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4"/>
        <w:gridCol w:w="4222"/>
      </w:tblGrid>
      <w:tr w:rsidR="00BA2DCE" w:rsidRPr="00BA2DCE" w:rsidTr="0060542D">
        <w:tc>
          <w:tcPr>
            <w:tcW w:w="4084" w:type="dxa"/>
          </w:tcPr>
          <w:p w:rsidR="00BA2DCE" w:rsidRDefault="0035466F" w:rsidP="00BA2DCE">
            <w:pPr>
              <w:rPr>
                <w:rFonts w:ascii="Calibri" w:eastAsia="Calibri" w:hAnsi="Calibri" w:cs="Times New Roman"/>
              </w:rPr>
            </w:pPr>
            <w:r>
              <w:rPr>
                <w:rFonts w:ascii="Calibri" w:eastAsia="Calibri" w:hAnsi="Calibri" w:cs="Times New Roman"/>
              </w:rPr>
              <w:t xml:space="preserve">   </w:t>
            </w:r>
          </w:p>
          <w:p w:rsidR="0035466F" w:rsidRDefault="0035466F" w:rsidP="00BA2DCE">
            <w:pPr>
              <w:rPr>
                <w:rFonts w:ascii="Calibri" w:eastAsia="Calibri" w:hAnsi="Calibri" w:cs="Times New Roman"/>
              </w:rPr>
            </w:pPr>
            <w:r>
              <w:rPr>
                <w:rFonts w:ascii="Calibri" w:eastAsia="Calibri" w:hAnsi="Calibri" w:cs="Times New Roman"/>
              </w:rPr>
              <w:t xml:space="preserve">  </w:t>
            </w:r>
          </w:p>
          <w:p w:rsidR="0035466F" w:rsidRPr="00BA2DCE" w:rsidRDefault="0035466F" w:rsidP="00BA2DCE">
            <w:pPr>
              <w:rPr>
                <w:rFonts w:ascii="Calibri" w:eastAsia="Calibri" w:hAnsi="Calibri" w:cs="Times New Roman"/>
              </w:rPr>
            </w:pPr>
            <w:r>
              <w:rPr>
                <w:rFonts w:ascii="Calibri" w:eastAsia="Calibri" w:hAnsi="Calibri" w:cs="Times New Roman"/>
                <w:noProof/>
                <w:lang w:eastAsia="lv-LV"/>
              </w:rPr>
              <w:drawing>
                <wp:inline distT="0" distB="0" distL="0" distR="0" wp14:anchorId="5426E7F9">
                  <wp:extent cx="1805931" cy="927100"/>
                  <wp:effectExtent l="0" t="0" r="4445"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3299" cy="930882"/>
                          </a:xfrm>
                          <a:prstGeom prst="rect">
                            <a:avLst/>
                          </a:prstGeom>
                          <a:noFill/>
                        </pic:spPr>
                      </pic:pic>
                    </a:graphicData>
                  </a:graphic>
                </wp:inline>
              </w:drawing>
            </w:r>
          </w:p>
        </w:tc>
        <w:tc>
          <w:tcPr>
            <w:tcW w:w="4222" w:type="dxa"/>
          </w:tcPr>
          <w:p w:rsidR="00BA2DCE" w:rsidRPr="00BA2DCE" w:rsidRDefault="0035466F" w:rsidP="0035466F">
            <w:pPr>
              <w:jc w:val="right"/>
              <w:rPr>
                <w:rFonts w:ascii="Calibri" w:eastAsia="Calibri" w:hAnsi="Calibri" w:cs="Times New Roman"/>
              </w:rPr>
            </w:pPr>
            <w:r>
              <w:rPr>
                <w:rFonts w:ascii="Calibri" w:eastAsia="Calibri" w:hAnsi="Calibri" w:cs="Times New Roman"/>
                <w:noProof/>
                <w:lang w:eastAsia="lv-LV"/>
              </w:rPr>
              <w:drawing>
                <wp:inline distT="0" distB="0" distL="0" distR="0" wp14:anchorId="48D2E2BD">
                  <wp:extent cx="1560526" cy="1308100"/>
                  <wp:effectExtent l="0" t="0" r="1905"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64084" cy="1311082"/>
                          </a:xfrm>
                          <a:prstGeom prst="rect">
                            <a:avLst/>
                          </a:prstGeom>
                          <a:noFill/>
                        </pic:spPr>
                      </pic:pic>
                    </a:graphicData>
                  </a:graphic>
                </wp:inline>
              </w:drawing>
            </w:r>
          </w:p>
          <w:p w:rsidR="00BA2DCE" w:rsidRPr="00BA2DCE" w:rsidRDefault="00BA2DCE" w:rsidP="00BA2DCE">
            <w:pPr>
              <w:jc w:val="right"/>
              <w:rPr>
                <w:rFonts w:ascii="Calibri" w:eastAsia="Calibri" w:hAnsi="Calibri" w:cs="Times New Roman"/>
              </w:rPr>
            </w:pPr>
          </w:p>
        </w:tc>
      </w:tr>
    </w:tbl>
    <w:p w:rsidR="00BA2DCE" w:rsidRPr="00BA2DCE" w:rsidRDefault="00BA2DCE" w:rsidP="00BA2DCE">
      <w:pPr>
        <w:spacing w:after="160" w:line="259" w:lineRule="auto"/>
        <w:rPr>
          <w:rFonts w:ascii="Calibri" w:eastAsia="Calibri" w:hAnsi="Calibri" w:cs="Times New Roman"/>
        </w:rPr>
      </w:pPr>
    </w:p>
    <w:p w:rsidR="00BA2DCE" w:rsidRPr="00BA2DCE" w:rsidRDefault="00BA2DCE" w:rsidP="00DE015C">
      <w:pPr>
        <w:spacing w:after="160" w:line="259" w:lineRule="auto"/>
        <w:rPr>
          <w:rFonts w:ascii="Arial" w:eastAsia="Calibri" w:hAnsi="Arial" w:cs="Arial"/>
        </w:rPr>
      </w:pPr>
    </w:p>
    <w:p w:rsidR="00BA2DCE" w:rsidRPr="00BA2DCE" w:rsidRDefault="00BA2DCE" w:rsidP="00BA2DCE">
      <w:pPr>
        <w:spacing w:after="160" w:line="259" w:lineRule="auto"/>
        <w:jc w:val="center"/>
        <w:rPr>
          <w:rFonts w:ascii="Arial" w:eastAsia="Calibri" w:hAnsi="Arial" w:cs="Arial"/>
          <w:i/>
          <w:sz w:val="28"/>
          <w:szCs w:val="28"/>
        </w:rPr>
      </w:pPr>
      <w:r w:rsidRPr="00BA2DCE">
        <w:rPr>
          <w:rFonts w:ascii="Arial" w:eastAsia="Calibri" w:hAnsi="Arial" w:cs="Arial"/>
          <w:i/>
          <w:sz w:val="28"/>
          <w:szCs w:val="28"/>
        </w:rPr>
        <w:t>Zinātnisks pētījums</w:t>
      </w:r>
    </w:p>
    <w:p w:rsidR="00BA2DCE" w:rsidRPr="00BA2DCE" w:rsidRDefault="00BA2DCE" w:rsidP="00BA2DCE">
      <w:pPr>
        <w:spacing w:after="160" w:line="259" w:lineRule="auto"/>
        <w:jc w:val="center"/>
        <w:rPr>
          <w:rFonts w:ascii="Arial" w:eastAsia="Calibri" w:hAnsi="Arial" w:cs="Arial"/>
          <w:b/>
          <w:color w:val="2F5496"/>
          <w:sz w:val="48"/>
          <w:szCs w:val="44"/>
        </w:rPr>
      </w:pPr>
      <w:r w:rsidRPr="00BA2DCE">
        <w:rPr>
          <w:rFonts w:ascii="Arial" w:eastAsia="Calibri" w:hAnsi="Arial" w:cs="Arial"/>
          <w:b/>
          <w:color w:val="2F5496"/>
          <w:sz w:val="48"/>
          <w:szCs w:val="44"/>
        </w:rPr>
        <w:t>Rezultatīvo rādītāju iegūšanas iespējas izmantojot pašvaldību budžeta informāciju</w:t>
      </w:r>
    </w:p>
    <w:p w:rsidR="00BA2DCE" w:rsidRPr="00BA2DCE" w:rsidRDefault="00BA2DCE" w:rsidP="00BA2DCE">
      <w:pPr>
        <w:spacing w:after="160" w:line="259" w:lineRule="auto"/>
        <w:jc w:val="center"/>
        <w:rPr>
          <w:rFonts w:ascii="Arial" w:eastAsia="Calibri" w:hAnsi="Arial" w:cs="Arial"/>
          <w:color w:val="2F5496"/>
        </w:rPr>
      </w:pPr>
    </w:p>
    <w:p w:rsidR="00BA2DCE" w:rsidRPr="00BA2DCE" w:rsidRDefault="00BA2DCE" w:rsidP="00BA2DCE">
      <w:pPr>
        <w:spacing w:after="160" w:line="259" w:lineRule="auto"/>
        <w:jc w:val="center"/>
        <w:rPr>
          <w:rFonts w:ascii="Arial" w:eastAsia="Calibri" w:hAnsi="Arial" w:cs="Arial"/>
          <w:b/>
          <w:color w:val="50835D"/>
          <w:sz w:val="36"/>
          <w:szCs w:val="32"/>
        </w:rPr>
      </w:pPr>
      <w:r w:rsidRPr="00BA2DCE">
        <w:rPr>
          <w:rFonts w:ascii="Arial" w:eastAsia="Calibri" w:hAnsi="Arial" w:cs="Arial"/>
          <w:b/>
          <w:color w:val="50835D"/>
          <w:sz w:val="36"/>
          <w:szCs w:val="32"/>
        </w:rPr>
        <w:t>GALA ZIŅOJUMS</w:t>
      </w:r>
      <w:r>
        <w:rPr>
          <w:rFonts w:ascii="Arial" w:eastAsia="Calibri" w:hAnsi="Arial" w:cs="Arial"/>
          <w:b/>
          <w:color w:val="50835D"/>
          <w:sz w:val="36"/>
          <w:szCs w:val="32"/>
        </w:rPr>
        <w:t xml:space="preserve"> </w:t>
      </w:r>
    </w:p>
    <w:p w:rsidR="00BA2DCE" w:rsidRPr="00BA2DCE" w:rsidRDefault="00BA2DCE" w:rsidP="00BA2DCE">
      <w:pPr>
        <w:spacing w:after="160" w:line="259" w:lineRule="auto"/>
        <w:jc w:val="center"/>
        <w:rPr>
          <w:rFonts w:ascii="Arial" w:eastAsia="Calibri" w:hAnsi="Arial" w:cs="Arial"/>
          <w:b/>
          <w:color w:val="1F4E79"/>
          <w:sz w:val="32"/>
          <w:szCs w:val="32"/>
        </w:rPr>
      </w:pPr>
      <w:r w:rsidRPr="00BA2DCE">
        <w:rPr>
          <w:rFonts w:ascii="Arial" w:eastAsia="Calibri" w:hAnsi="Arial" w:cs="Arial"/>
          <w:color w:val="0E0E0E"/>
          <w:sz w:val="20"/>
          <w:szCs w:val="20"/>
        </w:rPr>
        <w:t xml:space="preserve">Ziņojums sagatavots pēc biedrības “Latvijas Pašvaldību savienība” pasūtījuma </w:t>
      </w:r>
      <w:r w:rsidRPr="00BA2DCE">
        <w:rPr>
          <w:rFonts w:ascii="Arial" w:eastAsia="Calibri" w:hAnsi="Arial" w:cs="Arial"/>
          <w:sz w:val="20"/>
          <w:szCs w:val="20"/>
        </w:rPr>
        <w:t>Norvēģijas finanšu instrumenta projekta “Lietpratīga pārvaldība un Latvijas pašvaldību veiktspējas uzlabošana” (</w:t>
      </w:r>
      <w:r w:rsidR="00977663">
        <w:rPr>
          <w:rFonts w:ascii="Arial" w:eastAsia="Calibri" w:hAnsi="Arial" w:cs="Arial"/>
          <w:sz w:val="20"/>
          <w:szCs w:val="20"/>
        </w:rPr>
        <w:t>Identifikācijas Nr.LPS/2015/30/NFI</w:t>
      </w:r>
      <w:r w:rsidRPr="00BA2DCE">
        <w:rPr>
          <w:rFonts w:ascii="Arial" w:eastAsia="Calibri" w:hAnsi="Arial" w:cs="Arial"/>
          <w:sz w:val="20"/>
          <w:szCs w:val="20"/>
          <w:lang w:eastAsia="lv-LV"/>
        </w:rPr>
        <w:t>) ietvaros</w:t>
      </w:r>
    </w:p>
    <w:p w:rsidR="00BA2DCE" w:rsidRPr="00BA2DCE" w:rsidRDefault="00BA2DCE" w:rsidP="00BA2DCE">
      <w:pPr>
        <w:spacing w:after="160" w:line="259" w:lineRule="auto"/>
        <w:jc w:val="center"/>
        <w:rPr>
          <w:rFonts w:ascii="Arial" w:eastAsia="Calibri" w:hAnsi="Arial" w:cs="Arial"/>
          <w:b/>
          <w:color w:val="1F4E79"/>
          <w:sz w:val="32"/>
          <w:szCs w:val="32"/>
        </w:rPr>
      </w:pPr>
    </w:p>
    <w:p w:rsidR="00BA2DCE" w:rsidRPr="00BA2DCE" w:rsidRDefault="00BA2DCE" w:rsidP="00BA2DCE">
      <w:pPr>
        <w:spacing w:after="160" w:line="259" w:lineRule="auto"/>
        <w:jc w:val="center"/>
        <w:rPr>
          <w:rFonts w:ascii="Arial" w:eastAsia="Calibri" w:hAnsi="Arial" w:cs="Arial"/>
          <w:b/>
          <w:color w:val="1F4E79"/>
          <w:sz w:val="32"/>
          <w:szCs w:val="32"/>
        </w:rPr>
      </w:pPr>
    </w:p>
    <w:p w:rsidR="00BA2DCE" w:rsidRPr="00BA2DCE" w:rsidRDefault="00BA2DCE" w:rsidP="00BA2DCE">
      <w:pPr>
        <w:spacing w:after="160" w:line="259" w:lineRule="auto"/>
        <w:rPr>
          <w:rFonts w:ascii="Arial" w:eastAsia="Calibri" w:hAnsi="Arial" w:cs="Arial"/>
        </w:rPr>
      </w:pPr>
    </w:p>
    <w:p w:rsidR="00BA2DCE" w:rsidRPr="00BA2DCE" w:rsidRDefault="00BA2DCE" w:rsidP="00BA2DCE">
      <w:pPr>
        <w:spacing w:after="160" w:line="259" w:lineRule="auto"/>
        <w:rPr>
          <w:rFonts w:ascii="Arial" w:eastAsia="Calibri" w:hAnsi="Arial" w:cs="Arial"/>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5"/>
        <w:gridCol w:w="405"/>
        <w:gridCol w:w="3896"/>
      </w:tblGrid>
      <w:tr w:rsidR="00BA2DCE" w:rsidRPr="00BA2DCE" w:rsidTr="00914171">
        <w:tc>
          <w:tcPr>
            <w:tcW w:w="4005" w:type="dxa"/>
          </w:tcPr>
          <w:p w:rsidR="00BA2DCE" w:rsidRPr="00BA2DCE" w:rsidRDefault="00BA2DCE" w:rsidP="00BA2DCE">
            <w:pPr>
              <w:rPr>
                <w:rFonts w:ascii="Arial" w:eastAsia="Calibri" w:hAnsi="Arial" w:cs="Arial"/>
                <w:lang w:val="lv-LV"/>
              </w:rPr>
            </w:pPr>
            <w:r w:rsidRPr="00BA2DCE">
              <w:rPr>
                <w:rFonts w:ascii="Arial" w:eastAsia="Calibri" w:hAnsi="Arial" w:cs="Arial"/>
                <w:lang w:val="lv-LV"/>
              </w:rPr>
              <w:t xml:space="preserve">Pasūtītājs: </w:t>
            </w:r>
          </w:p>
          <w:p w:rsidR="00BA2DCE" w:rsidRPr="00BA2DCE" w:rsidRDefault="00BA2DCE" w:rsidP="00BA2DCE">
            <w:pPr>
              <w:rPr>
                <w:rFonts w:ascii="Arial" w:eastAsia="Calibri" w:hAnsi="Arial" w:cs="Arial"/>
                <w:b/>
                <w:lang w:val="lv-LV"/>
              </w:rPr>
            </w:pPr>
            <w:r w:rsidRPr="00BA2DCE">
              <w:rPr>
                <w:rFonts w:ascii="Arial" w:eastAsia="Calibri" w:hAnsi="Arial" w:cs="Arial"/>
                <w:b/>
                <w:lang w:val="lv-LV"/>
              </w:rPr>
              <w:t xml:space="preserve">Biedrība “Latvijas </w:t>
            </w:r>
          </w:p>
          <w:p w:rsidR="00BA2DCE" w:rsidRPr="00BA2DCE" w:rsidRDefault="00BA2DCE" w:rsidP="00BA2DCE">
            <w:pPr>
              <w:rPr>
                <w:rFonts w:ascii="Arial" w:eastAsia="Calibri" w:hAnsi="Arial" w:cs="Arial"/>
                <w:b/>
                <w:lang w:val="lv-LV"/>
              </w:rPr>
            </w:pPr>
            <w:r w:rsidRPr="00BA2DCE">
              <w:rPr>
                <w:rFonts w:ascii="Arial" w:eastAsia="Calibri" w:hAnsi="Arial" w:cs="Arial"/>
                <w:b/>
                <w:lang w:val="lv-LV"/>
              </w:rPr>
              <w:t>Pašvaldību savienība”</w:t>
            </w:r>
          </w:p>
          <w:p w:rsidR="00BA2DCE" w:rsidRPr="00BA2DCE" w:rsidRDefault="00BA2DCE" w:rsidP="00BA2DCE">
            <w:pPr>
              <w:rPr>
                <w:rFonts w:ascii="Arial" w:eastAsia="Calibri" w:hAnsi="Arial" w:cs="Arial"/>
                <w:lang w:val="lv-LV"/>
              </w:rPr>
            </w:pPr>
            <w:r w:rsidRPr="00BA2DCE">
              <w:rPr>
                <w:rFonts w:ascii="Arial" w:eastAsia="Calibri" w:hAnsi="Arial" w:cs="Arial"/>
                <w:lang w:val="lv-LV"/>
              </w:rPr>
              <w:t>Reģ. Nr. 40008020804</w:t>
            </w:r>
          </w:p>
          <w:p w:rsidR="00BA2DCE" w:rsidRPr="00BA2DCE" w:rsidRDefault="00BA2DCE" w:rsidP="00BA2DCE">
            <w:pPr>
              <w:rPr>
                <w:rFonts w:ascii="Arial" w:eastAsia="Calibri" w:hAnsi="Arial" w:cs="Arial"/>
                <w:lang w:val="lv-LV"/>
              </w:rPr>
            </w:pPr>
            <w:r w:rsidRPr="00BA2DCE">
              <w:rPr>
                <w:rFonts w:ascii="Arial" w:eastAsia="Calibri" w:hAnsi="Arial" w:cs="Arial"/>
                <w:lang w:val="lv-LV"/>
              </w:rPr>
              <w:t>Mazā Pils ielā 1, Rīgā, LV-1050</w:t>
            </w:r>
          </w:p>
          <w:p w:rsidR="00BA2DCE" w:rsidRPr="00BA2DCE" w:rsidRDefault="00BA2DCE" w:rsidP="00BA2DCE">
            <w:pPr>
              <w:rPr>
                <w:rFonts w:ascii="Arial" w:eastAsia="Calibri" w:hAnsi="Arial" w:cs="Arial"/>
                <w:lang w:val="lv-LV"/>
              </w:rPr>
            </w:pPr>
          </w:p>
        </w:tc>
        <w:tc>
          <w:tcPr>
            <w:tcW w:w="405" w:type="dxa"/>
          </w:tcPr>
          <w:p w:rsidR="00BA2DCE" w:rsidRPr="00BA2DCE" w:rsidRDefault="00BA2DCE" w:rsidP="00BA2DCE">
            <w:pPr>
              <w:rPr>
                <w:rFonts w:ascii="Arial" w:eastAsia="Calibri" w:hAnsi="Arial" w:cs="Arial"/>
                <w:lang w:val="lv-LV"/>
              </w:rPr>
            </w:pPr>
          </w:p>
        </w:tc>
        <w:tc>
          <w:tcPr>
            <w:tcW w:w="3896" w:type="dxa"/>
          </w:tcPr>
          <w:p w:rsidR="00BA2DCE" w:rsidRPr="00697B14" w:rsidRDefault="00BA2DCE" w:rsidP="00BA2DCE">
            <w:pPr>
              <w:rPr>
                <w:rFonts w:ascii="Arial" w:eastAsia="Calibri" w:hAnsi="Arial" w:cs="Arial"/>
                <w:lang w:val="lv-LV"/>
              </w:rPr>
            </w:pPr>
            <w:r w:rsidRPr="00697B14">
              <w:rPr>
                <w:rFonts w:ascii="Arial" w:eastAsia="Calibri" w:hAnsi="Arial" w:cs="Arial"/>
                <w:lang w:val="lv-LV"/>
              </w:rPr>
              <w:t xml:space="preserve">Izpildītājs: </w:t>
            </w:r>
          </w:p>
          <w:p w:rsidR="00BA2DCE" w:rsidRPr="00697B14" w:rsidRDefault="00BA2DCE" w:rsidP="00BA2DCE">
            <w:pPr>
              <w:rPr>
                <w:rFonts w:ascii="Arial" w:eastAsia="Calibri" w:hAnsi="Arial" w:cs="Arial"/>
                <w:b/>
                <w:lang w:val="lv-LV"/>
              </w:rPr>
            </w:pPr>
            <w:r w:rsidRPr="00697B14">
              <w:rPr>
                <w:rFonts w:ascii="Arial" w:eastAsia="Calibri" w:hAnsi="Arial" w:cs="Arial"/>
                <w:b/>
                <w:lang w:val="lv-LV"/>
              </w:rPr>
              <w:t>SIA “Publiskās pārvaldes konsultācijas”</w:t>
            </w:r>
          </w:p>
          <w:p w:rsidR="00BA2DCE" w:rsidRPr="00697B14" w:rsidRDefault="00BA2DCE" w:rsidP="00BA2DCE">
            <w:pPr>
              <w:rPr>
                <w:rFonts w:ascii="Arial" w:eastAsia="Calibri" w:hAnsi="Arial" w:cs="Arial"/>
                <w:lang w:val="lv-LV"/>
              </w:rPr>
            </w:pPr>
            <w:r w:rsidRPr="00697B14">
              <w:rPr>
                <w:rFonts w:ascii="Arial" w:eastAsia="Calibri" w:hAnsi="Arial" w:cs="Arial"/>
                <w:lang w:val="lv-LV"/>
              </w:rPr>
              <w:t>Reģ.Nr. 40103210742</w:t>
            </w:r>
          </w:p>
          <w:p w:rsidR="00BA2DCE" w:rsidRPr="00697B14" w:rsidRDefault="00BA2DCE" w:rsidP="00BA2DCE">
            <w:pPr>
              <w:rPr>
                <w:rFonts w:ascii="Arial" w:eastAsia="Calibri" w:hAnsi="Arial" w:cs="Arial"/>
                <w:sz w:val="20"/>
                <w:szCs w:val="20"/>
                <w:lang w:val="lv-LV"/>
              </w:rPr>
            </w:pPr>
            <w:r w:rsidRPr="00697B14">
              <w:rPr>
                <w:rFonts w:ascii="Arial" w:eastAsia="Calibri" w:hAnsi="Arial" w:cs="Arial"/>
                <w:sz w:val="20"/>
                <w:szCs w:val="20"/>
                <w:lang w:val="lv-LV"/>
              </w:rPr>
              <w:t>Elizabetes ielā 2 – 514C, Rīgā, LV-1010</w:t>
            </w:r>
          </w:p>
          <w:p w:rsidR="00BA2DCE" w:rsidRPr="00697B14" w:rsidRDefault="00AC3617" w:rsidP="00BA2DCE">
            <w:pPr>
              <w:rPr>
                <w:rFonts w:ascii="Arial" w:eastAsia="Calibri" w:hAnsi="Arial" w:cs="Arial"/>
                <w:sz w:val="20"/>
                <w:szCs w:val="20"/>
                <w:lang w:val="sv-SE"/>
              </w:rPr>
            </w:pPr>
            <w:hyperlink r:id="rId10" w:history="1">
              <w:r w:rsidR="00BA2DCE" w:rsidRPr="00697B14">
                <w:rPr>
                  <w:rFonts w:ascii="Arial" w:eastAsia="Calibri" w:hAnsi="Arial" w:cs="Arial"/>
                  <w:color w:val="0563C1"/>
                  <w:sz w:val="20"/>
                  <w:szCs w:val="20"/>
                  <w:u w:val="single"/>
                  <w:lang w:val="sv-SE"/>
                </w:rPr>
                <w:t>ppk@ppk.lv</w:t>
              </w:r>
            </w:hyperlink>
            <w:r w:rsidR="00BA2DCE" w:rsidRPr="00697B14">
              <w:rPr>
                <w:rFonts w:ascii="Arial" w:eastAsia="Calibri" w:hAnsi="Arial" w:cs="Arial"/>
                <w:sz w:val="20"/>
                <w:szCs w:val="20"/>
                <w:lang w:val="sv-SE"/>
              </w:rPr>
              <w:t xml:space="preserve"> </w:t>
            </w:r>
          </w:p>
          <w:p w:rsidR="00BA2DCE" w:rsidRPr="00697B14" w:rsidRDefault="00BA2DCE" w:rsidP="00BA2DCE">
            <w:pPr>
              <w:rPr>
                <w:rFonts w:ascii="Arial" w:eastAsia="Calibri" w:hAnsi="Arial" w:cs="Arial"/>
                <w:lang w:val="sv-SE"/>
              </w:rPr>
            </w:pPr>
          </w:p>
          <w:p w:rsidR="00BA2DCE" w:rsidRPr="00697B14" w:rsidRDefault="00BA2DCE" w:rsidP="00BA2DCE">
            <w:pPr>
              <w:rPr>
                <w:rFonts w:ascii="Arial" w:eastAsia="Calibri" w:hAnsi="Arial" w:cs="Arial"/>
                <w:lang w:val="sv-SE"/>
              </w:rPr>
            </w:pPr>
            <w:r w:rsidRPr="00697B14">
              <w:rPr>
                <w:rFonts w:ascii="Arial" w:eastAsia="Calibri" w:hAnsi="Arial" w:cs="Arial"/>
                <w:lang w:val="sv-SE"/>
              </w:rPr>
              <w:t xml:space="preserve">Autori:  </w:t>
            </w:r>
          </w:p>
          <w:p w:rsidR="00BA2DCE" w:rsidRPr="00697B14" w:rsidRDefault="00BA2DCE" w:rsidP="00BA2DCE">
            <w:pPr>
              <w:rPr>
                <w:rFonts w:ascii="Arial" w:eastAsia="Calibri" w:hAnsi="Arial" w:cs="Arial"/>
                <w:lang w:val="sv-SE"/>
              </w:rPr>
            </w:pPr>
            <w:r w:rsidRPr="00697B14">
              <w:rPr>
                <w:rFonts w:ascii="Arial" w:eastAsia="Calibri" w:hAnsi="Arial" w:cs="Arial"/>
                <w:lang w:val="sv-SE"/>
              </w:rPr>
              <w:t>Inga Vilka</w:t>
            </w:r>
          </w:p>
          <w:p w:rsidR="00BA2DCE" w:rsidRPr="00BA2DCE" w:rsidRDefault="00BA2DCE" w:rsidP="00BA2DCE">
            <w:pPr>
              <w:rPr>
                <w:rFonts w:ascii="Arial" w:eastAsia="Calibri" w:hAnsi="Arial" w:cs="Arial"/>
              </w:rPr>
            </w:pPr>
            <w:r w:rsidRPr="00BA2DCE">
              <w:rPr>
                <w:rFonts w:ascii="Arial" w:eastAsia="Calibri" w:hAnsi="Arial" w:cs="Arial"/>
              </w:rPr>
              <w:t xml:space="preserve">Sarmīte Rozentāle </w:t>
            </w:r>
          </w:p>
          <w:p w:rsidR="00BA2DCE" w:rsidRPr="00BA2DCE" w:rsidRDefault="00BA2DCE" w:rsidP="00BA2DCE">
            <w:pPr>
              <w:rPr>
                <w:rFonts w:ascii="Arial" w:eastAsia="Calibri" w:hAnsi="Arial" w:cs="Arial"/>
              </w:rPr>
            </w:pPr>
            <w:r w:rsidRPr="00BA2DCE">
              <w:rPr>
                <w:rFonts w:ascii="Arial" w:eastAsia="Calibri" w:hAnsi="Arial" w:cs="Arial"/>
              </w:rPr>
              <w:t>E</w:t>
            </w:r>
            <w:r w:rsidR="002957B6">
              <w:rPr>
                <w:rFonts w:ascii="Arial" w:eastAsia="Calibri" w:hAnsi="Arial" w:cs="Arial"/>
              </w:rPr>
              <w:t>d</w:t>
            </w:r>
            <w:r w:rsidRPr="00BA2DCE">
              <w:rPr>
                <w:rFonts w:ascii="Arial" w:eastAsia="Calibri" w:hAnsi="Arial" w:cs="Arial"/>
              </w:rPr>
              <w:t>gars Brēķis</w:t>
            </w:r>
          </w:p>
        </w:tc>
      </w:tr>
    </w:tbl>
    <w:p w:rsidR="00BA2DCE" w:rsidRPr="00BA2DCE" w:rsidRDefault="00BA2DCE" w:rsidP="00914171">
      <w:pPr>
        <w:spacing w:after="160" w:line="259" w:lineRule="auto"/>
        <w:ind w:left="357"/>
        <w:rPr>
          <w:rFonts w:ascii="Arial" w:eastAsia="Calibri" w:hAnsi="Arial" w:cs="Arial"/>
        </w:rPr>
      </w:pPr>
    </w:p>
    <w:p w:rsidR="00BA2DCE" w:rsidRDefault="00BA2DCE" w:rsidP="00914171">
      <w:pPr>
        <w:spacing w:after="160" w:line="259" w:lineRule="auto"/>
        <w:ind w:left="357"/>
        <w:rPr>
          <w:rFonts w:ascii="Arial" w:eastAsia="Calibri" w:hAnsi="Arial" w:cs="Arial"/>
        </w:rPr>
      </w:pPr>
    </w:p>
    <w:p w:rsidR="00BA2DCE" w:rsidRPr="00BA2DCE" w:rsidRDefault="00BA2DCE" w:rsidP="00914171">
      <w:pPr>
        <w:spacing w:after="160" w:line="259" w:lineRule="auto"/>
        <w:ind w:left="357"/>
        <w:rPr>
          <w:rFonts w:ascii="Arial" w:eastAsia="Calibri" w:hAnsi="Arial" w:cs="Arial"/>
        </w:rPr>
      </w:pPr>
    </w:p>
    <w:p w:rsidR="00BA2DCE" w:rsidRPr="00BA2DCE" w:rsidRDefault="00977663" w:rsidP="00D1287E">
      <w:pPr>
        <w:spacing w:after="160" w:line="259" w:lineRule="auto"/>
        <w:jc w:val="center"/>
        <w:rPr>
          <w:rFonts w:ascii="Arial" w:eastAsia="Calibri" w:hAnsi="Arial" w:cs="Arial"/>
        </w:rPr>
      </w:pPr>
      <w:r>
        <w:rPr>
          <w:rFonts w:ascii="Arial" w:eastAsia="Calibri" w:hAnsi="Arial" w:cs="Arial"/>
        </w:rPr>
        <w:t>Rīga, 2016</w:t>
      </w:r>
    </w:p>
    <w:p w:rsidR="00653509" w:rsidRPr="00653509" w:rsidRDefault="00653509" w:rsidP="00C84212">
      <w:pPr>
        <w:jc w:val="both"/>
        <w:rPr>
          <w:rFonts w:ascii="Arial" w:hAnsi="Arial" w:cs="Arial"/>
          <w:b/>
          <w:color w:val="244061" w:themeColor="accent1" w:themeShade="80"/>
          <w:sz w:val="28"/>
          <w:szCs w:val="28"/>
        </w:rPr>
      </w:pPr>
      <w:r w:rsidRPr="00653509">
        <w:rPr>
          <w:rFonts w:ascii="Arial" w:hAnsi="Arial" w:cs="Arial"/>
          <w:b/>
          <w:color w:val="244061" w:themeColor="accent1" w:themeShade="80"/>
          <w:sz w:val="28"/>
          <w:szCs w:val="28"/>
        </w:rPr>
        <w:lastRenderedPageBreak/>
        <w:t>Satura rādītājs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8"/>
        <w:gridCol w:w="52"/>
        <w:gridCol w:w="883"/>
        <w:gridCol w:w="943"/>
        <w:gridCol w:w="4972"/>
        <w:gridCol w:w="618"/>
      </w:tblGrid>
      <w:tr w:rsidR="00653509" w:rsidRPr="00A91F27" w:rsidTr="00914171">
        <w:tc>
          <w:tcPr>
            <w:tcW w:w="850" w:type="dxa"/>
          </w:tcPr>
          <w:p w:rsidR="00653509" w:rsidRPr="00A91F27" w:rsidRDefault="00653509" w:rsidP="0060542D">
            <w:pPr>
              <w:jc w:val="both"/>
              <w:rPr>
                <w:rFonts w:ascii="Arial" w:hAnsi="Arial" w:cs="Arial"/>
                <w:sz w:val="18"/>
                <w:szCs w:val="18"/>
              </w:rPr>
            </w:pPr>
          </w:p>
        </w:tc>
        <w:tc>
          <w:tcPr>
            <w:tcW w:w="7049" w:type="dxa"/>
            <w:gridSpan w:val="4"/>
          </w:tcPr>
          <w:p w:rsidR="00653509" w:rsidRPr="00A91F27" w:rsidRDefault="00653509" w:rsidP="0060542D">
            <w:pPr>
              <w:jc w:val="both"/>
              <w:rPr>
                <w:rFonts w:ascii="Arial" w:hAnsi="Arial" w:cs="Arial"/>
                <w:sz w:val="18"/>
                <w:szCs w:val="18"/>
              </w:rPr>
            </w:pPr>
            <w:r w:rsidRPr="00A91F27">
              <w:rPr>
                <w:rFonts w:ascii="Arial" w:hAnsi="Arial" w:cs="Arial"/>
                <w:sz w:val="18"/>
                <w:szCs w:val="18"/>
              </w:rPr>
              <w:t>Izmantotie saīsinājumi</w:t>
            </w:r>
          </w:p>
        </w:tc>
        <w:tc>
          <w:tcPr>
            <w:tcW w:w="623" w:type="dxa"/>
          </w:tcPr>
          <w:p w:rsidR="00653509" w:rsidRPr="00A91F27" w:rsidRDefault="00545DBA" w:rsidP="0060542D">
            <w:pPr>
              <w:jc w:val="both"/>
              <w:rPr>
                <w:rFonts w:ascii="Arial" w:hAnsi="Arial" w:cs="Arial"/>
                <w:sz w:val="18"/>
                <w:szCs w:val="18"/>
              </w:rPr>
            </w:pPr>
            <w:r>
              <w:rPr>
                <w:rFonts w:ascii="Arial" w:hAnsi="Arial" w:cs="Arial"/>
                <w:sz w:val="18"/>
                <w:szCs w:val="18"/>
              </w:rPr>
              <w:t>3</w:t>
            </w:r>
          </w:p>
        </w:tc>
      </w:tr>
      <w:tr w:rsidR="00653509" w:rsidRPr="00A91F27" w:rsidTr="00914171">
        <w:tc>
          <w:tcPr>
            <w:tcW w:w="850" w:type="dxa"/>
          </w:tcPr>
          <w:p w:rsidR="00653509" w:rsidRPr="00A91F27" w:rsidRDefault="00653509" w:rsidP="0060542D">
            <w:pPr>
              <w:jc w:val="both"/>
              <w:rPr>
                <w:rFonts w:ascii="Arial" w:hAnsi="Arial" w:cs="Arial"/>
                <w:b/>
                <w:sz w:val="18"/>
                <w:szCs w:val="18"/>
              </w:rPr>
            </w:pPr>
          </w:p>
        </w:tc>
        <w:tc>
          <w:tcPr>
            <w:tcW w:w="7049" w:type="dxa"/>
            <w:gridSpan w:val="4"/>
          </w:tcPr>
          <w:p w:rsidR="00653509" w:rsidRPr="00A91F27" w:rsidRDefault="00545DBA" w:rsidP="0060542D">
            <w:pPr>
              <w:jc w:val="both"/>
              <w:rPr>
                <w:rFonts w:ascii="Arial" w:hAnsi="Arial" w:cs="Arial"/>
                <w:b/>
                <w:sz w:val="18"/>
                <w:szCs w:val="18"/>
              </w:rPr>
            </w:pPr>
            <w:r>
              <w:rPr>
                <w:rFonts w:ascii="Arial" w:hAnsi="Arial" w:cs="Arial"/>
                <w:b/>
                <w:sz w:val="18"/>
                <w:szCs w:val="18"/>
              </w:rPr>
              <w:t>Ievads</w:t>
            </w:r>
          </w:p>
        </w:tc>
        <w:tc>
          <w:tcPr>
            <w:tcW w:w="623" w:type="dxa"/>
          </w:tcPr>
          <w:p w:rsidR="00653509" w:rsidRPr="00A91F27" w:rsidRDefault="00545DBA" w:rsidP="0060542D">
            <w:pPr>
              <w:jc w:val="both"/>
              <w:rPr>
                <w:rFonts w:ascii="Arial" w:hAnsi="Arial" w:cs="Arial"/>
                <w:sz w:val="18"/>
                <w:szCs w:val="18"/>
              </w:rPr>
            </w:pPr>
            <w:r>
              <w:rPr>
                <w:rFonts w:ascii="Arial" w:hAnsi="Arial" w:cs="Arial"/>
                <w:sz w:val="18"/>
                <w:szCs w:val="18"/>
              </w:rPr>
              <w:t>4</w:t>
            </w:r>
          </w:p>
        </w:tc>
      </w:tr>
      <w:tr w:rsidR="00653509" w:rsidRPr="00A91F27" w:rsidTr="00914171">
        <w:tc>
          <w:tcPr>
            <w:tcW w:w="850" w:type="dxa"/>
          </w:tcPr>
          <w:p w:rsidR="00653509" w:rsidRPr="00A91F27" w:rsidRDefault="00653509" w:rsidP="0060542D">
            <w:pPr>
              <w:jc w:val="both"/>
              <w:rPr>
                <w:rFonts w:ascii="Arial" w:hAnsi="Arial" w:cs="Arial"/>
                <w:b/>
                <w:sz w:val="18"/>
                <w:szCs w:val="18"/>
              </w:rPr>
            </w:pPr>
            <w:r w:rsidRPr="00A91F27">
              <w:rPr>
                <w:rFonts w:ascii="Arial" w:hAnsi="Arial" w:cs="Arial"/>
                <w:b/>
                <w:sz w:val="18"/>
                <w:szCs w:val="18"/>
              </w:rPr>
              <w:t>1.</w:t>
            </w:r>
          </w:p>
        </w:tc>
        <w:tc>
          <w:tcPr>
            <w:tcW w:w="7049" w:type="dxa"/>
            <w:gridSpan w:val="4"/>
          </w:tcPr>
          <w:p w:rsidR="00653509" w:rsidRPr="00A91F27" w:rsidRDefault="00653509" w:rsidP="0060542D">
            <w:pPr>
              <w:jc w:val="both"/>
              <w:rPr>
                <w:rFonts w:ascii="Arial" w:hAnsi="Arial" w:cs="Arial"/>
                <w:b/>
                <w:sz w:val="18"/>
                <w:szCs w:val="18"/>
              </w:rPr>
            </w:pPr>
            <w:r w:rsidRPr="00A91F27">
              <w:rPr>
                <w:rFonts w:ascii="Arial" w:hAnsi="Arial" w:cs="Arial"/>
                <w:b/>
                <w:sz w:val="18"/>
                <w:szCs w:val="18"/>
              </w:rPr>
              <w:t>Pašvaldības budžeta vispārīgi aspekti un ārvalstu prakse</w:t>
            </w:r>
          </w:p>
        </w:tc>
        <w:tc>
          <w:tcPr>
            <w:tcW w:w="623" w:type="dxa"/>
          </w:tcPr>
          <w:p w:rsidR="00653509" w:rsidRPr="00A91F27" w:rsidRDefault="00545DBA" w:rsidP="0060542D">
            <w:pPr>
              <w:jc w:val="both"/>
              <w:rPr>
                <w:rFonts w:ascii="Arial" w:hAnsi="Arial" w:cs="Arial"/>
                <w:sz w:val="18"/>
                <w:szCs w:val="18"/>
              </w:rPr>
            </w:pPr>
            <w:r>
              <w:rPr>
                <w:rFonts w:ascii="Arial" w:hAnsi="Arial" w:cs="Arial"/>
                <w:sz w:val="18"/>
                <w:szCs w:val="18"/>
              </w:rPr>
              <w:t>6</w:t>
            </w:r>
          </w:p>
        </w:tc>
      </w:tr>
      <w:tr w:rsidR="00653509" w:rsidRPr="00A91F27" w:rsidTr="00914171">
        <w:tc>
          <w:tcPr>
            <w:tcW w:w="850" w:type="dxa"/>
          </w:tcPr>
          <w:p w:rsidR="00653509" w:rsidRPr="00A91F27" w:rsidRDefault="00653509" w:rsidP="0060542D">
            <w:pPr>
              <w:jc w:val="right"/>
              <w:rPr>
                <w:rFonts w:ascii="Arial" w:hAnsi="Arial" w:cs="Arial"/>
                <w:sz w:val="18"/>
                <w:szCs w:val="18"/>
              </w:rPr>
            </w:pPr>
            <w:r w:rsidRPr="00A91F27">
              <w:rPr>
                <w:rFonts w:ascii="Arial" w:hAnsi="Arial" w:cs="Arial"/>
                <w:sz w:val="18"/>
                <w:szCs w:val="18"/>
              </w:rPr>
              <w:t>1.1.</w:t>
            </w:r>
          </w:p>
        </w:tc>
        <w:tc>
          <w:tcPr>
            <w:tcW w:w="7049" w:type="dxa"/>
            <w:gridSpan w:val="4"/>
          </w:tcPr>
          <w:p w:rsidR="00653509" w:rsidRPr="00A91F27" w:rsidRDefault="00653509" w:rsidP="0060542D">
            <w:pPr>
              <w:jc w:val="both"/>
              <w:rPr>
                <w:rFonts w:ascii="Arial" w:hAnsi="Arial" w:cs="Arial"/>
                <w:sz w:val="18"/>
                <w:szCs w:val="18"/>
              </w:rPr>
            </w:pPr>
            <w:r w:rsidRPr="00A91F27">
              <w:rPr>
                <w:rFonts w:ascii="Arial" w:hAnsi="Arial" w:cs="Arial"/>
                <w:sz w:val="18"/>
                <w:szCs w:val="18"/>
              </w:rPr>
              <w:t>Pašvaldības budžeta būtība</w:t>
            </w:r>
          </w:p>
        </w:tc>
        <w:tc>
          <w:tcPr>
            <w:tcW w:w="623" w:type="dxa"/>
          </w:tcPr>
          <w:p w:rsidR="00653509" w:rsidRPr="00A91F27" w:rsidRDefault="00545DBA" w:rsidP="0060542D">
            <w:pPr>
              <w:jc w:val="both"/>
              <w:rPr>
                <w:rFonts w:ascii="Arial" w:hAnsi="Arial" w:cs="Arial"/>
                <w:sz w:val="18"/>
                <w:szCs w:val="18"/>
              </w:rPr>
            </w:pPr>
            <w:r>
              <w:rPr>
                <w:rFonts w:ascii="Arial" w:hAnsi="Arial" w:cs="Arial"/>
                <w:sz w:val="18"/>
                <w:szCs w:val="18"/>
              </w:rPr>
              <w:t>6</w:t>
            </w:r>
          </w:p>
        </w:tc>
      </w:tr>
      <w:tr w:rsidR="00653509" w:rsidRPr="00A91F27" w:rsidTr="00914171">
        <w:tc>
          <w:tcPr>
            <w:tcW w:w="850" w:type="dxa"/>
          </w:tcPr>
          <w:p w:rsidR="00653509" w:rsidRPr="00A91F27" w:rsidRDefault="00653509" w:rsidP="0060542D">
            <w:pPr>
              <w:jc w:val="right"/>
              <w:rPr>
                <w:rFonts w:ascii="Arial" w:hAnsi="Arial" w:cs="Arial"/>
                <w:sz w:val="18"/>
                <w:szCs w:val="18"/>
              </w:rPr>
            </w:pPr>
            <w:r w:rsidRPr="00A91F27">
              <w:rPr>
                <w:rFonts w:ascii="Arial" w:hAnsi="Arial" w:cs="Arial"/>
                <w:sz w:val="18"/>
                <w:szCs w:val="18"/>
              </w:rPr>
              <w:t>1.2.</w:t>
            </w:r>
          </w:p>
        </w:tc>
        <w:tc>
          <w:tcPr>
            <w:tcW w:w="7049" w:type="dxa"/>
            <w:gridSpan w:val="4"/>
          </w:tcPr>
          <w:p w:rsidR="00653509" w:rsidRPr="00A91F27" w:rsidRDefault="00653509" w:rsidP="0060542D">
            <w:pPr>
              <w:jc w:val="both"/>
              <w:rPr>
                <w:rFonts w:ascii="Arial" w:hAnsi="Arial" w:cs="Arial"/>
                <w:sz w:val="18"/>
                <w:szCs w:val="18"/>
              </w:rPr>
            </w:pPr>
            <w:r w:rsidRPr="00A91F27">
              <w:rPr>
                <w:rFonts w:ascii="Arial" w:hAnsi="Arial" w:cs="Arial"/>
                <w:sz w:val="18"/>
                <w:szCs w:val="18"/>
              </w:rPr>
              <w:t>Budžeta cikls un iesaistītās puses</w:t>
            </w:r>
          </w:p>
        </w:tc>
        <w:tc>
          <w:tcPr>
            <w:tcW w:w="623" w:type="dxa"/>
          </w:tcPr>
          <w:p w:rsidR="00653509" w:rsidRPr="00A91F27" w:rsidRDefault="00545DBA" w:rsidP="0060542D">
            <w:pPr>
              <w:jc w:val="both"/>
              <w:rPr>
                <w:rFonts w:ascii="Arial" w:hAnsi="Arial" w:cs="Arial"/>
                <w:sz w:val="18"/>
                <w:szCs w:val="18"/>
              </w:rPr>
            </w:pPr>
            <w:r>
              <w:rPr>
                <w:rFonts w:ascii="Arial" w:hAnsi="Arial" w:cs="Arial"/>
                <w:sz w:val="18"/>
                <w:szCs w:val="18"/>
              </w:rPr>
              <w:t>9</w:t>
            </w:r>
          </w:p>
        </w:tc>
      </w:tr>
      <w:tr w:rsidR="00653509" w:rsidRPr="00A91F27" w:rsidTr="00914171">
        <w:tc>
          <w:tcPr>
            <w:tcW w:w="850" w:type="dxa"/>
          </w:tcPr>
          <w:p w:rsidR="00653509" w:rsidRPr="00A91F27" w:rsidRDefault="00653509" w:rsidP="0060542D">
            <w:pPr>
              <w:jc w:val="right"/>
              <w:rPr>
                <w:rFonts w:ascii="Arial" w:hAnsi="Arial" w:cs="Arial"/>
                <w:sz w:val="18"/>
                <w:szCs w:val="18"/>
              </w:rPr>
            </w:pPr>
            <w:r w:rsidRPr="00A91F27">
              <w:rPr>
                <w:rFonts w:ascii="Arial" w:hAnsi="Arial" w:cs="Arial"/>
                <w:sz w:val="18"/>
                <w:szCs w:val="18"/>
              </w:rPr>
              <w:t>1.3.</w:t>
            </w:r>
          </w:p>
        </w:tc>
        <w:tc>
          <w:tcPr>
            <w:tcW w:w="7049" w:type="dxa"/>
            <w:gridSpan w:val="4"/>
          </w:tcPr>
          <w:p w:rsidR="00653509" w:rsidRPr="00A91F27" w:rsidRDefault="00653509" w:rsidP="0060542D">
            <w:pPr>
              <w:jc w:val="both"/>
              <w:rPr>
                <w:rFonts w:ascii="Arial" w:hAnsi="Arial" w:cs="Arial"/>
                <w:sz w:val="18"/>
                <w:szCs w:val="18"/>
              </w:rPr>
            </w:pPr>
            <w:r w:rsidRPr="00A91F27">
              <w:rPr>
                <w:rFonts w:ascii="Arial" w:hAnsi="Arial" w:cs="Arial"/>
                <w:sz w:val="18"/>
                <w:szCs w:val="18"/>
              </w:rPr>
              <w:t>Budžeta struktūra un periods</w:t>
            </w:r>
          </w:p>
        </w:tc>
        <w:tc>
          <w:tcPr>
            <w:tcW w:w="623" w:type="dxa"/>
          </w:tcPr>
          <w:p w:rsidR="00653509" w:rsidRPr="00A91F27" w:rsidRDefault="00545DBA" w:rsidP="0060542D">
            <w:pPr>
              <w:jc w:val="both"/>
              <w:rPr>
                <w:rFonts w:ascii="Arial" w:hAnsi="Arial" w:cs="Arial"/>
                <w:sz w:val="18"/>
                <w:szCs w:val="18"/>
              </w:rPr>
            </w:pPr>
            <w:r>
              <w:rPr>
                <w:rFonts w:ascii="Arial" w:hAnsi="Arial" w:cs="Arial"/>
                <w:sz w:val="18"/>
                <w:szCs w:val="18"/>
              </w:rPr>
              <w:t>10</w:t>
            </w:r>
          </w:p>
        </w:tc>
      </w:tr>
      <w:tr w:rsidR="00653509" w:rsidRPr="00A91F27" w:rsidTr="00914171">
        <w:tc>
          <w:tcPr>
            <w:tcW w:w="850" w:type="dxa"/>
          </w:tcPr>
          <w:p w:rsidR="00653509" w:rsidRPr="00A91F27" w:rsidRDefault="00653509" w:rsidP="0060542D">
            <w:pPr>
              <w:jc w:val="right"/>
              <w:rPr>
                <w:rFonts w:ascii="Arial" w:hAnsi="Arial" w:cs="Arial"/>
                <w:sz w:val="18"/>
                <w:szCs w:val="18"/>
              </w:rPr>
            </w:pPr>
            <w:r w:rsidRPr="00A91F27">
              <w:rPr>
                <w:rFonts w:ascii="Arial" w:hAnsi="Arial" w:cs="Arial"/>
                <w:sz w:val="18"/>
                <w:szCs w:val="18"/>
              </w:rPr>
              <w:t>1.4.</w:t>
            </w:r>
          </w:p>
        </w:tc>
        <w:tc>
          <w:tcPr>
            <w:tcW w:w="7049" w:type="dxa"/>
            <w:gridSpan w:val="4"/>
          </w:tcPr>
          <w:p w:rsidR="00653509" w:rsidRPr="00A91F27" w:rsidRDefault="00653509" w:rsidP="0060542D">
            <w:pPr>
              <w:jc w:val="both"/>
              <w:rPr>
                <w:rFonts w:ascii="Arial" w:hAnsi="Arial" w:cs="Arial"/>
                <w:sz w:val="18"/>
                <w:szCs w:val="18"/>
              </w:rPr>
            </w:pPr>
            <w:r w:rsidRPr="00A91F27">
              <w:rPr>
                <w:rFonts w:ascii="Arial" w:hAnsi="Arial" w:cs="Arial"/>
                <w:sz w:val="18"/>
                <w:szCs w:val="18"/>
              </w:rPr>
              <w:t>Budžetu veidi</w:t>
            </w:r>
          </w:p>
        </w:tc>
        <w:tc>
          <w:tcPr>
            <w:tcW w:w="623" w:type="dxa"/>
          </w:tcPr>
          <w:p w:rsidR="00653509" w:rsidRPr="00A91F27" w:rsidRDefault="00545DBA" w:rsidP="0060542D">
            <w:pPr>
              <w:jc w:val="both"/>
              <w:rPr>
                <w:rFonts w:ascii="Arial" w:hAnsi="Arial" w:cs="Arial"/>
                <w:sz w:val="18"/>
                <w:szCs w:val="18"/>
              </w:rPr>
            </w:pPr>
            <w:r>
              <w:rPr>
                <w:rFonts w:ascii="Arial" w:hAnsi="Arial" w:cs="Arial"/>
                <w:sz w:val="18"/>
                <w:szCs w:val="18"/>
              </w:rPr>
              <w:t>1</w:t>
            </w:r>
            <w:r w:rsidR="00296950">
              <w:rPr>
                <w:rFonts w:ascii="Arial" w:hAnsi="Arial" w:cs="Arial"/>
                <w:sz w:val="18"/>
                <w:szCs w:val="18"/>
              </w:rPr>
              <w:t>2</w:t>
            </w:r>
          </w:p>
        </w:tc>
      </w:tr>
      <w:tr w:rsidR="00545DBA" w:rsidRPr="00A91F27" w:rsidTr="00914171">
        <w:tc>
          <w:tcPr>
            <w:tcW w:w="850" w:type="dxa"/>
          </w:tcPr>
          <w:p w:rsidR="00545DBA" w:rsidRPr="00A91F27" w:rsidRDefault="00545DBA" w:rsidP="00545DBA">
            <w:pPr>
              <w:jc w:val="right"/>
              <w:rPr>
                <w:rFonts w:ascii="Arial" w:hAnsi="Arial" w:cs="Arial"/>
                <w:sz w:val="18"/>
                <w:szCs w:val="18"/>
              </w:rPr>
            </w:pPr>
            <w:r w:rsidRPr="00A91F27">
              <w:rPr>
                <w:rFonts w:ascii="Arial" w:hAnsi="Arial" w:cs="Arial"/>
                <w:sz w:val="18"/>
                <w:szCs w:val="18"/>
              </w:rPr>
              <w:t>1.5.</w:t>
            </w:r>
          </w:p>
        </w:tc>
        <w:tc>
          <w:tcPr>
            <w:tcW w:w="7049" w:type="dxa"/>
            <w:gridSpan w:val="4"/>
          </w:tcPr>
          <w:p w:rsidR="00545DBA" w:rsidRPr="00A91F27" w:rsidRDefault="00545DBA" w:rsidP="00545DBA">
            <w:pPr>
              <w:jc w:val="both"/>
              <w:rPr>
                <w:rFonts w:ascii="Arial" w:hAnsi="Arial" w:cs="Arial"/>
                <w:sz w:val="18"/>
                <w:szCs w:val="18"/>
              </w:rPr>
            </w:pPr>
            <w:r w:rsidRPr="00A91F27">
              <w:rPr>
                <w:rFonts w:ascii="Arial" w:hAnsi="Arial" w:cs="Arial"/>
                <w:sz w:val="18"/>
                <w:szCs w:val="18"/>
              </w:rPr>
              <w:t>Budžeta pārskati un uzskaites principi</w:t>
            </w:r>
          </w:p>
        </w:tc>
        <w:tc>
          <w:tcPr>
            <w:tcW w:w="623" w:type="dxa"/>
          </w:tcPr>
          <w:p w:rsidR="00545DBA" w:rsidRDefault="00545DBA" w:rsidP="00545DBA">
            <w:pPr>
              <w:jc w:val="both"/>
              <w:rPr>
                <w:rFonts w:ascii="Arial" w:hAnsi="Arial" w:cs="Arial"/>
                <w:sz w:val="18"/>
                <w:szCs w:val="18"/>
              </w:rPr>
            </w:pPr>
            <w:r>
              <w:rPr>
                <w:rFonts w:ascii="Arial" w:hAnsi="Arial" w:cs="Arial"/>
                <w:sz w:val="18"/>
                <w:szCs w:val="18"/>
              </w:rPr>
              <w:t>1</w:t>
            </w:r>
            <w:r w:rsidR="00296950">
              <w:rPr>
                <w:rFonts w:ascii="Arial" w:hAnsi="Arial" w:cs="Arial"/>
                <w:sz w:val="18"/>
                <w:szCs w:val="18"/>
              </w:rPr>
              <w:t>4</w:t>
            </w:r>
          </w:p>
        </w:tc>
      </w:tr>
      <w:tr w:rsidR="00545DBA" w:rsidRPr="00A91F27" w:rsidTr="00914171">
        <w:tc>
          <w:tcPr>
            <w:tcW w:w="850" w:type="dxa"/>
          </w:tcPr>
          <w:p w:rsidR="00545DBA" w:rsidRPr="00A91F27" w:rsidRDefault="00545DBA" w:rsidP="00545DBA">
            <w:pPr>
              <w:jc w:val="right"/>
              <w:rPr>
                <w:rFonts w:ascii="Arial" w:hAnsi="Arial" w:cs="Arial"/>
                <w:sz w:val="18"/>
                <w:szCs w:val="18"/>
              </w:rPr>
            </w:pPr>
            <w:r>
              <w:rPr>
                <w:rFonts w:ascii="Arial" w:hAnsi="Arial" w:cs="Arial"/>
                <w:sz w:val="18"/>
                <w:szCs w:val="18"/>
              </w:rPr>
              <w:t>1.6.</w:t>
            </w:r>
          </w:p>
        </w:tc>
        <w:tc>
          <w:tcPr>
            <w:tcW w:w="7049" w:type="dxa"/>
            <w:gridSpan w:val="4"/>
          </w:tcPr>
          <w:p w:rsidR="00545DBA" w:rsidRPr="00A91F27" w:rsidRDefault="00545DBA" w:rsidP="00545DBA">
            <w:pPr>
              <w:jc w:val="both"/>
              <w:rPr>
                <w:rFonts w:ascii="Arial" w:hAnsi="Arial" w:cs="Arial"/>
                <w:sz w:val="18"/>
                <w:szCs w:val="18"/>
              </w:rPr>
            </w:pPr>
            <w:r>
              <w:rPr>
                <w:rFonts w:ascii="Arial" w:hAnsi="Arial" w:cs="Arial"/>
                <w:sz w:val="18"/>
                <w:szCs w:val="18"/>
              </w:rPr>
              <w:t>Publiskā budžeta modernas pārvaldības principi</w:t>
            </w:r>
          </w:p>
        </w:tc>
        <w:tc>
          <w:tcPr>
            <w:tcW w:w="623" w:type="dxa"/>
          </w:tcPr>
          <w:p w:rsidR="00545DBA" w:rsidRPr="00A91F27" w:rsidRDefault="00545DBA" w:rsidP="00545DBA">
            <w:pPr>
              <w:jc w:val="both"/>
              <w:rPr>
                <w:rFonts w:ascii="Arial" w:hAnsi="Arial" w:cs="Arial"/>
                <w:sz w:val="18"/>
                <w:szCs w:val="18"/>
              </w:rPr>
            </w:pPr>
            <w:r>
              <w:rPr>
                <w:rFonts w:ascii="Arial" w:hAnsi="Arial" w:cs="Arial"/>
                <w:sz w:val="18"/>
                <w:szCs w:val="18"/>
              </w:rPr>
              <w:t>16</w:t>
            </w:r>
          </w:p>
        </w:tc>
      </w:tr>
      <w:tr w:rsidR="00545DBA" w:rsidRPr="00A91F27" w:rsidTr="00914171">
        <w:tc>
          <w:tcPr>
            <w:tcW w:w="850" w:type="dxa"/>
          </w:tcPr>
          <w:p w:rsidR="00545DBA" w:rsidRPr="00A91F27" w:rsidRDefault="00545DBA" w:rsidP="00545DBA">
            <w:pPr>
              <w:rPr>
                <w:rFonts w:ascii="Arial" w:hAnsi="Arial" w:cs="Arial"/>
                <w:b/>
                <w:sz w:val="18"/>
                <w:szCs w:val="18"/>
              </w:rPr>
            </w:pPr>
            <w:r w:rsidRPr="00A91F27">
              <w:rPr>
                <w:rFonts w:ascii="Arial" w:hAnsi="Arial" w:cs="Arial"/>
                <w:b/>
                <w:sz w:val="18"/>
                <w:szCs w:val="18"/>
              </w:rPr>
              <w:t>2.</w:t>
            </w:r>
          </w:p>
        </w:tc>
        <w:tc>
          <w:tcPr>
            <w:tcW w:w="7049" w:type="dxa"/>
            <w:gridSpan w:val="4"/>
          </w:tcPr>
          <w:p w:rsidR="00545DBA" w:rsidRPr="00A91F27" w:rsidRDefault="00545DBA" w:rsidP="00545DBA">
            <w:pPr>
              <w:jc w:val="both"/>
              <w:rPr>
                <w:rFonts w:ascii="Arial" w:hAnsi="Arial" w:cs="Arial"/>
                <w:b/>
                <w:sz w:val="18"/>
                <w:szCs w:val="18"/>
              </w:rPr>
            </w:pPr>
            <w:r w:rsidRPr="00A91F27">
              <w:rPr>
                <w:rFonts w:ascii="Arial" w:hAnsi="Arial" w:cs="Arial"/>
                <w:b/>
                <w:sz w:val="18"/>
                <w:szCs w:val="18"/>
              </w:rPr>
              <w:t>Budžeta rezultatīvo rādītāju izmantošana sabiedrības vadības attīstības kontekstā</w:t>
            </w:r>
          </w:p>
        </w:tc>
        <w:tc>
          <w:tcPr>
            <w:tcW w:w="623" w:type="dxa"/>
          </w:tcPr>
          <w:p w:rsidR="00545DBA" w:rsidRPr="00A91F27" w:rsidRDefault="00545DBA" w:rsidP="00545DBA">
            <w:pPr>
              <w:jc w:val="both"/>
              <w:rPr>
                <w:rFonts w:ascii="Arial" w:hAnsi="Arial" w:cs="Arial"/>
                <w:sz w:val="18"/>
                <w:szCs w:val="18"/>
              </w:rPr>
            </w:pPr>
            <w:r>
              <w:rPr>
                <w:rFonts w:ascii="Arial" w:hAnsi="Arial" w:cs="Arial"/>
                <w:sz w:val="18"/>
                <w:szCs w:val="18"/>
              </w:rPr>
              <w:t>1</w:t>
            </w:r>
            <w:r w:rsidR="00296950">
              <w:rPr>
                <w:rFonts w:ascii="Arial" w:hAnsi="Arial" w:cs="Arial"/>
                <w:sz w:val="18"/>
                <w:szCs w:val="18"/>
              </w:rPr>
              <w:t>8</w:t>
            </w:r>
          </w:p>
        </w:tc>
      </w:tr>
      <w:tr w:rsidR="00545DBA" w:rsidRPr="00A91F27" w:rsidTr="00914171">
        <w:tc>
          <w:tcPr>
            <w:tcW w:w="850" w:type="dxa"/>
          </w:tcPr>
          <w:p w:rsidR="00545DBA" w:rsidRPr="00A91F27" w:rsidRDefault="00545DBA" w:rsidP="00545DBA">
            <w:pPr>
              <w:jc w:val="right"/>
              <w:rPr>
                <w:rFonts w:ascii="Arial" w:hAnsi="Arial" w:cs="Arial"/>
                <w:sz w:val="18"/>
                <w:szCs w:val="18"/>
              </w:rPr>
            </w:pPr>
            <w:r w:rsidRPr="00A91F27">
              <w:rPr>
                <w:rFonts w:ascii="Arial" w:hAnsi="Arial" w:cs="Arial"/>
                <w:sz w:val="18"/>
                <w:szCs w:val="18"/>
              </w:rPr>
              <w:t>2.1.</w:t>
            </w:r>
          </w:p>
        </w:tc>
        <w:tc>
          <w:tcPr>
            <w:tcW w:w="7049" w:type="dxa"/>
            <w:gridSpan w:val="4"/>
          </w:tcPr>
          <w:p w:rsidR="00545DBA" w:rsidRPr="00A91F27" w:rsidRDefault="00545DBA" w:rsidP="00545DBA">
            <w:pPr>
              <w:jc w:val="both"/>
              <w:rPr>
                <w:rFonts w:ascii="Arial" w:hAnsi="Arial" w:cs="Arial"/>
                <w:sz w:val="18"/>
                <w:szCs w:val="18"/>
              </w:rPr>
            </w:pPr>
            <w:r w:rsidRPr="00A91F27">
              <w:rPr>
                <w:rFonts w:ascii="Arial" w:hAnsi="Arial" w:cs="Arial"/>
                <w:sz w:val="18"/>
                <w:szCs w:val="18"/>
              </w:rPr>
              <w:t>Galvenie publiskās pārvaldes modeļi</w:t>
            </w:r>
          </w:p>
        </w:tc>
        <w:tc>
          <w:tcPr>
            <w:tcW w:w="623" w:type="dxa"/>
          </w:tcPr>
          <w:p w:rsidR="00545DBA" w:rsidRPr="00A91F27" w:rsidRDefault="00545DBA" w:rsidP="00545DBA">
            <w:pPr>
              <w:jc w:val="both"/>
              <w:rPr>
                <w:rFonts w:ascii="Arial" w:hAnsi="Arial" w:cs="Arial"/>
                <w:sz w:val="18"/>
                <w:szCs w:val="18"/>
              </w:rPr>
            </w:pPr>
            <w:r>
              <w:rPr>
                <w:rFonts w:ascii="Arial" w:hAnsi="Arial" w:cs="Arial"/>
                <w:sz w:val="18"/>
                <w:szCs w:val="18"/>
              </w:rPr>
              <w:t>1</w:t>
            </w:r>
            <w:r w:rsidR="00296950">
              <w:rPr>
                <w:rFonts w:ascii="Arial" w:hAnsi="Arial" w:cs="Arial"/>
                <w:sz w:val="18"/>
                <w:szCs w:val="18"/>
              </w:rPr>
              <w:t>8</w:t>
            </w:r>
          </w:p>
        </w:tc>
      </w:tr>
      <w:tr w:rsidR="00545DBA" w:rsidRPr="00A91F27" w:rsidTr="00914171">
        <w:tc>
          <w:tcPr>
            <w:tcW w:w="850" w:type="dxa"/>
          </w:tcPr>
          <w:p w:rsidR="00545DBA" w:rsidRPr="00A91F27" w:rsidRDefault="00545DBA" w:rsidP="00545DBA">
            <w:pPr>
              <w:jc w:val="right"/>
              <w:rPr>
                <w:rFonts w:ascii="Arial" w:hAnsi="Arial" w:cs="Arial"/>
                <w:sz w:val="18"/>
                <w:szCs w:val="18"/>
              </w:rPr>
            </w:pPr>
            <w:r w:rsidRPr="00A91F27">
              <w:rPr>
                <w:rFonts w:ascii="Arial" w:hAnsi="Arial" w:cs="Arial"/>
                <w:sz w:val="18"/>
                <w:szCs w:val="18"/>
              </w:rPr>
              <w:t>2.2.</w:t>
            </w:r>
          </w:p>
        </w:tc>
        <w:tc>
          <w:tcPr>
            <w:tcW w:w="7049" w:type="dxa"/>
            <w:gridSpan w:val="4"/>
          </w:tcPr>
          <w:p w:rsidR="00545DBA" w:rsidRPr="00A91F27" w:rsidRDefault="00545DBA" w:rsidP="00545DBA">
            <w:pPr>
              <w:jc w:val="both"/>
              <w:rPr>
                <w:rFonts w:ascii="Arial" w:hAnsi="Arial" w:cs="Arial"/>
                <w:sz w:val="18"/>
                <w:szCs w:val="18"/>
              </w:rPr>
            </w:pPr>
            <w:r w:rsidRPr="00A91F27">
              <w:rPr>
                <w:rFonts w:ascii="Arial" w:hAnsi="Arial" w:cs="Arial"/>
                <w:sz w:val="18"/>
                <w:szCs w:val="18"/>
              </w:rPr>
              <w:t>Resursu rezultātu modelis</w:t>
            </w:r>
          </w:p>
        </w:tc>
        <w:tc>
          <w:tcPr>
            <w:tcW w:w="623" w:type="dxa"/>
          </w:tcPr>
          <w:p w:rsidR="00545DBA" w:rsidRPr="00A91F27" w:rsidRDefault="00296950" w:rsidP="00545DBA">
            <w:pPr>
              <w:jc w:val="both"/>
              <w:rPr>
                <w:rFonts w:ascii="Arial" w:hAnsi="Arial" w:cs="Arial"/>
                <w:sz w:val="18"/>
                <w:szCs w:val="18"/>
              </w:rPr>
            </w:pPr>
            <w:r>
              <w:rPr>
                <w:rFonts w:ascii="Arial" w:hAnsi="Arial" w:cs="Arial"/>
                <w:sz w:val="18"/>
                <w:szCs w:val="18"/>
              </w:rPr>
              <w:t>20</w:t>
            </w:r>
          </w:p>
        </w:tc>
      </w:tr>
      <w:tr w:rsidR="00545DBA" w:rsidRPr="00A91F27" w:rsidTr="00914171">
        <w:tc>
          <w:tcPr>
            <w:tcW w:w="850" w:type="dxa"/>
          </w:tcPr>
          <w:p w:rsidR="00545DBA" w:rsidRPr="00A91F27" w:rsidRDefault="00545DBA" w:rsidP="00545DBA">
            <w:pPr>
              <w:jc w:val="right"/>
              <w:rPr>
                <w:rFonts w:ascii="Arial" w:hAnsi="Arial" w:cs="Arial"/>
                <w:sz w:val="18"/>
                <w:szCs w:val="18"/>
              </w:rPr>
            </w:pPr>
            <w:r w:rsidRPr="00A91F27">
              <w:rPr>
                <w:rFonts w:ascii="Arial" w:hAnsi="Arial" w:cs="Arial"/>
                <w:sz w:val="18"/>
                <w:szCs w:val="18"/>
              </w:rPr>
              <w:t>2.3.</w:t>
            </w:r>
          </w:p>
        </w:tc>
        <w:tc>
          <w:tcPr>
            <w:tcW w:w="7049" w:type="dxa"/>
            <w:gridSpan w:val="4"/>
          </w:tcPr>
          <w:p w:rsidR="00545DBA" w:rsidRPr="00A91F27" w:rsidRDefault="00545DBA" w:rsidP="00545DBA">
            <w:pPr>
              <w:jc w:val="both"/>
              <w:rPr>
                <w:rFonts w:ascii="Arial" w:hAnsi="Arial" w:cs="Arial"/>
                <w:sz w:val="18"/>
                <w:szCs w:val="18"/>
              </w:rPr>
            </w:pPr>
            <w:r w:rsidRPr="00A91F27">
              <w:rPr>
                <w:rFonts w:ascii="Arial" w:hAnsi="Arial" w:cs="Arial"/>
                <w:sz w:val="18"/>
                <w:szCs w:val="18"/>
              </w:rPr>
              <w:t>Snieguma budžets</w:t>
            </w:r>
          </w:p>
        </w:tc>
        <w:tc>
          <w:tcPr>
            <w:tcW w:w="623" w:type="dxa"/>
          </w:tcPr>
          <w:p w:rsidR="00545DBA" w:rsidRPr="00A91F27" w:rsidRDefault="00545DBA" w:rsidP="00545DBA">
            <w:pPr>
              <w:jc w:val="both"/>
              <w:rPr>
                <w:rFonts w:ascii="Arial" w:hAnsi="Arial" w:cs="Arial"/>
                <w:sz w:val="18"/>
                <w:szCs w:val="18"/>
              </w:rPr>
            </w:pPr>
            <w:r>
              <w:rPr>
                <w:rFonts w:ascii="Arial" w:hAnsi="Arial" w:cs="Arial"/>
                <w:sz w:val="18"/>
                <w:szCs w:val="18"/>
              </w:rPr>
              <w:t>2</w:t>
            </w:r>
            <w:r w:rsidR="00296950">
              <w:rPr>
                <w:rFonts w:ascii="Arial" w:hAnsi="Arial" w:cs="Arial"/>
                <w:sz w:val="18"/>
                <w:szCs w:val="18"/>
              </w:rPr>
              <w:t>4</w:t>
            </w:r>
          </w:p>
        </w:tc>
      </w:tr>
      <w:tr w:rsidR="00545DBA" w:rsidRPr="00A91F27" w:rsidTr="00914171">
        <w:tc>
          <w:tcPr>
            <w:tcW w:w="850" w:type="dxa"/>
          </w:tcPr>
          <w:p w:rsidR="00545DBA" w:rsidRPr="00A91F27" w:rsidRDefault="00545DBA" w:rsidP="00545DBA">
            <w:pPr>
              <w:jc w:val="right"/>
              <w:rPr>
                <w:rFonts w:ascii="Arial" w:hAnsi="Arial" w:cs="Arial"/>
                <w:sz w:val="18"/>
                <w:szCs w:val="18"/>
              </w:rPr>
            </w:pPr>
            <w:r w:rsidRPr="00A91F27">
              <w:rPr>
                <w:rFonts w:ascii="Arial" w:hAnsi="Arial" w:cs="Arial"/>
                <w:sz w:val="18"/>
                <w:szCs w:val="18"/>
              </w:rPr>
              <w:t>2.4.</w:t>
            </w:r>
          </w:p>
        </w:tc>
        <w:tc>
          <w:tcPr>
            <w:tcW w:w="7049" w:type="dxa"/>
            <w:gridSpan w:val="4"/>
          </w:tcPr>
          <w:p w:rsidR="00545DBA" w:rsidRPr="00A91F27" w:rsidRDefault="00545DBA" w:rsidP="00545DBA">
            <w:pPr>
              <w:jc w:val="both"/>
              <w:rPr>
                <w:rFonts w:ascii="Arial" w:hAnsi="Arial" w:cs="Arial"/>
                <w:sz w:val="18"/>
                <w:szCs w:val="18"/>
              </w:rPr>
            </w:pPr>
            <w:r w:rsidRPr="00A91F27">
              <w:rPr>
                <w:rFonts w:ascii="Arial" w:hAnsi="Arial" w:cs="Arial"/>
                <w:sz w:val="18"/>
                <w:szCs w:val="18"/>
              </w:rPr>
              <w:t>Rezultatīvo rādītāju izmantošana Latvijas publiskajā pārvaldē</w:t>
            </w:r>
          </w:p>
        </w:tc>
        <w:tc>
          <w:tcPr>
            <w:tcW w:w="623" w:type="dxa"/>
          </w:tcPr>
          <w:p w:rsidR="00545DBA" w:rsidRPr="00A91F27" w:rsidRDefault="00545DBA" w:rsidP="00545DBA">
            <w:pPr>
              <w:jc w:val="both"/>
              <w:rPr>
                <w:rFonts w:ascii="Arial" w:hAnsi="Arial" w:cs="Arial"/>
                <w:sz w:val="18"/>
                <w:szCs w:val="18"/>
              </w:rPr>
            </w:pPr>
            <w:r>
              <w:rPr>
                <w:rFonts w:ascii="Arial" w:hAnsi="Arial" w:cs="Arial"/>
                <w:sz w:val="18"/>
                <w:szCs w:val="18"/>
              </w:rPr>
              <w:t>2</w:t>
            </w:r>
            <w:r w:rsidR="00296950">
              <w:rPr>
                <w:rFonts w:ascii="Arial" w:hAnsi="Arial" w:cs="Arial"/>
                <w:sz w:val="18"/>
                <w:szCs w:val="18"/>
              </w:rPr>
              <w:t>7</w:t>
            </w:r>
          </w:p>
        </w:tc>
      </w:tr>
      <w:tr w:rsidR="00545DBA" w:rsidRPr="00A91F27" w:rsidTr="00914171">
        <w:tc>
          <w:tcPr>
            <w:tcW w:w="850" w:type="dxa"/>
          </w:tcPr>
          <w:p w:rsidR="00545DBA" w:rsidRPr="00A91F27" w:rsidRDefault="00545DBA" w:rsidP="00545DBA">
            <w:pPr>
              <w:rPr>
                <w:rFonts w:ascii="Arial" w:hAnsi="Arial" w:cs="Arial"/>
                <w:b/>
                <w:sz w:val="18"/>
                <w:szCs w:val="18"/>
              </w:rPr>
            </w:pPr>
            <w:r w:rsidRPr="00A91F27">
              <w:rPr>
                <w:rFonts w:ascii="Arial" w:hAnsi="Arial" w:cs="Arial"/>
                <w:b/>
                <w:sz w:val="18"/>
                <w:szCs w:val="18"/>
              </w:rPr>
              <w:t>3.</w:t>
            </w:r>
          </w:p>
        </w:tc>
        <w:tc>
          <w:tcPr>
            <w:tcW w:w="7049" w:type="dxa"/>
            <w:gridSpan w:val="4"/>
          </w:tcPr>
          <w:p w:rsidR="00545DBA" w:rsidRPr="00A91F27" w:rsidRDefault="00545DBA" w:rsidP="00545DBA">
            <w:pPr>
              <w:jc w:val="both"/>
              <w:rPr>
                <w:rFonts w:ascii="Arial" w:hAnsi="Arial" w:cs="Arial"/>
                <w:b/>
                <w:sz w:val="18"/>
                <w:szCs w:val="18"/>
              </w:rPr>
            </w:pPr>
            <w:r w:rsidRPr="00A91F27">
              <w:rPr>
                <w:rFonts w:ascii="Arial" w:hAnsi="Arial" w:cs="Arial"/>
                <w:b/>
                <w:sz w:val="18"/>
                <w:szCs w:val="18"/>
              </w:rPr>
              <w:t>Pašvaldības budžets Latvijā</w:t>
            </w:r>
          </w:p>
        </w:tc>
        <w:tc>
          <w:tcPr>
            <w:tcW w:w="623" w:type="dxa"/>
          </w:tcPr>
          <w:p w:rsidR="00545DBA" w:rsidRPr="00A91F27" w:rsidRDefault="00296950" w:rsidP="00545DBA">
            <w:pPr>
              <w:jc w:val="both"/>
              <w:rPr>
                <w:rFonts w:ascii="Arial" w:hAnsi="Arial" w:cs="Arial"/>
                <w:sz w:val="18"/>
                <w:szCs w:val="18"/>
              </w:rPr>
            </w:pPr>
            <w:r>
              <w:rPr>
                <w:rFonts w:ascii="Arial" w:hAnsi="Arial" w:cs="Arial"/>
                <w:sz w:val="18"/>
                <w:szCs w:val="18"/>
              </w:rPr>
              <w:t>30</w:t>
            </w:r>
          </w:p>
        </w:tc>
      </w:tr>
      <w:tr w:rsidR="00545DBA" w:rsidRPr="00A91F27" w:rsidTr="00914171">
        <w:tc>
          <w:tcPr>
            <w:tcW w:w="850" w:type="dxa"/>
          </w:tcPr>
          <w:p w:rsidR="00545DBA" w:rsidRPr="00A91F27" w:rsidRDefault="00545DBA" w:rsidP="00545DBA">
            <w:pPr>
              <w:jc w:val="right"/>
              <w:rPr>
                <w:rFonts w:ascii="Arial" w:hAnsi="Arial" w:cs="Arial"/>
                <w:sz w:val="18"/>
                <w:szCs w:val="18"/>
              </w:rPr>
            </w:pPr>
            <w:r w:rsidRPr="00A91F27">
              <w:rPr>
                <w:rFonts w:ascii="Arial" w:hAnsi="Arial" w:cs="Arial"/>
                <w:sz w:val="18"/>
                <w:szCs w:val="18"/>
              </w:rPr>
              <w:t>3.1.</w:t>
            </w:r>
          </w:p>
        </w:tc>
        <w:tc>
          <w:tcPr>
            <w:tcW w:w="7049" w:type="dxa"/>
            <w:gridSpan w:val="4"/>
          </w:tcPr>
          <w:p w:rsidR="00545DBA" w:rsidRPr="00A91F27" w:rsidRDefault="00545DBA" w:rsidP="00545DBA">
            <w:pPr>
              <w:jc w:val="both"/>
              <w:rPr>
                <w:rFonts w:ascii="Arial" w:hAnsi="Arial" w:cs="Arial"/>
                <w:sz w:val="18"/>
                <w:szCs w:val="18"/>
              </w:rPr>
            </w:pPr>
            <w:r w:rsidRPr="00A91F27">
              <w:rPr>
                <w:rFonts w:ascii="Arial" w:hAnsi="Arial" w:cs="Arial"/>
                <w:sz w:val="18"/>
                <w:szCs w:val="18"/>
              </w:rPr>
              <w:t>Pašvaldības definējums tiesību aktos un kompetence</w:t>
            </w:r>
          </w:p>
        </w:tc>
        <w:tc>
          <w:tcPr>
            <w:tcW w:w="623" w:type="dxa"/>
          </w:tcPr>
          <w:p w:rsidR="00545DBA" w:rsidRPr="00A91F27" w:rsidRDefault="00296950" w:rsidP="00545DBA">
            <w:pPr>
              <w:jc w:val="both"/>
              <w:rPr>
                <w:rFonts w:ascii="Arial" w:hAnsi="Arial" w:cs="Arial"/>
                <w:sz w:val="18"/>
                <w:szCs w:val="18"/>
              </w:rPr>
            </w:pPr>
            <w:r>
              <w:rPr>
                <w:rFonts w:ascii="Arial" w:hAnsi="Arial" w:cs="Arial"/>
                <w:sz w:val="18"/>
                <w:szCs w:val="18"/>
              </w:rPr>
              <w:t>30</w:t>
            </w:r>
          </w:p>
        </w:tc>
      </w:tr>
      <w:tr w:rsidR="00545DBA" w:rsidRPr="00A91F27" w:rsidTr="00914171">
        <w:tc>
          <w:tcPr>
            <w:tcW w:w="850" w:type="dxa"/>
          </w:tcPr>
          <w:p w:rsidR="00545DBA" w:rsidRPr="00A91F27" w:rsidRDefault="00545DBA" w:rsidP="00545DBA">
            <w:pPr>
              <w:jc w:val="right"/>
              <w:rPr>
                <w:rFonts w:ascii="Arial" w:hAnsi="Arial" w:cs="Arial"/>
                <w:sz w:val="18"/>
                <w:szCs w:val="18"/>
              </w:rPr>
            </w:pPr>
            <w:r w:rsidRPr="00A91F27">
              <w:rPr>
                <w:rFonts w:ascii="Arial" w:hAnsi="Arial" w:cs="Arial"/>
                <w:sz w:val="18"/>
                <w:szCs w:val="18"/>
              </w:rPr>
              <w:t>3.2.</w:t>
            </w:r>
          </w:p>
        </w:tc>
        <w:tc>
          <w:tcPr>
            <w:tcW w:w="7049" w:type="dxa"/>
            <w:gridSpan w:val="4"/>
          </w:tcPr>
          <w:p w:rsidR="00545DBA" w:rsidRPr="00A91F27" w:rsidRDefault="00545DBA" w:rsidP="00545DBA">
            <w:pPr>
              <w:jc w:val="both"/>
              <w:rPr>
                <w:rFonts w:ascii="Arial" w:hAnsi="Arial" w:cs="Arial"/>
                <w:sz w:val="18"/>
                <w:szCs w:val="18"/>
              </w:rPr>
            </w:pPr>
            <w:r w:rsidRPr="00A91F27">
              <w:rPr>
                <w:rFonts w:ascii="Arial" w:hAnsi="Arial" w:cs="Arial"/>
                <w:sz w:val="18"/>
                <w:szCs w:val="18"/>
              </w:rPr>
              <w:t xml:space="preserve">Nedaudz no vēstures – atziņas par pašvaldības budžetu </w:t>
            </w:r>
          </w:p>
        </w:tc>
        <w:tc>
          <w:tcPr>
            <w:tcW w:w="623" w:type="dxa"/>
          </w:tcPr>
          <w:p w:rsidR="00545DBA" w:rsidRPr="00A91F27" w:rsidRDefault="00545DBA" w:rsidP="00545DBA">
            <w:pPr>
              <w:jc w:val="both"/>
              <w:rPr>
                <w:rFonts w:ascii="Arial" w:hAnsi="Arial" w:cs="Arial"/>
                <w:sz w:val="18"/>
                <w:szCs w:val="18"/>
              </w:rPr>
            </w:pPr>
            <w:r>
              <w:rPr>
                <w:rFonts w:ascii="Arial" w:hAnsi="Arial" w:cs="Arial"/>
                <w:sz w:val="18"/>
                <w:szCs w:val="18"/>
              </w:rPr>
              <w:t>3</w:t>
            </w:r>
            <w:r w:rsidR="00296950">
              <w:rPr>
                <w:rFonts w:ascii="Arial" w:hAnsi="Arial" w:cs="Arial"/>
                <w:sz w:val="18"/>
                <w:szCs w:val="18"/>
              </w:rPr>
              <w:t>1</w:t>
            </w:r>
          </w:p>
        </w:tc>
      </w:tr>
      <w:tr w:rsidR="00545DBA" w:rsidRPr="00A91F27" w:rsidTr="00914171">
        <w:tc>
          <w:tcPr>
            <w:tcW w:w="850" w:type="dxa"/>
          </w:tcPr>
          <w:p w:rsidR="00545DBA" w:rsidRPr="00A91F27" w:rsidRDefault="00545DBA" w:rsidP="00545DBA">
            <w:pPr>
              <w:jc w:val="right"/>
              <w:rPr>
                <w:rFonts w:ascii="Arial" w:hAnsi="Arial" w:cs="Arial"/>
                <w:sz w:val="18"/>
                <w:szCs w:val="18"/>
              </w:rPr>
            </w:pPr>
            <w:r w:rsidRPr="00A91F27">
              <w:rPr>
                <w:rFonts w:ascii="Arial" w:hAnsi="Arial" w:cs="Arial"/>
                <w:sz w:val="18"/>
                <w:szCs w:val="18"/>
              </w:rPr>
              <w:t>3.3.</w:t>
            </w:r>
          </w:p>
        </w:tc>
        <w:tc>
          <w:tcPr>
            <w:tcW w:w="7049" w:type="dxa"/>
            <w:gridSpan w:val="4"/>
          </w:tcPr>
          <w:p w:rsidR="00545DBA" w:rsidRPr="00A91F27" w:rsidRDefault="00545DBA" w:rsidP="00545DBA">
            <w:pPr>
              <w:jc w:val="both"/>
              <w:rPr>
                <w:rFonts w:ascii="Arial" w:hAnsi="Arial" w:cs="Arial"/>
                <w:sz w:val="18"/>
                <w:szCs w:val="18"/>
              </w:rPr>
            </w:pPr>
            <w:r w:rsidRPr="00A91F27">
              <w:rPr>
                <w:rFonts w:ascii="Arial" w:hAnsi="Arial" w:cs="Arial"/>
                <w:sz w:val="18"/>
                <w:szCs w:val="18"/>
              </w:rPr>
              <w:t>Pašvaldību budžetu tiesiskais ietvars</w:t>
            </w:r>
          </w:p>
        </w:tc>
        <w:tc>
          <w:tcPr>
            <w:tcW w:w="623" w:type="dxa"/>
          </w:tcPr>
          <w:p w:rsidR="00545DBA" w:rsidRPr="00A91F27" w:rsidRDefault="00545DBA" w:rsidP="00545DBA">
            <w:pPr>
              <w:jc w:val="both"/>
              <w:rPr>
                <w:rFonts w:ascii="Arial" w:hAnsi="Arial" w:cs="Arial"/>
                <w:sz w:val="18"/>
                <w:szCs w:val="18"/>
              </w:rPr>
            </w:pPr>
            <w:r>
              <w:rPr>
                <w:rFonts w:ascii="Arial" w:hAnsi="Arial" w:cs="Arial"/>
                <w:sz w:val="18"/>
                <w:szCs w:val="18"/>
              </w:rPr>
              <w:t>3</w:t>
            </w:r>
            <w:r w:rsidR="00296950">
              <w:rPr>
                <w:rFonts w:ascii="Arial" w:hAnsi="Arial" w:cs="Arial"/>
                <w:sz w:val="18"/>
                <w:szCs w:val="18"/>
              </w:rPr>
              <w:t>2</w:t>
            </w:r>
          </w:p>
        </w:tc>
      </w:tr>
      <w:tr w:rsidR="00545DBA" w:rsidRPr="00A91F27" w:rsidTr="00914171">
        <w:trPr>
          <w:gridBefore w:val="1"/>
          <w:wBefore w:w="850" w:type="dxa"/>
        </w:trPr>
        <w:tc>
          <w:tcPr>
            <w:tcW w:w="943" w:type="dxa"/>
            <w:gridSpan w:val="2"/>
          </w:tcPr>
          <w:p w:rsidR="00545DBA" w:rsidRPr="00A91F27" w:rsidRDefault="00545DBA" w:rsidP="00545DBA">
            <w:pPr>
              <w:jc w:val="right"/>
              <w:rPr>
                <w:rFonts w:ascii="Arial" w:hAnsi="Arial" w:cs="Arial"/>
                <w:sz w:val="18"/>
                <w:szCs w:val="18"/>
              </w:rPr>
            </w:pPr>
            <w:r w:rsidRPr="00A91F27">
              <w:rPr>
                <w:rFonts w:ascii="Arial" w:hAnsi="Arial" w:cs="Arial"/>
                <w:sz w:val="18"/>
                <w:szCs w:val="18"/>
              </w:rPr>
              <w:t>3.3.1.</w:t>
            </w:r>
          </w:p>
        </w:tc>
        <w:tc>
          <w:tcPr>
            <w:tcW w:w="6106" w:type="dxa"/>
            <w:gridSpan w:val="2"/>
          </w:tcPr>
          <w:p w:rsidR="00545DBA" w:rsidRPr="00A91F27" w:rsidRDefault="00545DBA" w:rsidP="00545DBA">
            <w:pPr>
              <w:jc w:val="both"/>
              <w:rPr>
                <w:rFonts w:ascii="Arial" w:hAnsi="Arial" w:cs="Arial"/>
                <w:sz w:val="18"/>
                <w:szCs w:val="18"/>
              </w:rPr>
            </w:pPr>
            <w:r w:rsidRPr="00A91F27">
              <w:rPr>
                <w:rFonts w:ascii="Arial" w:hAnsi="Arial" w:cs="Arial"/>
                <w:sz w:val="18"/>
                <w:szCs w:val="18"/>
              </w:rPr>
              <w:t>Latvijai saistošie starptautiskie tiesību akti par pašvaldību finansēm</w:t>
            </w:r>
          </w:p>
        </w:tc>
        <w:tc>
          <w:tcPr>
            <w:tcW w:w="623" w:type="dxa"/>
          </w:tcPr>
          <w:p w:rsidR="00545DBA" w:rsidRPr="00A91F27" w:rsidRDefault="00545DBA" w:rsidP="00545DBA">
            <w:pPr>
              <w:jc w:val="both"/>
              <w:rPr>
                <w:rFonts w:ascii="Arial" w:hAnsi="Arial" w:cs="Arial"/>
                <w:sz w:val="18"/>
                <w:szCs w:val="18"/>
              </w:rPr>
            </w:pPr>
            <w:r>
              <w:rPr>
                <w:rFonts w:ascii="Arial" w:hAnsi="Arial" w:cs="Arial"/>
                <w:sz w:val="18"/>
                <w:szCs w:val="18"/>
              </w:rPr>
              <w:t>3</w:t>
            </w:r>
            <w:r w:rsidR="00296950">
              <w:rPr>
                <w:rFonts w:ascii="Arial" w:hAnsi="Arial" w:cs="Arial"/>
                <w:sz w:val="18"/>
                <w:szCs w:val="18"/>
              </w:rPr>
              <w:t>2</w:t>
            </w:r>
          </w:p>
        </w:tc>
      </w:tr>
      <w:tr w:rsidR="00545DBA" w:rsidRPr="00A91F27" w:rsidTr="00914171">
        <w:trPr>
          <w:gridBefore w:val="1"/>
          <w:wBefore w:w="850" w:type="dxa"/>
        </w:trPr>
        <w:tc>
          <w:tcPr>
            <w:tcW w:w="943" w:type="dxa"/>
            <w:gridSpan w:val="2"/>
          </w:tcPr>
          <w:p w:rsidR="00545DBA" w:rsidRPr="00A91F27" w:rsidRDefault="00545DBA" w:rsidP="00545DBA">
            <w:pPr>
              <w:jc w:val="right"/>
              <w:rPr>
                <w:rFonts w:ascii="Arial" w:hAnsi="Arial" w:cs="Arial"/>
                <w:sz w:val="18"/>
                <w:szCs w:val="18"/>
              </w:rPr>
            </w:pPr>
            <w:r w:rsidRPr="00A91F27">
              <w:rPr>
                <w:rFonts w:ascii="Arial" w:hAnsi="Arial" w:cs="Arial"/>
                <w:sz w:val="18"/>
                <w:szCs w:val="18"/>
              </w:rPr>
              <w:t>3.3.2.</w:t>
            </w:r>
          </w:p>
        </w:tc>
        <w:tc>
          <w:tcPr>
            <w:tcW w:w="6106" w:type="dxa"/>
            <w:gridSpan w:val="2"/>
          </w:tcPr>
          <w:p w:rsidR="00545DBA" w:rsidRPr="00A91F27" w:rsidRDefault="00545DBA" w:rsidP="00545DBA">
            <w:pPr>
              <w:jc w:val="both"/>
              <w:rPr>
                <w:rFonts w:ascii="Arial" w:hAnsi="Arial" w:cs="Arial"/>
                <w:sz w:val="18"/>
                <w:szCs w:val="18"/>
              </w:rPr>
            </w:pPr>
            <w:r w:rsidRPr="00A91F27">
              <w:rPr>
                <w:rFonts w:ascii="Arial" w:hAnsi="Arial" w:cs="Arial"/>
                <w:sz w:val="18"/>
                <w:szCs w:val="18"/>
              </w:rPr>
              <w:t>Galvenie ar pašvaldību budžetiem saistītie Latvijas likumi</w:t>
            </w:r>
          </w:p>
        </w:tc>
        <w:tc>
          <w:tcPr>
            <w:tcW w:w="623" w:type="dxa"/>
          </w:tcPr>
          <w:p w:rsidR="00545DBA" w:rsidRPr="00A91F27" w:rsidRDefault="00545DBA" w:rsidP="00545DBA">
            <w:pPr>
              <w:jc w:val="both"/>
              <w:rPr>
                <w:rFonts w:ascii="Arial" w:hAnsi="Arial" w:cs="Arial"/>
                <w:sz w:val="18"/>
                <w:szCs w:val="18"/>
              </w:rPr>
            </w:pPr>
            <w:r>
              <w:rPr>
                <w:rFonts w:ascii="Arial" w:hAnsi="Arial" w:cs="Arial"/>
                <w:sz w:val="18"/>
                <w:szCs w:val="18"/>
              </w:rPr>
              <w:t>3</w:t>
            </w:r>
            <w:r w:rsidR="00296950">
              <w:rPr>
                <w:rFonts w:ascii="Arial" w:hAnsi="Arial" w:cs="Arial"/>
                <w:sz w:val="18"/>
                <w:szCs w:val="18"/>
              </w:rPr>
              <w:t>2</w:t>
            </w:r>
          </w:p>
        </w:tc>
      </w:tr>
      <w:tr w:rsidR="00545DBA" w:rsidRPr="00A91F27" w:rsidTr="00914171">
        <w:tc>
          <w:tcPr>
            <w:tcW w:w="850" w:type="dxa"/>
          </w:tcPr>
          <w:p w:rsidR="00545DBA" w:rsidRPr="00A91F27" w:rsidRDefault="00545DBA" w:rsidP="00545DBA">
            <w:pPr>
              <w:jc w:val="right"/>
              <w:rPr>
                <w:rFonts w:ascii="Arial" w:hAnsi="Arial" w:cs="Arial"/>
                <w:sz w:val="18"/>
                <w:szCs w:val="18"/>
              </w:rPr>
            </w:pPr>
            <w:r w:rsidRPr="00A91F27">
              <w:rPr>
                <w:rFonts w:ascii="Arial" w:hAnsi="Arial" w:cs="Arial"/>
                <w:sz w:val="18"/>
                <w:szCs w:val="18"/>
              </w:rPr>
              <w:t>3.4.</w:t>
            </w:r>
          </w:p>
        </w:tc>
        <w:tc>
          <w:tcPr>
            <w:tcW w:w="7049" w:type="dxa"/>
            <w:gridSpan w:val="4"/>
          </w:tcPr>
          <w:p w:rsidR="00545DBA" w:rsidRPr="00A91F27" w:rsidRDefault="00545DBA" w:rsidP="00545DBA">
            <w:pPr>
              <w:jc w:val="both"/>
              <w:rPr>
                <w:rFonts w:ascii="Arial" w:hAnsi="Arial" w:cs="Arial"/>
                <w:sz w:val="18"/>
                <w:szCs w:val="18"/>
              </w:rPr>
            </w:pPr>
            <w:r w:rsidRPr="00A91F27">
              <w:rPr>
                <w:rFonts w:ascii="Arial" w:hAnsi="Arial" w:cs="Arial"/>
                <w:sz w:val="18"/>
                <w:szCs w:val="18"/>
              </w:rPr>
              <w:t xml:space="preserve">Latvijas pašvaldību budžetu struktūra </w:t>
            </w:r>
          </w:p>
        </w:tc>
        <w:tc>
          <w:tcPr>
            <w:tcW w:w="623" w:type="dxa"/>
          </w:tcPr>
          <w:p w:rsidR="00545DBA" w:rsidRPr="00A91F27" w:rsidRDefault="00545DBA" w:rsidP="00545DBA">
            <w:pPr>
              <w:jc w:val="both"/>
              <w:rPr>
                <w:rFonts w:ascii="Arial" w:hAnsi="Arial" w:cs="Arial"/>
                <w:sz w:val="18"/>
                <w:szCs w:val="18"/>
              </w:rPr>
            </w:pPr>
            <w:r>
              <w:rPr>
                <w:rFonts w:ascii="Arial" w:hAnsi="Arial" w:cs="Arial"/>
                <w:sz w:val="18"/>
                <w:szCs w:val="18"/>
              </w:rPr>
              <w:t>3</w:t>
            </w:r>
            <w:r w:rsidR="00296950">
              <w:rPr>
                <w:rFonts w:ascii="Arial" w:hAnsi="Arial" w:cs="Arial"/>
                <w:sz w:val="18"/>
                <w:szCs w:val="18"/>
              </w:rPr>
              <w:t>6</w:t>
            </w:r>
          </w:p>
        </w:tc>
      </w:tr>
      <w:tr w:rsidR="00545DBA" w:rsidRPr="00A91F27" w:rsidTr="00914171">
        <w:tc>
          <w:tcPr>
            <w:tcW w:w="850" w:type="dxa"/>
          </w:tcPr>
          <w:p w:rsidR="00545DBA" w:rsidRPr="00A91F27" w:rsidRDefault="00545DBA" w:rsidP="00545DBA">
            <w:pPr>
              <w:jc w:val="right"/>
              <w:rPr>
                <w:rFonts w:ascii="Arial" w:hAnsi="Arial" w:cs="Arial"/>
                <w:sz w:val="18"/>
                <w:szCs w:val="18"/>
              </w:rPr>
            </w:pPr>
            <w:r w:rsidRPr="00A91F27">
              <w:rPr>
                <w:rFonts w:ascii="Arial" w:hAnsi="Arial" w:cs="Arial"/>
                <w:sz w:val="18"/>
                <w:szCs w:val="18"/>
              </w:rPr>
              <w:t>3.5.</w:t>
            </w:r>
          </w:p>
        </w:tc>
        <w:tc>
          <w:tcPr>
            <w:tcW w:w="7049" w:type="dxa"/>
            <w:gridSpan w:val="4"/>
          </w:tcPr>
          <w:p w:rsidR="00545DBA" w:rsidRPr="00A91F27" w:rsidRDefault="00545DBA" w:rsidP="00545DBA">
            <w:pPr>
              <w:jc w:val="both"/>
              <w:rPr>
                <w:rFonts w:ascii="Arial" w:hAnsi="Arial" w:cs="Arial"/>
                <w:sz w:val="18"/>
                <w:szCs w:val="18"/>
              </w:rPr>
            </w:pPr>
            <w:r w:rsidRPr="00A91F27">
              <w:rPr>
                <w:rFonts w:ascii="Arial" w:hAnsi="Arial" w:cs="Arial"/>
                <w:sz w:val="18"/>
                <w:szCs w:val="18"/>
              </w:rPr>
              <w:t>Pašvaldību budžetu periods</w:t>
            </w:r>
          </w:p>
        </w:tc>
        <w:tc>
          <w:tcPr>
            <w:tcW w:w="623" w:type="dxa"/>
          </w:tcPr>
          <w:p w:rsidR="00545DBA" w:rsidRPr="00A91F27" w:rsidRDefault="00545DBA" w:rsidP="00545DBA">
            <w:pPr>
              <w:jc w:val="both"/>
              <w:rPr>
                <w:rFonts w:ascii="Arial" w:hAnsi="Arial" w:cs="Arial"/>
                <w:sz w:val="18"/>
                <w:szCs w:val="18"/>
              </w:rPr>
            </w:pPr>
            <w:r>
              <w:rPr>
                <w:rFonts w:ascii="Arial" w:hAnsi="Arial" w:cs="Arial"/>
                <w:sz w:val="18"/>
                <w:szCs w:val="18"/>
              </w:rPr>
              <w:t>3</w:t>
            </w:r>
            <w:r w:rsidR="00296950">
              <w:rPr>
                <w:rFonts w:ascii="Arial" w:hAnsi="Arial" w:cs="Arial"/>
                <w:sz w:val="18"/>
                <w:szCs w:val="18"/>
              </w:rPr>
              <w:t>9</w:t>
            </w:r>
          </w:p>
        </w:tc>
      </w:tr>
      <w:tr w:rsidR="00545DBA" w:rsidRPr="00A91F27" w:rsidTr="00914171">
        <w:tc>
          <w:tcPr>
            <w:tcW w:w="850" w:type="dxa"/>
          </w:tcPr>
          <w:p w:rsidR="00545DBA" w:rsidRPr="00A91F27" w:rsidRDefault="00545DBA" w:rsidP="00545DBA">
            <w:pPr>
              <w:jc w:val="right"/>
              <w:rPr>
                <w:rFonts w:ascii="Arial" w:hAnsi="Arial" w:cs="Arial"/>
                <w:sz w:val="18"/>
                <w:szCs w:val="18"/>
              </w:rPr>
            </w:pPr>
            <w:r w:rsidRPr="00A91F27">
              <w:rPr>
                <w:rFonts w:ascii="Arial" w:hAnsi="Arial" w:cs="Arial"/>
                <w:sz w:val="18"/>
                <w:szCs w:val="18"/>
              </w:rPr>
              <w:t>3.6.</w:t>
            </w:r>
          </w:p>
        </w:tc>
        <w:tc>
          <w:tcPr>
            <w:tcW w:w="7049" w:type="dxa"/>
            <w:gridSpan w:val="4"/>
          </w:tcPr>
          <w:p w:rsidR="00545DBA" w:rsidRPr="00A91F27" w:rsidRDefault="00545DBA" w:rsidP="00545DBA">
            <w:pPr>
              <w:jc w:val="both"/>
              <w:rPr>
                <w:rFonts w:ascii="Arial" w:hAnsi="Arial" w:cs="Arial"/>
                <w:sz w:val="18"/>
                <w:szCs w:val="18"/>
              </w:rPr>
            </w:pPr>
            <w:r w:rsidRPr="00A91F27">
              <w:rPr>
                <w:rFonts w:ascii="Arial" w:hAnsi="Arial" w:cs="Arial"/>
                <w:sz w:val="18"/>
                <w:szCs w:val="18"/>
              </w:rPr>
              <w:t>Pašvaldību budžetu ieņēmumu un izdevumu klasifikācija</w:t>
            </w:r>
          </w:p>
        </w:tc>
        <w:tc>
          <w:tcPr>
            <w:tcW w:w="623" w:type="dxa"/>
          </w:tcPr>
          <w:p w:rsidR="00545DBA" w:rsidRPr="00A91F27" w:rsidRDefault="00296950" w:rsidP="00545DBA">
            <w:pPr>
              <w:jc w:val="both"/>
              <w:rPr>
                <w:rFonts w:ascii="Arial" w:hAnsi="Arial" w:cs="Arial"/>
                <w:sz w:val="18"/>
                <w:szCs w:val="18"/>
              </w:rPr>
            </w:pPr>
            <w:r>
              <w:rPr>
                <w:rFonts w:ascii="Arial" w:hAnsi="Arial" w:cs="Arial"/>
                <w:sz w:val="18"/>
                <w:szCs w:val="18"/>
              </w:rPr>
              <w:t>40</w:t>
            </w:r>
          </w:p>
        </w:tc>
      </w:tr>
      <w:tr w:rsidR="00545DBA" w:rsidRPr="00A91F27" w:rsidTr="00914171">
        <w:trPr>
          <w:gridBefore w:val="1"/>
          <w:wBefore w:w="850" w:type="dxa"/>
        </w:trPr>
        <w:tc>
          <w:tcPr>
            <w:tcW w:w="943" w:type="dxa"/>
            <w:gridSpan w:val="2"/>
          </w:tcPr>
          <w:p w:rsidR="00545DBA" w:rsidRPr="00A91F27" w:rsidRDefault="00545DBA" w:rsidP="00545DBA">
            <w:pPr>
              <w:jc w:val="right"/>
              <w:rPr>
                <w:rFonts w:ascii="Arial" w:hAnsi="Arial" w:cs="Arial"/>
                <w:sz w:val="18"/>
                <w:szCs w:val="18"/>
              </w:rPr>
            </w:pPr>
            <w:r w:rsidRPr="00A91F27">
              <w:rPr>
                <w:rFonts w:ascii="Arial" w:hAnsi="Arial" w:cs="Arial"/>
                <w:sz w:val="18"/>
                <w:szCs w:val="18"/>
              </w:rPr>
              <w:t>3.6.1.</w:t>
            </w:r>
          </w:p>
        </w:tc>
        <w:tc>
          <w:tcPr>
            <w:tcW w:w="6106" w:type="dxa"/>
            <w:gridSpan w:val="2"/>
          </w:tcPr>
          <w:p w:rsidR="00545DBA" w:rsidRPr="00A91F27" w:rsidRDefault="00545DBA" w:rsidP="00545DBA">
            <w:pPr>
              <w:jc w:val="both"/>
              <w:rPr>
                <w:rFonts w:ascii="Arial" w:hAnsi="Arial" w:cs="Arial"/>
                <w:sz w:val="18"/>
                <w:szCs w:val="18"/>
              </w:rPr>
            </w:pPr>
            <w:r w:rsidRPr="00A91F27">
              <w:rPr>
                <w:rFonts w:ascii="Arial" w:hAnsi="Arial" w:cs="Arial"/>
                <w:sz w:val="18"/>
                <w:szCs w:val="18"/>
              </w:rPr>
              <w:t>Ieņēmumu klasifikācija</w:t>
            </w:r>
          </w:p>
        </w:tc>
        <w:tc>
          <w:tcPr>
            <w:tcW w:w="623" w:type="dxa"/>
          </w:tcPr>
          <w:p w:rsidR="00545DBA" w:rsidRPr="00A91F27" w:rsidRDefault="00296950" w:rsidP="00545DBA">
            <w:pPr>
              <w:jc w:val="both"/>
              <w:rPr>
                <w:rFonts w:ascii="Arial" w:hAnsi="Arial" w:cs="Arial"/>
                <w:sz w:val="18"/>
                <w:szCs w:val="18"/>
              </w:rPr>
            </w:pPr>
            <w:r>
              <w:rPr>
                <w:rFonts w:ascii="Arial" w:hAnsi="Arial" w:cs="Arial"/>
                <w:sz w:val="18"/>
                <w:szCs w:val="18"/>
              </w:rPr>
              <w:t>40</w:t>
            </w:r>
          </w:p>
        </w:tc>
      </w:tr>
      <w:tr w:rsidR="00545DBA" w:rsidRPr="00A91F27" w:rsidTr="00914171">
        <w:trPr>
          <w:gridBefore w:val="1"/>
          <w:wBefore w:w="850" w:type="dxa"/>
        </w:trPr>
        <w:tc>
          <w:tcPr>
            <w:tcW w:w="943" w:type="dxa"/>
            <w:gridSpan w:val="2"/>
          </w:tcPr>
          <w:p w:rsidR="00545DBA" w:rsidRPr="00A91F27" w:rsidRDefault="00545DBA" w:rsidP="00545DBA">
            <w:pPr>
              <w:jc w:val="right"/>
              <w:rPr>
                <w:rFonts w:ascii="Arial" w:hAnsi="Arial" w:cs="Arial"/>
                <w:sz w:val="18"/>
                <w:szCs w:val="18"/>
              </w:rPr>
            </w:pPr>
            <w:r w:rsidRPr="00A91F27">
              <w:rPr>
                <w:rFonts w:ascii="Arial" w:hAnsi="Arial" w:cs="Arial"/>
                <w:sz w:val="18"/>
                <w:szCs w:val="18"/>
              </w:rPr>
              <w:t>3.6.2.</w:t>
            </w:r>
          </w:p>
        </w:tc>
        <w:tc>
          <w:tcPr>
            <w:tcW w:w="6106" w:type="dxa"/>
            <w:gridSpan w:val="2"/>
          </w:tcPr>
          <w:p w:rsidR="00545DBA" w:rsidRPr="00A91F27" w:rsidRDefault="00545DBA" w:rsidP="00545DBA">
            <w:pPr>
              <w:jc w:val="both"/>
              <w:rPr>
                <w:rFonts w:ascii="Arial" w:hAnsi="Arial" w:cs="Arial"/>
                <w:sz w:val="18"/>
                <w:szCs w:val="18"/>
              </w:rPr>
            </w:pPr>
            <w:r w:rsidRPr="00A91F27">
              <w:rPr>
                <w:rFonts w:ascii="Arial" w:hAnsi="Arial" w:cs="Arial"/>
                <w:sz w:val="18"/>
                <w:szCs w:val="18"/>
              </w:rPr>
              <w:t xml:space="preserve">Izdevumu klasifikācija </w:t>
            </w:r>
          </w:p>
        </w:tc>
        <w:tc>
          <w:tcPr>
            <w:tcW w:w="623" w:type="dxa"/>
          </w:tcPr>
          <w:p w:rsidR="00545DBA" w:rsidRPr="00A91F27" w:rsidRDefault="00545DBA" w:rsidP="00545DBA">
            <w:pPr>
              <w:jc w:val="both"/>
              <w:rPr>
                <w:rFonts w:ascii="Arial" w:hAnsi="Arial" w:cs="Arial"/>
                <w:sz w:val="18"/>
                <w:szCs w:val="18"/>
              </w:rPr>
            </w:pPr>
            <w:r>
              <w:rPr>
                <w:rFonts w:ascii="Arial" w:hAnsi="Arial" w:cs="Arial"/>
                <w:sz w:val="18"/>
                <w:szCs w:val="18"/>
              </w:rPr>
              <w:t>4</w:t>
            </w:r>
            <w:r w:rsidR="00296950">
              <w:rPr>
                <w:rFonts w:ascii="Arial" w:hAnsi="Arial" w:cs="Arial"/>
                <w:sz w:val="18"/>
                <w:szCs w:val="18"/>
              </w:rPr>
              <w:t>1</w:t>
            </w:r>
          </w:p>
        </w:tc>
      </w:tr>
      <w:tr w:rsidR="00545DBA" w:rsidRPr="00A91F27" w:rsidTr="00914171">
        <w:trPr>
          <w:gridBefore w:val="3"/>
          <w:wBefore w:w="1793" w:type="dxa"/>
        </w:trPr>
        <w:tc>
          <w:tcPr>
            <w:tcW w:w="950" w:type="dxa"/>
          </w:tcPr>
          <w:p w:rsidR="00545DBA" w:rsidRPr="00A91F27" w:rsidRDefault="00545DBA" w:rsidP="00545DBA">
            <w:pPr>
              <w:jc w:val="right"/>
              <w:rPr>
                <w:rFonts w:ascii="Arial" w:hAnsi="Arial" w:cs="Arial"/>
                <w:sz w:val="18"/>
                <w:szCs w:val="18"/>
              </w:rPr>
            </w:pPr>
            <w:r w:rsidRPr="00A91F27">
              <w:rPr>
                <w:rFonts w:ascii="Arial" w:hAnsi="Arial" w:cs="Arial"/>
                <w:sz w:val="18"/>
                <w:szCs w:val="18"/>
              </w:rPr>
              <w:t>3.6.2.1.</w:t>
            </w:r>
          </w:p>
        </w:tc>
        <w:tc>
          <w:tcPr>
            <w:tcW w:w="5156" w:type="dxa"/>
          </w:tcPr>
          <w:p w:rsidR="00545DBA" w:rsidRPr="00A91F27" w:rsidRDefault="00545DBA" w:rsidP="00545DBA">
            <w:pPr>
              <w:jc w:val="both"/>
              <w:rPr>
                <w:rFonts w:ascii="Arial" w:hAnsi="Arial" w:cs="Arial"/>
                <w:sz w:val="18"/>
                <w:szCs w:val="18"/>
              </w:rPr>
            </w:pPr>
            <w:r w:rsidRPr="00A91F27">
              <w:rPr>
                <w:rFonts w:ascii="Arial" w:hAnsi="Arial" w:cs="Arial"/>
                <w:sz w:val="18"/>
                <w:szCs w:val="18"/>
              </w:rPr>
              <w:t>Izdevumu klasifikācija atbilstoši funkcionālajām kategorijām</w:t>
            </w:r>
          </w:p>
        </w:tc>
        <w:tc>
          <w:tcPr>
            <w:tcW w:w="623" w:type="dxa"/>
          </w:tcPr>
          <w:p w:rsidR="00545DBA" w:rsidRPr="00A91F27" w:rsidRDefault="00545DBA" w:rsidP="00545DBA">
            <w:pPr>
              <w:jc w:val="both"/>
              <w:rPr>
                <w:rFonts w:ascii="Arial" w:hAnsi="Arial" w:cs="Arial"/>
                <w:sz w:val="18"/>
                <w:szCs w:val="18"/>
              </w:rPr>
            </w:pPr>
            <w:r>
              <w:rPr>
                <w:rFonts w:ascii="Arial" w:hAnsi="Arial" w:cs="Arial"/>
                <w:sz w:val="18"/>
                <w:szCs w:val="18"/>
              </w:rPr>
              <w:t>4</w:t>
            </w:r>
            <w:r w:rsidR="00296950">
              <w:rPr>
                <w:rFonts w:ascii="Arial" w:hAnsi="Arial" w:cs="Arial"/>
                <w:sz w:val="18"/>
                <w:szCs w:val="18"/>
              </w:rPr>
              <w:t>1</w:t>
            </w:r>
          </w:p>
        </w:tc>
      </w:tr>
      <w:tr w:rsidR="00545DBA" w:rsidRPr="00A91F27" w:rsidTr="00914171">
        <w:trPr>
          <w:gridBefore w:val="3"/>
          <w:wBefore w:w="1793" w:type="dxa"/>
        </w:trPr>
        <w:tc>
          <w:tcPr>
            <w:tcW w:w="950" w:type="dxa"/>
          </w:tcPr>
          <w:p w:rsidR="00545DBA" w:rsidRPr="00A91F27" w:rsidRDefault="00545DBA" w:rsidP="00545DBA">
            <w:pPr>
              <w:jc w:val="right"/>
              <w:rPr>
                <w:rFonts w:ascii="Arial" w:hAnsi="Arial" w:cs="Arial"/>
                <w:sz w:val="18"/>
                <w:szCs w:val="18"/>
              </w:rPr>
            </w:pPr>
            <w:r w:rsidRPr="00A91F27">
              <w:rPr>
                <w:rFonts w:ascii="Arial" w:hAnsi="Arial" w:cs="Arial"/>
                <w:sz w:val="18"/>
                <w:szCs w:val="18"/>
              </w:rPr>
              <w:t>3.6.2.2.</w:t>
            </w:r>
          </w:p>
        </w:tc>
        <w:tc>
          <w:tcPr>
            <w:tcW w:w="5156" w:type="dxa"/>
          </w:tcPr>
          <w:p w:rsidR="00545DBA" w:rsidRPr="00A91F27" w:rsidRDefault="00545DBA" w:rsidP="00545DBA">
            <w:pPr>
              <w:jc w:val="both"/>
              <w:rPr>
                <w:rFonts w:ascii="Arial" w:hAnsi="Arial" w:cs="Arial"/>
                <w:sz w:val="18"/>
                <w:szCs w:val="18"/>
              </w:rPr>
            </w:pPr>
            <w:r w:rsidRPr="00A91F27">
              <w:rPr>
                <w:rFonts w:ascii="Arial" w:hAnsi="Arial" w:cs="Arial"/>
                <w:sz w:val="18"/>
                <w:szCs w:val="18"/>
              </w:rPr>
              <w:t>Izdevumu klasifikācija atbilstoši ekonomiskajām kategorijām</w:t>
            </w:r>
          </w:p>
        </w:tc>
        <w:tc>
          <w:tcPr>
            <w:tcW w:w="623" w:type="dxa"/>
          </w:tcPr>
          <w:p w:rsidR="00545DBA" w:rsidRPr="00A91F27" w:rsidRDefault="00545DBA" w:rsidP="00545DBA">
            <w:pPr>
              <w:jc w:val="both"/>
              <w:rPr>
                <w:rFonts w:ascii="Arial" w:hAnsi="Arial" w:cs="Arial"/>
                <w:sz w:val="18"/>
                <w:szCs w:val="18"/>
              </w:rPr>
            </w:pPr>
            <w:r>
              <w:rPr>
                <w:rFonts w:ascii="Arial" w:hAnsi="Arial" w:cs="Arial"/>
                <w:sz w:val="18"/>
                <w:szCs w:val="18"/>
              </w:rPr>
              <w:t>4</w:t>
            </w:r>
            <w:r w:rsidR="00296950">
              <w:rPr>
                <w:rFonts w:ascii="Arial" w:hAnsi="Arial" w:cs="Arial"/>
                <w:sz w:val="18"/>
                <w:szCs w:val="18"/>
              </w:rPr>
              <w:t>2</w:t>
            </w:r>
          </w:p>
        </w:tc>
      </w:tr>
      <w:tr w:rsidR="00545DBA" w:rsidRPr="00A91F27" w:rsidTr="00914171">
        <w:tc>
          <w:tcPr>
            <w:tcW w:w="850" w:type="dxa"/>
          </w:tcPr>
          <w:p w:rsidR="00545DBA" w:rsidRPr="00A91F27" w:rsidRDefault="00545DBA" w:rsidP="00545DBA">
            <w:pPr>
              <w:jc w:val="right"/>
              <w:rPr>
                <w:rFonts w:ascii="Arial" w:hAnsi="Arial" w:cs="Arial"/>
                <w:sz w:val="18"/>
                <w:szCs w:val="18"/>
              </w:rPr>
            </w:pPr>
            <w:r w:rsidRPr="00A91F27">
              <w:rPr>
                <w:rFonts w:ascii="Arial" w:hAnsi="Arial" w:cs="Arial"/>
                <w:sz w:val="18"/>
                <w:szCs w:val="18"/>
              </w:rPr>
              <w:t>3.7.</w:t>
            </w:r>
          </w:p>
        </w:tc>
        <w:tc>
          <w:tcPr>
            <w:tcW w:w="7049" w:type="dxa"/>
            <w:gridSpan w:val="4"/>
          </w:tcPr>
          <w:p w:rsidR="00545DBA" w:rsidRPr="00A91F27" w:rsidRDefault="00545DBA" w:rsidP="00545DBA">
            <w:pPr>
              <w:jc w:val="both"/>
              <w:rPr>
                <w:rFonts w:ascii="Arial" w:hAnsi="Arial" w:cs="Arial"/>
                <w:sz w:val="18"/>
                <w:szCs w:val="18"/>
              </w:rPr>
            </w:pPr>
            <w:r w:rsidRPr="00A91F27">
              <w:rPr>
                <w:rFonts w:ascii="Arial" w:hAnsi="Arial" w:cs="Arial"/>
                <w:sz w:val="18"/>
                <w:szCs w:val="18"/>
              </w:rPr>
              <w:t xml:space="preserve">Budžetu </w:t>
            </w:r>
            <w:r w:rsidR="0061706A">
              <w:rPr>
                <w:rFonts w:ascii="Arial" w:hAnsi="Arial" w:cs="Arial"/>
                <w:sz w:val="18"/>
                <w:szCs w:val="18"/>
              </w:rPr>
              <w:t xml:space="preserve">dokumenti un </w:t>
            </w:r>
            <w:r w:rsidRPr="00A91F27">
              <w:rPr>
                <w:rFonts w:ascii="Arial" w:hAnsi="Arial" w:cs="Arial"/>
                <w:sz w:val="18"/>
                <w:szCs w:val="18"/>
              </w:rPr>
              <w:t>pārskati</w:t>
            </w:r>
          </w:p>
        </w:tc>
        <w:tc>
          <w:tcPr>
            <w:tcW w:w="623" w:type="dxa"/>
          </w:tcPr>
          <w:p w:rsidR="00545DBA" w:rsidRPr="00A91F27" w:rsidRDefault="00545DBA" w:rsidP="00545DBA">
            <w:pPr>
              <w:jc w:val="both"/>
              <w:rPr>
                <w:rFonts w:ascii="Arial" w:hAnsi="Arial" w:cs="Arial"/>
                <w:sz w:val="18"/>
                <w:szCs w:val="18"/>
              </w:rPr>
            </w:pPr>
            <w:r>
              <w:rPr>
                <w:rFonts w:ascii="Arial" w:hAnsi="Arial" w:cs="Arial"/>
                <w:sz w:val="18"/>
                <w:szCs w:val="18"/>
              </w:rPr>
              <w:t>4</w:t>
            </w:r>
            <w:r w:rsidR="00296950">
              <w:rPr>
                <w:rFonts w:ascii="Arial" w:hAnsi="Arial" w:cs="Arial"/>
                <w:sz w:val="18"/>
                <w:szCs w:val="18"/>
              </w:rPr>
              <w:t>3</w:t>
            </w:r>
          </w:p>
        </w:tc>
      </w:tr>
      <w:tr w:rsidR="00545DBA" w:rsidRPr="00A91F27" w:rsidTr="00914171">
        <w:tc>
          <w:tcPr>
            <w:tcW w:w="1793" w:type="dxa"/>
            <w:gridSpan w:val="3"/>
          </w:tcPr>
          <w:p w:rsidR="00545DBA" w:rsidRPr="00A91F27" w:rsidRDefault="00545DBA" w:rsidP="00545DBA">
            <w:pPr>
              <w:jc w:val="right"/>
              <w:rPr>
                <w:rFonts w:ascii="Arial" w:hAnsi="Arial" w:cs="Arial"/>
                <w:sz w:val="18"/>
                <w:szCs w:val="18"/>
              </w:rPr>
            </w:pPr>
            <w:r w:rsidRPr="00A91F27">
              <w:rPr>
                <w:rFonts w:ascii="Arial" w:hAnsi="Arial" w:cs="Arial"/>
                <w:sz w:val="18"/>
                <w:szCs w:val="18"/>
              </w:rPr>
              <w:t>3.7.1.</w:t>
            </w:r>
          </w:p>
        </w:tc>
        <w:tc>
          <w:tcPr>
            <w:tcW w:w="6106" w:type="dxa"/>
            <w:gridSpan w:val="2"/>
          </w:tcPr>
          <w:p w:rsidR="00545DBA" w:rsidRPr="00A91F27" w:rsidRDefault="00545DBA" w:rsidP="00545DBA">
            <w:pPr>
              <w:jc w:val="both"/>
              <w:rPr>
                <w:rFonts w:ascii="Arial" w:hAnsi="Arial" w:cs="Arial"/>
                <w:sz w:val="18"/>
                <w:szCs w:val="18"/>
              </w:rPr>
            </w:pPr>
            <w:r w:rsidRPr="00A91F27">
              <w:rPr>
                <w:rFonts w:ascii="Arial" w:hAnsi="Arial" w:cs="Arial"/>
                <w:sz w:val="18"/>
                <w:szCs w:val="18"/>
              </w:rPr>
              <w:t>Budžeta plāns</w:t>
            </w:r>
          </w:p>
        </w:tc>
        <w:tc>
          <w:tcPr>
            <w:tcW w:w="623" w:type="dxa"/>
          </w:tcPr>
          <w:p w:rsidR="00545DBA" w:rsidRPr="00A91F27" w:rsidRDefault="00545DBA" w:rsidP="00545DBA">
            <w:pPr>
              <w:jc w:val="both"/>
              <w:rPr>
                <w:rFonts w:ascii="Arial" w:hAnsi="Arial" w:cs="Arial"/>
                <w:sz w:val="18"/>
                <w:szCs w:val="18"/>
              </w:rPr>
            </w:pPr>
            <w:r>
              <w:rPr>
                <w:rFonts w:ascii="Arial" w:hAnsi="Arial" w:cs="Arial"/>
                <w:sz w:val="18"/>
                <w:szCs w:val="18"/>
              </w:rPr>
              <w:t>4</w:t>
            </w:r>
            <w:r w:rsidR="00296950">
              <w:rPr>
                <w:rFonts w:ascii="Arial" w:hAnsi="Arial" w:cs="Arial"/>
                <w:sz w:val="18"/>
                <w:szCs w:val="18"/>
              </w:rPr>
              <w:t>3</w:t>
            </w:r>
          </w:p>
        </w:tc>
      </w:tr>
      <w:tr w:rsidR="00545DBA" w:rsidRPr="00A91F27" w:rsidTr="00914171">
        <w:tc>
          <w:tcPr>
            <w:tcW w:w="1793" w:type="dxa"/>
            <w:gridSpan w:val="3"/>
          </w:tcPr>
          <w:p w:rsidR="00545DBA" w:rsidRPr="00A91F27" w:rsidRDefault="00545DBA" w:rsidP="00545DBA">
            <w:pPr>
              <w:jc w:val="right"/>
              <w:rPr>
                <w:rFonts w:ascii="Arial" w:hAnsi="Arial" w:cs="Arial"/>
                <w:sz w:val="18"/>
                <w:szCs w:val="18"/>
              </w:rPr>
            </w:pPr>
            <w:r w:rsidRPr="00A91F27">
              <w:rPr>
                <w:rFonts w:ascii="Arial" w:hAnsi="Arial" w:cs="Arial"/>
                <w:sz w:val="18"/>
                <w:szCs w:val="18"/>
              </w:rPr>
              <w:t>3.7.2.</w:t>
            </w:r>
          </w:p>
        </w:tc>
        <w:tc>
          <w:tcPr>
            <w:tcW w:w="6106" w:type="dxa"/>
            <w:gridSpan w:val="2"/>
          </w:tcPr>
          <w:p w:rsidR="00545DBA" w:rsidRPr="00A91F27" w:rsidRDefault="00545DBA" w:rsidP="00545DBA">
            <w:pPr>
              <w:jc w:val="both"/>
              <w:rPr>
                <w:rFonts w:ascii="Arial" w:hAnsi="Arial" w:cs="Arial"/>
                <w:sz w:val="18"/>
                <w:szCs w:val="18"/>
              </w:rPr>
            </w:pPr>
            <w:r w:rsidRPr="00A91F27">
              <w:rPr>
                <w:rFonts w:ascii="Arial" w:hAnsi="Arial" w:cs="Arial"/>
                <w:sz w:val="18"/>
                <w:szCs w:val="18"/>
              </w:rPr>
              <w:t>Mēnešu pārskati un gada pārskats</w:t>
            </w:r>
          </w:p>
        </w:tc>
        <w:tc>
          <w:tcPr>
            <w:tcW w:w="623" w:type="dxa"/>
          </w:tcPr>
          <w:p w:rsidR="00545DBA" w:rsidRPr="00A91F27" w:rsidRDefault="00545DBA" w:rsidP="00545DBA">
            <w:pPr>
              <w:jc w:val="both"/>
              <w:rPr>
                <w:rFonts w:ascii="Arial" w:hAnsi="Arial" w:cs="Arial"/>
                <w:sz w:val="18"/>
                <w:szCs w:val="18"/>
              </w:rPr>
            </w:pPr>
            <w:r>
              <w:rPr>
                <w:rFonts w:ascii="Arial" w:hAnsi="Arial" w:cs="Arial"/>
                <w:sz w:val="18"/>
                <w:szCs w:val="18"/>
              </w:rPr>
              <w:t>4</w:t>
            </w:r>
            <w:r w:rsidR="00296950">
              <w:rPr>
                <w:rFonts w:ascii="Arial" w:hAnsi="Arial" w:cs="Arial"/>
                <w:sz w:val="18"/>
                <w:szCs w:val="18"/>
              </w:rPr>
              <w:t>5</w:t>
            </w:r>
          </w:p>
        </w:tc>
      </w:tr>
      <w:tr w:rsidR="00545DBA" w:rsidRPr="00A91F27" w:rsidTr="00914171">
        <w:tc>
          <w:tcPr>
            <w:tcW w:w="1793" w:type="dxa"/>
            <w:gridSpan w:val="3"/>
          </w:tcPr>
          <w:p w:rsidR="00545DBA" w:rsidRPr="00A91F27" w:rsidRDefault="00545DBA" w:rsidP="00545DBA">
            <w:pPr>
              <w:jc w:val="right"/>
              <w:rPr>
                <w:rFonts w:ascii="Arial" w:hAnsi="Arial" w:cs="Arial"/>
                <w:sz w:val="18"/>
                <w:szCs w:val="18"/>
              </w:rPr>
            </w:pPr>
            <w:r w:rsidRPr="00A91F27">
              <w:rPr>
                <w:rFonts w:ascii="Arial" w:hAnsi="Arial" w:cs="Arial"/>
                <w:sz w:val="18"/>
                <w:szCs w:val="18"/>
              </w:rPr>
              <w:t>3.7.3.</w:t>
            </w:r>
          </w:p>
        </w:tc>
        <w:tc>
          <w:tcPr>
            <w:tcW w:w="6106" w:type="dxa"/>
            <w:gridSpan w:val="2"/>
          </w:tcPr>
          <w:p w:rsidR="00545DBA" w:rsidRPr="00A91F27" w:rsidRDefault="00545DBA" w:rsidP="00545DBA">
            <w:pPr>
              <w:jc w:val="both"/>
              <w:rPr>
                <w:rFonts w:ascii="Arial" w:hAnsi="Arial" w:cs="Arial"/>
                <w:sz w:val="18"/>
                <w:szCs w:val="18"/>
              </w:rPr>
            </w:pPr>
            <w:r w:rsidRPr="00A91F27">
              <w:rPr>
                <w:rFonts w:ascii="Arial" w:hAnsi="Arial" w:cs="Arial"/>
                <w:sz w:val="18"/>
                <w:szCs w:val="18"/>
              </w:rPr>
              <w:t>Gada publiskais pārskats</w:t>
            </w:r>
          </w:p>
        </w:tc>
        <w:tc>
          <w:tcPr>
            <w:tcW w:w="623" w:type="dxa"/>
          </w:tcPr>
          <w:p w:rsidR="00545DBA" w:rsidRPr="00A91F27" w:rsidRDefault="00545DBA" w:rsidP="00545DBA">
            <w:pPr>
              <w:jc w:val="both"/>
              <w:rPr>
                <w:rFonts w:ascii="Arial" w:hAnsi="Arial" w:cs="Arial"/>
                <w:sz w:val="18"/>
                <w:szCs w:val="18"/>
              </w:rPr>
            </w:pPr>
            <w:r>
              <w:rPr>
                <w:rFonts w:ascii="Arial" w:hAnsi="Arial" w:cs="Arial"/>
                <w:sz w:val="18"/>
                <w:szCs w:val="18"/>
              </w:rPr>
              <w:t>4</w:t>
            </w:r>
            <w:r w:rsidR="004E407C">
              <w:rPr>
                <w:rFonts w:ascii="Arial" w:hAnsi="Arial" w:cs="Arial"/>
                <w:sz w:val="18"/>
                <w:szCs w:val="18"/>
              </w:rPr>
              <w:t>7</w:t>
            </w:r>
          </w:p>
        </w:tc>
      </w:tr>
      <w:tr w:rsidR="00545DBA" w:rsidRPr="00A91F27" w:rsidTr="00914171">
        <w:tc>
          <w:tcPr>
            <w:tcW w:w="850" w:type="dxa"/>
          </w:tcPr>
          <w:p w:rsidR="00545DBA" w:rsidRPr="00A91F27" w:rsidRDefault="00545DBA" w:rsidP="00545DBA">
            <w:pPr>
              <w:jc w:val="right"/>
              <w:rPr>
                <w:rFonts w:ascii="Arial" w:hAnsi="Arial" w:cs="Arial"/>
                <w:sz w:val="18"/>
                <w:szCs w:val="18"/>
              </w:rPr>
            </w:pPr>
            <w:r w:rsidRPr="00A91F27">
              <w:rPr>
                <w:rFonts w:ascii="Arial" w:hAnsi="Arial" w:cs="Arial"/>
                <w:sz w:val="18"/>
                <w:szCs w:val="18"/>
              </w:rPr>
              <w:t>3.8.</w:t>
            </w:r>
          </w:p>
        </w:tc>
        <w:tc>
          <w:tcPr>
            <w:tcW w:w="7049" w:type="dxa"/>
            <w:gridSpan w:val="4"/>
          </w:tcPr>
          <w:p w:rsidR="00545DBA" w:rsidRPr="00A91F27" w:rsidRDefault="00545DBA" w:rsidP="00545DBA">
            <w:pPr>
              <w:jc w:val="both"/>
              <w:rPr>
                <w:rFonts w:ascii="Arial" w:hAnsi="Arial" w:cs="Arial"/>
                <w:sz w:val="18"/>
                <w:szCs w:val="18"/>
              </w:rPr>
            </w:pPr>
            <w:r w:rsidRPr="00A91F27">
              <w:rPr>
                <w:rFonts w:ascii="Arial" w:hAnsi="Arial" w:cs="Arial"/>
                <w:sz w:val="18"/>
                <w:szCs w:val="18"/>
              </w:rPr>
              <w:t>Pašvaldību budžetu analīzes prakse</w:t>
            </w:r>
          </w:p>
        </w:tc>
        <w:tc>
          <w:tcPr>
            <w:tcW w:w="623" w:type="dxa"/>
          </w:tcPr>
          <w:p w:rsidR="00545DBA" w:rsidRPr="00A91F27" w:rsidRDefault="004E407C" w:rsidP="00545DBA">
            <w:pPr>
              <w:jc w:val="both"/>
              <w:rPr>
                <w:rFonts w:ascii="Arial" w:hAnsi="Arial" w:cs="Arial"/>
                <w:sz w:val="18"/>
                <w:szCs w:val="18"/>
              </w:rPr>
            </w:pPr>
            <w:r>
              <w:rPr>
                <w:rFonts w:ascii="Arial" w:hAnsi="Arial" w:cs="Arial"/>
                <w:sz w:val="18"/>
                <w:szCs w:val="18"/>
              </w:rPr>
              <w:t>51</w:t>
            </w:r>
          </w:p>
        </w:tc>
      </w:tr>
      <w:tr w:rsidR="00545DBA" w:rsidRPr="00A91F27" w:rsidTr="00914171">
        <w:tc>
          <w:tcPr>
            <w:tcW w:w="850" w:type="dxa"/>
          </w:tcPr>
          <w:p w:rsidR="00545DBA" w:rsidRPr="00A91F27" w:rsidRDefault="00545DBA" w:rsidP="00545DBA">
            <w:pPr>
              <w:jc w:val="right"/>
              <w:rPr>
                <w:rFonts w:ascii="Arial" w:hAnsi="Arial" w:cs="Arial"/>
                <w:sz w:val="18"/>
                <w:szCs w:val="18"/>
              </w:rPr>
            </w:pPr>
            <w:r w:rsidRPr="00A91F27">
              <w:rPr>
                <w:rFonts w:ascii="Arial" w:hAnsi="Arial" w:cs="Arial"/>
                <w:sz w:val="18"/>
                <w:szCs w:val="18"/>
              </w:rPr>
              <w:t>3.9.</w:t>
            </w:r>
          </w:p>
        </w:tc>
        <w:tc>
          <w:tcPr>
            <w:tcW w:w="7049" w:type="dxa"/>
            <w:gridSpan w:val="4"/>
          </w:tcPr>
          <w:p w:rsidR="00545DBA" w:rsidRPr="00A91F27" w:rsidRDefault="00545DBA" w:rsidP="00545DBA">
            <w:pPr>
              <w:jc w:val="both"/>
              <w:rPr>
                <w:rFonts w:ascii="Arial" w:hAnsi="Arial" w:cs="Arial"/>
                <w:sz w:val="18"/>
                <w:szCs w:val="18"/>
              </w:rPr>
            </w:pPr>
            <w:r w:rsidRPr="00A91F27">
              <w:rPr>
                <w:rFonts w:ascii="Arial" w:hAnsi="Arial" w:cs="Arial"/>
                <w:sz w:val="18"/>
                <w:szCs w:val="18"/>
              </w:rPr>
              <w:t>Pašvaldību budžetu un attīstības plānošanas dokumentu sasaiste</w:t>
            </w:r>
          </w:p>
        </w:tc>
        <w:tc>
          <w:tcPr>
            <w:tcW w:w="623" w:type="dxa"/>
          </w:tcPr>
          <w:p w:rsidR="00545DBA" w:rsidRPr="00A91F27" w:rsidRDefault="00545DBA" w:rsidP="00545DBA">
            <w:pPr>
              <w:jc w:val="both"/>
              <w:rPr>
                <w:rFonts w:ascii="Arial" w:hAnsi="Arial" w:cs="Arial"/>
                <w:sz w:val="18"/>
                <w:szCs w:val="18"/>
              </w:rPr>
            </w:pPr>
            <w:r>
              <w:rPr>
                <w:rFonts w:ascii="Arial" w:hAnsi="Arial" w:cs="Arial"/>
                <w:sz w:val="18"/>
                <w:szCs w:val="18"/>
              </w:rPr>
              <w:t>5</w:t>
            </w:r>
            <w:r w:rsidR="004E407C">
              <w:rPr>
                <w:rFonts w:ascii="Arial" w:hAnsi="Arial" w:cs="Arial"/>
                <w:sz w:val="18"/>
                <w:szCs w:val="18"/>
              </w:rPr>
              <w:t>2</w:t>
            </w:r>
          </w:p>
        </w:tc>
      </w:tr>
      <w:tr w:rsidR="00545DBA" w:rsidRPr="00A91F27" w:rsidTr="00914171">
        <w:tc>
          <w:tcPr>
            <w:tcW w:w="850" w:type="dxa"/>
          </w:tcPr>
          <w:p w:rsidR="00545DBA" w:rsidRPr="00A91F27" w:rsidRDefault="00545DBA" w:rsidP="00545DBA">
            <w:pPr>
              <w:jc w:val="right"/>
              <w:rPr>
                <w:rFonts w:ascii="Arial" w:hAnsi="Arial" w:cs="Arial"/>
                <w:sz w:val="18"/>
                <w:szCs w:val="18"/>
              </w:rPr>
            </w:pPr>
            <w:r w:rsidRPr="00A91F27">
              <w:rPr>
                <w:rFonts w:ascii="Arial" w:hAnsi="Arial" w:cs="Arial"/>
                <w:sz w:val="18"/>
                <w:szCs w:val="18"/>
              </w:rPr>
              <w:t>3.10.</w:t>
            </w:r>
          </w:p>
        </w:tc>
        <w:tc>
          <w:tcPr>
            <w:tcW w:w="7049" w:type="dxa"/>
            <w:gridSpan w:val="4"/>
          </w:tcPr>
          <w:p w:rsidR="00545DBA" w:rsidRPr="00A91F27" w:rsidRDefault="00545DBA" w:rsidP="00545DBA">
            <w:pPr>
              <w:jc w:val="both"/>
              <w:rPr>
                <w:rFonts w:ascii="Arial" w:hAnsi="Arial" w:cs="Arial"/>
                <w:sz w:val="18"/>
                <w:szCs w:val="18"/>
              </w:rPr>
            </w:pPr>
            <w:r w:rsidRPr="00A91F27">
              <w:rPr>
                <w:rFonts w:ascii="Arial" w:hAnsi="Arial" w:cs="Arial"/>
                <w:sz w:val="18"/>
                <w:szCs w:val="18"/>
              </w:rPr>
              <w:t>Latvijas pašvaldību budžetu prakse</w:t>
            </w:r>
          </w:p>
        </w:tc>
        <w:tc>
          <w:tcPr>
            <w:tcW w:w="623" w:type="dxa"/>
          </w:tcPr>
          <w:p w:rsidR="00545DBA" w:rsidRPr="00A91F27" w:rsidRDefault="00545DBA" w:rsidP="00545DBA">
            <w:pPr>
              <w:jc w:val="both"/>
              <w:rPr>
                <w:rFonts w:ascii="Arial" w:hAnsi="Arial" w:cs="Arial"/>
                <w:sz w:val="18"/>
                <w:szCs w:val="18"/>
              </w:rPr>
            </w:pPr>
            <w:r>
              <w:rPr>
                <w:rFonts w:ascii="Arial" w:hAnsi="Arial" w:cs="Arial"/>
                <w:sz w:val="18"/>
                <w:szCs w:val="18"/>
              </w:rPr>
              <w:t>5</w:t>
            </w:r>
            <w:r w:rsidR="004E407C">
              <w:rPr>
                <w:rFonts w:ascii="Arial" w:hAnsi="Arial" w:cs="Arial"/>
                <w:sz w:val="18"/>
                <w:szCs w:val="18"/>
              </w:rPr>
              <w:t>5</w:t>
            </w:r>
          </w:p>
        </w:tc>
      </w:tr>
      <w:tr w:rsidR="00545DBA" w:rsidRPr="00A91F27" w:rsidTr="00914171">
        <w:trPr>
          <w:gridBefore w:val="2"/>
          <w:wBefore w:w="904" w:type="dxa"/>
        </w:trPr>
        <w:tc>
          <w:tcPr>
            <w:tcW w:w="889" w:type="dxa"/>
          </w:tcPr>
          <w:p w:rsidR="00545DBA" w:rsidRPr="00A91F27" w:rsidRDefault="00545DBA" w:rsidP="00545DBA">
            <w:pPr>
              <w:jc w:val="right"/>
              <w:rPr>
                <w:rFonts w:ascii="Arial" w:hAnsi="Arial" w:cs="Arial"/>
                <w:sz w:val="18"/>
                <w:szCs w:val="18"/>
              </w:rPr>
            </w:pPr>
            <w:r w:rsidRPr="00A91F27">
              <w:rPr>
                <w:rFonts w:ascii="Arial" w:hAnsi="Arial" w:cs="Arial"/>
                <w:sz w:val="18"/>
                <w:szCs w:val="18"/>
              </w:rPr>
              <w:t>3.10.1.</w:t>
            </w:r>
          </w:p>
        </w:tc>
        <w:tc>
          <w:tcPr>
            <w:tcW w:w="6106" w:type="dxa"/>
            <w:gridSpan w:val="2"/>
          </w:tcPr>
          <w:p w:rsidR="00545DBA" w:rsidRPr="00A91F27" w:rsidRDefault="00545DBA" w:rsidP="00545DBA">
            <w:pPr>
              <w:jc w:val="both"/>
              <w:rPr>
                <w:rFonts w:ascii="Arial" w:hAnsi="Arial" w:cs="Arial"/>
                <w:sz w:val="18"/>
                <w:szCs w:val="18"/>
              </w:rPr>
            </w:pPr>
            <w:r w:rsidRPr="00A91F27">
              <w:rPr>
                <w:rFonts w:ascii="Arial" w:hAnsi="Arial" w:cs="Arial"/>
                <w:sz w:val="18"/>
                <w:szCs w:val="18"/>
              </w:rPr>
              <w:t>Pētījuma pilotpašvaldības</w:t>
            </w:r>
          </w:p>
        </w:tc>
        <w:tc>
          <w:tcPr>
            <w:tcW w:w="623" w:type="dxa"/>
          </w:tcPr>
          <w:p w:rsidR="00545DBA" w:rsidRPr="00A91F27" w:rsidRDefault="00545DBA" w:rsidP="00545DBA">
            <w:pPr>
              <w:jc w:val="both"/>
              <w:rPr>
                <w:rFonts w:ascii="Arial" w:hAnsi="Arial" w:cs="Arial"/>
                <w:sz w:val="18"/>
                <w:szCs w:val="18"/>
              </w:rPr>
            </w:pPr>
            <w:r>
              <w:rPr>
                <w:rFonts w:ascii="Arial" w:hAnsi="Arial" w:cs="Arial"/>
                <w:sz w:val="18"/>
                <w:szCs w:val="18"/>
              </w:rPr>
              <w:t>5</w:t>
            </w:r>
            <w:r w:rsidR="004E407C">
              <w:rPr>
                <w:rFonts w:ascii="Arial" w:hAnsi="Arial" w:cs="Arial"/>
                <w:sz w:val="18"/>
                <w:szCs w:val="18"/>
              </w:rPr>
              <w:t>5</w:t>
            </w:r>
          </w:p>
        </w:tc>
      </w:tr>
      <w:tr w:rsidR="00545DBA" w:rsidRPr="00A91F27" w:rsidTr="00914171">
        <w:trPr>
          <w:gridBefore w:val="2"/>
          <w:wBefore w:w="904" w:type="dxa"/>
        </w:trPr>
        <w:tc>
          <w:tcPr>
            <w:tcW w:w="889" w:type="dxa"/>
          </w:tcPr>
          <w:p w:rsidR="00545DBA" w:rsidRPr="00A91F27" w:rsidRDefault="00545DBA" w:rsidP="00545DBA">
            <w:pPr>
              <w:jc w:val="right"/>
              <w:rPr>
                <w:rFonts w:ascii="Arial" w:hAnsi="Arial" w:cs="Arial"/>
                <w:sz w:val="18"/>
                <w:szCs w:val="18"/>
              </w:rPr>
            </w:pPr>
            <w:r w:rsidRPr="00A91F27">
              <w:rPr>
                <w:rFonts w:ascii="Arial" w:hAnsi="Arial" w:cs="Arial"/>
                <w:sz w:val="18"/>
                <w:szCs w:val="18"/>
              </w:rPr>
              <w:t>3.10.2.</w:t>
            </w:r>
          </w:p>
        </w:tc>
        <w:tc>
          <w:tcPr>
            <w:tcW w:w="6106" w:type="dxa"/>
            <w:gridSpan w:val="2"/>
          </w:tcPr>
          <w:p w:rsidR="00545DBA" w:rsidRPr="00A91F27" w:rsidRDefault="00545DBA" w:rsidP="00545DBA">
            <w:pPr>
              <w:jc w:val="both"/>
              <w:rPr>
                <w:rFonts w:ascii="Arial" w:hAnsi="Arial" w:cs="Arial"/>
                <w:sz w:val="18"/>
                <w:szCs w:val="18"/>
              </w:rPr>
            </w:pPr>
            <w:r w:rsidRPr="00A91F27">
              <w:rPr>
                <w:rFonts w:ascii="Arial" w:hAnsi="Arial" w:cs="Arial"/>
                <w:sz w:val="18"/>
                <w:szCs w:val="18"/>
              </w:rPr>
              <w:t>Dažādu jautājumu risinājumi – problēmas un labās prakses piemēri</w:t>
            </w:r>
          </w:p>
        </w:tc>
        <w:tc>
          <w:tcPr>
            <w:tcW w:w="623" w:type="dxa"/>
          </w:tcPr>
          <w:p w:rsidR="00545DBA" w:rsidRPr="00A91F27" w:rsidRDefault="00545DBA" w:rsidP="00545DBA">
            <w:pPr>
              <w:jc w:val="both"/>
              <w:rPr>
                <w:rFonts w:ascii="Arial" w:hAnsi="Arial" w:cs="Arial"/>
                <w:sz w:val="18"/>
                <w:szCs w:val="18"/>
              </w:rPr>
            </w:pPr>
            <w:r>
              <w:rPr>
                <w:rFonts w:ascii="Arial" w:hAnsi="Arial" w:cs="Arial"/>
                <w:sz w:val="18"/>
                <w:szCs w:val="18"/>
              </w:rPr>
              <w:t>5</w:t>
            </w:r>
            <w:r w:rsidR="004E407C">
              <w:rPr>
                <w:rFonts w:ascii="Arial" w:hAnsi="Arial" w:cs="Arial"/>
                <w:sz w:val="18"/>
                <w:szCs w:val="18"/>
              </w:rPr>
              <w:t>7</w:t>
            </w:r>
          </w:p>
        </w:tc>
      </w:tr>
      <w:tr w:rsidR="00545DBA" w:rsidRPr="00A91F27" w:rsidTr="00914171">
        <w:tc>
          <w:tcPr>
            <w:tcW w:w="850" w:type="dxa"/>
          </w:tcPr>
          <w:p w:rsidR="00545DBA" w:rsidRPr="00A91F27" w:rsidRDefault="00545DBA" w:rsidP="00545DBA">
            <w:pPr>
              <w:rPr>
                <w:rFonts w:ascii="Arial" w:hAnsi="Arial" w:cs="Arial"/>
                <w:b/>
                <w:sz w:val="18"/>
                <w:szCs w:val="18"/>
              </w:rPr>
            </w:pPr>
            <w:r w:rsidRPr="00A91F27">
              <w:rPr>
                <w:rFonts w:ascii="Arial" w:hAnsi="Arial" w:cs="Arial"/>
                <w:b/>
                <w:sz w:val="18"/>
                <w:szCs w:val="18"/>
              </w:rPr>
              <w:t>4.</w:t>
            </w:r>
          </w:p>
        </w:tc>
        <w:tc>
          <w:tcPr>
            <w:tcW w:w="7049" w:type="dxa"/>
            <w:gridSpan w:val="4"/>
          </w:tcPr>
          <w:p w:rsidR="00545DBA" w:rsidRPr="00A91F27" w:rsidRDefault="00545DBA" w:rsidP="00545DBA">
            <w:pPr>
              <w:jc w:val="both"/>
              <w:rPr>
                <w:rFonts w:ascii="Arial" w:hAnsi="Arial" w:cs="Arial"/>
                <w:b/>
                <w:sz w:val="18"/>
                <w:szCs w:val="18"/>
              </w:rPr>
            </w:pPr>
            <w:r w:rsidRPr="00A91F27">
              <w:rPr>
                <w:rFonts w:ascii="Arial" w:hAnsi="Arial" w:cs="Arial"/>
                <w:b/>
                <w:sz w:val="18"/>
                <w:szCs w:val="18"/>
              </w:rPr>
              <w:t>Pašvaldību budžetu datu novērtējuma metodikas</w:t>
            </w:r>
          </w:p>
        </w:tc>
        <w:tc>
          <w:tcPr>
            <w:tcW w:w="623" w:type="dxa"/>
          </w:tcPr>
          <w:p w:rsidR="00545DBA" w:rsidRPr="00A91F27" w:rsidRDefault="004E407C" w:rsidP="00545DBA">
            <w:pPr>
              <w:jc w:val="both"/>
              <w:rPr>
                <w:rFonts w:ascii="Arial" w:hAnsi="Arial" w:cs="Arial"/>
                <w:sz w:val="18"/>
                <w:szCs w:val="18"/>
              </w:rPr>
            </w:pPr>
            <w:r>
              <w:rPr>
                <w:rFonts w:ascii="Arial" w:hAnsi="Arial" w:cs="Arial"/>
                <w:sz w:val="18"/>
                <w:szCs w:val="18"/>
              </w:rPr>
              <w:t>61</w:t>
            </w:r>
          </w:p>
        </w:tc>
      </w:tr>
      <w:tr w:rsidR="00545DBA" w:rsidRPr="00A91F27" w:rsidTr="00914171">
        <w:tc>
          <w:tcPr>
            <w:tcW w:w="850" w:type="dxa"/>
          </w:tcPr>
          <w:p w:rsidR="00545DBA" w:rsidRPr="00A91F27" w:rsidRDefault="00545DBA" w:rsidP="00545DBA">
            <w:pPr>
              <w:jc w:val="right"/>
              <w:rPr>
                <w:rFonts w:ascii="Arial" w:hAnsi="Arial" w:cs="Arial"/>
                <w:sz w:val="18"/>
                <w:szCs w:val="18"/>
              </w:rPr>
            </w:pPr>
            <w:r w:rsidRPr="00A91F27">
              <w:rPr>
                <w:rFonts w:ascii="Arial" w:hAnsi="Arial" w:cs="Arial"/>
                <w:sz w:val="18"/>
                <w:szCs w:val="18"/>
              </w:rPr>
              <w:t>4.1.</w:t>
            </w:r>
          </w:p>
        </w:tc>
        <w:tc>
          <w:tcPr>
            <w:tcW w:w="7049" w:type="dxa"/>
            <w:gridSpan w:val="4"/>
          </w:tcPr>
          <w:p w:rsidR="00545DBA" w:rsidRPr="00A91F27" w:rsidRDefault="00545DBA" w:rsidP="00545DBA">
            <w:pPr>
              <w:jc w:val="both"/>
              <w:rPr>
                <w:rFonts w:ascii="Arial" w:hAnsi="Arial" w:cs="Arial"/>
                <w:sz w:val="18"/>
                <w:szCs w:val="18"/>
              </w:rPr>
            </w:pPr>
            <w:r w:rsidRPr="00A91F27">
              <w:rPr>
                <w:rFonts w:ascii="Arial" w:hAnsi="Arial" w:cs="Arial"/>
                <w:sz w:val="18"/>
                <w:szCs w:val="18"/>
              </w:rPr>
              <w:t>Starptautisk</w:t>
            </w:r>
            <w:r w:rsidR="008052A7">
              <w:rPr>
                <w:rFonts w:ascii="Arial" w:hAnsi="Arial" w:cs="Arial"/>
                <w:sz w:val="18"/>
                <w:szCs w:val="18"/>
              </w:rPr>
              <w:t>ā</w:t>
            </w:r>
            <w:r>
              <w:rPr>
                <w:rFonts w:ascii="Arial" w:hAnsi="Arial" w:cs="Arial"/>
                <w:sz w:val="18"/>
                <w:szCs w:val="18"/>
              </w:rPr>
              <w:t xml:space="preserve"> un ārvalstu praksē</w:t>
            </w:r>
            <w:r w:rsidRPr="00A91F27">
              <w:rPr>
                <w:rFonts w:ascii="Arial" w:hAnsi="Arial" w:cs="Arial"/>
                <w:sz w:val="18"/>
                <w:szCs w:val="18"/>
              </w:rPr>
              <w:t xml:space="preserve"> biežāk lietotie pašvaldību budžetu rādītāji</w:t>
            </w:r>
          </w:p>
        </w:tc>
        <w:tc>
          <w:tcPr>
            <w:tcW w:w="623" w:type="dxa"/>
          </w:tcPr>
          <w:p w:rsidR="00545DBA" w:rsidRPr="00A91F27" w:rsidRDefault="004E407C" w:rsidP="00545DBA">
            <w:pPr>
              <w:jc w:val="both"/>
              <w:rPr>
                <w:rFonts w:ascii="Arial" w:hAnsi="Arial" w:cs="Arial"/>
                <w:sz w:val="18"/>
                <w:szCs w:val="18"/>
              </w:rPr>
            </w:pPr>
            <w:r>
              <w:rPr>
                <w:rFonts w:ascii="Arial" w:hAnsi="Arial" w:cs="Arial"/>
                <w:sz w:val="18"/>
                <w:szCs w:val="18"/>
              </w:rPr>
              <w:t>61</w:t>
            </w:r>
          </w:p>
        </w:tc>
      </w:tr>
      <w:tr w:rsidR="00545DBA" w:rsidRPr="00A91F27" w:rsidTr="00914171">
        <w:tc>
          <w:tcPr>
            <w:tcW w:w="850" w:type="dxa"/>
          </w:tcPr>
          <w:p w:rsidR="00545DBA" w:rsidRPr="00A91F27" w:rsidRDefault="00545DBA" w:rsidP="00545DBA">
            <w:pPr>
              <w:jc w:val="right"/>
              <w:rPr>
                <w:rFonts w:ascii="Arial" w:hAnsi="Arial" w:cs="Arial"/>
                <w:sz w:val="18"/>
                <w:szCs w:val="18"/>
              </w:rPr>
            </w:pPr>
            <w:r w:rsidRPr="00A91F27">
              <w:rPr>
                <w:rFonts w:ascii="Arial" w:hAnsi="Arial" w:cs="Arial"/>
                <w:sz w:val="18"/>
                <w:szCs w:val="18"/>
              </w:rPr>
              <w:t>4.2.</w:t>
            </w:r>
          </w:p>
        </w:tc>
        <w:tc>
          <w:tcPr>
            <w:tcW w:w="7049" w:type="dxa"/>
            <w:gridSpan w:val="4"/>
          </w:tcPr>
          <w:p w:rsidR="00545DBA" w:rsidRPr="00A91F27" w:rsidRDefault="00545DBA" w:rsidP="00545DBA">
            <w:pPr>
              <w:jc w:val="both"/>
              <w:rPr>
                <w:rFonts w:ascii="Arial" w:hAnsi="Arial" w:cs="Arial"/>
                <w:sz w:val="18"/>
                <w:szCs w:val="18"/>
              </w:rPr>
            </w:pPr>
            <w:r w:rsidRPr="00A91F27">
              <w:rPr>
                <w:rFonts w:ascii="Arial" w:hAnsi="Arial" w:cs="Arial"/>
                <w:sz w:val="18"/>
                <w:szCs w:val="18"/>
              </w:rPr>
              <w:t>Pašvaldību budžetu datu apkopošanas mērogs</w:t>
            </w:r>
          </w:p>
        </w:tc>
        <w:tc>
          <w:tcPr>
            <w:tcW w:w="623" w:type="dxa"/>
          </w:tcPr>
          <w:p w:rsidR="00545DBA" w:rsidRPr="00A91F27" w:rsidRDefault="00545DBA" w:rsidP="00545DBA">
            <w:pPr>
              <w:jc w:val="both"/>
              <w:rPr>
                <w:rFonts w:ascii="Arial" w:hAnsi="Arial" w:cs="Arial"/>
                <w:sz w:val="18"/>
                <w:szCs w:val="18"/>
              </w:rPr>
            </w:pPr>
            <w:r>
              <w:rPr>
                <w:rFonts w:ascii="Arial" w:hAnsi="Arial" w:cs="Arial"/>
                <w:sz w:val="18"/>
                <w:szCs w:val="18"/>
              </w:rPr>
              <w:t>6</w:t>
            </w:r>
            <w:r w:rsidR="004E407C">
              <w:rPr>
                <w:rFonts w:ascii="Arial" w:hAnsi="Arial" w:cs="Arial"/>
                <w:sz w:val="18"/>
                <w:szCs w:val="18"/>
              </w:rPr>
              <w:t>5</w:t>
            </w:r>
          </w:p>
        </w:tc>
      </w:tr>
      <w:tr w:rsidR="00545DBA" w:rsidRPr="00A91F27" w:rsidTr="00914171">
        <w:tc>
          <w:tcPr>
            <w:tcW w:w="850" w:type="dxa"/>
          </w:tcPr>
          <w:p w:rsidR="00545DBA" w:rsidRPr="00A91F27" w:rsidRDefault="00545DBA" w:rsidP="00545DBA">
            <w:pPr>
              <w:jc w:val="right"/>
              <w:rPr>
                <w:rFonts w:ascii="Arial" w:hAnsi="Arial" w:cs="Arial"/>
                <w:sz w:val="18"/>
                <w:szCs w:val="18"/>
              </w:rPr>
            </w:pPr>
            <w:r w:rsidRPr="00A91F27">
              <w:rPr>
                <w:rFonts w:ascii="Arial" w:hAnsi="Arial" w:cs="Arial"/>
                <w:sz w:val="18"/>
                <w:szCs w:val="18"/>
              </w:rPr>
              <w:t>4.3.</w:t>
            </w:r>
          </w:p>
        </w:tc>
        <w:tc>
          <w:tcPr>
            <w:tcW w:w="7049" w:type="dxa"/>
            <w:gridSpan w:val="4"/>
          </w:tcPr>
          <w:p w:rsidR="00545DBA" w:rsidRPr="00A91F27" w:rsidRDefault="00545DBA" w:rsidP="00545DBA">
            <w:pPr>
              <w:jc w:val="both"/>
              <w:rPr>
                <w:rFonts w:ascii="Arial" w:hAnsi="Arial" w:cs="Arial"/>
                <w:sz w:val="18"/>
                <w:szCs w:val="18"/>
              </w:rPr>
            </w:pPr>
            <w:r w:rsidRPr="00A91F27">
              <w:rPr>
                <w:rFonts w:ascii="Arial" w:hAnsi="Arial" w:cs="Arial"/>
                <w:sz w:val="18"/>
                <w:szCs w:val="18"/>
              </w:rPr>
              <w:t>Pašvaldību budžetu dati salīdzināšanai un novērtēšanai</w:t>
            </w:r>
          </w:p>
        </w:tc>
        <w:tc>
          <w:tcPr>
            <w:tcW w:w="623" w:type="dxa"/>
          </w:tcPr>
          <w:p w:rsidR="00545DBA" w:rsidRPr="00A91F27" w:rsidRDefault="00545DBA" w:rsidP="00545DBA">
            <w:pPr>
              <w:jc w:val="both"/>
              <w:rPr>
                <w:rFonts w:ascii="Arial" w:hAnsi="Arial" w:cs="Arial"/>
                <w:sz w:val="18"/>
                <w:szCs w:val="18"/>
              </w:rPr>
            </w:pPr>
            <w:r>
              <w:rPr>
                <w:rFonts w:ascii="Arial" w:hAnsi="Arial" w:cs="Arial"/>
                <w:sz w:val="18"/>
                <w:szCs w:val="18"/>
              </w:rPr>
              <w:t>6</w:t>
            </w:r>
            <w:r w:rsidR="004E407C">
              <w:rPr>
                <w:rFonts w:ascii="Arial" w:hAnsi="Arial" w:cs="Arial"/>
                <w:sz w:val="18"/>
                <w:szCs w:val="18"/>
              </w:rPr>
              <w:t>6</w:t>
            </w:r>
          </w:p>
        </w:tc>
      </w:tr>
      <w:tr w:rsidR="00545DBA" w:rsidRPr="00A91F27" w:rsidTr="00914171">
        <w:trPr>
          <w:gridBefore w:val="2"/>
          <w:wBefore w:w="904" w:type="dxa"/>
        </w:trPr>
        <w:tc>
          <w:tcPr>
            <w:tcW w:w="889" w:type="dxa"/>
          </w:tcPr>
          <w:p w:rsidR="00545DBA" w:rsidRPr="00A91F27" w:rsidRDefault="00545DBA" w:rsidP="00545DBA">
            <w:pPr>
              <w:jc w:val="right"/>
              <w:rPr>
                <w:rFonts w:ascii="Arial" w:hAnsi="Arial" w:cs="Arial"/>
                <w:sz w:val="18"/>
                <w:szCs w:val="18"/>
              </w:rPr>
            </w:pPr>
            <w:r w:rsidRPr="00A91F27">
              <w:rPr>
                <w:rFonts w:ascii="Arial" w:hAnsi="Arial" w:cs="Arial"/>
                <w:sz w:val="18"/>
                <w:szCs w:val="18"/>
              </w:rPr>
              <w:t>4.3.1.</w:t>
            </w:r>
          </w:p>
        </w:tc>
        <w:tc>
          <w:tcPr>
            <w:tcW w:w="6106" w:type="dxa"/>
            <w:gridSpan w:val="2"/>
          </w:tcPr>
          <w:p w:rsidR="00545DBA" w:rsidRPr="00A91F27" w:rsidRDefault="00545DBA" w:rsidP="00545DBA">
            <w:pPr>
              <w:jc w:val="both"/>
              <w:rPr>
                <w:rFonts w:ascii="Arial" w:hAnsi="Arial" w:cs="Arial"/>
                <w:sz w:val="18"/>
                <w:szCs w:val="18"/>
              </w:rPr>
            </w:pPr>
            <w:r w:rsidRPr="00A91F27">
              <w:rPr>
                <w:rFonts w:ascii="Arial" w:hAnsi="Arial" w:cs="Arial"/>
                <w:sz w:val="18"/>
                <w:szCs w:val="18"/>
              </w:rPr>
              <w:t>Pašvaldības budžeta ieņēmumi</w:t>
            </w:r>
          </w:p>
        </w:tc>
        <w:tc>
          <w:tcPr>
            <w:tcW w:w="623" w:type="dxa"/>
          </w:tcPr>
          <w:p w:rsidR="00545DBA" w:rsidRPr="00A91F27" w:rsidRDefault="00545DBA" w:rsidP="00545DBA">
            <w:pPr>
              <w:jc w:val="both"/>
              <w:rPr>
                <w:rFonts w:ascii="Arial" w:hAnsi="Arial" w:cs="Arial"/>
                <w:sz w:val="18"/>
                <w:szCs w:val="18"/>
              </w:rPr>
            </w:pPr>
            <w:r>
              <w:rPr>
                <w:rFonts w:ascii="Arial" w:hAnsi="Arial" w:cs="Arial"/>
                <w:sz w:val="18"/>
                <w:szCs w:val="18"/>
              </w:rPr>
              <w:t>6</w:t>
            </w:r>
            <w:r w:rsidR="004E407C">
              <w:rPr>
                <w:rFonts w:ascii="Arial" w:hAnsi="Arial" w:cs="Arial"/>
                <w:sz w:val="18"/>
                <w:szCs w:val="18"/>
              </w:rPr>
              <w:t>6</w:t>
            </w:r>
          </w:p>
        </w:tc>
      </w:tr>
      <w:tr w:rsidR="00545DBA" w:rsidRPr="00A91F27" w:rsidTr="00914171">
        <w:trPr>
          <w:gridBefore w:val="2"/>
          <w:wBefore w:w="904" w:type="dxa"/>
        </w:trPr>
        <w:tc>
          <w:tcPr>
            <w:tcW w:w="889" w:type="dxa"/>
          </w:tcPr>
          <w:p w:rsidR="00545DBA" w:rsidRPr="00A91F27" w:rsidRDefault="00545DBA" w:rsidP="00545DBA">
            <w:pPr>
              <w:jc w:val="right"/>
              <w:rPr>
                <w:rFonts w:ascii="Arial" w:hAnsi="Arial" w:cs="Arial"/>
                <w:sz w:val="18"/>
                <w:szCs w:val="18"/>
              </w:rPr>
            </w:pPr>
            <w:r w:rsidRPr="00A91F27">
              <w:rPr>
                <w:rFonts w:ascii="Arial" w:hAnsi="Arial" w:cs="Arial"/>
                <w:sz w:val="18"/>
                <w:szCs w:val="18"/>
              </w:rPr>
              <w:t>4.3.2.</w:t>
            </w:r>
          </w:p>
        </w:tc>
        <w:tc>
          <w:tcPr>
            <w:tcW w:w="6106" w:type="dxa"/>
            <w:gridSpan w:val="2"/>
          </w:tcPr>
          <w:p w:rsidR="00545DBA" w:rsidRPr="00A91F27" w:rsidRDefault="00545DBA" w:rsidP="00545DBA">
            <w:pPr>
              <w:jc w:val="both"/>
              <w:rPr>
                <w:rFonts w:ascii="Arial" w:hAnsi="Arial" w:cs="Arial"/>
                <w:sz w:val="18"/>
                <w:szCs w:val="18"/>
              </w:rPr>
            </w:pPr>
            <w:r w:rsidRPr="00A91F27">
              <w:rPr>
                <w:rFonts w:ascii="Arial" w:hAnsi="Arial" w:cs="Arial"/>
                <w:sz w:val="18"/>
                <w:szCs w:val="18"/>
              </w:rPr>
              <w:t>Pašvaldības izdevumi pašiem jeb savai kopienai</w:t>
            </w:r>
          </w:p>
        </w:tc>
        <w:tc>
          <w:tcPr>
            <w:tcW w:w="623" w:type="dxa"/>
          </w:tcPr>
          <w:p w:rsidR="00545DBA" w:rsidRPr="00A91F27" w:rsidRDefault="004E407C" w:rsidP="00545DBA">
            <w:pPr>
              <w:jc w:val="both"/>
              <w:rPr>
                <w:rFonts w:ascii="Arial" w:hAnsi="Arial" w:cs="Arial"/>
                <w:sz w:val="18"/>
                <w:szCs w:val="18"/>
              </w:rPr>
            </w:pPr>
            <w:r>
              <w:rPr>
                <w:rFonts w:ascii="Arial" w:hAnsi="Arial" w:cs="Arial"/>
                <w:sz w:val="18"/>
                <w:szCs w:val="18"/>
              </w:rPr>
              <w:t>71</w:t>
            </w:r>
          </w:p>
        </w:tc>
      </w:tr>
      <w:tr w:rsidR="00545DBA" w:rsidRPr="00A91F27" w:rsidTr="00914171">
        <w:trPr>
          <w:gridBefore w:val="2"/>
          <w:wBefore w:w="904" w:type="dxa"/>
        </w:trPr>
        <w:tc>
          <w:tcPr>
            <w:tcW w:w="889" w:type="dxa"/>
          </w:tcPr>
          <w:p w:rsidR="00545DBA" w:rsidRPr="00A91F27" w:rsidRDefault="00545DBA" w:rsidP="00545DBA">
            <w:pPr>
              <w:jc w:val="right"/>
              <w:rPr>
                <w:rFonts w:ascii="Arial" w:hAnsi="Arial" w:cs="Arial"/>
                <w:sz w:val="18"/>
                <w:szCs w:val="18"/>
              </w:rPr>
            </w:pPr>
            <w:r w:rsidRPr="00A91F27">
              <w:rPr>
                <w:rFonts w:ascii="Arial" w:hAnsi="Arial" w:cs="Arial"/>
                <w:sz w:val="18"/>
                <w:szCs w:val="18"/>
              </w:rPr>
              <w:t>4.3.3.</w:t>
            </w:r>
          </w:p>
        </w:tc>
        <w:tc>
          <w:tcPr>
            <w:tcW w:w="6106" w:type="dxa"/>
            <w:gridSpan w:val="2"/>
          </w:tcPr>
          <w:p w:rsidR="00545DBA" w:rsidRPr="00A91F27" w:rsidRDefault="00545DBA" w:rsidP="00545DBA">
            <w:pPr>
              <w:jc w:val="both"/>
              <w:rPr>
                <w:rFonts w:ascii="Arial" w:hAnsi="Arial" w:cs="Arial"/>
                <w:sz w:val="18"/>
                <w:szCs w:val="18"/>
              </w:rPr>
            </w:pPr>
            <w:r w:rsidRPr="00A91F27">
              <w:rPr>
                <w:rFonts w:ascii="Arial" w:hAnsi="Arial" w:cs="Arial"/>
                <w:sz w:val="18"/>
                <w:szCs w:val="18"/>
              </w:rPr>
              <w:t>Pašvaldības izdevumi sadalījumā pa funkcionālajām kategorijām</w:t>
            </w:r>
          </w:p>
        </w:tc>
        <w:tc>
          <w:tcPr>
            <w:tcW w:w="623" w:type="dxa"/>
          </w:tcPr>
          <w:p w:rsidR="00545DBA" w:rsidRPr="00A91F27" w:rsidRDefault="00545DBA" w:rsidP="00545DBA">
            <w:pPr>
              <w:jc w:val="both"/>
              <w:rPr>
                <w:rFonts w:ascii="Arial" w:hAnsi="Arial" w:cs="Arial"/>
                <w:sz w:val="18"/>
                <w:szCs w:val="18"/>
              </w:rPr>
            </w:pPr>
            <w:r>
              <w:rPr>
                <w:rFonts w:ascii="Arial" w:hAnsi="Arial" w:cs="Arial"/>
                <w:sz w:val="18"/>
                <w:szCs w:val="18"/>
              </w:rPr>
              <w:t>7</w:t>
            </w:r>
            <w:r w:rsidR="004E407C">
              <w:rPr>
                <w:rFonts w:ascii="Arial" w:hAnsi="Arial" w:cs="Arial"/>
                <w:sz w:val="18"/>
                <w:szCs w:val="18"/>
              </w:rPr>
              <w:t>8</w:t>
            </w:r>
          </w:p>
        </w:tc>
      </w:tr>
      <w:tr w:rsidR="00545DBA" w:rsidRPr="00A91F27" w:rsidTr="00914171">
        <w:tc>
          <w:tcPr>
            <w:tcW w:w="1793" w:type="dxa"/>
            <w:gridSpan w:val="3"/>
          </w:tcPr>
          <w:p w:rsidR="00545DBA" w:rsidRPr="001B3CC7" w:rsidRDefault="00545DBA" w:rsidP="00545DBA">
            <w:pPr>
              <w:jc w:val="right"/>
              <w:rPr>
                <w:rFonts w:ascii="Arial" w:hAnsi="Arial" w:cs="Arial"/>
                <w:sz w:val="18"/>
                <w:szCs w:val="18"/>
              </w:rPr>
            </w:pPr>
            <w:r>
              <w:rPr>
                <w:rFonts w:ascii="Arial" w:hAnsi="Arial" w:cs="Arial"/>
                <w:sz w:val="18"/>
                <w:szCs w:val="18"/>
              </w:rPr>
              <w:t>4.3.4.</w:t>
            </w:r>
          </w:p>
        </w:tc>
        <w:tc>
          <w:tcPr>
            <w:tcW w:w="6106" w:type="dxa"/>
            <w:gridSpan w:val="2"/>
          </w:tcPr>
          <w:p w:rsidR="00545DBA" w:rsidRPr="001B3CC7" w:rsidRDefault="00545DBA" w:rsidP="00545DBA">
            <w:pPr>
              <w:jc w:val="both"/>
              <w:rPr>
                <w:rFonts w:ascii="Arial" w:hAnsi="Arial" w:cs="Arial"/>
                <w:sz w:val="18"/>
                <w:szCs w:val="18"/>
              </w:rPr>
            </w:pPr>
            <w:r>
              <w:rPr>
                <w:rFonts w:ascii="Arial" w:hAnsi="Arial" w:cs="Arial"/>
                <w:sz w:val="18"/>
                <w:szCs w:val="18"/>
              </w:rPr>
              <w:t xml:space="preserve">Pašvaldību </w:t>
            </w:r>
            <w:r w:rsidR="004E407C">
              <w:rPr>
                <w:rFonts w:ascii="Arial" w:hAnsi="Arial" w:cs="Arial"/>
                <w:sz w:val="18"/>
                <w:szCs w:val="18"/>
              </w:rPr>
              <w:t xml:space="preserve">budžetu </w:t>
            </w:r>
            <w:r>
              <w:rPr>
                <w:rFonts w:ascii="Arial" w:hAnsi="Arial" w:cs="Arial"/>
                <w:sz w:val="18"/>
                <w:szCs w:val="18"/>
              </w:rPr>
              <w:t>ieņēmumu</w:t>
            </w:r>
            <w:r w:rsidR="004E407C">
              <w:rPr>
                <w:rFonts w:ascii="Arial" w:hAnsi="Arial" w:cs="Arial"/>
                <w:sz w:val="18"/>
                <w:szCs w:val="18"/>
              </w:rPr>
              <w:t xml:space="preserve"> un</w:t>
            </w:r>
            <w:r>
              <w:rPr>
                <w:rFonts w:ascii="Arial" w:hAnsi="Arial" w:cs="Arial"/>
                <w:sz w:val="18"/>
                <w:szCs w:val="18"/>
              </w:rPr>
              <w:t xml:space="preserve"> izdevumu savstarpējas sakarības rādītāji</w:t>
            </w:r>
          </w:p>
        </w:tc>
        <w:tc>
          <w:tcPr>
            <w:tcW w:w="623" w:type="dxa"/>
          </w:tcPr>
          <w:p w:rsidR="00545DBA" w:rsidRPr="00A91F27" w:rsidRDefault="00545DBA" w:rsidP="00545DBA">
            <w:pPr>
              <w:jc w:val="both"/>
              <w:rPr>
                <w:rFonts w:ascii="Arial" w:hAnsi="Arial" w:cs="Arial"/>
                <w:sz w:val="18"/>
                <w:szCs w:val="18"/>
              </w:rPr>
            </w:pPr>
            <w:r>
              <w:rPr>
                <w:rFonts w:ascii="Arial" w:hAnsi="Arial" w:cs="Arial"/>
                <w:sz w:val="18"/>
                <w:szCs w:val="18"/>
              </w:rPr>
              <w:t>8</w:t>
            </w:r>
            <w:r w:rsidR="004E407C">
              <w:rPr>
                <w:rFonts w:ascii="Arial" w:hAnsi="Arial" w:cs="Arial"/>
                <w:sz w:val="18"/>
                <w:szCs w:val="18"/>
              </w:rPr>
              <w:t>3</w:t>
            </w:r>
          </w:p>
        </w:tc>
      </w:tr>
      <w:tr w:rsidR="00545DBA" w:rsidRPr="00A91F27" w:rsidTr="00914171">
        <w:tc>
          <w:tcPr>
            <w:tcW w:w="1793" w:type="dxa"/>
            <w:gridSpan w:val="3"/>
          </w:tcPr>
          <w:p w:rsidR="00545DBA" w:rsidRPr="001B3CC7" w:rsidRDefault="00545DBA" w:rsidP="00545DBA">
            <w:pPr>
              <w:jc w:val="right"/>
              <w:rPr>
                <w:rFonts w:ascii="Arial" w:hAnsi="Arial" w:cs="Arial"/>
                <w:sz w:val="18"/>
                <w:szCs w:val="18"/>
              </w:rPr>
            </w:pPr>
            <w:r w:rsidRPr="001B3CC7">
              <w:rPr>
                <w:rFonts w:ascii="Arial" w:hAnsi="Arial" w:cs="Arial"/>
                <w:sz w:val="18"/>
                <w:szCs w:val="18"/>
              </w:rPr>
              <w:t>4.3.</w:t>
            </w:r>
            <w:r>
              <w:rPr>
                <w:rFonts w:ascii="Arial" w:hAnsi="Arial" w:cs="Arial"/>
                <w:sz w:val="18"/>
                <w:szCs w:val="18"/>
              </w:rPr>
              <w:t>5</w:t>
            </w:r>
            <w:r w:rsidRPr="001B3CC7">
              <w:rPr>
                <w:rFonts w:ascii="Arial" w:hAnsi="Arial" w:cs="Arial"/>
                <w:sz w:val="18"/>
                <w:szCs w:val="18"/>
              </w:rPr>
              <w:t>.</w:t>
            </w:r>
          </w:p>
        </w:tc>
        <w:tc>
          <w:tcPr>
            <w:tcW w:w="6106" w:type="dxa"/>
            <w:gridSpan w:val="2"/>
          </w:tcPr>
          <w:p w:rsidR="00545DBA" w:rsidRPr="001B3CC7" w:rsidRDefault="004E407C" w:rsidP="00545DBA">
            <w:pPr>
              <w:jc w:val="both"/>
              <w:rPr>
                <w:rFonts w:ascii="Arial" w:hAnsi="Arial" w:cs="Arial"/>
                <w:sz w:val="18"/>
                <w:szCs w:val="18"/>
              </w:rPr>
            </w:pPr>
            <w:r>
              <w:rPr>
                <w:rFonts w:ascii="Arial" w:hAnsi="Arial" w:cs="Arial"/>
                <w:sz w:val="18"/>
                <w:szCs w:val="18"/>
              </w:rPr>
              <w:t xml:space="preserve">Citi pašvaldību finanšu </w:t>
            </w:r>
            <w:r w:rsidR="00545DBA" w:rsidRPr="001B3CC7">
              <w:rPr>
                <w:rFonts w:ascii="Arial" w:hAnsi="Arial" w:cs="Arial"/>
                <w:sz w:val="18"/>
                <w:szCs w:val="18"/>
              </w:rPr>
              <w:t>rādītāji</w:t>
            </w:r>
          </w:p>
        </w:tc>
        <w:tc>
          <w:tcPr>
            <w:tcW w:w="623" w:type="dxa"/>
          </w:tcPr>
          <w:p w:rsidR="00545DBA" w:rsidRPr="00A91F27" w:rsidRDefault="00545DBA" w:rsidP="00545DBA">
            <w:pPr>
              <w:jc w:val="both"/>
              <w:rPr>
                <w:rFonts w:ascii="Arial" w:hAnsi="Arial" w:cs="Arial"/>
                <w:sz w:val="18"/>
                <w:szCs w:val="18"/>
              </w:rPr>
            </w:pPr>
            <w:r>
              <w:rPr>
                <w:rFonts w:ascii="Arial" w:hAnsi="Arial" w:cs="Arial"/>
                <w:sz w:val="18"/>
                <w:szCs w:val="18"/>
              </w:rPr>
              <w:t>8</w:t>
            </w:r>
            <w:r w:rsidR="004E407C">
              <w:rPr>
                <w:rFonts w:ascii="Arial" w:hAnsi="Arial" w:cs="Arial"/>
                <w:sz w:val="18"/>
                <w:szCs w:val="18"/>
              </w:rPr>
              <w:t>4</w:t>
            </w:r>
          </w:p>
        </w:tc>
      </w:tr>
      <w:tr w:rsidR="00545DBA" w:rsidRPr="00A91F27" w:rsidTr="00914171">
        <w:tc>
          <w:tcPr>
            <w:tcW w:w="850" w:type="dxa"/>
          </w:tcPr>
          <w:p w:rsidR="00545DBA" w:rsidRPr="00A91F27" w:rsidRDefault="00545DBA" w:rsidP="00545DBA">
            <w:pPr>
              <w:jc w:val="right"/>
              <w:rPr>
                <w:rFonts w:ascii="Arial" w:hAnsi="Arial" w:cs="Arial"/>
                <w:sz w:val="18"/>
                <w:szCs w:val="18"/>
              </w:rPr>
            </w:pPr>
            <w:r w:rsidRPr="00A91F27">
              <w:rPr>
                <w:rFonts w:ascii="Arial" w:hAnsi="Arial" w:cs="Arial"/>
                <w:sz w:val="18"/>
                <w:szCs w:val="18"/>
              </w:rPr>
              <w:t>4.4.</w:t>
            </w:r>
          </w:p>
        </w:tc>
        <w:tc>
          <w:tcPr>
            <w:tcW w:w="7049" w:type="dxa"/>
            <w:gridSpan w:val="4"/>
          </w:tcPr>
          <w:p w:rsidR="00545DBA" w:rsidRPr="00A91F27" w:rsidRDefault="00545DBA" w:rsidP="00545DBA">
            <w:pPr>
              <w:jc w:val="both"/>
              <w:rPr>
                <w:rFonts w:ascii="Arial" w:hAnsi="Arial" w:cs="Arial"/>
                <w:sz w:val="18"/>
                <w:szCs w:val="18"/>
              </w:rPr>
            </w:pPr>
            <w:r w:rsidRPr="00A91F27">
              <w:rPr>
                <w:rFonts w:ascii="Arial" w:hAnsi="Arial" w:cs="Arial"/>
                <w:sz w:val="18"/>
                <w:szCs w:val="18"/>
              </w:rPr>
              <w:t xml:space="preserve">Metodika ieņēmumu – izdevumu novērtējumam </w:t>
            </w:r>
            <w:r w:rsidRPr="00A91F27">
              <w:rPr>
                <w:rFonts w:ascii="Arial" w:hAnsi="Arial" w:cs="Arial"/>
                <w:i/>
                <w:sz w:val="18"/>
                <w:szCs w:val="18"/>
              </w:rPr>
              <w:t>Darba uzdevumā</w:t>
            </w:r>
            <w:r w:rsidRPr="00A91F27">
              <w:rPr>
                <w:rFonts w:ascii="Arial" w:hAnsi="Arial" w:cs="Arial"/>
                <w:sz w:val="18"/>
                <w:szCs w:val="18"/>
              </w:rPr>
              <w:t xml:space="preserve"> dotajām pašvaldības aktivitāšu nozarēm</w:t>
            </w:r>
          </w:p>
        </w:tc>
        <w:tc>
          <w:tcPr>
            <w:tcW w:w="623" w:type="dxa"/>
          </w:tcPr>
          <w:p w:rsidR="00545DBA" w:rsidRPr="00A91F27" w:rsidRDefault="00545DBA" w:rsidP="00545DBA">
            <w:pPr>
              <w:jc w:val="both"/>
              <w:rPr>
                <w:rFonts w:ascii="Arial" w:hAnsi="Arial" w:cs="Arial"/>
                <w:sz w:val="18"/>
                <w:szCs w:val="18"/>
              </w:rPr>
            </w:pPr>
            <w:r>
              <w:rPr>
                <w:rFonts w:ascii="Arial" w:hAnsi="Arial" w:cs="Arial"/>
                <w:sz w:val="18"/>
                <w:szCs w:val="18"/>
              </w:rPr>
              <w:t>8</w:t>
            </w:r>
            <w:r w:rsidR="004E407C">
              <w:rPr>
                <w:rFonts w:ascii="Arial" w:hAnsi="Arial" w:cs="Arial"/>
                <w:sz w:val="18"/>
                <w:szCs w:val="18"/>
              </w:rPr>
              <w:t>7</w:t>
            </w:r>
          </w:p>
        </w:tc>
      </w:tr>
      <w:tr w:rsidR="00545DBA" w:rsidRPr="00A91F27" w:rsidTr="00914171">
        <w:tc>
          <w:tcPr>
            <w:tcW w:w="850" w:type="dxa"/>
          </w:tcPr>
          <w:p w:rsidR="00545DBA" w:rsidRPr="00A91F27" w:rsidRDefault="00545DBA" w:rsidP="00545DBA">
            <w:pPr>
              <w:jc w:val="right"/>
              <w:rPr>
                <w:rFonts w:ascii="Arial" w:hAnsi="Arial" w:cs="Arial"/>
                <w:sz w:val="18"/>
                <w:szCs w:val="18"/>
              </w:rPr>
            </w:pPr>
            <w:r w:rsidRPr="00A91F27">
              <w:rPr>
                <w:rFonts w:ascii="Arial" w:hAnsi="Arial" w:cs="Arial"/>
                <w:sz w:val="18"/>
                <w:szCs w:val="18"/>
              </w:rPr>
              <w:t>4.5.</w:t>
            </w:r>
          </w:p>
        </w:tc>
        <w:tc>
          <w:tcPr>
            <w:tcW w:w="7049" w:type="dxa"/>
            <w:gridSpan w:val="4"/>
          </w:tcPr>
          <w:p w:rsidR="00545DBA" w:rsidRPr="00A91F27" w:rsidRDefault="00545DBA" w:rsidP="00545DBA">
            <w:pPr>
              <w:jc w:val="both"/>
              <w:rPr>
                <w:rFonts w:ascii="Arial" w:hAnsi="Arial" w:cs="Arial"/>
                <w:sz w:val="18"/>
                <w:szCs w:val="18"/>
              </w:rPr>
            </w:pPr>
            <w:r w:rsidRPr="00A91F27">
              <w:rPr>
                <w:rFonts w:ascii="Arial" w:hAnsi="Arial" w:cs="Arial"/>
                <w:sz w:val="18"/>
                <w:szCs w:val="18"/>
              </w:rPr>
              <w:t xml:space="preserve">Metodika ieņēmumu – izdevumu novērtējumam </w:t>
            </w:r>
            <w:r w:rsidRPr="00A91F27">
              <w:rPr>
                <w:rFonts w:ascii="Arial" w:hAnsi="Arial" w:cs="Arial"/>
                <w:i/>
                <w:sz w:val="18"/>
                <w:szCs w:val="18"/>
              </w:rPr>
              <w:t>Darba uzdevumā</w:t>
            </w:r>
            <w:r w:rsidRPr="00A91F27">
              <w:rPr>
                <w:rFonts w:ascii="Arial" w:hAnsi="Arial" w:cs="Arial"/>
                <w:sz w:val="18"/>
                <w:szCs w:val="18"/>
              </w:rPr>
              <w:t xml:space="preserve"> dotajiem funkciju veidiem</w:t>
            </w:r>
          </w:p>
        </w:tc>
        <w:tc>
          <w:tcPr>
            <w:tcW w:w="623" w:type="dxa"/>
          </w:tcPr>
          <w:p w:rsidR="00545DBA" w:rsidRPr="00A91F27" w:rsidRDefault="004E407C" w:rsidP="00545DBA">
            <w:pPr>
              <w:jc w:val="both"/>
              <w:rPr>
                <w:rFonts w:ascii="Arial" w:hAnsi="Arial" w:cs="Arial"/>
                <w:sz w:val="18"/>
                <w:szCs w:val="18"/>
              </w:rPr>
            </w:pPr>
            <w:r>
              <w:rPr>
                <w:rFonts w:ascii="Arial" w:hAnsi="Arial" w:cs="Arial"/>
                <w:sz w:val="18"/>
                <w:szCs w:val="18"/>
              </w:rPr>
              <w:t>92</w:t>
            </w:r>
          </w:p>
        </w:tc>
      </w:tr>
      <w:tr w:rsidR="00545DBA" w:rsidRPr="00A91F27" w:rsidTr="00914171">
        <w:tc>
          <w:tcPr>
            <w:tcW w:w="850" w:type="dxa"/>
          </w:tcPr>
          <w:p w:rsidR="00545DBA" w:rsidRPr="00A91F27" w:rsidRDefault="00545DBA" w:rsidP="00545DBA">
            <w:pPr>
              <w:jc w:val="right"/>
              <w:rPr>
                <w:rFonts w:ascii="Arial" w:hAnsi="Arial" w:cs="Arial"/>
                <w:sz w:val="18"/>
                <w:szCs w:val="18"/>
              </w:rPr>
            </w:pPr>
            <w:r w:rsidRPr="00A91F27">
              <w:rPr>
                <w:rFonts w:ascii="Arial" w:hAnsi="Arial" w:cs="Arial"/>
                <w:sz w:val="18"/>
                <w:szCs w:val="18"/>
              </w:rPr>
              <w:t>4.6.</w:t>
            </w:r>
          </w:p>
        </w:tc>
        <w:tc>
          <w:tcPr>
            <w:tcW w:w="7049" w:type="dxa"/>
            <w:gridSpan w:val="4"/>
          </w:tcPr>
          <w:p w:rsidR="00545DBA" w:rsidRPr="00A91F27" w:rsidRDefault="00545DBA" w:rsidP="00545DBA">
            <w:pPr>
              <w:jc w:val="both"/>
              <w:rPr>
                <w:rFonts w:ascii="Arial" w:hAnsi="Arial" w:cs="Arial"/>
                <w:sz w:val="18"/>
                <w:szCs w:val="18"/>
              </w:rPr>
            </w:pPr>
            <w:r w:rsidRPr="00A91F27">
              <w:rPr>
                <w:rFonts w:ascii="Arial" w:hAnsi="Arial" w:cs="Arial"/>
                <w:sz w:val="18"/>
                <w:szCs w:val="18"/>
              </w:rPr>
              <w:t xml:space="preserve">Metodika ieņēmumu - izdevumu novērtējumam </w:t>
            </w:r>
            <w:r w:rsidRPr="00A91F27">
              <w:rPr>
                <w:rFonts w:ascii="Arial" w:hAnsi="Arial" w:cs="Arial"/>
                <w:i/>
                <w:sz w:val="18"/>
                <w:szCs w:val="18"/>
              </w:rPr>
              <w:t>Darba uzdevumā</w:t>
            </w:r>
            <w:r w:rsidRPr="00A91F27">
              <w:rPr>
                <w:rFonts w:ascii="Arial" w:hAnsi="Arial" w:cs="Arial"/>
                <w:sz w:val="18"/>
                <w:szCs w:val="18"/>
              </w:rPr>
              <w:t xml:space="preserve"> dotajām fokusgrupām</w:t>
            </w:r>
          </w:p>
        </w:tc>
        <w:tc>
          <w:tcPr>
            <w:tcW w:w="623" w:type="dxa"/>
          </w:tcPr>
          <w:p w:rsidR="00545DBA" w:rsidRPr="00A91F27" w:rsidRDefault="00545DBA" w:rsidP="00545DBA">
            <w:pPr>
              <w:jc w:val="both"/>
              <w:rPr>
                <w:rFonts w:ascii="Arial" w:hAnsi="Arial" w:cs="Arial"/>
                <w:sz w:val="18"/>
                <w:szCs w:val="18"/>
              </w:rPr>
            </w:pPr>
            <w:r>
              <w:rPr>
                <w:rFonts w:ascii="Arial" w:hAnsi="Arial" w:cs="Arial"/>
                <w:sz w:val="18"/>
                <w:szCs w:val="18"/>
              </w:rPr>
              <w:t>9</w:t>
            </w:r>
            <w:r w:rsidR="004E407C">
              <w:rPr>
                <w:rFonts w:ascii="Arial" w:hAnsi="Arial" w:cs="Arial"/>
                <w:sz w:val="18"/>
                <w:szCs w:val="18"/>
              </w:rPr>
              <w:t>5</w:t>
            </w:r>
          </w:p>
        </w:tc>
      </w:tr>
      <w:tr w:rsidR="00545DBA" w:rsidRPr="00A91F27" w:rsidTr="00914171">
        <w:tc>
          <w:tcPr>
            <w:tcW w:w="850" w:type="dxa"/>
          </w:tcPr>
          <w:p w:rsidR="00545DBA" w:rsidRPr="00A91F27" w:rsidRDefault="00545DBA" w:rsidP="00545DBA">
            <w:pPr>
              <w:jc w:val="right"/>
              <w:rPr>
                <w:rFonts w:ascii="Arial" w:hAnsi="Arial" w:cs="Arial"/>
                <w:sz w:val="18"/>
                <w:szCs w:val="18"/>
              </w:rPr>
            </w:pPr>
          </w:p>
        </w:tc>
        <w:tc>
          <w:tcPr>
            <w:tcW w:w="7049" w:type="dxa"/>
            <w:gridSpan w:val="4"/>
          </w:tcPr>
          <w:p w:rsidR="00545DBA" w:rsidRPr="00A91F27" w:rsidRDefault="00545DBA" w:rsidP="00545DBA">
            <w:pPr>
              <w:jc w:val="both"/>
              <w:rPr>
                <w:rFonts w:ascii="Arial" w:hAnsi="Arial" w:cs="Arial"/>
                <w:sz w:val="18"/>
                <w:szCs w:val="18"/>
              </w:rPr>
            </w:pPr>
          </w:p>
        </w:tc>
        <w:tc>
          <w:tcPr>
            <w:tcW w:w="623" w:type="dxa"/>
          </w:tcPr>
          <w:p w:rsidR="00545DBA" w:rsidRPr="00A91F27" w:rsidRDefault="00545DBA" w:rsidP="00545DBA">
            <w:pPr>
              <w:jc w:val="both"/>
              <w:rPr>
                <w:rFonts w:ascii="Arial" w:hAnsi="Arial" w:cs="Arial"/>
                <w:sz w:val="18"/>
                <w:szCs w:val="18"/>
              </w:rPr>
            </w:pPr>
          </w:p>
        </w:tc>
      </w:tr>
      <w:tr w:rsidR="00545DBA" w:rsidRPr="00A91F27" w:rsidTr="00914171">
        <w:tc>
          <w:tcPr>
            <w:tcW w:w="850" w:type="dxa"/>
          </w:tcPr>
          <w:p w:rsidR="00545DBA" w:rsidRPr="00A91F27" w:rsidRDefault="00545DBA" w:rsidP="00545DBA">
            <w:pPr>
              <w:rPr>
                <w:rFonts w:ascii="Arial" w:hAnsi="Arial" w:cs="Arial"/>
                <w:b/>
                <w:sz w:val="18"/>
                <w:szCs w:val="18"/>
              </w:rPr>
            </w:pPr>
            <w:r w:rsidRPr="00A91F27">
              <w:rPr>
                <w:rFonts w:ascii="Arial" w:hAnsi="Arial" w:cs="Arial"/>
                <w:b/>
                <w:sz w:val="18"/>
                <w:szCs w:val="18"/>
              </w:rPr>
              <w:t>5.</w:t>
            </w:r>
          </w:p>
        </w:tc>
        <w:tc>
          <w:tcPr>
            <w:tcW w:w="7049" w:type="dxa"/>
            <w:gridSpan w:val="4"/>
          </w:tcPr>
          <w:p w:rsidR="00545DBA" w:rsidRPr="00A91F27" w:rsidRDefault="00545DBA" w:rsidP="00545DBA">
            <w:pPr>
              <w:jc w:val="both"/>
              <w:rPr>
                <w:rFonts w:ascii="Arial" w:hAnsi="Arial" w:cs="Arial"/>
                <w:b/>
                <w:sz w:val="18"/>
                <w:szCs w:val="18"/>
              </w:rPr>
            </w:pPr>
            <w:r w:rsidRPr="00A91F27">
              <w:rPr>
                <w:rFonts w:ascii="Arial" w:hAnsi="Arial" w:cs="Arial"/>
                <w:b/>
                <w:sz w:val="18"/>
                <w:szCs w:val="18"/>
              </w:rPr>
              <w:t>Secinājumi un priekšlikumi</w:t>
            </w:r>
          </w:p>
        </w:tc>
        <w:tc>
          <w:tcPr>
            <w:tcW w:w="623" w:type="dxa"/>
          </w:tcPr>
          <w:p w:rsidR="00545DBA" w:rsidRPr="00A91F27" w:rsidRDefault="004E407C" w:rsidP="00545DBA">
            <w:pPr>
              <w:jc w:val="both"/>
              <w:rPr>
                <w:rFonts w:ascii="Arial" w:hAnsi="Arial" w:cs="Arial"/>
                <w:sz w:val="18"/>
                <w:szCs w:val="18"/>
              </w:rPr>
            </w:pPr>
            <w:r>
              <w:rPr>
                <w:rFonts w:ascii="Arial" w:hAnsi="Arial" w:cs="Arial"/>
                <w:sz w:val="18"/>
                <w:szCs w:val="18"/>
              </w:rPr>
              <w:t>108</w:t>
            </w:r>
          </w:p>
        </w:tc>
      </w:tr>
      <w:tr w:rsidR="00545DBA" w:rsidRPr="00A91F27" w:rsidTr="00914171">
        <w:tc>
          <w:tcPr>
            <w:tcW w:w="850" w:type="dxa"/>
          </w:tcPr>
          <w:p w:rsidR="00545DBA" w:rsidRPr="00A91F27" w:rsidRDefault="00545DBA" w:rsidP="00545DBA">
            <w:pPr>
              <w:jc w:val="right"/>
              <w:rPr>
                <w:rFonts w:ascii="Arial" w:hAnsi="Arial" w:cs="Arial"/>
                <w:sz w:val="18"/>
                <w:szCs w:val="18"/>
              </w:rPr>
            </w:pPr>
          </w:p>
        </w:tc>
        <w:tc>
          <w:tcPr>
            <w:tcW w:w="7049" w:type="dxa"/>
            <w:gridSpan w:val="4"/>
          </w:tcPr>
          <w:p w:rsidR="00545DBA" w:rsidRPr="00A91F27" w:rsidRDefault="00545DBA" w:rsidP="00545DBA">
            <w:pPr>
              <w:jc w:val="both"/>
              <w:rPr>
                <w:rFonts w:ascii="Arial" w:hAnsi="Arial" w:cs="Arial"/>
                <w:sz w:val="18"/>
                <w:szCs w:val="18"/>
              </w:rPr>
            </w:pPr>
          </w:p>
        </w:tc>
        <w:tc>
          <w:tcPr>
            <w:tcW w:w="623" w:type="dxa"/>
          </w:tcPr>
          <w:p w:rsidR="00545DBA" w:rsidRPr="00A91F27" w:rsidRDefault="00545DBA" w:rsidP="00545DBA">
            <w:pPr>
              <w:jc w:val="both"/>
              <w:rPr>
                <w:rFonts w:ascii="Arial" w:hAnsi="Arial" w:cs="Arial"/>
                <w:sz w:val="18"/>
                <w:szCs w:val="18"/>
              </w:rPr>
            </w:pPr>
          </w:p>
        </w:tc>
      </w:tr>
      <w:tr w:rsidR="00545DBA" w:rsidRPr="00A91F27" w:rsidTr="00914171">
        <w:tc>
          <w:tcPr>
            <w:tcW w:w="850" w:type="dxa"/>
          </w:tcPr>
          <w:p w:rsidR="00545DBA" w:rsidRPr="00A91F27" w:rsidRDefault="00545DBA" w:rsidP="00545DBA">
            <w:pPr>
              <w:jc w:val="right"/>
              <w:rPr>
                <w:rFonts w:ascii="Arial" w:hAnsi="Arial" w:cs="Arial"/>
                <w:b/>
                <w:sz w:val="18"/>
                <w:szCs w:val="18"/>
              </w:rPr>
            </w:pPr>
          </w:p>
        </w:tc>
        <w:tc>
          <w:tcPr>
            <w:tcW w:w="7049" w:type="dxa"/>
            <w:gridSpan w:val="4"/>
          </w:tcPr>
          <w:p w:rsidR="00545DBA" w:rsidRPr="00A91F27" w:rsidRDefault="00545DBA" w:rsidP="00545DBA">
            <w:pPr>
              <w:jc w:val="both"/>
              <w:rPr>
                <w:rFonts w:ascii="Arial" w:hAnsi="Arial" w:cs="Arial"/>
                <w:b/>
                <w:sz w:val="18"/>
                <w:szCs w:val="18"/>
              </w:rPr>
            </w:pPr>
            <w:r w:rsidRPr="00A91F27">
              <w:rPr>
                <w:rFonts w:ascii="Arial" w:hAnsi="Arial" w:cs="Arial"/>
                <w:b/>
                <w:sz w:val="18"/>
                <w:szCs w:val="18"/>
              </w:rPr>
              <w:t>Izmantotā literatūra</w:t>
            </w:r>
          </w:p>
        </w:tc>
        <w:tc>
          <w:tcPr>
            <w:tcW w:w="623" w:type="dxa"/>
          </w:tcPr>
          <w:p w:rsidR="00545DBA" w:rsidRPr="00A91F27" w:rsidRDefault="004E407C" w:rsidP="00545DBA">
            <w:pPr>
              <w:jc w:val="both"/>
              <w:rPr>
                <w:rFonts w:ascii="Arial" w:hAnsi="Arial" w:cs="Arial"/>
                <w:sz w:val="18"/>
                <w:szCs w:val="18"/>
              </w:rPr>
            </w:pPr>
            <w:r>
              <w:rPr>
                <w:rFonts w:ascii="Arial" w:hAnsi="Arial" w:cs="Arial"/>
                <w:sz w:val="18"/>
                <w:szCs w:val="18"/>
              </w:rPr>
              <w:t>111</w:t>
            </w:r>
          </w:p>
        </w:tc>
      </w:tr>
      <w:tr w:rsidR="00545DBA" w:rsidRPr="00A91F27" w:rsidTr="00914171">
        <w:tc>
          <w:tcPr>
            <w:tcW w:w="850" w:type="dxa"/>
          </w:tcPr>
          <w:p w:rsidR="00545DBA" w:rsidRPr="00A91F27" w:rsidRDefault="00545DBA" w:rsidP="00545DBA">
            <w:pPr>
              <w:jc w:val="right"/>
              <w:rPr>
                <w:rFonts w:ascii="Arial" w:hAnsi="Arial" w:cs="Arial"/>
                <w:b/>
                <w:sz w:val="18"/>
                <w:szCs w:val="18"/>
              </w:rPr>
            </w:pPr>
          </w:p>
        </w:tc>
        <w:tc>
          <w:tcPr>
            <w:tcW w:w="7049" w:type="dxa"/>
            <w:gridSpan w:val="4"/>
          </w:tcPr>
          <w:p w:rsidR="00545DBA" w:rsidRPr="00A91F27" w:rsidRDefault="00545DBA" w:rsidP="00545DBA">
            <w:pPr>
              <w:jc w:val="both"/>
              <w:rPr>
                <w:rFonts w:ascii="Arial" w:hAnsi="Arial" w:cs="Arial"/>
                <w:b/>
                <w:sz w:val="18"/>
                <w:szCs w:val="18"/>
              </w:rPr>
            </w:pPr>
          </w:p>
        </w:tc>
        <w:tc>
          <w:tcPr>
            <w:tcW w:w="623" w:type="dxa"/>
          </w:tcPr>
          <w:p w:rsidR="00545DBA" w:rsidRPr="00A91F27" w:rsidRDefault="00545DBA" w:rsidP="00545DBA">
            <w:pPr>
              <w:jc w:val="both"/>
              <w:rPr>
                <w:rFonts w:ascii="Arial" w:hAnsi="Arial" w:cs="Arial"/>
                <w:sz w:val="18"/>
                <w:szCs w:val="18"/>
              </w:rPr>
            </w:pPr>
          </w:p>
        </w:tc>
      </w:tr>
      <w:tr w:rsidR="00545DBA" w:rsidRPr="00A91F27" w:rsidTr="00914171">
        <w:tc>
          <w:tcPr>
            <w:tcW w:w="850" w:type="dxa"/>
          </w:tcPr>
          <w:p w:rsidR="00545DBA" w:rsidRPr="00A91F27" w:rsidRDefault="00545DBA" w:rsidP="00545DBA">
            <w:pPr>
              <w:jc w:val="right"/>
              <w:rPr>
                <w:rFonts w:ascii="Arial" w:hAnsi="Arial" w:cs="Arial"/>
                <w:b/>
                <w:sz w:val="18"/>
                <w:szCs w:val="18"/>
              </w:rPr>
            </w:pPr>
          </w:p>
        </w:tc>
        <w:tc>
          <w:tcPr>
            <w:tcW w:w="7049" w:type="dxa"/>
            <w:gridSpan w:val="4"/>
          </w:tcPr>
          <w:p w:rsidR="00545DBA" w:rsidRPr="00A91F27" w:rsidRDefault="00545DBA" w:rsidP="00545DBA">
            <w:pPr>
              <w:jc w:val="both"/>
              <w:rPr>
                <w:rFonts w:ascii="Arial" w:hAnsi="Arial" w:cs="Arial"/>
                <w:b/>
                <w:sz w:val="18"/>
                <w:szCs w:val="18"/>
              </w:rPr>
            </w:pPr>
            <w:r w:rsidRPr="00A91F27">
              <w:rPr>
                <w:rFonts w:ascii="Arial" w:hAnsi="Arial" w:cs="Arial"/>
                <w:b/>
                <w:sz w:val="18"/>
                <w:szCs w:val="18"/>
              </w:rPr>
              <w:t>Pielikumi</w:t>
            </w:r>
          </w:p>
        </w:tc>
        <w:tc>
          <w:tcPr>
            <w:tcW w:w="623" w:type="dxa"/>
          </w:tcPr>
          <w:p w:rsidR="00545DBA" w:rsidRPr="00A91F27" w:rsidRDefault="004E407C" w:rsidP="00545DBA">
            <w:pPr>
              <w:jc w:val="both"/>
              <w:rPr>
                <w:rFonts w:ascii="Arial" w:hAnsi="Arial" w:cs="Arial"/>
                <w:sz w:val="18"/>
                <w:szCs w:val="18"/>
              </w:rPr>
            </w:pPr>
            <w:r>
              <w:rPr>
                <w:rFonts w:ascii="Arial" w:hAnsi="Arial" w:cs="Arial"/>
                <w:sz w:val="18"/>
                <w:szCs w:val="18"/>
              </w:rPr>
              <w:t>115</w:t>
            </w:r>
          </w:p>
        </w:tc>
      </w:tr>
      <w:tr w:rsidR="00545DBA" w:rsidRPr="00A91F27" w:rsidTr="00914171">
        <w:tc>
          <w:tcPr>
            <w:tcW w:w="850" w:type="dxa"/>
          </w:tcPr>
          <w:p w:rsidR="00545DBA" w:rsidRPr="00A91F27" w:rsidRDefault="00545DBA" w:rsidP="00545DBA">
            <w:pPr>
              <w:jc w:val="right"/>
              <w:rPr>
                <w:rFonts w:ascii="Arial" w:hAnsi="Arial" w:cs="Arial"/>
                <w:sz w:val="18"/>
                <w:szCs w:val="18"/>
              </w:rPr>
            </w:pPr>
            <w:r w:rsidRPr="00A91F27">
              <w:rPr>
                <w:rFonts w:ascii="Arial" w:hAnsi="Arial" w:cs="Arial"/>
                <w:sz w:val="18"/>
                <w:szCs w:val="18"/>
              </w:rPr>
              <w:t>1.</w:t>
            </w:r>
          </w:p>
        </w:tc>
        <w:tc>
          <w:tcPr>
            <w:tcW w:w="7049" w:type="dxa"/>
            <w:gridSpan w:val="4"/>
          </w:tcPr>
          <w:p w:rsidR="00545DBA" w:rsidRPr="00A91F27" w:rsidRDefault="00545DBA" w:rsidP="00545DBA">
            <w:pPr>
              <w:jc w:val="both"/>
              <w:rPr>
                <w:rFonts w:ascii="Arial" w:hAnsi="Arial" w:cs="Arial"/>
                <w:sz w:val="18"/>
                <w:szCs w:val="18"/>
              </w:rPr>
            </w:pPr>
            <w:r w:rsidRPr="00A91F27">
              <w:rPr>
                <w:rFonts w:ascii="Arial" w:hAnsi="Arial" w:cs="Arial"/>
                <w:sz w:val="18"/>
                <w:szCs w:val="18"/>
              </w:rPr>
              <w:t>Latvijas pašvaldību budžetu dati</w:t>
            </w:r>
          </w:p>
        </w:tc>
        <w:tc>
          <w:tcPr>
            <w:tcW w:w="623" w:type="dxa"/>
          </w:tcPr>
          <w:p w:rsidR="00545DBA" w:rsidRPr="00A91F27" w:rsidRDefault="00545DBA" w:rsidP="00545DBA">
            <w:pPr>
              <w:jc w:val="both"/>
              <w:rPr>
                <w:rFonts w:ascii="Arial" w:hAnsi="Arial" w:cs="Arial"/>
                <w:sz w:val="18"/>
                <w:szCs w:val="18"/>
              </w:rPr>
            </w:pPr>
          </w:p>
        </w:tc>
      </w:tr>
      <w:tr w:rsidR="00545DBA" w:rsidRPr="00A91F27" w:rsidTr="00914171">
        <w:tc>
          <w:tcPr>
            <w:tcW w:w="850" w:type="dxa"/>
          </w:tcPr>
          <w:p w:rsidR="00545DBA" w:rsidRPr="00A91F27" w:rsidRDefault="00545DBA" w:rsidP="00545DBA">
            <w:pPr>
              <w:jc w:val="right"/>
              <w:rPr>
                <w:rFonts w:ascii="Arial" w:hAnsi="Arial" w:cs="Arial"/>
                <w:sz w:val="18"/>
                <w:szCs w:val="18"/>
              </w:rPr>
            </w:pPr>
            <w:r w:rsidRPr="00A91F27">
              <w:rPr>
                <w:rFonts w:ascii="Arial" w:hAnsi="Arial" w:cs="Arial"/>
                <w:sz w:val="18"/>
                <w:szCs w:val="18"/>
              </w:rPr>
              <w:t>2.</w:t>
            </w:r>
          </w:p>
        </w:tc>
        <w:tc>
          <w:tcPr>
            <w:tcW w:w="7049" w:type="dxa"/>
            <w:gridSpan w:val="4"/>
          </w:tcPr>
          <w:p w:rsidR="00545DBA" w:rsidRPr="00A91F27" w:rsidRDefault="00545DBA" w:rsidP="00545DBA">
            <w:pPr>
              <w:jc w:val="both"/>
              <w:rPr>
                <w:rFonts w:ascii="Arial" w:hAnsi="Arial" w:cs="Arial"/>
                <w:sz w:val="18"/>
                <w:szCs w:val="18"/>
              </w:rPr>
            </w:pPr>
            <w:r w:rsidRPr="00A91F27">
              <w:rPr>
                <w:rFonts w:ascii="Arial" w:hAnsi="Arial" w:cs="Arial"/>
                <w:sz w:val="18"/>
                <w:szCs w:val="18"/>
              </w:rPr>
              <w:t>Pilotpašvaldību kopējie izdevumi sadalījumā pa funkcijām</w:t>
            </w:r>
          </w:p>
        </w:tc>
        <w:tc>
          <w:tcPr>
            <w:tcW w:w="623" w:type="dxa"/>
          </w:tcPr>
          <w:p w:rsidR="00545DBA" w:rsidRPr="00A91F27" w:rsidRDefault="00545DBA" w:rsidP="00545DBA">
            <w:pPr>
              <w:jc w:val="both"/>
              <w:rPr>
                <w:rFonts w:ascii="Arial" w:hAnsi="Arial" w:cs="Arial"/>
                <w:sz w:val="18"/>
                <w:szCs w:val="18"/>
              </w:rPr>
            </w:pPr>
          </w:p>
        </w:tc>
      </w:tr>
      <w:tr w:rsidR="00545DBA" w:rsidRPr="00A91F27" w:rsidTr="00914171">
        <w:tc>
          <w:tcPr>
            <w:tcW w:w="850" w:type="dxa"/>
          </w:tcPr>
          <w:p w:rsidR="00545DBA" w:rsidRPr="00A91F27" w:rsidRDefault="00545DBA" w:rsidP="00545DBA">
            <w:pPr>
              <w:rPr>
                <w:rFonts w:ascii="Arial" w:hAnsi="Arial" w:cs="Arial"/>
                <w:sz w:val="18"/>
                <w:szCs w:val="18"/>
              </w:rPr>
            </w:pPr>
          </w:p>
        </w:tc>
        <w:tc>
          <w:tcPr>
            <w:tcW w:w="7049" w:type="dxa"/>
            <w:gridSpan w:val="4"/>
          </w:tcPr>
          <w:p w:rsidR="00545DBA" w:rsidRPr="00A91F27" w:rsidRDefault="00545DBA" w:rsidP="00545DBA">
            <w:pPr>
              <w:jc w:val="both"/>
              <w:rPr>
                <w:rFonts w:ascii="Arial" w:hAnsi="Arial" w:cs="Arial"/>
                <w:sz w:val="18"/>
                <w:szCs w:val="18"/>
              </w:rPr>
            </w:pPr>
          </w:p>
        </w:tc>
        <w:tc>
          <w:tcPr>
            <w:tcW w:w="623" w:type="dxa"/>
          </w:tcPr>
          <w:p w:rsidR="00545DBA" w:rsidRPr="00A91F27" w:rsidRDefault="00545DBA" w:rsidP="00545DBA">
            <w:pPr>
              <w:jc w:val="both"/>
              <w:rPr>
                <w:rFonts w:ascii="Arial" w:hAnsi="Arial" w:cs="Arial"/>
                <w:sz w:val="18"/>
                <w:szCs w:val="18"/>
              </w:rPr>
            </w:pPr>
          </w:p>
        </w:tc>
      </w:tr>
    </w:tbl>
    <w:p w:rsidR="002034C6" w:rsidRDefault="002034C6" w:rsidP="00914171">
      <w:pPr>
        <w:ind w:left="357"/>
        <w:rPr>
          <w:rFonts w:ascii="Arial" w:hAnsi="Arial" w:cs="Arial"/>
          <w:b/>
          <w:color w:val="244061" w:themeColor="accent1" w:themeShade="80"/>
          <w:sz w:val="28"/>
          <w:szCs w:val="28"/>
        </w:rPr>
      </w:pPr>
    </w:p>
    <w:p w:rsidR="000628F0" w:rsidRDefault="000628F0" w:rsidP="00C84212">
      <w:pPr>
        <w:rPr>
          <w:rFonts w:ascii="Arial" w:hAnsi="Arial" w:cs="Arial"/>
          <w:b/>
          <w:color w:val="244061" w:themeColor="accent1" w:themeShade="80"/>
          <w:sz w:val="28"/>
          <w:szCs w:val="28"/>
        </w:rPr>
      </w:pPr>
      <w:r>
        <w:rPr>
          <w:rFonts w:ascii="Arial" w:hAnsi="Arial" w:cs="Arial"/>
          <w:b/>
          <w:color w:val="244061" w:themeColor="accent1" w:themeShade="80"/>
          <w:sz w:val="28"/>
          <w:szCs w:val="28"/>
        </w:rPr>
        <w:lastRenderedPageBreak/>
        <w:t>Izmantotie saīsinājumi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8"/>
        <w:gridCol w:w="6798"/>
      </w:tblGrid>
      <w:tr w:rsidR="00E15252" w:rsidTr="00FE091E">
        <w:tc>
          <w:tcPr>
            <w:tcW w:w="1508" w:type="dxa"/>
          </w:tcPr>
          <w:p w:rsidR="00E15252" w:rsidRPr="00A91F27" w:rsidRDefault="00E15252">
            <w:pPr>
              <w:rPr>
                <w:rFonts w:ascii="Arial" w:hAnsi="Arial" w:cs="Arial"/>
                <w:sz w:val="18"/>
                <w:szCs w:val="18"/>
              </w:rPr>
            </w:pPr>
            <w:r w:rsidRPr="00A91F27">
              <w:rPr>
                <w:rFonts w:ascii="Arial" w:hAnsi="Arial" w:cs="Arial"/>
                <w:sz w:val="18"/>
                <w:szCs w:val="18"/>
              </w:rPr>
              <w:t>ASV</w:t>
            </w:r>
          </w:p>
        </w:tc>
        <w:tc>
          <w:tcPr>
            <w:tcW w:w="6798" w:type="dxa"/>
          </w:tcPr>
          <w:p w:rsidR="00E15252" w:rsidRPr="00A91F27" w:rsidRDefault="00E15252">
            <w:pPr>
              <w:rPr>
                <w:rFonts w:ascii="Arial" w:hAnsi="Arial" w:cs="Arial"/>
                <w:sz w:val="18"/>
                <w:szCs w:val="18"/>
              </w:rPr>
            </w:pPr>
            <w:r w:rsidRPr="00A91F27">
              <w:rPr>
                <w:rFonts w:ascii="Arial" w:hAnsi="Arial" w:cs="Arial"/>
                <w:sz w:val="18"/>
                <w:szCs w:val="18"/>
              </w:rPr>
              <w:t xml:space="preserve">Amerikas Savienotās </w:t>
            </w:r>
            <w:r w:rsidR="008868A0">
              <w:rPr>
                <w:rFonts w:ascii="Arial" w:hAnsi="Arial" w:cs="Arial"/>
                <w:sz w:val="18"/>
                <w:szCs w:val="18"/>
              </w:rPr>
              <w:t>v</w:t>
            </w:r>
            <w:r w:rsidRPr="00A91F27">
              <w:rPr>
                <w:rFonts w:ascii="Arial" w:hAnsi="Arial" w:cs="Arial"/>
                <w:sz w:val="18"/>
                <w:szCs w:val="18"/>
              </w:rPr>
              <w:t>alstis</w:t>
            </w:r>
          </w:p>
        </w:tc>
      </w:tr>
      <w:tr w:rsidR="008425F1" w:rsidTr="00FE091E">
        <w:tc>
          <w:tcPr>
            <w:tcW w:w="1508" w:type="dxa"/>
          </w:tcPr>
          <w:p w:rsidR="008425F1" w:rsidRPr="00A91F27" w:rsidRDefault="008425F1">
            <w:pPr>
              <w:rPr>
                <w:rFonts w:ascii="Arial" w:hAnsi="Arial" w:cs="Arial"/>
                <w:sz w:val="18"/>
                <w:szCs w:val="18"/>
              </w:rPr>
            </w:pPr>
            <w:r w:rsidRPr="00A91F27">
              <w:rPr>
                <w:rFonts w:ascii="Arial" w:hAnsi="Arial" w:cs="Arial"/>
                <w:sz w:val="18"/>
                <w:szCs w:val="18"/>
              </w:rPr>
              <w:t>COFOG</w:t>
            </w:r>
          </w:p>
        </w:tc>
        <w:tc>
          <w:tcPr>
            <w:tcW w:w="6798" w:type="dxa"/>
          </w:tcPr>
          <w:p w:rsidR="008425F1" w:rsidRPr="00A91F27" w:rsidRDefault="003D1447">
            <w:pPr>
              <w:rPr>
                <w:rFonts w:ascii="Arial" w:hAnsi="Arial" w:cs="Arial"/>
                <w:sz w:val="18"/>
                <w:szCs w:val="18"/>
              </w:rPr>
            </w:pPr>
            <w:r w:rsidRPr="00A91F27">
              <w:rPr>
                <w:rFonts w:ascii="Arial" w:hAnsi="Arial" w:cs="Arial"/>
                <w:i/>
                <w:sz w:val="18"/>
                <w:szCs w:val="18"/>
              </w:rPr>
              <w:t>Classification of Functions of Government</w:t>
            </w:r>
            <w:r w:rsidRPr="00A91F27">
              <w:rPr>
                <w:rFonts w:ascii="Arial" w:hAnsi="Arial" w:cs="Arial"/>
                <w:sz w:val="18"/>
                <w:szCs w:val="18"/>
              </w:rPr>
              <w:t xml:space="preserve"> – Valdības funkciju klasifikācija </w:t>
            </w:r>
          </w:p>
        </w:tc>
      </w:tr>
      <w:tr w:rsidR="000628F0" w:rsidTr="00FE091E">
        <w:tc>
          <w:tcPr>
            <w:tcW w:w="1508" w:type="dxa"/>
          </w:tcPr>
          <w:p w:rsidR="000628F0" w:rsidRPr="00A91F27" w:rsidRDefault="009D340E">
            <w:pPr>
              <w:rPr>
                <w:rFonts w:ascii="Arial" w:hAnsi="Arial" w:cs="Arial"/>
                <w:sz w:val="18"/>
                <w:szCs w:val="18"/>
              </w:rPr>
            </w:pPr>
            <w:r w:rsidRPr="00A91F27">
              <w:rPr>
                <w:rFonts w:ascii="Arial" w:hAnsi="Arial" w:cs="Arial"/>
                <w:sz w:val="18"/>
                <w:szCs w:val="18"/>
              </w:rPr>
              <w:t>CSP</w:t>
            </w:r>
          </w:p>
        </w:tc>
        <w:tc>
          <w:tcPr>
            <w:tcW w:w="6798" w:type="dxa"/>
          </w:tcPr>
          <w:p w:rsidR="000628F0" w:rsidRPr="00A91F27" w:rsidRDefault="009D340E">
            <w:pPr>
              <w:rPr>
                <w:rFonts w:ascii="Arial" w:hAnsi="Arial" w:cs="Arial"/>
                <w:sz w:val="18"/>
                <w:szCs w:val="18"/>
              </w:rPr>
            </w:pPr>
            <w:r w:rsidRPr="00A91F27">
              <w:rPr>
                <w:rFonts w:ascii="Arial" w:hAnsi="Arial" w:cs="Arial"/>
                <w:sz w:val="18"/>
                <w:szCs w:val="18"/>
              </w:rPr>
              <w:t>Centrālā statistikas pārvalde</w:t>
            </w:r>
          </w:p>
        </w:tc>
      </w:tr>
      <w:tr w:rsidR="007577AB" w:rsidTr="00FE091E">
        <w:tc>
          <w:tcPr>
            <w:tcW w:w="1508" w:type="dxa"/>
          </w:tcPr>
          <w:p w:rsidR="007577AB" w:rsidRPr="00A91F27" w:rsidRDefault="007577AB">
            <w:pPr>
              <w:rPr>
                <w:rFonts w:ascii="Arial" w:hAnsi="Arial" w:cs="Arial"/>
                <w:sz w:val="18"/>
                <w:szCs w:val="18"/>
              </w:rPr>
            </w:pPr>
            <w:r>
              <w:rPr>
                <w:rFonts w:ascii="Arial" w:hAnsi="Arial" w:cs="Arial"/>
                <w:sz w:val="18"/>
                <w:szCs w:val="18"/>
              </w:rPr>
              <w:t>EKS95</w:t>
            </w:r>
          </w:p>
        </w:tc>
        <w:tc>
          <w:tcPr>
            <w:tcW w:w="6798" w:type="dxa"/>
          </w:tcPr>
          <w:p w:rsidR="007577AB" w:rsidRPr="00A91F27" w:rsidRDefault="00C97C71">
            <w:pPr>
              <w:rPr>
                <w:rFonts w:ascii="Arial" w:hAnsi="Arial" w:cs="Arial"/>
                <w:sz w:val="18"/>
                <w:szCs w:val="18"/>
              </w:rPr>
            </w:pPr>
            <w:r>
              <w:rPr>
                <w:rFonts w:ascii="Arial" w:hAnsi="Arial" w:cs="Arial"/>
                <w:sz w:val="18"/>
                <w:szCs w:val="18"/>
              </w:rPr>
              <w:t>Eiropas kontu sistēma</w:t>
            </w:r>
          </w:p>
        </w:tc>
      </w:tr>
      <w:tr w:rsidR="00DE015C" w:rsidTr="00FE091E">
        <w:tc>
          <w:tcPr>
            <w:tcW w:w="1508" w:type="dxa"/>
          </w:tcPr>
          <w:p w:rsidR="00DE015C" w:rsidRPr="00A91F27" w:rsidRDefault="00DE015C">
            <w:pPr>
              <w:rPr>
                <w:rFonts w:ascii="Arial" w:hAnsi="Arial" w:cs="Arial"/>
                <w:sz w:val="18"/>
                <w:szCs w:val="18"/>
              </w:rPr>
            </w:pPr>
            <w:r w:rsidRPr="00A91F27">
              <w:rPr>
                <w:rFonts w:ascii="Arial" w:hAnsi="Arial" w:cs="Arial"/>
                <w:sz w:val="18"/>
                <w:szCs w:val="18"/>
              </w:rPr>
              <w:t>ES</w:t>
            </w:r>
          </w:p>
        </w:tc>
        <w:tc>
          <w:tcPr>
            <w:tcW w:w="6798" w:type="dxa"/>
          </w:tcPr>
          <w:p w:rsidR="00DE015C" w:rsidRPr="00A91F27" w:rsidRDefault="00DE015C">
            <w:pPr>
              <w:rPr>
                <w:rFonts w:ascii="Arial" w:hAnsi="Arial" w:cs="Arial"/>
                <w:sz w:val="18"/>
                <w:szCs w:val="18"/>
              </w:rPr>
            </w:pPr>
            <w:r w:rsidRPr="00A91F27">
              <w:rPr>
                <w:rFonts w:ascii="Arial" w:hAnsi="Arial" w:cs="Arial"/>
                <w:sz w:val="18"/>
                <w:szCs w:val="18"/>
              </w:rPr>
              <w:t>Eiropas Savienība</w:t>
            </w:r>
          </w:p>
        </w:tc>
      </w:tr>
      <w:tr w:rsidR="003325A9" w:rsidTr="00FE091E">
        <w:tc>
          <w:tcPr>
            <w:tcW w:w="1508" w:type="dxa"/>
          </w:tcPr>
          <w:p w:rsidR="003325A9" w:rsidRPr="00A91F27" w:rsidRDefault="003325A9">
            <w:pPr>
              <w:rPr>
                <w:rFonts w:ascii="Arial" w:hAnsi="Arial" w:cs="Arial"/>
                <w:sz w:val="18"/>
                <w:szCs w:val="18"/>
              </w:rPr>
            </w:pPr>
            <w:r w:rsidRPr="00A91F27">
              <w:rPr>
                <w:rFonts w:ascii="Arial" w:hAnsi="Arial" w:cs="Arial"/>
                <w:sz w:val="18"/>
                <w:szCs w:val="18"/>
              </w:rPr>
              <w:t>EUR</w:t>
            </w:r>
          </w:p>
        </w:tc>
        <w:tc>
          <w:tcPr>
            <w:tcW w:w="6798" w:type="dxa"/>
          </w:tcPr>
          <w:p w:rsidR="003325A9" w:rsidRPr="00A91F27" w:rsidRDefault="003325A9">
            <w:pPr>
              <w:rPr>
                <w:rFonts w:ascii="Arial" w:hAnsi="Arial" w:cs="Arial"/>
                <w:sz w:val="18"/>
                <w:szCs w:val="18"/>
              </w:rPr>
            </w:pPr>
            <w:r w:rsidRPr="00A91F27">
              <w:rPr>
                <w:rFonts w:ascii="Arial" w:hAnsi="Arial" w:cs="Arial"/>
                <w:sz w:val="18"/>
                <w:szCs w:val="18"/>
              </w:rPr>
              <w:t>euro</w:t>
            </w:r>
          </w:p>
        </w:tc>
      </w:tr>
      <w:tr w:rsidR="00BB4DA9" w:rsidTr="00FE091E">
        <w:tc>
          <w:tcPr>
            <w:tcW w:w="1508" w:type="dxa"/>
          </w:tcPr>
          <w:p w:rsidR="00BB4DA9" w:rsidRPr="00A91F27" w:rsidRDefault="00BB4DA9">
            <w:pPr>
              <w:rPr>
                <w:rFonts w:ascii="Arial" w:hAnsi="Arial" w:cs="Arial"/>
                <w:sz w:val="18"/>
                <w:szCs w:val="18"/>
              </w:rPr>
            </w:pPr>
            <w:r w:rsidRPr="00A91F27">
              <w:rPr>
                <w:rFonts w:ascii="Arial" w:hAnsi="Arial" w:cs="Arial"/>
                <w:sz w:val="18"/>
                <w:szCs w:val="18"/>
              </w:rPr>
              <w:t>EVF</w:t>
            </w:r>
          </w:p>
        </w:tc>
        <w:tc>
          <w:tcPr>
            <w:tcW w:w="6798" w:type="dxa"/>
          </w:tcPr>
          <w:p w:rsidR="00BB4DA9" w:rsidRPr="00A91F27" w:rsidRDefault="00BB4DA9">
            <w:pPr>
              <w:rPr>
                <w:rFonts w:ascii="Arial" w:hAnsi="Arial" w:cs="Arial"/>
                <w:sz w:val="18"/>
                <w:szCs w:val="18"/>
              </w:rPr>
            </w:pPr>
            <w:r w:rsidRPr="00A91F27">
              <w:rPr>
                <w:rFonts w:ascii="Arial" w:hAnsi="Arial" w:cs="Arial"/>
                <w:sz w:val="18"/>
                <w:szCs w:val="18"/>
              </w:rPr>
              <w:t>Ekonomikas un vadības fakultāte (LU)</w:t>
            </w:r>
          </w:p>
        </w:tc>
      </w:tr>
      <w:tr w:rsidR="00AE63AA" w:rsidTr="00FE091E">
        <w:tc>
          <w:tcPr>
            <w:tcW w:w="1508" w:type="dxa"/>
          </w:tcPr>
          <w:p w:rsidR="00AE63AA" w:rsidRPr="00A91F27" w:rsidRDefault="00AE63AA">
            <w:pPr>
              <w:rPr>
                <w:rFonts w:ascii="Arial" w:hAnsi="Arial" w:cs="Arial"/>
                <w:sz w:val="18"/>
                <w:szCs w:val="18"/>
              </w:rPr>
            </w:pPr>
            <w:r w:rsidRPr="00A91F27">
              <w:rPr>
                <w:rFonts w:ascii="Arial" w:hAnsi="Arial" w:cs="Arial"/>
                <w:sz w:val="18"/>
                <w:szCs w:val="18"/>
              </w:rPr>
              <w:t>FG</w:t>
            </w:r>
          </w:p>
        </w:tc>
        <w:tc>
          <w:tcPr>
            <w:tcW w:w="6798" w:type="dxa"/>
          </w:tcPr>
          <w:p w:rsidR="00AE63AA" w:rsidRPr="00A91F27" w:rsidRDefault="00AE63AA">
            <w:pPr>
              <w:rPr>
                <w:rFonts w:ascii="Arial" w:hAnsi="Arial" w:cs="Arial"/>
                <w:sz w:val="18"/>
                <w:szCs w:val="18"/>
              </w:rPr>
            </w:pPr>
            <w:r w:rsidRPr="00A91F27">
              <w:rPr>
                <w:rFonts w:ascii="Arial" w:hAnsi="Arial" w:cs="Arial"/>
                <w:sz w:val="18"/>
                <w:szCs w:val="18"/>
              </w:rPr>
              <w:t>Finanšu gads</w:t>
            </w:r>
          </w:p>
        </w:tc>
      </w:tr>
      <w:tr w:rsidR="000628F0" w:rsidTr="00FE091E">
        <w:tc>
          <w:tcPr>
            <w:tcW w:w="1508" w:type="dxa"/>
          </w:tcPr>
          <w:p w:rsidR="000628F0" w:rsidRPr="00A91F27" w:rsidRDefault="000628F0">
            <w:pPr>
              <w:rPr>
                <w:rFonts w:ascii="Arial" w:hAnsi="Arial" w:cs="Arial"/>
                <w:sz w:val="18"/>
                <w:szCs w:val="18"/>
              </w:rPr>
            </w:pPr>
            <w:r w:rsidRPr="00A91F27">
              <w:rPr>
                <w:rFonts w:ascii="Arial" w:hAnsi="Arial" w:cs="Arial"/>
                <w:sz w:val="18"/>
                <w:szCs w:val="18"/>
              </w:rPr>
              <w:t>FM</w:t>
            </w:r>
          </w:p>
        </w:tc>
        <w:tc>
          <w:tcPr>
            <w:tcW w:w="6798" w:type="dxa"/>
          </w:tcPr>
          <w:p w:rsidR="000628F0" w:rsidRPr="00A91F27" w:rsidRDefault="000628F0">
            <w:pPr>
              <w:rPr>
                <w:rFonts w:ascii="Arial" w:hAnsi="Arial" w:cs="Arial"/>
                <w:sz w:val="18"/>
                <w:szCs w:val="18"/>
              </w:rPr>
            </w:pPr>
            <w:r w:rsidRPr="00A91F27">
              <w:rPr>
                <w:rFonts w:ascii="Arial" w:hAnsi="Arial" w:cs="Arial"/>
                <w:sz w:val="18"/>
                <w:szCs w:val="18"/>
              </w:rPr>
              <w:t>Finanšu ministrija</w:t>
            </w:r>
          </w:p>
        </w:tc>
      </w:tr>
      <w:tr w:rsidR="003B52A8" w:rsidTr="00FE091E">
        <w:tc>
          <w:tcPr>
            <w:tcW w:w="1508" w:type="dxa"/>
          </w:tcPr>
          <w:p w:rsidR="003B52A8" w:rsidRPr="00A91F27" w:rsidRDefault="003B52A8">
            <w:pPr>
              <w:rPr>
                <w:rFonts w:ascii="Arial" w:hAnsi="Arial" w:cs="Arial"/>
                <w:sz w:val="18"/>
                <w:szCs w:val="18"/>
              </w:rPr>
            </w:pPr>
            <w:r w:rsidRPr="00A91F27">
              <w:rPr>
                <w:rFonts w:ascii="Arial" w:hAnsi="Arial" w:cs="Arial"/>
                <w:sz w:val="18"/>
                <w:szCs w:val="18"/>
              </w:rPr>
              <w:t>GBP</w:t>
            </w:r>
          </w:p>
        </w:tc>
        <w:tc>
          <w:tcPr>
            <w:tcW w:w="6798" w:type="dxa"/>
          </w:tcPr>
          <w:p w:rsidR="003B52A8" w:rsidRPr="00A91F27" w:rsidRDefault="003B52A8">
            <w:pPr>
              <w:rPr>
                <w:rFonts w:ascii="Arial" w:hAnsi="Arial" w:cs="Arial"/>
                <w:sz w:val="18"/>
                <w:szCs w:val="18"/>
              </w:rPr>
            </w:pPr>
            <w:r w:rsidRPr="00A91F27">
              <w:rPr>
                <w:rFonts w:ascii="Arial" w:hAnsi="Arial" w:cs="Arial"/>
                <w:sz w:val="18"/>
                <w:szCs w:val="18"/>
              </w:rPr>
              <w:t>Sterliņu mārciņa (Apvienotās Karalistes naudas vienība)</w:t>
            </w:r>
          </w:p>
        </w:tc>
      </w:tr>
      <w:tr w:rsidR="00DE015C" w:rsidTr="00FE091E">
        <w:tc>
          <w:tcPr>
            <w:tcW w:w="1508" w:type="dxa"/>
          </w:tcPr>
          <w:p w:rsidR="00DE015C" w:rsidRPr="00A91F27" w:rsidRDefault="00DE015C">
            <w:pPr>
              <w:rPr>
                <w:rFonts w:ascii="Arial" w:hAnsi="Arial" w:cs="Arial"/>
                <w:sz w:val="18"/>
                <w:szCs w:val="18"/>
              </w:rPr>
            </w:pPr>
            <w:r w:rsidRPr="00A91F27">
              <w:rPr>
                <w:rFonts w:ascii="Arial" w:hAnsi="Arial" w:cs="Arial"/>
                <w:sz w:val="18"/>
                <w:szCs w:val="18"/>
              </w:rPr>
              <w:t>IIN</w:t>
            </w:r>
          </w:p>
        </w:tc>
        <w:tc>
          <w:tcPr>
            <w:tcW w:w="6798" w:type="dxa"/>
          </w:tcPr>
          <w:p w:rsidR="00DE015C" w:rsidRPr="00A91F27" w:rsidRDefault="00DE015C">
            <w:pPr>
              <w:rPr>
                <w:rFonts w:ascii="Arial" w:hAnsi="Arial" w:cs="Arial"/>
                <w:sz w:val="18"/>
                <w:szCs w:val="18"/>
              </w:rPr>
            </w:pPr>
            <w:r w:rsidRPr="00A91F27">
              <w:rPr>
                <w:rFonts w:ascii="Arial" w:hAnsi="Arial" w:cs="Arial"/>
                <w:sz w:val="18"/>
                <w:szCs w:val="18"/>
              </w:rPr>
              <w:t>Iedzīvotāju ienākuma nodoklis</w:t>
            </w:r>
          </w:p>
        </w:tc>
      </w:tr>
      <w:tr w:rsidR="00E15252" w:rsidTr="00FE091E">
        <w:tc>
          <w:tcPr>
            <w:tcW w:w="1508" w:type="dxa"/>
          </w:tcPr>
          <w:p w:rsidR="00E15252" w:rsidRPr="00A91F27" w:rsidRDefault="00E15252">
            <w:pPr>
              <w:rPr>
                <w:rFonts w:ascii="Arial" w:hAnsi="Arial" w:cs="Arial"/>
                <w:sz w:val="18"/>
                <w:szCs w:val="18"/>
              </w:rPr>
            </w:pPr>
            <w:r w:rsidRPr="00A91F27">
              <w:rPr>
                <w:rFonts w:ascii="Arial" w:hAnsi="Arial" w:cs="Arial"/>
                <w:sz w:val="18"/>
                <w:szCs w:val="18"/>
              </w:rPr>
              <w:t>LR</w:t>
            </w:r>
          </w:p>
        </w:tc>
        <w:tc>
          <w:tcPr>
            <w:tcW w:w="6798" w:type="dxa"/>
          </w:tcPr>
          <w:p w:rsidR="00E15252" w:rsidRPr="00A91F27" w:rsidRDefault="00E15252">
            <w:pPr>
              <w:rPr>
                <w:rFonts w:ascii="Arial" w:hAnsi="Arial" w:cs="Arial"/>
                <w:sz w:val="18"/>
                <w:szCs w:val="18"/>
              </w:rPr>
            </w:pPr>
            <w:r w:rsidRPr="00A91F27">
              <w:rPr>
                <w:rFonts w:ascii="Arial" w:hAnsi="Arial" w:cs="Arial"/>
                <w:sz w:val="18"/>
                <w:szCs w:val="18"/>
              </w:rPr>
              <w:t>Latvijas Republika</w:t>
            </w:r>
          </w:p>
        </w:tc>
      </w:tr>
      <w:tr w:rsidR="00BB4DA9" w:rsidTr="00FE091E">
        <w:tc>
          <w:tcPr>
            <w:tcW w:w="1508" w:type="dxa"/>
          </w:tcPr>
          <w:p w:rsidR="00BB4DA9" w:rsidRPr="00A91F27" w:rsidRDefault="00BB4DA9">
            <w:pPr>
              <w:rPr>
                <w:rFonts w:ascii="Arial" w:hAnsi="Arial" w:cs="Arial"/>
                <w:sz w:val="18"/>
                <w:szCs w:val="18"/>
              </w:rPr>
            </w:pPr>
            <w:r w:rsidRPr="00A91F27">
              <w:rPr>
                <w:rFonts w:ascii="Arial" w:hAnsi="Arial" w:cs="Arial"/>
                <w:sz w:val="18"/>
                <w:szCs w:val="18"/>
              </w:rPr>
              <w:t>LU</w:t>
            </w:r>
          </w:p>
        </w:tc>
        <w:tc>
          <w:tcPr>
            <w:tcW w:w="6798" w:type="dxa"/>
          </w:tcPr>
          <w:p w:rsidR="00BB4DA9" w:rsidRPr="00A91F27" w:rsidRDefault="00BB4DA9">
            <w:pPr>
              <w:rPr>
                <w:rFonts w:ascii="Arial" w:hAnsi="Arial" w:cs="Arial"/>
                <w:sz w:val="18"/>
                <w:szCs w:val="18"/>
              </w:rPr>
            </w:pPr>
            <w:r w:rsidRPr="00A91F27">
              <w:rPr>
                <w:rFonts w:ascii="Arial" w:hAnsi="Arial" w:cs="Arial"/>
                <w:sz w:val="18"/>
                <w:szCs w:val="18"/>
              </w:rPr>
              <w:t>Latvijas Universitāte</w:t>
            </w:r>
          </w:p>
        </w:tc>
      </w:tr>
      <w:tr w:rsidR="002371D3" w:rsidTr="00FE091E">
        <w:tc>
          <w:tcPr>
            <w:tcW w:w="1508" w:type="dxa"/>
          </w:tcPr>
          <w:p w:rsidR="002371D3" w:rsidRPr="00A91F27" w:rsidRDefault="002371D3">
            <w:pPr>
              <w:rPr>
                <w:rFonts w:ascii="Arial" w:hAnsi="Arial" w:cs="Arial"/>
                <w:sz w:val="18"/>
                <w:szCs w:val="18"/>
              </w:rPr>
            </w:pPr>
            <w:r w:rsidRPr="00A91F27">
              <w:rPr>
                <w:rFonts w:ascii="Arial" w:hAnsi="Arial" w:cs="Arial"/>
                <w:sz w:val="18"/>
                <w:szCs w:val="18"/>
              </w:rPr>
              <w:t>M</w:t>
            </w:r>
            <w:r w:rsidR="003D1447" w:rsidRPr="00A91F27">
              <w:rPr>
                <w:rFonts w:ascii="Arial" w:hAnsi="Arial" w:cs="Arial"/>
                <w:sz w:val="18"/>
                <w:szCs w:val="18"/>
              </w:rPr>
              <w:t>V</w:t>
            </w:r>
            <w:r w:rsidRPr="00A91F27">
              <w:rPr>
                <w:rFonts w:ascii="Arial" w:hAnsi="Arial" w:cs="Arial"/>
                <w:sz w:val="18"/>
                <w:szCs w:val="18"/>
              </w:rPr>
              <w:t>U</w:t>
            </w:r>
          </w:p>
        </w:tc>
        <w:tc>
          <w:tcPr>
            <w:tcW w:w="6798" w:type="dxa"/>
          </w:tcPr>
          <w:p w:rsidR="002371D3" w:rsidRPr="00A91F27" w:rsidRDefault="002371D3">
            <w:pPr>
              <w:rPr>
                <w:rFonts w:ascii="Arial" w:hAnsi="Arial" w:cs="Arial"/>
                <w:sz w:val="18"/>
                <w:szCs w:val="18"/>
              </w:rPr>
            </w:pPr>
            <w:r w:rsidRPr="00A91F27">
              <w:rPr>
                <w:rFonts w:ascii="Arial" w:hAnsi="Arial" w:cs="Arial"/>
                <w:sz w:val="18"/>
                <w:szCs w:val="18"/>
              </w:rPr>
              <w:t>Mazie un vidējie uzņēmumi</w:t>
            </w:r>
          </w:p>
        </w:tc>
      </w:tr>
      <w:tr w:rsidR="002371D3" w:rsidTr="00FE091E">
        <w:tc>
          <w:tcPr>
            <w:tcW w:w="1508" w:type="dxa"/>
          </w:tcPr>
          <w:p w:rsidR="002371D3" w:rsidRPr="00A91F27" w:rsidRDefault="002371D3">
            <w:pPr>
              <w:rPr>
                <w:rFonts w:ascii="Arial" w:hAnsi="Arial" w:cs="Arial"/>
                <w:sz w:val="18"/>
                <w:szCs w:val="18"/>
              </w:rPr>
            </w:pPr>
            <w:r w:rsidRPr="00A91F27">
              <w:rPr>
                <w:rFonts w:ascii="Arial" w:hAnsi="Arial" w:cs="Arial"/>
                <w:sz w:val="18"/>
                <w:szCs w:val="18"/>
              </w:rPr>
              <w:t>NACE</w:t>
            </w:r>
            <w:r w:rsidR="007577AB">
              <w:rPr>
                <w:rFonts w:ascii="Arial" w:hAnsi="Arial" w:cs="Arial"/>
                <w:sz w:val="18"/>
                <w:szCs w:val="18"/>
              </w:rPr>
              <w:t xml:space="preserve"> 2.red</w:t>
            </w:r>
          </w:p>
        </w:tc>
        <w:tc>
          <w:tcPr>
            <w:tcW w:w="6798" w:type="dxa"/>
          </w:tcPr>
          <w:p w:rsidR="002371D3" w:rsidRPr="00A91F27" w:rsidRDefault="003D1447">
            <w:pPr>
              <w:rPr>
                <w:rFonts w:ascii="Arial" w:hAnsi="Arial" w:cs="Arial"/>
                <w:sz w:val="18"/>
                <w:szCs w:val="18"/>
              </w:rPr>
            </w:pPr>
            <w:r w:rsidRPr="00A91F27">
              <w:rPr>
                <w:rFonts w:ascii="Arial" w:hAnsi="Arial" w:cs="Arial"/>
                <w:sz w:val="18"/>
                <w:szCs w:val="18"/>
              </w:rPr>
              <w:t xml:space="preserve">Saimniecisko darbību statistiskā </w:t>
            </w:r>
            <w:r w:rsidR="002371D3" w:rsidRPr="00A91F27">
              <w:rPr>
                <w:rFonts w:ascii="Arial" w:hAnsi="Arial" w:cs="Arial"/>
                <w:sz w:val="18"/>
                <w:szCs w:val="18"/>
              </w:rPr>
              <w:t>klasifikācija</w:t>
            </w:r>
            <w:r w:rsidRPr="00A91F27">
              <w:rPr>
                <w:rFonts w:ascii="Arial" w:hAnsi="Arial" w:cs="Arial"/>
                <w:sz w:val="18"/>
                <w:szCs w:val="18"/>
              </w:rPr>
              <w:t xml:space="preserve"> Eiropas Kopienā</w:t>
            </w:r>
          </w:p>
        </w:tc>
      </w:tr>
      <w:tr w:rsidR="006205EE" w:rsidTr="00FE091E">
        <w:tc>
          <w:tcPr>
            <w:tcW w:w="1508" w:type="dxa"/>
          </w:tcPr>
          <w:p w:rsidR="006205EE" w:rsidRPr="00A91F27" w:rsidRDefault="006205EE">
            <w:pPr>
              <w:rPr>
                <w:rFonts w:ascii="Arial" w:hAnsi="Arial" w:cs="Arial"/>
                <w:sz w:val="18"/>
                <w:szCs w:val="18"/>
              </w:rPr>
            </w:pPr>
            <w:r w:rsidRPr="00A91F27">
              <w:rPr>
                <w:rFonts w:ascii="Arial" w:hAnsi="Arial" w:cs="Arial"/>
                <w:sz w:val="18"/>
                <w:szCs w:val="18"/>
              </w:rPr>
              <w:t>NFI</w:t>
            </w:r>
          </w:p>
        </w:tc>
        <w:tc>
          <w:tcPr>
            <w:tcW w:w="6798" w:type="dxa"/>
          </w:tcPr>
          <w:p w:rsidR="006205EE" w:rsidRPr="00A91F27" w:rsidRDefault="006205EE">
            <w:pPr>
              <w:rPr>
                <w:rFonts w:ascii="Arial" w:hAnsi="Arial" w:cs="Arial"/>
                <w:sz w:val="18"/>
                <w:szCs w:val="18"/>
              </w:rPr>
            </w:pPr>
            <w:r w:rsidRPr="00A91F27">
              <w:rPr>
                <w:rFonts w:ascii="Arial" w:hAnsi="Arial" w:cs="Arial"/>
                <w:sz w:val="18"/>
                <w:szCs w:val="18"/>
              </w:rPr>
              <w:t>Norvēģijas finanšu instruments</w:t>
            </w:r>
          </w:p>
        </w:tc>
      </w:tr>
      <w:tr w:rsidR="00DE015C" w:rsidTr="00FE091E">
        <w:tc>
          <w:tcPr>
            <w:tcW w:w="1508" w:type="dxa"/>
          </w:tcPr>
          <w:p w:rsidR="00DE015C" w:rsidRPr="00A91F27" w:rsidRDefault="00DE015C">
            <w:pPr>
              <w:rPr>
                <w:rFonts w:ascii="Arial" w:hAnsi="Arial" w:cs="Arial"/>
                <w:sz w:val="18"/>
                <w:szCs w:val="18"/>
              </w:rPr>
            </w:pPr>
            <w:r w:rsidRPr="00A91F27">
              <w:rPr>
                <w:rFonts w:ascii="Arial" w:hAnsi="Arial" w:cs="Arial"/>
                <w:sz w:val="18"/>
                <w:szCs w:val="18"/>
              </w:rPr>
              <w:t>NIN</w:t>
            </w:r>
          </w:p>
        </w:tc>
        <w:tc>
          <w:tcPr>
            <w:tcW w:w="6798" w:type="dxa"/>
          </w:tcPr>
          <w:p w:rsidR="00DE015C" w:rsidRPr="00A91F27" w:rsidRDefault="00DE015C">
            <w:pPr>
              <w:rPr>
                <w:rFonts w:ascii="Arial" w:hAnsi="Arial" w:cs="Arial"/>
                <w:sz w:val="18"/>
                <w:szCs w:val="18"/>
              </w:rPr>
            </w:pPr>
            <w:r w:rsidRPr="00A91F27">
              <w:rPr>
                <w:rFonts w:ascii="Arial" w:hAnsi="Arial" w:cs="Arial"/>
                <w:sz w:val="18"/>
                <w:szCs w:val="18"/>
              </w:rPr>
              <w:t>Nekustamā īpašuma nodoklis</w:t>
            </w:r>
          </w:p>
        </w:tc>
      </w:tr>
      <w:tr w:rsidR="008425F1" w:rsidTr="00FE091E">
        <w:tc>
          <w:tcPr>
            <w:tcW w:w="1508" w:type="dxa"/>
          </w:tcPr>
          <w:p w:rsidR="008425F1" w:rsidRPr="00A91F27" w:rsidRDefault="008425F1">
            <w:pPr>
              <w:rPr>
                <w:rFonts w:ascii="Arial" w:hAnsi="Arial" w:cs="Arial"/>
                <w:sz w:val="18"/>
                <w:szCs w:val="18"/>
              </w:rPr>
            </w:pPr>
            <w:r w:rsidRPr="00A91F27">
              <w:rPr>
                <w:rFonts w:ascii="Arial" w:hAnsi="Arial" w:cs="Arial"/>
                <w:sz w:val="18"/>
                <w:szCs w:val="18"/>
              </w:rPr>
              <w:t>NVA</w:t>
            </w:r>
          </w:p>
        </w:tc>
        <w:tc>
          <w:tcPr>
            <w:tcW w:w="6798" w:type="dxa"/>
          </w:tcPr>
          <w:p w:rsidR="008425F1" w:rsidRPr="00A91F27" w:rsidRDefault="008F3797">
            <w:pPr>
              <w:rPr>
                <w:rFonts w:ascii="Arial" w:hAnsi="Arial" w:cs="Arial"/>
                <w:sz w:val="18"/>
                <w:szCs w:val="18"/>
              </w:rPr>
            </w:pPr>
            <w:r w:rsidRPr="00A91F27">
              <w:rPr>
                <w:rFonts w:ascii="Arial" w:hAnsi="Arial" w:cs="Arial"/>
                <w:sz w:val="18"/>
                <w:szCs w:val="18"/>
              </w:rPr>
              <w:t>Nodarbinātības valsts aģen</w:t>
            </w:r>
            <w:r w:rsidR="008425F1" w:rsidRPr="00A91F27">
              <w:rPr>
                <w:rFonts w:ascii="Arial" w:hAnsi="Arial" w:cs="Arial"/>
                <w:sz w:val="18"/>
                <w:szCs w:val="18"/>
              </w:rPr>
              <w:t>tūra</w:t>
            </w:r>
          </w:p>
        </w:tc>
      </w:tr>
      <w:tr w:rsidR="006E29F3" w:rsidTr="00FE091E">
        <w:tc>
          <w:tcPr>
            <w:tcW w:w="1508" w:type="dxa"/>
          </w:tcPr>
          <w:p w:rsidR="006E29F3" w:rsidRPr="00A91F27" w:rsidRDefault="006E29F3">
            <w:pPr>
              <w:rPr>
                <w:rFonts w:ascii="Arial" w:hAnsi="Arial" w:cs="Arial"/>
                <w:sz w:val="18"/>
                <w:szCs w:val="18"/>
              </w:rPr>
            </w:pPr>
            <w:r>
              <w:rPr>
                <w:rFonts w:ascii="Arial" w:hAnsi="Arial" w:cs="Arial"/>
                <w:sz w:val="18"/>
                <w:szCs w:val="18"/>
              </w:rPr>
              <w:t>OECD</w:t>
            </w:r>
          </w:p>
        </w:tc>
        <w:tc>
          <w:tcPr>
            <w:tcW w:w="6798" w:type="dxa"/>
          </w:tcPr>
          <w:p w:rsidR="006E29F3" w:rsidRPr="006E29F3" w:rsidRDefault="006E29F3">
            <w:pPr>
              <w:rPr>
                <w:rFonts w:ascii="Arial" w:hAnsi="Arial" w:cs="Arial"/>
                <w:sz w:val="18"/>
                <w:szCs w:val="18"/>
              </w:rPr>
            </w:pPr>
            <w:r w:rsidRPr="006E29F3">
              <w:rPr>
                <w:rFonts w:ascii="Arial" w:hAnsi="Arial" w:cs="Arial"/>
                <w:i/>
                <w:sz w:val="18"/>
                <w:szCs w:val="18"/>
              </w:rPr>
              <w:t>Organisation for Economic Co-operation and Development</w:t>
            </w:r>
            <w:r>
              <w:rPr>
                <w:rFonts w:ascii="Arial" w:hAnsi="Arial" w:cs="Arial"/>
                <w:i/>
                <w:sz w:val="18"/>
                <w:szCs w:val="18"/>
              </w:rPr>
              <w:t xml:space="preserve"> (</w:t>
            </w:r>
            <w:r>
              <w:rPr>
                <w:rFonts w:ascii="Arial" w:hAnsi="Arial" w:cs="Arial"/>
                <w:sz w:val="18"/>
                <w:szCs w:val="18"/>
              </w:rPr>
              <w:t>Ekonomiskās sadarbības un attīstības organizācija)</w:t>
            </w:r>
          </w:p>
        </w:tc>
      </w:tr>
      <w:tr w:rsidR="000628F0" w:rsidTr="00FE091E">
        <w:tc>
          <w:tcPr>
            <w:tcW w:w="1508" w:type="dxa"/>
          </w:tcPr>
          <w:p w:rsidR="000628F0" w:rsidRPr="00A91F27" w:rsidRDefault="000628F0">
            <w:pPr>
              <w:rPr>
                <w:rFonts w:ascii="Arial" w:hAnsi="Arial" w:cs="Arial"/>
                <w:sz w:val="18"/>
                <w:szCs w:val="18"/>
              </w:rPr>
            </w:pPr>
            <w:r w:rsidRPr="00A91F27">
              <w:rPr>
                <w:rFonts w:ascii="Arial" w:hAnsi="Arial" w:cs="Arial"/>
                <w:sz w:val="18"/>
                <w:szCs w:val="18"/>
              </w:rPr>
              <w:t>PB</w:t>
            </w:r>
          </w:p>
        </w:tc>
        <w:tc>
          <w:tcPr>
            <w:tcW w:w="6798" w:type="dxa"/>
          </w:tcPr>
          <w:p w:rsidR="000628F0" w:rsidRPr="00A91F27" w:rsidRDefault="000628F0">
            <w:pPr>
              <w:rPr>
                <w:rFonts w:ascii="Arial" w:hAnsi="Arial" w:cs="Arial"/>
                <w:sz w:val="18"/>
                <w:szCs w:val="18"/>
              </w:rPr>
            </w:pPr>
            <w:r w:rsidRPr="00A91F27">
              <w:rPr>
                <w:rFonts w:ascii="Arial" w:hAnsi="Arial" w:cs="Arial"/>
                <w:sz w:val="18"/>
                <w:szCs w:val="18"/>
              </w:rPr>
              <w:t>Pamatbudžets</w:t>
            </w:r>
          </w:p>
        </w:tc>
      </w:tr>
      <w:tr w:rsidR="008425F1" w:rsidTr="00FE091E">
        <w:tc>
          <w:tcPr>
            <w:tcW w:w="1508" w:type="dxa"/>
          </w:tcPr>
          <w:p w:rsidR="008425F1" w:rsidRPr="00A91F27" w:rsidRDefault="008425F1">
            <w:pPr>
              <w:rPr>
                <w:rFonts w:ascii="Arial" w:hAnsi="Arial" w:cs="Arial"/>
                <w:sz w:val="18"/>
                <w:szCs w:val="18"/>
              </w:rPr>
            </w:pPr>
            <w:r w:rsidRPr="00A91F27">
              <w:rPr>
                <w:rFonts w:ascii="Arial" w:hAnsi="Arial" w:cs="Arial"/>
                <w:sz w:val="18"/>
                <w:szCs w:val="18"/>
              </w:rPr>
              <w:t>PFIF</w:t>
            </w:r>
          </w:p>
        </w:tc>
        <w:tc>
          <w:tcPr>
            <w:tcW w:w="6798" w:type="dxa"/>
          </w:tcPr>
          <w:p w:rsidR="008425F1" w:rsidRPr="00A91F27" w:rsidRDefault="008425F1">
            <w:pPr>
              <w:rPr>
                <w:rFonts w:ascii="Arial" w:hAnsi="Arial" w:cs="Arial"/>
                <w:sz w:val="18"/>
                <w:szCs w:val="18"/>
              </w:rPr>
            </w:pPr>
            <w:r w:rsidRPr="00A91F27">
              <w:rPr>
                <w:rFonts w:ascii="Arial" w:hAnsi="Arial" w:cs="Arial"/>
                <w:sz w:val="18"/>
                <w:szCs w:val="18"/>
              </w:rPr>
              <w:t>Pašvaldību finanšu izlīdzināšanas fonds</w:t>
            </w:r>
          </w:p>
        </w:tc>
      </w:tr>
      <w:tr w:rsidR="006B22AD" w:rsidTr="00FE091E">
        <w:tc>
          <w:tcPr>
            <w:tcW w:w="1508" w:type="dxa"/>
          </w:tcPr>
          <w:p w:rsidR="006B22AD" w:rsidRPr="00A91F27" w:rsidRDefault="006B22AD">
            <w:pPr>
              <w:rPr>
                <w:rFonts w:ascii="Arial" w:hAnsi="Arial" w:cs="Arial"/>
                <w:sz w:val="18"/>
                <w:szCs w:val="18"/>
              </w:rPr>
            </w:pPr>
            <w:r w:rsidRPr="00A91F27">
              <w:rPr>
                <w:rFonts w:ascii="Arial" w:hAnsi="Arial" w:cs="Arial"/>
                <w:sz w:val="18"/>
                <w:szCs w:val="18"/>
              </w:rPr>
              <w:t>PKC</w:t>
            </w:r>
          </w:p>
        </w:tc>
        <w:tc>
          <w:tcPr>
            <w:tcW w:w="6798" w:type="dxa"/>
          </w:tcPr>
          <w:p w:rsidR="006B22AD" w:rsidRPr="00A91F27" w:rsidRDefault="006B22AD">
            <w:pPr>
              <w:rPr>
                <w:rFonts w:ascii="Arial" w:hAnsi="Arial" w:cs="Arial"/>
                <w:sz w:val="18"/>
                <w:szCs w:val="18"/>
              </w:rPr>
            </w:pPr>
            <w:r w:rsidRPr="00A91F27">
              <w:rPr>
                <w:rFonts w:ascii="Arial" w:hAnsi="Arial" w:cs="Arial"/>
                <w:sz w:val="18"/>
                <w:szCs w:val="18"/>
              </w:rPr>
              <w:t>Pārresoru koordinācijas centrs</w:t>
            </w:r>
          </w:p>
        </w:tc>
      </w:tr>
      <w:tr w:rsidR="000625D9" w:rsidTr="00FE091E">
        <w:tc>
          <w:tcPr>
            <w:tcW w:w="1508" w:type="dxa"/>
          </w:tcPr>
          <w:p w:rsidR="000625D9" w:rsidRPr="00A91F27" w:rsidRDefault="000625D9">
            <w:pPr>
              <w:rPr>
                <w:rFonts w:ascii="Arial" w:hAnsi="Arial" w:cs="Arial"/>
                <w:sz w:val="18"/>
                <w:szCs w:val="18"/>
              </w:rPr>
            </w:pPr>
            <w:r>
              <w:rPr>
                <w:rFonts w:ascii="Arial" w:hAnsi="Arial" w:cs="Arial"/>
                <w:sz w:val="18"/>
                <w:szCs w:val="18"/>
              </w:rPr>
              <w:t>PLN</w:t>
            </w:r>
          </w:p>
        </w:tc>
        <w:tc>
          <w:tcPr>
            <w:tcW w:w="6798" w:type="dxa"/>
          </w:tcPr>
          <w:p w:rsidR="000625D9" w:rsidRPr="00A91F27" w:rsidRDefault="000625D9">
            <w:pPr>
              <w:rPr>
                <w:rFonts w:ascii="Arial" w:hAnsi="Arial" w:cs="Arial"/>
                <w:sz w:val="18"/>
                <w:szCs w:val="18"/>
              </w:rPr>
            </w:pPr>
            <w:r>
              <w:rPr>
                <w:rFonts w:ascii="Arial" w:hAnsi="Arial" w:cs="Arial"/>
                <w:sz w:val="18"/>
                <w:szCs w:val="18"/>
              </w:rPr>
              <w:t>Zlots (Polijas naudas vienība)</w:t>
            </w:r>
          </w:p>
        </w:tc>
      </w:tr>
      <w:tr w:rsidR="000628F0" w:rsidTr="00FE091E">
        <w:tc>
          <w:tcPr>
            <w:tcW w:w="1508" w:type="dxa"/>
          </w:tcPr>
          <w:p w:rsidR="000628F0" w:rsidRPr="00A91F27" w:rsidRDefault="000628F0">
            <w:pPr>
              <w:rPr>
                <w:rFonts w:ascii="Arial" w:hAnsi="Arial" w:cs="Arial"/>
                <w:sz w:val="18"/>
                <w:szCs w:val="18"/>
              </w:rPr>
            </w:pPr>
            <w:r w:rsidRPr="00A91F27">
              <w:rPr>
                <w:rFonts w:ascii="Arial" w:hAnsi="Arial" w:cs="Arial"/>
                <w:sz w:val="18"/>
                <w:szCs w:val="18"/>
              </w:rPr>
              <w:t>PMLP</w:t>
            </w:r>
          </w:p>
        </w:tc>
        <w:tc>
          <w:tcPr>
            <w:tcW w:w="6798" w:type="dxa"/>
          </w:tcPr>
          <w:p w:rsidR="000628F0" w:rsidRPr="00A91F27" w:rsidRDefault="000628F0">
            <w:pPr>
              <w:rPr>
                <w:rFonts w:ascii="Arial" w:hAnsi="Arial" w:cs="Arial"/>
                <w:sz w:val="18"/>
                <w:szCs w:val="18"/>
              </w:rPr>
            </w:pPr>
            <w:r w:rsidRPr="00A91F27">
              <w:rPr>
                <w:rFonts w:ascii="Arial" w:hAnsi="Arial" w:cs="Arial"/>
                <w:sz w:val="18"/>
                <w:szCs w:val="18"/>
              </w:rPr>
              <w:t>Pilsonības un migrācijas lietu pārvalde</w:t>
            </w:r>
          </w:p>
        </w:tc>
      </w:tr>
      <w:tr w:rsidR="006205EE" w:rsidTr="00FE091E">
        <w:tc>
          <w:tcPr>
            <w:tcW w:w="1508" w:type="dxa"/>
          </w:tcPr>
          <w:p w:rsidR="006205EE" w:rsidRPr="00A91F27" w:rsidRDefault="006205EE">
            <w:pPr>
              <w:rPr>
                <w:rFonts w:ascii="Arial" w:hAnsi="Arial" w:cs="Arial"/>
                <w:sz w:val="18"/>
                <w:szCs w:val="18"/>
              </w:rPr>
            </w:pPr>
            <w:r w:rsidRPr="00A91F27">
              <w:rPr>
                <w:rFonts w:ascii="Arial" w:hAnsi="Arial" w:cs="Arial"/>
                <w:sz w:val="18"/>
                <w:szCs w:val="18"/>
              </w:rPr>
              <w:t>RAIM</w:t>
            </w:r>
          </w:p>
        </w:tc>
        <w:tc>
          <w:tcPr>
            <w:tcW w:w="6798" w:type="dxa"/>
          </w:tcPr>
          <w:p w:rsidR="006205EE" w:rsidRPr="00A91F27" w:rsidRDefault="003D1447">
            <w:pPr>
              <w:rPr>
                <w:rFonts w:ascii="Arial" w:hAnsi="Arial" w:cs="Arial"/>
                <w:sz w:val="18"/>
                <w:szCs w:val="18"/>
              </w:rPr>
            </w:pPr>
            <w:r w:rsidRPr="00A91F27">
              <w:rPr>
                <w:rFonts w:ascii="Arial" w:hAnsi="Arial" w:cs="Arial"/>
                <w:sz w:val="18"/>
                <w:szCs w:val="18"/>
              </w:rPr>
              <w:t>Reģionālās attīstības indikatoru modulis</w:t>
            </w:r>
          </w:p>
        </w:tc>
      </w:tr>
      <w:tr w:rsidR="00702D67" w:rsidTr="00FE091E">
        <w:tc>
          <w:tcPr>
            <w:tcW w:w="1508" w:type="dxa"/>
          </w:tcPr>
          <w:p w:rsidR="00702D67" w:rsidRPr="00A91F27" w:rsidRDefault="00702D67">
            <w:pPr>
              <w:rPr>
                <w:rFonts w:ascii="Arial" w:hAnsi="Arial" w:cs="Arial"/>
                <w:sz w:val="18"/>
                <w:szCs w:val="18"/>
              </w:rPr>
            </w:pPr>
            <w:r>
              <w:rPr>
                <w:rFonts w:ascii="Arial" w:hAnsi="Arial" w:cs="Arial"/>
                <w:sz w:val="18"/>
                <w:szCs w:val="18"/>
              </w:rPr>
              <w:t>R&amp;D</w:t>
            </w:r>
          </w:p>
        </w:tc>
        <w:tc>
          <w:tcPr>
            <w:tcW w:w="6798" w:type="dxa"/>
          </w:tcPr>
          <w:p w:rsidR="00702D67" w:rsidRPr="00A91F27" w:rsidRDefault="00702D67">
            <w:pPr>
              <w:rPr>
                <w:rFonts w:ascii="Arial" w:hAnsi="Arial" w:cs="Arial"/>
                <w:sz w:val="18"/>
                <w:szCs w:val="18"/>
              </w:rPr>
            </w:pPr>
            <w:r w:rsidRPr="00702D67">
              <w:rPr>
                <w:rFonts w:ascii="Arial" w:hAnsi="Arial" w:cs="Arial"/>
                <w:i/>
                <w:sz w:val="18"/>
                <w:szCs w:val="18"/>
              </w:rPr>
              <w:t>Research and Development</w:t>
            </w:r>
            <w:r>
              <w:rPr>
                <w:rFonts w:ascii="Arial" w:hAnsi="Arial" w:cs="Arial"/>
                <w:sz w:val="18"/>
                <w:szCs w:val="18"/>
              </w:rPr>
              <w:t xml:space="preserve"> (pētniecība un attīstība)</w:t>
            </w:r>
          </w:p>
        </w:tc>
      </w:tr>
      <w:tr w:rsidR="000628F0" w:rsidTr="00FE091E">
        <w:tc>
          <w:tcPr>
            <w:tcW w:w="1508" w:type="dxa"/>
          </w:tcPr>
          <w:p w:rsidR="000628F0" w:rsidRPr="00A91F27" w:rsidRDefault="000628F0">
            <w:pPr>
              <w:rPr>
                <w:rFonts w:ascii="Arial" w:hAnsi="Arial" w:cs="Arial"/>
                <w:sz w:val="18"/>
                <w:szCs w:val="18"/>
              </w:rPr>
            </w:pPr>
            <w:r w:rsidRPr="00A91F27">
              <w:rPr>
                <w:rFonts w:ascii="Arial" w:hAnsi="Arial" w:cs="Arial"/>
                <w:sz w:val="18"/>
                <w:szCs w:val="18"/>
              </w:rPr>
              <w:t>SB</w:t>
            </w:r>
          </w:p>
        </w:tc>
        <w:tc>
          <w:tcPr>
            <w:tcW w:w="6798" w:type="dxa"/>
          </w:tcPr>
          <w:p w:rsidR="000628F0" w:rsidRPr="00A91F27" w:rsidRDefault="000628F0">
            <w:pPr>
              <w:rPr>
                <w:rFonts w:ascii="Arial" w:hAnsi="Arial" w:cs="Arial"/>
                <w:sz w:val="18"/>
                <w:szCs w:val="18"/>
              </w:rPr>
            </w:pPr>
            <w:r w:rsidRPr="00A91F27">
              <w:rPr>
                <w:rFonts w:ascii="Arial" w:hAnsi="Arial" w:cs="Arial"/>
                <w:sz w:val="18"/>
                <w:szCs w:val="18"/>
              </w:rPr>
              <w:t>Speciālais budžets</w:t>
            </w:r>
          </w:p>
        </w:tc>
      </w:tr>
      <w:tr w:rsidR="000628F0" w:rsidTr="00FE091E">
        <w:tc>
          <w:tcPr>
            <w:tcW w:w="1508" w:type="dxa"/>
          </w:tcPr>
          <w:p w:rsidR="000628F0" w:rsidRPr="00A91F27" w:rsidRDefault="000628F0">
            <w:pPr>
              <w:rPr>
                <w:rFonts w:ascii="Arial" w:hAnsi="Arial" w:cs="Arial"/>
                <w:sz w:val="18"/>
                <w:szCs w:val="18"/>
              </w:rPr>
            </w:pPr>
            <w:r w:rsidRPr="00A91F27">
              <w:rPr>
                <w:rFonts w:ascii="Arial" w:hAnsi="Arial" w:cs="Arial"/>
                <w:sz w:val="18"/>
                <w:szCs w:val="18"/>
              </w:rPr>
              <w:t>VARAM</w:t>
            </w:r>
          </w:p>
        </w:tc>
        <w:tc>
          <w:tcPr>
            <w:tcW w:w="6798" w:type="dxa"/>
          </w:tcPr>
          <w:p w:rsidR="000628F0" w:rsidRPr="00A91F27" w:rsidRDefault="000628F0">
            <w:pPr>
              <w:rPr>
                <w:rFonts w:ascii="Arial" w:hAnsi="Arial" w:cs="Arial"/>
                <w:sz w:val="18"/>
                <w:szCs w:val="18"/>
              </w:rPr>
            </w:pPr>
            <w:r w:rsidRPr="00A91F27">
              <w:rPr>
                <w:rFonts w:ascii="Arial" w:hAnsi="Arial" w:cs="Arial"/>
                <w:sz w:val="18"/>
                <w:szCs w:val="18"/>
              </w:rPr>
              <w:t>Vides aizsardzības un reģionālās attīstības ministrija</w:t>
            </w:r>
          </w:p>
        </w:tc>
      </w:tr>
      <w:tr w:rsidR="008425F1" w:rsidTr="00FE091E">
        <w:tc>
          <w:tcPr>
            <w:tcW w:w="1508" w:type="dxa"/>
          </w:tcPr>
          <w:p w:rsidR="008425F1" w:rsidRPr="00A91F27" w:rsidRDefault="008425F1">
            <w:pPr>
              <w:rPr>
                <w:rFonts w:ascii="Arial" w:hAnsi="Arial" w:cs="Arial"/>
                <w:sz w:val="18"/>
                <w:szCs w:val="18"/>
              </w:rPr>
            </w:pPr>
            <w:r w:rsidRPr="00A91F27">
              <w:rPr>
                <w:rFonts w:ascii="Arial" w:hAnsi="Arial" w:cs="Arial"/>
                <w:sz w:val="18"/>
                <w:szCs w:val="18"/>
              </w:rPr>
              <w:t>VBPB</w:t>
            </w:r>
          </w:p>
        </w:tc>
        <w:tc>
          <w:tcPr>
            <w:tcW w:w="6798" w:type="dxa"/>
          </w:tcPr>
          <w:p w:rsidR="008425F1" w:rsidRPr="00A91F27" w:rsidRDefault="002371D3">
            <w:pPr>
              <w:rPr>
                <w:rFonts w:ascii="Arial" w:hAnsi="Arial" w:cs="Arial"/>
                <w:sz w:val="18"/>
                <w:szCs w:val="18"/>
              </w:rPr>
            </w:pPr>
            <w:r w:rsidRPr="00A91F27">
              <w:rPr>
                <w:rFonts w:ascii="Arial" w:hAnsi="Arial" w:cs="Arial"/>
                <w:sz w:val="18"/>
                <w:szCs w:val="18"/>
              </w:rPr>
              <w:t>Valsts kases Valsts budžeta un pašvaldību budžetu datu bāze</w:t>
            </w:r>
          </w:p>
        </w:tc>
      </w:tr>
      <w:tr w:rsidR="000628F0" w:rsidTr="00FE091E">
        <w:tc>
          <w:tcPr>
            <w:tcW w:w="1508" w:type="dxa"/>
          </w:tcPr>
          <w:p w:rsidR="000628F0" w:rsidRPr="00A91F27" w:rsidRDefault="000628F0">
            <w:pPr>
              <w:rPr>
                <w:rFonts w:ascii="Arial" w:hAnsi="Arial" w:cs="Arial"/>
                <w:sz w:val="18"/>
                <w:szCs w:val="18"/>
              </w:rPr>
            </w:pPr>
            <w:r w:rsidRPr="00A91F27">
              <w:rPr>
                <w:rFonts w:ascii="Arial" w:hAnsi="Arial" w:cs="Arial"/>
                <w:sz w:val="18"/>
                <w:szCs w:val="18"/>
              </w:rPr>
              <w:t>VRAA</w:t>
            </w:r>
          </w:p>
        </w:tc>
        <w:tc>
          <w:tcPr>
            <w:tcW w:w="6798" w:type="dxa"/>
          </w:tcPr>
          <w:p w:rsidR="000628F0" w:rsidRPr="00A91F27" w:rsidRDefault="000628F0">
            <w:pPr>
              <w:rPr>
                <w:rFonts w:ascii="Arial" w:hAnsi="Arial" w:cs="Arial"/>
                <w:sz w:val="18"/>
                <w:szCs w:val="18"/>
              </w:rPr>
            </w:pPr>
            <w:r w:rsidRPr="00A91F27">
              <w:rPr>
                <w:rFonts w:ascii="Arial" w:hAnsi="Arial" w:cs="Arial"/>
                <w:sz w:val="18"/>
                <w:szCs w:val="18"/>
              </w:rPr>
              <w:t>Valsts reģionālās attīstības aģentūra</w:t>
            </w:r>
          </w:p>
        </w:tc>
      </w:tr>
      <w:tr w:rsidR="000628F0" w:rsidTr="00FE091E">
        <w:tc>
          <w:tcPr>
            <w:tcW w:w="1508" w:type="dxa"/>
          </w:tcPr>
          <w:p w:rsidR="000628F0" w:rsidRPr="00A91F27" w:rsidRDefault="000628F0" w:rsidP="005E2102">
            <w:pPr>
              <w:rPr>
                <w:rFonts w:ascii="Arial" w:hAnsi="Arial" w:cs="Arial"/>
                <w:sz w:val="18"/>
                <w:szCs w:val="18"/>
              </w:rPr>
            </w:pPr>
            <w:r w:rsidRPr="00A91F27">
              <w:rPr>
                <w:rFonts w:ascii="Arial" w:hAnsi="Arial" w:cs="Arial"/>
                <w:sz w:val="18"/>
                <w:szCs w:val="18"/>
              </w:rPr>
              <w:t>ZD</w:t>
            </w:r>
          </w:p>
        </w:tc>
        <w:tc>
          <w:tcPr>
            <w:tcW w:w="6798" w:type="dxa"/>
          </w:tcPr>
          <w:p w:rsidR="000628F0" w:rsidRPr="00A91F27" w:rsidRDefault="000628F0" w:rsidP="005E2102">
            <w:pPr>
              <w:rPr>
                <w:rFonts w:ascii="Arial" w:hAnsi="Arial" w:cs="Arial"/>
                <w:sz w:val="18"/>
                <w:szCs w:val="18"/>
              </w:rPr>
            </w:pPr>
            <w:r w:rsidRPr="00A91F27">
              <w:rPr>
                <w:rFonts w:ascii="Arial" w:hAnsi="Arial" w:cs="Arial"/>
                <w:sz w:val="18"/>
                <w:szCs w:val="18"/>
              </w:rPr>
              <w:t>Ziedojumi un dāvinājumi</w:t>
            </w:r>
          </w:p>
        </w:tc>
      </w:tr>
    </w:tbl>
    <w:p w:rsidR="000628F0" w:rsidRPr="000628F0" w:rsidRDefault="000628F0" w:rsidP="00914171">
      <w:pPr>
        <w:ind w:left="357"/>
        <w:rPr>
          <w:rFonts w:ascii="Arial" w:hAnsi="Arial" w:cs="Arial"/>
          <w:sz w:val="20"/>
          <w:szCs w:val="20"/>
        </w:rPr>
      </w:pPr>
    </w:p>
    <w:p w:rsidR="00BE37BB" w:rsidRDefault="00BE37BB" w:rsidP="00914171">
      <w:pPr>
        <w:ind w:left="357"/>
        <w:rPr>
          <w:rFonts w:ascii="Arial" w:hAnsi="Arial" w:cs="Arial"/>
          <w:b/>
          <w:color w:val="244061" w:themeColor="accent1" w:themeShade="80"/>
          <w:sz w:val="28"/>
          <w:szCs w:val="28"/>
        </w:rPr>
      </w:pPr>
      <w:r>
        <w:rPr>
          <w:rFonts w:ascii="Arial" w:hAnsi="Arial" w:cs="Arial"/>
          <w:b/>
          <w:color w:val="244061" w:themeColor="accent1" w:themeShade="80"/>
          <w:sz w:val="28"/>
          <w:szCs w:val="28"/>
        </w:rPr>
        <w:br w:type="page"/>
      </w:r>
    </w:p>
    <w:p w:rsidR="00BE37BB" w:rsidRDefault="00BE37BB" w:rsidP="00C84212">
      <w:pPr>
        <w:rPr>
          <w:rFonts w:ascii="Arial" w:hAnsi="Arial" w:cs="Arial"/>
          <w:b/>
          <w:color w:val="244061" w:themeColor="accent1" w:themeShade="80"/>
          <w:sz w:val="28"/>
          <w:szCs w:val="28"/>
        </w:rPr>
      </w:pPr>
      <w:r>
        <w:rPr>
          <w:rFonts w:ascii="Arial" w:hAnsi="Arial" w:cs="Arial"/>
          <w:b/>
          <w:color w:val="244061" w:themeColor="accent1" w:themeShade="80"/>
          <w:sz w:val="28"/>
          <w:szCs w:val="28"/>
        </w:rPr>
        <w:lastRenderedPageBreak/>
        <w:t>Ievads</w:t>
      </w:r>
    </w:p>
    <w:p w:rsidR="00BE37BB" w:rsidRPr="00A91F27" w:rsidRDefault="00893C35" w:rsidP="00085010">
      <w:pPr>
        <w:spacing w:after="0" w:line="240" w:lineRule="auto"/>
        <w:jc w:val="both"/>
        <w:rPr>
          <w:rFonts w:ascii="Arial" w:hAnsi="Arial" w:cs="Arial"/>
          <w:sz w:val="18"/>
          <w:szCs w:val="18"/>
        </w:rPr>
      </w:pPr>
      <w:r>
        <w:rPr>
          <w:rFonts w:ascii="Arial" w:hAnsi="Arial" w:cs="Arial"/>
          <w:sz w:val="18"/>
          <w:szCs w:val="18"/>
        </w:rPr>
        <w:t xml:space="preserve">Saskaņā ar pasūtītāja – Latvijas Pašvaldību savienības – sniegto </w:t>
      </w:r>
      <w:r w:rsidR="00BE37BB" w:rsidRPr="00A91F27">
        <w:rPr>
          <w:rFonts w:ascii="Arial" w:hAnsi="Arial" w:cs="Arial"/>
          <w:sz w:val="18"/>
          <w:szCs w:val="18"/>
        </w:rPr>
        <w:t>tehnisko specifik</w:t>
      </w:r>
      <w:r>
        <w:rPr>
          <w:rFonts w:ascii="Arial" w:hAnsi="Arial" w:cs="Arial"/>
          <w:sz w:val="18"/>
          <w:szCs w:val="18"/>
        </w:rPr>
        <w:t>āciju</w:t>
      </w:r>
      <w:r w:rsidR="00BE37BB" w:rsidRPr="00A91F27">
        <w:rPr>
          <w:rFonts w:ascii="Arial" w:hAnsi="Arial" w:cs="Arial"/>
          <w:sz w:val="18"/>
          <w:szCs w:val="18"/>
        </w:rPr>
        <w:t xml:space="preserve"> šī pētījuma mērķis ir</w:t>
      </w:r>
    </w:p>
    <w:p w:rsidR="00BE37BB" w:rsidRPr="00A91F27" w:rsidRDefault="00BE37BB" w:rsidP="00914171">
      <w:pPr>
        <w:spacing w:after="0" w:line="240" w:lineRule="auto"/>
        <w:ind w:left="1077"/>
        <w:jc w:val="both"/>
        <w:rPr>
          <w:rFonts w:ascii="Arial" w:hAnsi="Arial" w:cs="Arial"/>
          <w:sz w:val="18"/>
          <w:szCs w:val="18"/>
        </w:rPr>
      </w:pPr>
      <w:r w:rsidRPr="00A91F27">
        <w:rPr>
          <w:rFonts w:ascii="Arial" w:hAnsi="Arial" w:cs="Arial"/>
          <w:color w:val="403152" w:themeColor="accent4" w:themeShade="80"/>
          <w:sz w:val="18"/>
          <w:szCs w:val="18"/>
        </w:rPr>
        <w:t>izstrādāt lietišķo zinātnisko pētījumu par iespējām izmantot pašvaldību budžeta informāciju pašvaldības vadīšanai nepieciešamo rezultatīvo rādītāju aprēķināšanai.</w:t>
      </w:r>
    </w:p>
    <w:p w:rsidR="00BE37BB" w:rsidRPr="00A91F27" w:rsidRDefault="00BE37BB" w:rsidP="00914171">
      <w:pPr>
        <w:spacing w:after="0" w:line="240" w:lineRule="auto"/>
        <w:ind w:left="357"/>
        <w:jc w:val="both"/>
        <w:rPr>
          <w:rFonts w:ascii="Arial" w:hAnsi="Arial" w:cs="Arial"/>
          <w:sz w:val="18"/>
          <w:szCs w:val="18"/>
        </w:rPr>
      </w:pPr>
    </w:p>
    <w:p w:rsidR="00BE37BB" w:rsidRPr="00A91F27" w:rsidRDefault="00BE37BB" w:rsidP="00085010">
      <w:pPr>
        <w:spacing w:after="0" w:line="240" w:lineRule="auto"/>
        <w:jc w:val="both"/>
        <w:rPr>
          <w:rFonts w:ascii="Arial" w:hAnsi="Arial" w:cs="Arial"/>
          <w:sz w:val="18"/>
          <w:szCs w:val="18"/>
        </w:rPr>
      </w:pPr>
      <w:r w:rsidRPr="00A91F27">
        <w:rPr>
          <w:rFonts w:ascii="Arial" w:hAnsi="Arial" w:cs="Arial"/>
          <w:sz w:val="18"/>
          <w:szCs w:val="18"/>
        </w:rPr>
        <w:t xml:space="preserve">Mērķa sasniegšanai tehniskajā specifikācijā izvirzīti četri </w:t>
      </w:r>
      <w:r w:rsidR="002034C6">
        <w:rPr>
          <w:rFonts w:ascii="Arial" w:hAnsi="Arial" w:cs="Arial"/>
          <w:sz w:val="18"/>
          <w:szCs w:val="18"/>
        </w:rPr>
        <w:t xml:space="preserve">darba </w:t>
      </w:r>
      <w:r w:rsidRPr="00A91F27">
        <w:rPr>
          <w:rFonts w:ascii="Arial" w:hAnsi="Arial" w:cs="Arial"/>
          <w:sz w:val="18"/>
          <w:szCs w:val="18"/>
        </w:rPr>
        <w:t>uzdevumi:</w:t>
      </w:r>
    </w:p>
    <w:p w:rsidR="00BE37BB" w:rsidRPr="00A91F27" w:rsidRDefault="00BE37BB" w:rsidP="00A85664">
      <w:pPr>
        <w:numPr>
          <w:ilvl w:val="0"/>
          <w:numId w:val="63"/>
        </w:numPr>
        <w:tabs>
          <w:tab w:val="clear" w:pos="720"/>
          <w:tab w:val="num" w:pos="1077"/>
        </w:tabs>
        <w:spacing w:after="0" w:line="240" w:lineRule="auto"/>
        <w:ind w:left="1077"/>
        <w:jc w:val="both"/>
        <w:rPr>
          <w:rFonts w:ascii="Arial" w:hAnsi="Arial" w:cs="Arial"/>
          <w:color w:val="403152" w:themeColor="accent4" w:themeShade="80"/>
          <w:sz w:val="18"/>
          <w:szCs w:val="18"/>
        </w:rPr>
      </w:pPr>
      <w:r w:rsidRPr="00A91F27">
        <w:rPr>
          <w:rFonts w:ascii="Arial" w:hAnsi="Arial" w:cs="Arial"/>
          <w:color w:val="403152" w:themeColor="accent4" w:themeShade="80"/>
          <w:sz w:val="18"/>
          <w:szCs w:val="18"/>
        </w:rPr>
        <w:t>Sagatavot pārskatu par literatūrā atrodamajiem piemēriem, kad budžeta datus izmanto izdevumu novērtēšanai noteiktām fokusgrupām vai noteiktu funkciju veikšanai.</w:t>
      </w:r>
    </w:p>
    <w:p w:rsidR="00BE37BB" w:rsidRPr="00A91F27" w:rsidRDefault="00BE37BB" w:rsidP="00A85664">
      <w:pPr>
        <w:numPr>
          <w:ilvl w:val="0"/>
          <w:numId w:val="63"/>
        </w:numPr>
        <w:tabs>
          <w:tab w:val="clear" w:pos="720"/>
          <w:tab w:val="num" w:pos="1077"/>
        </w:tabs>
        <w:spacing w:after="0" w:line="240" w:lineRule="auto"/>
        <w:ind w:left="1077"/>
        <w:jc w:val="both"/>
        <w:rPr>
          <w:rFonts w:ascii="Arial" w:hAnsi="Arial" w:cs="Arial"/>
          <w:color w:val="403152" w:themeColor="accent4" w:themeShade="80"/>
          <w:sz w:val="18"/>
          <w:szCs w:val="18"/>
        </w:rPr>
      </w:pPr>
      <w:r w:rsidRPr="00A91F27">
        <w:rPr>
          <w:rFonts w:ascii="Arial" w:hAnsi="Arial" w:cs="Arial"/>
          <w:color w:val="403152" w:themeColor="accent4" w:themeShade="80"/>
          <w:sz w:val="18"/>
          <w:szCs w:val="18"/>
        </w:rPr>
        <w:t>Izstrādāt metodiku izdevumu novērtējumam sekojošām fokusgrupām:</w:t>
      </w:r>
    </w:p>
    <w:p w:rsidR="00BE37BB" w:rsidRPr="00A91F27" w:rsidRDefault="00BE37BB" w:rsidP="00A85664">
      <w:pPr>
        <w:numPr>
          <w:ilvl w:val="1"/>
          <w:numId w:val="64"/>
        </w:numPr>
        <w:tabs>
          <w:tab w:val="clear" w:pos="1440"/>
          <w:tab w:val="num" w:pos="1797"/>
        </w:tabs>
        <w:spacing w:after="0" w:line="240" w:lineRule="auto"/>
        <w:ind w:left="1797"/>
        <w:jc w:val="both"/>
        <w:rPr>
          <w:rFonts w:ascii="Arial" w:hAnsi="Arial" w:cs="Arial"/>
          <w:color w:val="403152" w:themeColor="accent4" w:themeShade="80"/>
          <w:sz w:val="18"/>
          <w:szCs w:val="18"/>
        </w:rPr>
      </w:pPr>
      <w:r w:rsidRPr="00A91F27">
        <w:rPr>
          <w:rFonts w:ascii="Arial" w:hAnsi="Arial" w:cs="Arial"/>
          <w:color w:val="403152" w:themeColor="accent4" w:themeShade="80"/>
          <w:sz w:val="18"/>
          <w:szCs w:val="18"/>
        </w:rPr>
        <w:t>grupējums pa vecuma grupām: bērni, skolnieki, pensionāri, iedzīvotāji darbaspējīgā vecumā;</w:t>
      </w:r>
    </w:p>
    <w:p w:rsidR="00BE37BB" w:rsidRPr="00A91F27" w:rsidRDefault="00BE37BB" w:rsidP="00A85664">
      <w:pPr>
        <w:numPr>
          <w:ilvl w:val="1"/>
          <w:numId w:val="64"/>
        </w:numPr>
        <w:tabs>
          <w:tab w:val="clear" w:pos="1440"/>
          <w:tab w:val="num" w:pos="1797"/>
        </w:tabs>
        <w:spacing w:after="0" w:line="240" w:lineRule="auto"/>
        <w:ind w:left="1797"/>
        <w:jc w:val="both"/>
        <w:rPr>
          <w:rFonts w:ascii="Arial" w:hAnsi="Arial" w:cs="Arial"/>
          <w:color w:val="403152" w:themeColor="accent4" w:themeShade="80"/>
          <w:sz w:val="18"/>
          <w:szCs w:val="18"/>
        </w:rPr>
      </w:pPr>
      <w:r w:rsidRPr="00A91F27">
        <w:rPr>
          <w:rFonts w:ascii="Arial" w:hAnsi="Arial" w:cs="Arial"/>
          <w:color w:val="403152" w:themeColor="accent4" w:themeShade="80"/>
          <w:sz w:val="18"/>
          <w:szCs w:val="18"/>
        </w:rPr>
        <w:t>grupējums pa profesijām, īpaši izdalot zemniekus (lauksaimniekus); inženierus un vadītājus; pedagoģiskos darbiniekus; sociālos darbiniekus; policistus; medicīnas darbiniekus; pārējās profesijas;</w:t>
      </w:r>
    </w:p>
    <w:p w:rsidR="00BE37BB" w:rsidRPr="00A91F27" w:rsidRDefault="00BE37BB" w:rsidP="00A85664">
      <w:pPr>
        <w:numPr>
          <w:ilvl w:val="1"/>
          <w:numId w:val="64"/>
        </w:numPr>
        <w:tabs>
          <w:tab w:val="clear" w:pos="1440"/>
          <w:tab w:val="num" w:pos="1797"/>
        </w:tabs>
        <w:spacing w:after="0" w:line="240" w:lineRule="auto"/>
        <w:ind w:left="1797"/>
        <w:jc w:val="both"/>
        <w:rPr>
          <w:rFonts w:ascii="Arial" w:hAnsi="Arial" w:cs="Arial"/>
          <w:color w:val="403152" w:themeColor="accent4" w:themeShade="80"/>
          <w:sz w:val="18"/>
          <w:szCs w:val="18"/>
        </w:rPr>
      </w:pPr>
      <w:r w:rsidRPr="00A91F27">
        <w:rPr>
          <w:rFonts w:ascii="Arial" w:hAnsi="Arial" w:cs="Arial"/>
          <w:color w:val="403152" w:themeColor="accent4" w:themeShade="80"/>
          <w:sz w:val="18"/>
          <w:szCs w:val="18"/>
        </w:rPr>
        <w:t>grupējums pēc dzimuma un seksuālās orientācijas;</w:t>
      </w:r>
    </w:p>
    <w:p w:rsidR="00BE37BB" w:rsidRPr="00A91F27" w:rsidRDefault="00BE37BB" w:rsidP="00A85664">
      <w:pPr>
        <w:numPr>
          <w:ilvl w:val="1"/>
          <w:numId w:val="64"/>
        </w:numPr>
        <w:tabs>
          <w:tab w:val="clear" w:pos="1440"/>
          <w:tab w:val="num" w:pos="1797"/>
        </w:tabs>
        <w:spacing w:after="0" w:line="240" w:lineRule="auto"/>
        <w:ind w:left="1797"/>
        <w:jc w:val="both"/>
        <w:rPr>
          <w:rFonts w:ascii="Arial" w:hAnsi="Arial" w:cs="Arial"/>
          <w:color w:val="403152" w:themeColor="accent4" w:themeShade="80"/>
          <w:sz w:val="18"/>
          <w:szCs w:val="18"/>
        </w:rPr>
      </w:pPr>
      <w:r w:rsidRPr="00A91F27">
        <w:rPr>
          <w:rFonts w:ascii="Arial" w:hAnsi="Arial" w:cs="Arial"/>
          <w:color w:val="403152" w:themeColor="accent4" w:themeShade="80"/>
          <w:sz w:val="18"/>
          <w:szCs w:val="18"/>
        </w:rPr>
        <w:t>sociāli mazaizsargāto grupējums (invalīdi, trūcīgie, bezdarbnieki, bezpajumtnieki, agrāk krimināli sodītie).</w:t>
      </w:r>
    </w:p>
    <w:p w:rsidR="00BE37BB" w:rsidRPr="00A91F27" w:rsidRDefault="00BE37BB" w:rsidP="00A85664">
      <w:pPr>
        <w:numPr>
          <w:ilvl w:val="0"/>
          <w:numId w:val="63"/>
        </w:numPr>
        <w:tabs>
          <w:tab w:val="clear" w:pos="720"/>
          <w:tab w:val="num" w:pos="1077"/>
        </w:tabs>
        <w:spacing w:after="0" w:line="240" w:lineRule="auto"/>
        <w:ind w:left="1077"/>
        <w:jc w:val="both"/>
        <w:rPr>
          <w:rFonts w:ascii="Arial" w:hAnsi="Arial" w:cs="Arial"/>
          <w:color w:val="403152" w:themeColor="accent4" w:themeShade="80"/>
          <w:sz w:val="18"/>
          <w:szCs w:val="18"/>
        </w:rPr>
      </w:pPr>
      <w:r w:rsidRPr="00A91F27">
        <w:rPr>
          <w:rFonts w:ascii="Arial" w:hAnsi="Arial" w:cs="Arial"/>
          <w:color w:val="403152" w:themeColor="accent4" w:themeShade="80"/>
          <w:sz w:val="18"/>
          <w:szCs w:val="18"/>
        </w:rPr>
        <w:t>Izstrādāt metodiku ieņēmumu-izdevumu novērtējumam sekojošiem funkciju veidiem:</w:t>
      </w:r>
    </w:p>
    <w:p w:rsidR="00BE37BB" w:rsidRPr="00A91F27" w:rsidRDefault="00BE37BB" w:rsidP="00A85664">
      <w:pPr>
        <w:numPr>
          <w:ilvl w:val="1"/>
          <w:numId w:val="65"/>
        </w:numPr>
        <w:tabs>
          <w:tab w:val="clear" w:pos="1440"/>
          <w:tab w:val="num" w:pos="1797"/>
        </w:tabs>
        <w:spacing w:after="0" w:line="240" w:lineRule="auto"/>
        <w:ind w:left="1797"/>
        <w:jc w:val="both"/>
        <w:rPr>
          <w:rFonts w:ascii="Arial" w:hAnsi="Arial" w:cs="Arial"/>
          <w:color w:val="403152" w:themeColor="accent4" w:themeShade="80"/>
          <w:sz w:val="18"/>
          <w:szCs w:val="18"/>
        </w:rPr>
      </w:pPr>
      <w:r w:rsidRPr="00A91F27">
        <w:rPr>
          <w:rFonts w:ascii="Arial" w:hAnsi="Arial" w:cs="Arial"/>
          <w:color w:val="403152" w:themeColor="accent4" w:themeShade="80"/>
          <w:sz w:val="18"/>
          <w:szCs w:val="18"/>
        </w:rPr>
        <w:t>politikas organizēšana un tās satura noteikšana;</w:t>
      </w:r>
    </w:p>
    <w:p w:rsidR="00BE37BB" w:rsidRPr="00A91F27" w:rsidRDefault="00BE37BB" w:rsidP="00A85664">
      <w:pPr>
        <w:numPr>
          <w:ilvl w:val="1"/>
          <w:numId w:val="65"/>
        </w:numPr>
        <w:tabs>
          <w:tab w:val="clear" w:pos="1440"/>
          <w:tab w:val="num" w:pos="1797"/>
        </w:tabs>
        <w:spacing w:after="0" w:line="240" w:lineRule="auto"/>
        <w:ind w:left="1797"/>
        <w:jc w:val="both"/>
        <w:rPr>
          <w:rFonts w:ascii="Arial" w:hAnsi="Arial" w:cs="Arial"/>
          <w:color w:val="403152" w:themeColor="accent4" w:themeShade="80"/>
          <w:sz w:val="18"/>
          <w:szCs w:val="18"/>
        </w:rPr>
      </w:pPr>
      <w:r w:rsidRPr="00A91F27">
        <w:rPr>
          <w:rFonts w:ascii="Arial" w:hAnsi="Arial" w:cs="Arial"/>
          <w:color w:val="403152" w:themeColor="accent4" w:themeShade="80"/>
          <w:sz w:val="18"/>
          <w:szCs w:val="18"/>
        </w:rPr>
        <w:t>pakalpojumi;</w:t>
      </w:r>
    </w:p>
    <w:p w:rsidR="00BE37BB" w:rsidRPr="00A91F27" w:rsidRDefault="00BE37BB" w:rsidP="00A85664">
      <w:pPr>
        <w:numPr>
          <w:ilvl w:val="1"/>
          <w:numId w:val="65"/>
        </w:numPr>
        <w:tabs>
          <w:tab w:val="clear" w:pos="1440"/>
          <w:tab w:val="num" w:pos="1797"/>
        </w:tabs>
        <w:spacing w:after="0" w:line="240" w:lineRule="auto"/>
        <w:ind w:left="1797"/>
        <w:jc w:val="both"/>
        <w:rPr>
          <w:rFonts w:ascii="Arial" w:hAnsi="Arial" w:cs="Arial"/>
          <w:color w:val="403152" w:themeColor="accent4" w:themeShade="80"/>
          <w:sz w:val="18"/>
          <w:szCs w:val="18"/>
        </w:rPr>
      </w:pPr>
      <w:r w:rsidRPr="00A91F27">
        <w:rPr>
          <w:rFonts w:ascii="Arial" w:hAnsi="Arial" w:cs="Arial"/>
          <w:color w:val="403152" w:themeColor="accent4" w:themeShade="80"/>
          <w:sz w:val="18"/>
          <w:szCs w:val="18"/>
        </w:rPr>
        <w:t>administrēšana;</w:t>
      </w:r>
    </w:p>
    <w:p w:rsidR="00BE37BB" w:rsidRPr="00A91F27" w:rsidRDefault="00BE37BB" w:rsidP="00A85664">
      <w:pPr>
        <w:numPr>
          <w:ilvl w:val="1"/>
          <w:numId w:val="65"/>
        </w:numPr>
        <w:tabs>
          <w:tab w:val="clear" w:pos="1440"/>
          <w:tab w:val="num" w:pos="1797"/>
        </w:tabs>
        <w:spacing w:after="0" w:line="240" w:lineRule="auto"/>
        <w:ind w:left="1797"/>
        <w:jc w:val="both"/>
        <w:rPr>
          <w:rFonts w:ascii="Arial" w:hAnsi="Arial" w:cs="Arial"/>
          <w:color w:val="403152" w:themeColor="accent4" w:themeShade="80"/>
          <w:sz w:val="18"/>
          <w:szCs w:val="18"/>
        </w:rPr>
      </w:pPr>
      <w:r w:rsidRPr="00A91F27">
        <w:rPr>
          <w:rFonts w:ascii="Arial" w:hAnsi="Arial" w:cs="Arial"/>
          <w:color w:val="403152" w:themeColor="accent4" w:themeShade="80"/>
          <w:sz w:val="18"/>
          <w:szCs w:val="18"/>
        </w:rPr>
        <w:t>apsaimniekošana;</w:t>
      </w:r>
    </w:p>
    <w:p w:rsidR="00BE37BB" w:rsidRPr="00A91F27" w:rsidRDefault="00BE37BB" w:rsidP="00A85664">
      <w:pPr>
        <w:numPr>
          <w:ilvl w:val="1"/>
          <w:numId w:val="65"/>
        </w:numPr>
        <w:tabs>
          <w:tab w:val="clear" w:pos="1440"/>
          <w:tab w:val="num" w:pos="1797"/>
        </w:tabs>
        <w:spacing w:after="0" w:line="240" w:lineRule="auto"/>
        <w:ind w:left="1797"/>
        <w:jc w:val="both"/>
        <w:rPr>
          <w:rFonts w:ascii="Arial" w:hAnsi="Arial" w:cs="Arial"/>
          <w:color w:val="403152" w:themeColor="accent4" w:themeShade="80"/>
          <w:sz w:val="18"/>
          <w:szCs w:val="18"/>
        </w:rPr>
      </w:pPr>
      <w:r w:rsidRPr="00A91F27">
        <w:rPr>
          <w:rFonts w:ascii="Arial" w:hAnsi="Arial" w:cs="Arial"/>
          <w:color w:val="403152" w:themeColor="accent4" w:themeShade="80"/>
          <w:sz w:val="18"/>
          <w:szCs w:val="18"/>
        </w:rPr>
        <w:t>uzņēmējdarbība;</w:t>
      </w:r>
    </w:p>
    <w:p w:rsidR="00BE37BB" w:rsidRPr="00A91F27" w:rsidRDefault="00BE37BB" w:rsidP="00A85664">
      <w:pPr>
        <w:numPr>
          <w:ilvl w:val="1"/>
          <w:numId w:val="65"/>
        </w:numPr>
        <w:tabs>
          <w:tab w:val="clear" w:pos="1440"/>
          <w:tab w:val="num" w:pos="1797"/>
        </w:tabs>
        <w:spacing w:after="0" w:line="240" w:lineRule="auto"/>
        <w:ind w:left="1797"/>
        <w:jc w:val="both"/>
        <w:rPr>
          <w:rFonts w:ascii="Arial" w:hAnsi="Arial" w:cs="Arial"/>
          <w:color w:val="403152" w:themeColor="accent4" w:themeShade="80"/>
          <w:sz w:val="18"/>
          <w:szCs w:val="18"/>
        </w:rPr>
      </w:pPr>
      <w:r w:rsidRPr="00A91F27">
        <w:rPr>
          <w:rFonts w:ascii="Arial" w:hAnsi="Arial" w:cs="Arial"/>
          <w:color w:val="403152" w:themeColor="accent4" w:themeShade="80"/>
          <w:sz w:val="18"/>
          <w:szCs w:val="18"/>
        </w:rPr>
        <w:t>veicināšana;</w:t>
      </w:r>
    </w:p>
    <w:p w:rsidR="00BE37BB" w:rsidRPr="00A91F27" w:rsidRDefault="00BE37BB" w:rsidP="00A85664">
      <w:pPr>
        <w:numPr>
          <w:ilvl w:val="1"/>
          <w:numId w:val="65"/>
        </w:numPr>
        <w:tabs>
          <w:tab w:val="clear" w:pos="1440"/>
          <w:tab w:val="num" w:pos="1797"/>
        </w:tabs>
        <w:spacing w:after="0" w:line="240" w:lineRule="auto"/>
        <w:ind w:left="1797"/>
        <w:jc w:val="both"/>
        <w:rPr>
          <w:rFonts w:ascii="Arial" w:hAnsi="Arial" w:cs="Arial"/>
          <w:color w:val="403152" w:themeColor="accent4" w:themeShade="80"/>
          <w:sz w:val="18"/>
          <w:szCs w:val="18"/>
        </w:rPr>
      </w:pPr>
      <w:r w:rsidRPr="00A91F27">
        <w:rPr>
          <w:rFonts w:ascii="Arial" w:hAnsi="Arial" w:cs="Arial"/>
          <w:color w:val="403152" w:themeColor="accent4" w:themeShade="80"/>
          <w:sz w:val="18"/>
          <w:szCs w:val="18"/>
        </w:rPr>
        <w:t>atbalsta funkciju nodrošināšana.</w:t>
      </w:r>
    </w:p>
    <w:p w:rsidR="00BE37BB" w:rsidRPr="00A91F27" w:rsidRDefault="00BE37BB" w:rsidP="00A85664">
      <w:pPr>
        <w:numPr>
          <w:ilvl w:val="0"/>
          <w:numId w:val="63"/>
        </w:numPr>
        <w:tabs>
          <w:tab w:val="clear" w:pos="720"/>
          <w:tab w:val="num" w:pos="1077"/>
        </w:tabs>
        <w:spacing w:after="0" w:line="240" w:lineRule="auto"/>
        <w:ind w:left="1077"/>
        <w:jc w:val="both"/>
        <w:rPr>
          <w:rFonts w:ascii="Arial" w:hAnsi="Arial" w:cs="Arial"/>
          <w:color w:val="403152" w:themeColor="accent4" w:themeShade="80"/>
          <w:sz w:val="18"/>
          <w:szCs w:val="18"/>
        </w:rPr>
      </w:pPr>
      <w:r w:rsidRPr="00A91F27">
        <w:rPr>
          <w:rFonts w:ascii="Arial" w:hAnsi="Arial" w:cs="Arial"/>
          <w:color w:val="403152" w:themeColor="accent4" w:themeShade="80"/>
          <w:sz w:val="18"/>
          <w:szCs w:val="18"/>
        </w:rPr>
        <w:t>Izstrādāt metodiku ieņēmumu-izdevumu novērtējumam sekojošām pašvaldības aktivitāšu nozarēm:</w:t>
      </w:r>
    </w:p>
    <w:p w:rsidR="00BE37BB" w:rsidRPr="00A91F27" w:rsidRDefault="00BE37BB" w:rsidP="00A85664">
      <w:pPr>
        <w:numPr>
          <w:ilvl w:val="1"/>
          <w:numId w:val="63"/>
        </w:numPr>
        <w:tabs>
          <w:tab w:val="clear" w:pos="1440"/>
          <w:tab w:val="num" w:pos="1797"/>
        </w:tabs>
        <w:spacing w:after="0" w:line="240" w:lineRule="auto"/>
        <w:ind w:left="1797"/>
        <w:jc w:val="both"/>
        <w:rPr>
          <w:rFonts w:ascii="Arial" w:hAnsi="Arial" w:cs="Arial"/>
          <w:color w:val="403152" w:themeColor="accent4" w:themeShade="80"/>
          <w:sz w:val="18"/>
          <w:szCs w:val="18"/>
        </w:rPr>
      </w:pPr>
      <w:r w:rsidRPr="00A91F27">
        <w:rPr>
          <w:rFonts w:ascii="Arial" w:hAnsi="Arial" w:cs="Arial"/>
          <w:color w:val="403152" w:themeColor="accent4" w:themeShade="80"/>
          <w:sz w:val="18"/>
          <w:szCs w:val="18"/>
        </w:rPr>
        <w:t>Izglītība un zinātne;</w:t>
      </w:r>
    </w:p>
    <w:p w:rsidR="00BE37BB" w:rsidRPr="00A91F27" w:rsidRDefault="00BE37BB" w:rsidP="00A85664">
      <w:pPr>
        <w:numPr>
          <w:ilvl w:val="1"/>
          <w:numId w:val="63"/>
        </w:numPr>
        <w:tabs>
          <w:tab w:val="clear" w:pos="1440"/>
          <w:tab w:val="num" w:pos="1797"/>
        </w:tabs>
        <w:spacing w:after="0" w:line="240" w:lineRule="auto"/>
        <w:ind w:left="1797"/>
        <w:jc w:val="both"/>
        <w:rPr>
          <w:rFonts w:ascii="Arial" w:hAnsi="Arial" w:cs="Arial"/>
          <w:color w:val="403152" w:themeColor="accent4" w:themeShade="80"/>
          <w:sz w:val="18"/>
          <w:szCs w:val="18"/>
        </w:rPr>
      </w:pPr>
      <w:r w:rsidRPr="00A91F27">
        <w:rPr>
          <w:rFonts w:ascii="Arial" w:hAnsi="Arial" w:cs="Arial"/>
          <w:color w:val="403152" w:themeColor="accent4" w:themeShade="80"/>
          <w:sz w:val="18"/>
          <w:szCs w:val="18"/>
        </w:rPr>
        <w:t>Kultūra un brīvais laiks;</w:t>
      </w:r>
    </w:p>
    <w:p w:rsidR="00BE37BB" w:rsidRPr="00A91F27" w:rsidRDefault="00BE37BB" w:rsidP="00A85664">
      <w:pPr>
        <w:numPr>
          <w:ilvl w:val="1"/>
          <w:numId w:val="63"/>
        </w:numPr>
        <w:tabs>
          <w:tab w:val="clear" w:pos="1440"/>
          <w:tab w:val="num" w:pos="1797"/>
        </w:tabs>
        <w:spacing w:after="0" w:line="240" w:lineRule="auto"/>
        <w:ind w:left="1797"/>
        <w:jc w:val="both"/>
        <w:rPr>
          <w:rFonts w:ascii="Arial" w:hAnsi="Arial" w:cs="Arial"/>
          <w:color w:val="403152" w:themeColor="accent4" w:themeShade="80"/>
          <w:sz w:val="18"/>
          <w:szCs w:val="18"/>
        </w:rPr>
      </w:pPr>
      <w:r w:rsidRPr="00A91F27">
        <w:rPr>
          <w:rFonts w:ascii="Arial" w:hAnsi="Arial" w:cs="Arial"/>
          <w:color w:val="403152" w:themeColor="accent4" w:themeShade="80"/>
          <w:sz w:val="18"/>
          <w:szCs w:val="18"/>
        </w:rPr>
        <w:t>Sociālā drošība;</w:t>
      </w:r>
    </w:p>
    <w:p w:rsidR="00BE37BB" w:rsidRPr="00A91F27" w:rsidRDefault="00BE37BB" w:rsidP="00A85664">
      <w:pPr>
        <w:numPr>
          <w:ilvl w:val="1"/>
          <w:numId w:val="63"/>
        </w:numPr>
        <w:tabs>
          <w:tab w:val="clear" w:pos="1440"/>
          <w:tab w:val="num" w:pos="1797"/>
        </w:tabs>
        <w:spacing w:after="0" w:line="240" w:lineRule="auto"/>
        <w:ind w:left="1797"/>
        <w:jc w:val="both"/>
        <w:rPr>
          <w:rFonts w:ascii="Arial" w:hAnsi="Arial" w:cs="Arial"/>
          <w:color w:val="403152" w:themeColor="accent4" w:themeShade="80"/>
          <w:sz w:val="18"/>
          <w:szCs w:val="18"/>
        </w:rPr>
      </w:pPr>
      <w:r w:rsidRPr="00A91F27">
        <w:rPr>
          <w:rFonts w:ascii="Arial" w:hAnsi="Arial" w:cs="Arial"/>
          <w:color w:val="403152" w:themeColor="accent4" w:themeShade="80"/>
          <w:sz w:val="18"/>
          <w:szCs w:val="18"/>
        </w:rPr>
        <w:t>Veselības aizsardzība;</w:t>
      </w:r>
    </w:p>
    <w:p w:rsidR="00BE37BB" w:rsidRPr="00A91F27" w:rsidRDefault="00BE37BB" w:rsidP="00A85664">
      <w:pPr>
        <w:numPr>
          <w:ilvl w:val="1"/>
          <w:numId w:val="63"/>
        </w:numPr>
        <w:tabs>
          <w:tab w:val="clear" w:pos="1440"/>
          <w:tab w:val="num" w:pos="1797"/>
        </w:tabs>
        <w:spacing w:after="0" w:line="240" w:lineRule="auto"/>
        <w:ind w:left="1797"/>
        <w:jc w:val="both"/>
        <w:rPr>
          <w:rFonts w:ascii="Arial" w:hAnsi="Arial" w:cs="Arial"/>
          <w:color w:val="403152" w:themeColor="accent4" w:themeShade="80"/>
          <w:sz w:val="18"/>
          <w:szCs w:val="18"/>
        </w:rPr>
      </w:pPr>
      <w:r w:rsidRPr="00A91F27">
        <w:rPr>
          <w:rFonts w:ascii="Arial" w:hAnsi="Arial" w:cs="Arial"/>
          <w:color w:val="403152" w:themeColor="accent4" w:themeShade="80"/>
          <w:sz w:val="18"/>
          <w:szCs w:val="18"/>
        </w:rPr>
        <w:t>Sabiedriskā kārtība un tiesiskums;</w:t>
      </w:r>
    </w:p>
    <w:p w:rsidR="00BE37BB" w:rsidRPr="00A91F27" w:rsidRDefault="00BE37BB" w:rsidP="00A85664">
      <w:pPr>
        <w:numPr>
          <w:ilvl w:val="1"/>
          <w:numId w:val="63"/>
        </w:numPr>
        <w:tabs>
          <w:tab w:val="clear" w:pos="1440"/>
          <w:tab w:val="num" w:pos="1797"/>
        </w:tabs>
        <w:spacing w:after="0" w:line="240" w:lineRule="auto"/>
        <w:ind w:left="1797"/>
        <w:jc w:val="both"/>
        <w:rPr>
          <w:rFonts w:ascii="Arial" w:hAnsi="Arial" w:cs="Arial"/>
          <w:color w:val="403152" w:themeColor="accent4" w:themeShade="80"/>
          <w:sz w:val="18"/>
          <w:szCs w:val="18"/>
        </w:rPr>
      </w:pPr>
      <w:r w:rsidRPr="00A91F27">
        <w:rPr>
          <w:rFonts w:ascii="Arial" w:hAnsi="Arial" w:cs="Arial"/>
          <w:color w:val="403152" w:themeColor="accent4" w:themeShade="80"/>
          <w:sz w:val="18"/>
          <w:szCs w:val="18"/>
        </w:rPr>
        <w:t>Avārijas un krīzes situācijas;</w:t>
      </w:r>
    </w:p>
    <w:p w:rsidR="00BE37BB" w:rsidRPr="00A91F27" w:rsidRDefault="00BE37BB" w:rsidP="00A85664">
      <w:pPr>
        <w:numPr>
          <w:ilvl w:val="1"/>
          <w:numId w:val="63"/>
        </w:numPr>
        <w:tabs>
          <w:tab w:val="clear" w:pos="1440"/>
          <w:tab w:val="num" w:pos="1797"/>
        </w:tabs>
        <w:spacing w:after="0" w:line="240" w:lineRule="auto"/>
        <w:ind w:left="1797"/>
        <w:jc w:val="both"/>
        <w:rPr>
          <w:rFonts w:ascii="Arial" w:hAnsi="Arial" w:cs="Arial"/>
          <w:color w:val="403152" w:themeColor="accent4" w:themeShade="80"/>
          <w:sz w:val="18"/>
          <w:szCs w:val="18"/>
        </w:rPr>
      </w:pPr>
      <w:r w:rsidRPr="00A91F27">
        <w:rPr>
          <w:rFonts w:ascii="Arial" w:hAnsi="Arial" w:cs="Arial"/>
          <w:color w:val="403152" w:themeColor="accent4" w:themeShade="80"/>
          <w:sz w:val="18"/>
          <w:szCs w:val="18"/>
        </w:rPr>
        <w:t>Telpiskā plānošana un būvniecības uzraudzība;</w:t>
      </w:r>
    </w:p>
    <w:p w:rsidR="00BE37BB" w:rsidRPr="00A91F27" w:rsidRDefault="00BE37BB" w:rsidP="00A85664">
      <w:pPr>
        <w:numPr>
          <w:ilvl w:val="1"/>
          <w:numId w:val="63"/>
        </w:numPr>
        <w:tabs>
          <w:tab w:val="clear" w:pos="1440"/>
          <w:tab w:val="num" w:pos="1797"/>
        </w:tabs>
        <w:spacing w:after="0" w:line="240" w:lineRule="auto"/>
        <w:ind w:left="1797"/>
        <w:jc w:val="both"/>
        <w:rPr>
          <w:rFonts w:ascii="Arial" w:hAnsi="Arial" w:cs="Arial"/>
          <w:color w:val="403152" w:themeColor="accent4" w:themeShade="80"/>
          <w:sz w:val="18"/>
          <w:szCs w:val="18"/>
        </w:rPr>
      </w:pPr>
      <w:r w:rsidRPr="00A91F27">
        <w:rPr>
          <w:rFonts w:ascii="Arial" w:hAnsi="Arial" w:cs="Arial"/>
          <w:color w:val="403152" w:themeColor="accent4" w:themeShade="80"/>
          <w:sz w:val="18"/>
          <w:szCs w:val="18"/>
        </w:rPr>
        <w:t>Pamata infrastruktūra (ceļi, ielas, ostas un lidostas);</w:t>
      </w:r>
    </w:p>
    <w:p w:rsidR="00BE37BB" w:rsidRPr="00A91F27" w:rsidRDefault="00BE37BB" w:rsidP="00A85664">
      <w:pPr>
        <w:numPr>
          <w:ilvl w:val="1"/>
          <w:numId w:val="63"/>
        </w:numPr>
        <w:tabs>
          <w:tab w:val="clear" w:pos="1440"/>
          <w:tab w:val="num" w:pos="1797"/>
        </w:tabs>
        <w:spacing w:after="0" w:line="240" w:lineRule="auto"/>
        <w:ind w:left="1797"/>
        <w:jc w:val="both"/>
        <w:rPr>
          <w:rFonts w:ascii="Arial" w:hAnsi="Arial" w:cs="Arial"/>
          <w:color w:val="403152" w:themeColor="accent4" w:themeShade="80"/>
          <w:sz w:val="18"/>
          <w:szCs w:val="18"/>
        </w:rPr>
      </w:pPr>
      <w:r w:rsidRPr="00A91F27">
        <w:rPr>
          <w:rFonts w:ascii="Arial" w:hAnsi="Arial" w:cs="Arial"/>
          <w:color w:val="403152" w:themeColor="accent4" w:themeShade="80"/>
          <w:sz w:val="18"/>
          <w:szCs w:val="18"/>
        </w:rPr>
        <w:t>Pieminekļi un sabiedriskā infrastruktūra;</w:t>
      </w:r>
    </w:p>
    <w:p w:rsidR="00BE37BB" w:rsidRPr="00A91F27" w:rsidRDefault="00BE37BB" w:rsidP="00A85664">
      <w:pPr>
        <w:numPr>
          <w:ilvl w:val="1"/>
          <w:numId w:val="63"/>
        </w:numPr>
        <w:tabs>
          <w:tab w:val="clear" w:pos="1440"/>
          <w:tab w:val="num" w:pos="1797"/>
        </w:tabs>
        <w:spacing w:after="0" w:line="240" w:lineRule="auto"/>
        <w:ind w:left="1797"/>
        <w:jc w:val="both"/>
        <w:rPr>
          <w:rFonts w:ascii="Arial" w:hAnsi="Arial" w:cs="Arial"/>
          <w:color w:val="403152" w:themeColor="accent4" w:themeShade="80"/>
          <w:sz w:val="18"/>
          <w:szCs w:val="18"/>
        </w:rPr>
      </w:pPr>
      <w:r w:rsidRPr="00A91F27">
        <w:rPr>
          <w:rFonts w:ascii="Arial" w:hAnsi="Arial" w:cs="Arial"/>
          <w:color w:val="403152" w:themeColor="accent4" w:themeShade="80"/>
          <w:sz w:val="18"/>
          <w:szCs w:val="18"/>
        </w:rPr>
        <w:t>Dārzi, parki un kapsētas;</w:t>
      </w:r>
    </w:p>
    <w:p w:rsidR="00BE37BB" w:rsidRPr="00A91F27" w:rsidRDefault="00BE37BB" w:rsidP="00A85664">
      <w:pPr>
        <w:numPr>
          <w:ilvl w:val="1"/>
          <w:numId w:val="63"/>
        </w:numPr>
        <w:tabs>
          <w:tab w:val="clear" w:pos="1440"/>
          <w:tab w:val="num" w:pos="1797"/>
        </w:tabs>
        <w:spacing w:after="0" w:line="240" w:lineRule="auto"/>
        <w:ind w:left="1797"/>
        <w:jc w:val="both"/>
        <w:rPr>
          <w:rFonts w:ascii="Arial" w:hAnsi="Arial" w:cs="Arial"/>
          <w:color w:val="403152" w:themeColor="accent4" w:themeShade="80"/>
          <w:sz w:val="18"/>
          <w:szCs w:val="18"/>
        </w:rPr>
      </w:pPr>
      <w:r w:rsidRPr="00A91F27">
        <w:rPr>
          <w:rFonts w:ascii="Arial" w:hAnsi="Arial" w:cs="Arial"/>
          <w:color w:val="403152" w:themeColor="accent4" w:themeShade="80"/>
          <w:sz w:val="18"/>
          <w:szCs w:val="18"/>
        </w:rPr>
        <w:t>Sabiedriskais transports;</w:t>
      </w:r>
    </w:p>
    <w:p w:rsidR="00BE37BB" w:rsidRPr="00A91F27" w:rsidRDefault="00BE37BB" w:rsidP="00A85664">
      <w:pPr>
        <w:numPr>
          <w:ilvl w:val="1"/>
          <w:numId w:val="63"/>
        </w:numPr>
        <w:tabs>
          <w:tab w:val="clear" w:pos="1440"/>
          <w:tab w:val="num" w:pos="1797"/>
        </w:tabs>
        <w:spacing w:after="0" w:line="240" w:lineRule="auto"/>
        <w:ind w:left="1797"/>
        <w:jc w:val="both"/>
        <w:rPr>
          <w:rFonts w:ascii="Arial" w:hAnsi="Arial" w:cs="Arial"/>
          <w:color w:val="403152" w:themeColor="accent4" w:themeShade="80"/>
          <w:sz w:val="18"/>
          <w:szCs w:val="18"/>
        </w:rPr>
      </w:pPr>
      <w:r w:rsidRPr="00A91F27">
        <w:rPr>
          <w:rFonts w:ascii="Arial" w:hAnsi="Arial" w:cs="Arial"/>
          <w:color w:val="403152" w:themeColor="accent4" w:themeShade="80"/>
          <w:sz w:val="18"/>
          <w:szCs w:val="18"/>
        </w:rPr>
        <w:t>Preču ražošana un tirdzniecība;</w:t>
      </w:r>
    </w:p>
    <w:p w:rsidR="00BE37BB" w:rsidRPr="00A91F27" w:rsidRDefault="00BE37BB" w:rsidP="00A85664">
      <w:pPr>
        <w:numPr>
          <w:ilvl w:val="1"/>
          <w:numId w:val="63"/>
        </w:numPr>
        <w:tabs>
          <w:tab w:val="clear" w:pos="1440"/>
          <w:tab w:val="num" w:pos="1797"/>
        </w:tabs>
        <w:spacing w:after="0" w:line="240" w:lineRule="auto"/>
        <w:ind w:left="1797"/>
        <w:jc w:val="both"/>
        <w:rPr>
          <w:rFonts w:ascii="Arial" w:hAnsi="Arial" w:cs="Arial"/>
          <w:color w:val="403152" w:themeColor="accent4" w:themeShade="80"/>
          <w:sz w:val="18"/>
          <w:szCs w:val="18"/>
        </w:rPr>
      </w:pPr>
      <w:r w:rsidRPr="00A91F27">
        <w:rPr>
          <w:rFonts w:ascii="Arial" w:hAnsi="Arial" w:cs="Arial"/>
          <w:color w:val="403152" w:themeColor="accent4" w:themeShade="80"/>
          <w:sz w:val="18"/>
          <w:szCs w:val="18"/>
        </w:rPr>
        <w:t>Pilnas maksas pakalpojumu sniegšana;</w:t>
      </w:r>
    </w:p>
    <w:p w:rsidR="00BE37BB" w:rsidRPr="00A91F27" w:rsidRDefault="00BE37BB" w:rsidP="00A85664">
      <w:pPr>
        <w:numPr>
          <w:ilvl w:val="1"/>
          <w:numId w:val="63"/>
        </w:numPr>
        <w:tabs>
          <w:tab w:val="clear" w:pos="1440"/>
          <w:tab w:val="num" w:pos="1797"/>
        </w:tabs>
        <w:spacing w:after="0" w:line="240" w:lineRule="auto"/>
        <w:ind w:left="1797"/>
        <w:jc w:val="both"/>
        <w:rPr>
          <w:rFonts w:ascii="Arial" w:hAnsi="Arial" w:cs="Arial"/>
          <w:color w:val="403152" w:themeColor="accent4" w:themeShade="80"/>
          <w:sz w:val="18"/>
          <w:szCs w:val="18"/>
        </w:rPr>
      </w:pPr>
      <w:r w:rsidRPr="00A91F27">
        <w:rPr>
          <w:rFonts w:ascii="Arial" w:hAnsi="Arial" w:cs="Arial"/>
          <w:color w:val="403152" w:themeColor="accent4" w:themeShade="80"/>
          <w:sz w:val="18"/>
          <w:szCs w:val="18"/>
        </w:rPr>
        <w:t>Dabas resursu ieguve un tirdzniecība.</w:t>
      </w:r>
    </w:p>
    <w:p w:rsidR="00BE37BB" w:rsidRPr="00A91F27" w:rsidRDefault="00BE37BB" w:rsidP="00914171">
      <w:pPr>
        <w:spacing w:after="0" w:line="240" w:lineRule="auto"/>
        <w:ind w:left="717"/>
        <w:jc w:val="both"/>
        <w:rPr>
          <w:rFonts w:ascii="Arial" w:hAnsi="Arial" w:cs="Arial"/>
          <w:sz w:val="18"/>
          <w:szCs w:val="18"/>
        </w:rPr>
      </w:pPr>
    </w:p>
    <w:p w:rsidR="00BE37BB" w:rsidRPr="00893C35" w:rsidRDefault="00893C35" w:rsidP="00893C35">
      <w:pPr>
        <w:spacing w:after="0" w:line="240" w:lineRule="auto"/>
        <w:jc w:val="both"/>
        <w:rPr>
          <w:rFonts w:ascii="Arial" w:hAnsi="Arial" w:cs="Arial"/>
          <w:sz w:val="18"/>
          <w:szCs w:val="18"/>
        </w:rPr>
      </w:pPr>
      <w:r w:rsidRPr="00893C35">
        <w:rPr>
          <w:rFonts w:ascii="Arial" w:hAnsi="Arial" w:cs="Arial"/>
          <w:sz w:val="18"/>
          <w:szCs w:val="18"/>
        </w:rPr>
        <w:t xml:space="preserve">Ņemot vērā pasūtītāja tehniskās specifikācijas prasības, pētījumā izstrādāti modeļi un sagatavoti priekšlikumi, </w:t>
      </w:r>
      <w:r w:rsidR="00233F5B">
        <w:rPr>
          <w:rFonts w:ascii="Arial" w:hAnsi="Arial" w:cs="Arial"/>
          <w:sz w:val="18"/>
          <w:szCs w:val="18"/>
        </w:rPr>
        <w:t>lai</w:t>
      </w:r>
      <w:r w:rsidRPr="00893C35">
        <w:rPr>
          <w:rFonts w:ascii="Arial" w:hAnsi="Arial" w:cs="Arial"/>
          <w:sz w:val="18"/>
          <w:szCs w:val="18"/>
        </w:rPr>
        <w:t xml:space="preserve"> no budžeta rādītājiem iegūt</w:t>
      </w:r>
      <w:r w:rsidR="00233F5B">
        <w:rPr>
          <w:rFonts w:ascii="Arial" w:hAnsi="Arial" w:cs="Arial"/>
          <w:sz w:val="18"/>
          <w:szCs w:val="18"/>
        </w:rPr>
        <w:t>u</w:t>
      </w:r>
      <w:r w:rsidRPr="00893C35">
        <w:rPr>
          <w:rFonts w:ascii="Arial" w:hAnsi="Arial" w:cs="Arial"/>
          <w:sz w:val="18"/>
          <w:szCs w:val="18"/>
        </w:rPr>
        <w:t xml:space="preserve"> uz mērķiem orientētai vadīšanai piemērotus pašvaldības darbības rādītājus. Pētījumā risinātas lietišķas publiskās pārvaldes problēmas, uzsvaru liekot ne tik daudz uz kādas hipotēzes pierādīšanu, cik uz piedāvājumu, kā atrisināt problēmu, kurai valsts un pašvaldību politiķi līdz šim nav piedāvājuši labu risinājumu. Pētījuma gaitā izstrādāti zinātniski risinājumi un praktiski priekšlikumi, kā šos risinājumus īstenot Latvijas tiesiskajā un institucionālajā vidē.</w:t>
      </w:r>
    </w:p>
    <w:p w:rsidR="002034C6" w:rsidRDefault="002034C6" w:rsidP="00085010">
      <w:pPr>
        <w:spacing w:after="0" w:line="240" w:lineRule="auto"/>
        <w:jc w:val="both"/>
        <w:rPr>
          <w:rFonts w:ascii="Arial" w:hAnsi="Arial" w:cs="Arial"/>
          <w:sz w:val="18"/>
          <w:szCs w:val="18"/>
        </w:rPr>
      </w:pPr>
    </w:p>
    <w:p w:rsidR="00B61679" w:rsidRPr="00A91F27" w:rsidRDefault="00893C35" w:rsidP="00085010">
      <w:pPr>
        <w:spacing w:after="0" w:line="240" w:lineRule="auto"/>
        <w:jc w:val="both"/>
        <w:rPr>
          <w:rFonts w:ascii="Arial" w:hAnsi="Arial" w:cs="Arial"/>
          <w:sz w:val="18"/>
          <w:szCs w:val="18"/>
        </w:rPr>
      </w:pPr>
      <w:r>
        <w:rPr>
          <w:rFonts w:ascii="Arial" w:hAnsi="Arial" w:cs="Arial"/>
          <w:sz w:val="18"/>
          <w:szCs w:val="18"/>
        </w:rPr>
        <w:t>Jau d</w:t>
      </w:r>
      <w:r w:rsidR="00B61679" w:rsidRPr="00A91F27">
        <w:rPr>
          <w:rFonts w:ascii="Arial" w:hAnsi="Arial" w:cs="Arial"/>
          <w:sz w:val="18"/>
          <w:szCs w:val="18"/>
        </w:rPr>
        <w:t xml:space="preserve">arba sākuma posmā </w:t>
      </w:r>
      <w:r>
        <w:rPr>
          <w:rFonts w:ascii="Arial" w:hAnsi="Arial" w:cs="Arial"/>
          <w:sz w:val="18"/>
          <w:szCs w:val="18"/>
        </w:rPr>
        <w:t xml:space="preserve">tika </w:t>
      </w:r>
      <w:r w:rsidR="00B61679" w:rsidRPr="00A91F27">
        <w:rPr>
          <w:rFonts w:ascii="Arial" w:hAnsi="Arial" w:cs="Arial"/>
          <w:sz w:val="18"/>
          <w:szCs w:val="18"/>
        </w:rPr>
        <w:t xml:space="preserve">secināts, ka Latvijā ir maz pašvaldību budžetiem veltītu pētījumu, un </w:t>
      </w:r>
      <w:r w:rsidR="005668B1">
        <w:rPr>
          <w:rFonts w:ascii="Arial" w:hAnsi="Arial" w:cs="Arial"/>
          <w:sz w:val="18"/>
          <w:szCs w:val="18"/>
        </w:rPr>
        <w:t xml:space="preserve">valstī </w:t>
      </w:r>
      <w:r w:rsidR="00B61679" w:rsidRPr="00A91F27">
        <w:rPr>
          <w:rFonts w:ascii="Arial" w:hAnsi="Arial" w:cs="Arial"/>
          <w:sz w:val="18"/>
          <w:szCs w:val="18"/>
        </w:rPr>
        <w:t xml:space="preserve">pastāvošā pašvaldību budžetu sistēma attiecīgajā tiesiskajā ietvarā tiek vērtēta kā vispārpieņemta. Lai </w:t>
      </w:r>
      <w:r w:rsidR="006C1B06" w:rsidRPr="00A91F27">
        <w:rPr>
          <w:rFonts w:ascii="Arial" w:hAnsi="Arial" w:cs="Arial"/>
          <w:sz w:val="18"/>
          <w:szCs w:val="18"/>
        </w:rPr>
        <w:t>paplašinātu skatu uz pašvaldību budžetu pilnveidošanas iespējām, pētījuma tvērums ir plašāks nekā darba uzdevumā</w:t>
      </w:r>
      <w:r w:rsidR="005668B1">
        <w:rPr>
          <w:rFonts w:ascii="Arial" w:hAnsi="Arial" w:cs="Arial"/>
          <w:sz w:val="18"/>
          <w:szCs w:val="18"/>
        </w:rPr>
        <w:t xml:space="preserve"> prasīts</w:t>
      </w:r>
      <w:r w:rsidR="006C1B06" w:rsidRPr="00A91F27">
        <w:rPr>
          <w:rFonts w:ascii="Arial" w:hAnsi="Arial" w:cs="Arial"/>
          <w:sz w:val="18"/>
          <w:szCs w:val="18"/>
        </w:rPr>
        <w:t>.</w:t>
      </w:r>
    </w:p>
    <w:p w:rsidR="006C1B06" w:rsidRPr="00A91F27" w:rsidRDefault="006C1B06" w:rsidP="00914171">
      <w:pPr>
        <w:spacing w:after="0" w:line="240" w:lineRule="auto"/>
        <w:ind w:left="357"/>
        <w:rPr>
          <w:rFonts w:ascii="Arial" w:hAnsi="Arial" w:cs="Arial"/>
          <w:sz w:val="18"/>
          <w:szCs w:val="18"/>
        </w:rPr>
      </w:pPr>
    </w:p>
    <w:p w:rsidR="00FE091E" w:rsidRDefault="00FE091E" w:rsidP="00085010">
      <w:pPr>
        <w:spacing w:after="0" w:line="240" w:lineRule="auto"/>
        <w:jc w:val="both"/>
        <w:rPr>
          <w:rFonts w:ascii="Arial" w:hAnsi="Arial" w:cs="Arial"/>
          <w:sz w:val="18"/>
          <w:szCs w:val="18"/>
        </w:rPr>
      </w:pPr>
    </w:p>
    <w:p w:rsidR="00BE37BB" w:rsidRPr="00A91F27" w:rsidRDefault="00BE37BB" w:rsidP="00085010">
      <w:pPr>
        <w:spacing w:after="0" w:line="240" w:lineRule="auto"/>
        <w:jc w:val="both"/>
        <w:rPr>
          <w:rFonts w:ascii="Arial" w:hAnsi="Arial" w:cs="Arial"/>
          <w:sz w:val="18"/>
          <w:szCs w:val="18"/>
        </w:rPr>
      </w:pPr>
      <w:r w:rsidRPr="00A91F27">
        <w:rPr>
          <w:rFonts w:ascii="Arial" w:hAnsi="Arial" w:cs="Arial"/>
          <w:sz w:val="18"/>
          <w:szCs w:val="18"/>
        </w:rPr>
        <w:t>Pētījuma ziņojuma struktūru veido ievads, četras nodaļas, secinājumi un priekšlikumi</w:t>
      </w:r>
      <w:r w:rsidR="00085010">
        <w:rPr>
          <w:rFonts w:ascii="Arial" w:hAnsi="Arial" w:cs="Arial"/>
          <w:sz w:val="18"/>
          <w:szCs w:val="18"/>
        </w:rPr>
        <w:t>, izmantoto literatūras avotu saraksts</w:t>
      </w:r>
      <w:r w:rsidRPr="00A91F27">
        <w:rPr>
          <w:rFonts w:ascii="Arial" w:hAnsi="Arial" w:cs="Arial"/>
          <w:sz w:val="18"/>
          <w:szCs w:val="18"/>
        </w:rPr>
        <w:t xml:space="preserve">. </w:t>
      </w:r>
      <w:r w:rsidR="005D117C">
        <w:rPr>
          <w:rFonts w:ascii="Arial" w:hAnsi="Arial" w:cs="Arial"/>
          <w:sz w:val="18"/>
          <w:szCs w:val="18"/>
        </w:rPr>
        <w:t xml:space="preserve">Pielikumos pievienotas dažādas </w:t>
      </w:r>
      <w:r w:rsidR="00893C35">
        <w:rPr>
          <w:rFonts w:ascii="Arial" w:hAnsi="Arial" w:cs="Arial"/>
          <w:sz w:val="18"/>
          <w:szCs w:val="18"/>
        </w:rPr>
        <w:t xml:space="preserve">pētījumā apkopotās un izmantotās </w:t>
      </w:r>
      <w:r w:rsidR="005D117C">
        <w:rPr>
          <w:rFonts w:ascii="Arial" w:hAnsi="Arial" w:cs="Arial"/>
          <w:sz w:val="18"/>
          <w:szCs w:val="18"/>
        </w:rPr>
        <w:t xml:space="preserve">datu un rādītāju tabulas. </w:t>
      </w:r>
    </w:p>
    <w:p w:rsidR="005D117C" w:rsidRPr="005D117C" w:rsidRDefault="005D117C" w:rsidP="00914171">
      <w:pPr>
        <w:spacing w:after="0" w:line="240" w:lineRule="auto"/>
        <w:ind w:left="357"/>
        <w:jc w:val="both"/>
        <w:rPr>
          <w:rFonts w:ascii="Arial" w:hAnsi="Arial" w:cs="Arial"/>
          <w:sz w:val="18"/>
          <w:szCs w:val="18"/>
        </w:rPr>
      </w:pPr>
    </w:p>
    <w:p w:rsidR="005D117C" w:rsidRPr="005D117C" w:rsidRDefault="005D117C" w:rsidP="00085010">
      <w:pPr>
        <w:spacing w:after="0" w:line="240" w:lineRule="auto"/>
        <w:jc w:val="both"/>
        <w:rPr>
          <w:rFonts w:ascii="Arial" w:hAnsi="Arial" w:cs="Arial"/>
          <w:sz w:val="18"/>
          <w:szCs w:val="18"/>
        </w:rPr>
      </w:pPr>
      <w:r w:rsidRPr="005D117C">
        <w:rPr>
          <w:rFonts w:ascii="Arial" w:hAnsi="Arial" w:cs="Arial"/>
          <w:sz w:val="18"/>
          <w:szCs w:val="18"/>
        </w:rPr>
        <w:t xml:space="preserve">Ziņojuma pirmajā nodaļā, balstoties uz </w:t>
      </w:r>
      <w:r>
        <w:rPr>
          <w:rFonts w:ascii="Arial" w:hAnsi="Arial" w:cs="Arial"/>
          <w:sz w:val="18"/>
          <w:szCs w:val="18"/>
        </w:rPr>
        <w:t>akadēmisku</w:t>
      </w:r>
      <w:r w:rsidR="00085010">
        <w:rPr>
          <w:rFonts w:ascii="Arial" w:hAnsi="Arial" w:cs="Arial"/>
          <w:sz w:val="18"/>
          <w:szCs w:val="18"/>
        </w:rPr>
        <w:t xml:space="preserve">, </w:t>
      </w:r>
      <w:r>
        <w:rPr>
          <w:rFonts w:ascii="Arial" w:hAnsi="Arial" w:cs="Arial"/>
          <w:sz w:val="18"/>
          <w:szCs w:val="18"/>
        </w:rPr>
        <w:t xml:space="preserve">metodoloģisku </w:t>
      </w:r>
      <w:r w:rsidR="00085010">
        <w:rPr>
          <w:rFonts w:ascii="Arial" w:hAnsi="Arial" w:cs="Arial"/>
          <w:sz w:val="18"/>
          <w:szCs w:val="18"/>
        </w:rPr>
        <w:t xml:space="preserve">un </w:t>
      </w:r>
      <w:r w:rsidR="00085010" w:rsidRPr="005D117C">
        <w:rPr>
          <w:rFonts w:ascii="Arial" w:hAnsi="Arial" w:cs="Arial"/>
          <w:sz w:val="18"/>
          <w:szCs w:val="18"/>
        </w:rPr>
        <w:t>attīstīto ārvalstu praks</w:t>
      </w:r>
      <w:r w:rsidR="00085010">
        <w:rPr>
          <w:rFonts w:ascii="Arial" w:hAnsi="Arial" w:cs="Arial"/>
          <w:sz w:val="18"/>
          <w:szCs w:val="18"/>
        </w:rPr>
        <w:t xml:space="preserve">es materiālu studijām </w:t>
      </w:r>
      <w:r w:rsidRPr="005D117C">
        <w:rPr>
          <w:rFonts w:ascii="Arial" w:hAnsi="Arial" w:cs="Arial"/>
          <w:sz w:val="18"/>
          <w:szCs w:val="18"/>
        </w:rPr>
        <w:t xml:space="preserve">apkopoti vispārēji pašvaldību budžeta aspekti, atspoguļojot arī </w:t>
      </w:r>
      <w:r>
        <w:rPr>
          <w:rFonts w:ascii="Arial" w:hAnsi="Arial" w:cs="Arial"/>
          <w:sz w:val="18"/>
          <w:szCs w:val="18"/>
        </w:rPr>
        <w:t xml:space="preserve">to </w:t>
      </w:r>
      <w:r w:rsidRPr="005D117C">
        <w:rPr>
          <w:rFonts w:ascii="Arial" w:hAnsi="Arial" w:cs="Arial"/>
          <w:sz w:val="18"/>
          <w:szCs w:val="18"/>
        </w:rPr>
        <w:t xml:space="preserve">dažādas variācijas. Uzmanība pievērsta gan budžeta </w:t>
      </w:r>
      <w:r w:rsidR="00085010">
        <w:rPr>
          <w:rFonts w:ascii="Arial" w:hAnsi="Arial" w:cs="Arial"/>
          <w:sz w:val="18"/>
          <w:szCs w:val="18"/>
        </w:rPr>
        <w:t>būtībai un saturam</w:t>
      </w:r>
      <w:r w:rsidRPr="005D117C">
        <w:rPr>
          <w:rFonts w:ascii="Arial" w:hAnsi="Arial" w:cs="Arial"/>
          <w:sz w:val="18"/>
          <w:szCs w:val="18"/>
        </w:rPr>
        <w:t xml:space="preserve">, gan arī procesam – budžetēšanai. </w:t>
      </w:r>
    </w:p>
    <w:p w:rsidR="005D117C" w:rsidRPr="005D117C" w:rsidRDefault="005D117C" w:rsidP="00914171">
      <w:pPr>
        <w:spacing w:after="0" w:line="240" w:lineRule="auto"/>
        <w:ind w:left="357"/>
        <w:jc w:val="both"/>
        <w:rPr>
          <w:rFonts w:ascii="Arial" w:hAnsi="Arial" w:cs="Arial"/>
          <w:sz w:val="18"/>
          <w:szCs w:val="18"/>
        </w:rPr>
      </w:pPr>
    </w:p>
    <w:p w:rsidR="005D117C" w:rsidRPr="005D117C" w:rsidRDefault="005D117C" w:rsidP="00085010">
      <w:pPr>
        <w:spacing w:after="0" w:line="240" w:lineRule="auto"/>
        <w:jc w:val="both"/>
        <w:rPr>
          <w:rFonts w:ascii="Arial" w:hAnsi="Arial" w:cs="Arial"/>
          <w:sz w:val="18"/>
          <w:szCs w:val="18"/>
        </w:rPr>
      </w:pPr>
      <w:r w:rsidRPr="005D117C">
        <w:rPr>
          <w:rFonts w:ascii="Arial" w:hAnsi="Arial" w:cs="Arial"/>
          <w:sz w:val="18"/>
          <w:szCs w:val="18"/>
        </w:rPr>
        <w:lastRenderedPageBreak/>
        <w:t xml:space="preserve">Otrajā nodaļā centrālajā vietā ir rezultatīvie rādītāji un to sasaiste ar budžetu. Šīs nodaļas pirmajā </w:t>
      </w:r>
      <w:r w:rsidR="00085010">
        <w:rPr>
          <w:rFonts w:ascii="Arial" w:hAnsi="Arial" w:cs="Arial"/>
          <w:sz w:val="18"/>
          <w:szCs w:val="18"/>
        </w:rPr>
        <w:t>punktā</w:t>
      </w:r>
      <w:r w:rsidRPr="005D117C">
        <w:rPr>
          <w:rFonts w:ascii="Arial" w:hAnsi="Arial" w:cs="Arial"/>
          <w:sz w:val="18"/>
          <w:szCs w:val="18"/>
        </w:rPr>
        <w:t xml:space="preserve"> dots ieskats sabiedrības vadības attīstībā no publiskā budžeta skatu punkta un dominējošo publiskās pārvaldes modeļu iezīmes. Tālāk seko atgādinājums</w:t>
      </w:r>
      <w:r>
        <w:rPr>
          <w:rFonts w:ascii="Arial" w:hAnsi="Arial" w:cs="Arial"/>
          <w:sz w:val="18"/>
          <w:szCs w:val="18"/>
        </w:rPr>
        <w:t xml:space="preserve"> par</w:t>
      </w:r>
      <w:r w:rsidRPr="005D117C">
        <w:rPr>
          <w:rFonts w:ascii="Arial" w:hAnsi="Arial" w:cs="Arial"/>
          <w:sz w:val="18"/>
          <w:szCs w:val="18"/>
        </w:rPr>
        <w:t xml:space="preserve"> publiskā sektora resursu – rezultātu modeli un rezultatīvajiem rādītājiem. Atsevišķ</w:t>
      </w:r>
      <w:r w:rsidR="008868A0">
        <w:rPr>
          <w:rFonts w:ascii="Arial" w:hAnsi="Arial" w:cs="Arial"/>
          <w:sz w:val="18"/>
          <w:szCs w:val="18"/>
        </w:rPr>
        <w:t>s</w:t>
      </w:r>
      <w:r w:rsidRPr="005D117C">
        <w:rPr>
          <w:rFonts w:ascii="Arial" w:hAnsi="Arial" w:cs="Arial"/>
          <w:sz w:val="18"/>
          <w:szCs w:val="18"/>
        </w:rPr>
        <w:t xml:space="preserve"> </w:t>
      </w:r>
      <w:r w:rsidR="00085010">
        <w:rPr>
          <w:rFonts w:ascii="Arial" w:hAnsi="Arial" w:cs="Arial"/>
          <w:sz w:val="18"/>
          <w:szCs w:val="18"/>
        </w:rPr>
        <w:t>punkts</w:t>
      </w:r>
      <w:r w:rsidRPr="005D117C">
        <w:rPr>
          <w:rFonts w:ascii="Arial" w:hAnsi="Arial" w:cs="Arial"/>
          <w:sz w:val="18"/>
          <w:szCs w:val="18"/>
        </w:rPr>
        <w:t xml:space="preserve"> veltīt</w:t>
      </w:r>
      <w:r w:rsidR="008868A0">
        <w:rPr>
          <w:rFonts w:ascii="Arial" w:hAnsi="Arial" w:cs="Arial"/>
          <w:sz w:val="18"/>
          <w:szCs w:val="18"/>
        </w:rPr>
        <w:t>s</w:t>
      </w:r>
      <w:r w:rsidRPr="005D117C">
        <w:rPr>
          <w:rFonts w:ascii="Arial" w:hAnsi="Arial" w:cs="Arial"/>
          <w:sz w:val="18"/>
          <w:szCs w:val="18"/>
        </w:rPr>
        <w:t xml:space="preserve"> snieguma budžeta principiem un iezīmēm. Un nodaļa noslēdzas ar ieskatu par rezultatīvo rādītāju ieviešanas centieniem Latvijas publiskajā pārvaldē.</w:t>
      </w:r>
      <w:r w:rsidR="00085010">
        <w:rPr>
          <w:rFonts w:ascii="Arial" w:hAnsi="Arial" w:cs="Arial"/>
          <w:sz w:val="18"/>
          <w:szCs w:val="18"/>
        </w:rPr>
        <w:t xml:space="preserve"> Arī šī nodaļa balstās uz literatūras studijām – skatīti gan ārvalstu materiāli, gan arī Latvijā veikti  pētījumi un ar rezultatīvajiem rādītājiem saistīti tiesību akti</w:t>
      </w:r>
      <w:r w:rsidR="00DD4FE3">
        <w:rPr>
          <w:rFonts w:ascii="Arial" w:hAnsi="Arial" w:cs="Arial"/>
          <w:sz w:val="18"/>
          <w:szCs w:val="18"/>
        </w:rPr>
        <w:t>, plānošanas dokumenti un metodiski ieteikumi</w:t>
      </w:r>
      <w:r w:rsidR="00085010">
        <w:rPr>
          <w:rFonts w:ascii="Arial" w:hAnsi="Arial" w:cs="Arial"/>
          <w:sz w:val="18"/>
          <w:szCs w:val="18"/>
        </w:rPr>
        <w:t>.</w:t>
      </w:r>
    </w:p>
    <w:p w:rsidR="005D117C" w:rsidRPr="005D117C" w:rsidRDefault="005D117C" w:rsidP="00914171">
      <w:pPr>
        <w:spacing w:after="0" w:line="240" w:lineRule="auto"/>
        <w:ind w:left="357"/>
        <w:jc w:val="both"/>
        <w:rPr>
          <w:rFonts w:ascii="Arial" w:hAnsi="Arial" w:cs="Arial"/>
          <w:sz w:val="18"/>
          <w:szCs w:val="18"/>
        </w:rPr>
      </w:pPr>
    </w:p>
    <w:p w:rsidR="00085010" w:rsidRDefault="005D117C" w:rsidP="00085010">
      <w:pPr>
        <w:spacing w:after="0" w:line="240" w:lineRule="auto"/>
        <w:jc w:val="both"/>
        <w:rPr>
          <w:rFonts w:ascii="Arial" w:hAnsi="Arial" w:cs="Arial"/>
          <w:sz w:val="18"/>
          <w:szCs w:val="18"/>
        </w:rPr>
      </w:pPr>
      <w:r w:rsidRPr="005D117C">
        <w:rPr>
          <w:rFonts w:ascii="Arial" w:hAnsi="Arial" w:cs="Arial"/>
          <w:sz w:val="18"/>
          <w:szCs w:val="18"/>
        </w:rPr>
        <w:t>Trešajā nodaļā apskatītas un analizētas Latvijas pašvaldību budžetu galvenās iezīmes.</w:t>
      </w:r>
      <w:r>
        <w:rPr>
          <w:rFonts w:ascii="Arial" w:hAnsi="Arial" w:cs="Arial"/>
          <w:sz w:val="18"/>
          <w:szCs w:val="18"/>
        </w:rPr>
        <w:t xml:space="preserve"> </w:t>
      </w:r>
      <w:r w:rsidR="009B37D7">
        <w:rPr>
          <w:rFonts w:ascii="Arial" w:hAnsi="Arial" w:cs="Arial"/>
          <w:sz w:val="18"/>
          <w:szCs w:val="18"/>
        </w:rPr>
        <w:t>K</w:t>
      </w:r>
      <w:r>
        <w:rPr>
          <w:rFonts w:ascii="Arial" w:hAnsi="Arial" w:cs="Arial"/>
          <w:sz w:val="18"/>
          <w:szCs w:val="18"/>
        </w:rPr>
        <w:t>ritiska uzmanība pievērsta budžeta pamatelementu tiesiskajam ietvaram.</w:t>
      </w:r>
      <w:r w:rsidR="00085010" w:rsidRPr="00085010">
        <w:rPr>
          <w:rFonts w:ascii="Arial" w:hAnsi="Arial" w:cs="Arial"/>
          <w:sz w:val="18"/>
          <w:szCs w:val="18"/>
        </w:rPr>
        <w:t xml:space="preserve"> </w:t>
      </w:r>
      <w:r w:rsidR="00865E51">
        <w:rPr>
          <w:rFonts w:ascii="Arial" w:hAnsi="Arial" w:cs="Arial"/>
          <w:sz w:val="18"/>
          <w:szCs w:val="18"/>
        </w:rPr>
        <w:t>Šī</w:t>
      </w:r>
      <w:r w:rsidR="008868A0">
        <w:rPr>
          <w:rFonts w:ascii="Arial" w:hAnsi="Arial" w:cs="Arial"/>
          <w:sz w:val="18"/>
          <w:szCs w:val="18"/>
        </w:rPr>
        <w:t>s</w:t>
      </w:r>
      <w:r w:rsidR="00865E51">
        <w:rPr>
          <w:rFonts w:ascii="Arial" w:hAnsi="Arial" w:cs="Arial"/>
          <w:sz w:val="18"/>
          <w:szCs w:val="18"/>
        </w:rPr>
        <w:t xml:space="preserve"> nodaļas sagatavošana balstās uz </w:t>
      </w:r>
      <w:r w:rsidR="00085010" w:rsidRPr="00A91F27">
        <w:rPr>
          <w:rFonts w:ascii="Arial" w:hAnsi="Arial" w:cs="Arial"/>
          <w:sz w:val="18"/>
          <w:szCs w:val="18"/>
        </w:rPr>
        <w:t>Latvijas tiesību</w:t>
      </w:r>
      <w:r w:rsidR="00865E51">
        <w:rPr>
          <w:rFonts w:ascii="Arial" w:hAnsi="Arial" w:cs="Arial"/>
          <w:sz w:val="18"/>
          <w:szCs w:val="18"/>
        </w:rPr>
        <w:t xml:space="preserve"> aktu un citu dokumentu studijām, kā arī uz pētījuma pilotpašvaldību situācijas</w:t>
      </w:r>
      <w:r w:rsidR="00893C35">
        <w:rPr>
          <w:rFonts w:ascii="Arial" w:hAnsi="Arial" w:cs="Arial"/>
          <w:sz w:val="18"/>
          <w:szCs w:val="18"/>
        </w:rPr>
        <w:t xml:space="preserve"> analīzi, informāciju gūstot</w:t>
      </w:r>
      <w:r w:rsidR="00865E51">
        <w:rPr>
          <w:rFonts w:ascii="Arial" w:hAnsi="Arial" w:cs="Arial"/>
          <w:sz w:val="18"/>
          <w:szCs w:val="18"/>
        </w:rPr>
        <w:t xml:space="preserve"> klātienē intervijās</w:t>
      </w:r>
      <w:r w:rsidR="009B37D7">
        <w:rPr>
          <w:rFonts w:ascii="Arial" w:hAnsi="Arial" w:cs="Arial"/>
          <w:sz w:val="18"/>
          <w:szCs w:val="18"/>
        </w:rPr>
        <w:t xml:space="preserve"> pašvaldībās</w:t>
      </w:r>
      <w:r w:rsidR="00865E51">
        <w:rPr>
          <w:rFonts w:ascii="Arial" w:hAnsi="Arial" w:cs="Arial"/>
          <w:sz w:val="18"/>
          <w:szCs w:val="18"/>
        </w:rPr>
        <w:t xml:space="preserve">, </w:t>
      </w:r>
      <w:r w:rsidR="009B37D7">
        <w:rPr>
          <w:rFonts w:ascii="Arial" w:hAnsi="Arial" w:cs="Arial"/>
          <w:sz w:val="18"/>
          <w:szCs w:val="18"/>
        </w:rPr>
        <w:t xml:space="preserve">diskusijās </w:t>
      </w:r>
      <w:r w:rsidR="00865E51">
        <w:rPr>
          <w:rFonts w:ascii="Arial" w:hAnsi="Arial" w:cs="Arial"/>
          <w:sz w:val="18"/>
          <w:szCs w:val="18"/>
        </w:rPr>
        <w:t>darba semināros</w:t>
      </w:r>
      <w:r w:rsidR="009B37D7">
        <w:rPr>
          <w:rFonts w:ascii="Arial" w:hAnsi="Arial" w:cs="Arial"/>
          <w:sz w:val="18"/>
          <w:szCs w:val="18"/>
        </w:rPr>
        <w:t xml:space="preserve"> Rīgā Latvijas Pašvaldību savienībā</w:t>
      </w:r>
      <w:r w:rsidR="00865E51">
        <w:rPr>
          <w:rFonts w:ascii="Arial" w:hAnsi="Arial" w:cs="Arial"/>
          <w:sz w:val="18"/>
          <w:szCs w:val="18"/>
        </w:rPr>
        <w:t xml:space="preserve">, </w:t>
      </w:r>
      <w:r w:rsidR="009B37D7">
        <w:rPr>
          <w:rFonts w:ascii="Arial" w:hAnsi="Arial" w:cs="Arial"/>
          <w:sz w:val="18"/>
          <w:szCs w:val="18"/>
        </w:rPr>
        <w:t xml:space="preserve">gan </w:t>
      </w:r>
      <w:r w:rsidR="00893C35">
        <w:rPr>
          <w:rFonts w:ascii="Arial" w:hAnsi="Arial" w:cs="Arial"/>
          <w:sz w:val="18"/>
          <w:szCs w:val="18"/>
        </w:rPr>
        <w:t xml:space="preserve">arī </w:t>
      </w:r>
      <w:r w:rsidR="009B37D7">
        <w:rPr>
          <w:rFonts w:ascii="Arial" w:hAnsi="Arial" w:cs="Arial"/>
          <w:sz w:val="18"/>
          <w:szCs w:val="18"/>
        </w:rPr>
        <w:t xml:space="preserve">neklātienē - no pašvaldību publiskas informācijas un iekšējiem dokumentiem. </w:t>
      </w:r>
    </w:p>
    <w:p w:rsidR="009B37D7" w:rsidRDefault="009B37D7" w:rsidP="00085010">
      <w:pPr>
        <w:spacing w:after="0" w:line="240" w:lineRule="auto"/>
        <w:jc w:val="both"/>
        <w:rPr>
          <w:rFonts w:ascii="Arial" w:hAnsi="Arial" w:cs="Arial"/>
          <w:sz w:val="18"/>
          <w:szCs w:val="18"/>
        </w:rPr>
      </w:pPr>
    </w:p>
    <w:p w:rsidR="00893C35" w:rsidRDefault="00893C35" w:rsidP="00893C35">
      <w:pPr>
        <w:spacing w:after="0" w:line="240" w:lineRule="auto"/>
        <w:jc w:val="both"/>
        <w:rPr>
          <w:rFonts w:ascii="Arial" w:hAnsi="Arial" w:cs="Arial"/>
          <w:sz w:val="18"/>
          <w:szCs w:val="18"/>
        </w:rPr>
      </w:pPr>
      <w:r w:rsidRPr="005D117C">
        <w:rPr>
          <w:rFonts w:ascii="Arial" w:hAnsi="Arial" w:cs="Arial"/>
          <w:sz w:val="18"/>
          <w:szCs w:val="18"/>
        </w:rPr>
        <w:t xml:space="preserve">Ceturtajā nodaļā </w:t>
      </w:r>
      <w:r>
        <w:rPr>
          <w:rFonts w:ascii="Arial" w:hAnsi="Arial" w:cs="Arial"/>
          <w:sz w:val="18"/>
          <w:szCs w:val="18"/>
        </w:rPr>
        <w:t xml:space="preserve">apkopotas piedāvātās darba uzdevumos prasītās metodikas. Šīs nodaļas pirmajā punktā sniegts populārāko starptautiski izmantoto pašvaldību budžetu </w:t>
      </w:r>
      <w:r w:rsidR="008868A0">
        <w:rPr>
          <w:rFonts w:ascii="Arial" w:hAnsi="Arial" w:cs="Arial"/>
          <w:sz w:val="18"/>
          <w:szCs w:val="18"/>
        </w:rPr>
        <w:t xml:space="preserve">klasifikāciju </w:t>
      </w:r>
      <w:r>
        <w:rPr>
          <w:rFonts w:ascii="Arial" w:hAnsi="Arial" w:cs="Arial"/>
          <w:sz w:val="18"/>
          <w:szCs w:val="18"/>
        </w:rPr>
        <w:t>dati, iekļauti pāris ārvalstu piemēri. Otrajā punktā salīdzināti Latvijas pašvaldību budžetu datu apkopošanas mērogi. Trešajā punktā piedāvāta pašvaldību budžetu datu kopa regulārai centralizēti veiktai datu salīdzināšanai. Ceturtajā punktā dots risinājums darba uzdevumā doto pašvaldību aktivitāšu nozaru sasaistei ar pašvaldību budžeta klasifikāciju, bet piektajā punktā – dots kvalitatīva rakstura risinājums darba uzdevumā doto funkciju veidu sasaistei ar pašvaldību budžetu informāciju. Šīs nodaļas sestajā punktā meklētas kopsakarības starp dažādām pašvaldību fokusgrupām un pašvaldību budžetu rādītājiem. Ceturtās nodaļas sagatavošanai veikta p</w:t>
      </w:r>
      <w:r w:rsidRPr="00A91F27">
        <w:rPr>
          <w:rFonts w:ascii="Arial" w:hAnsi="Arial" w:cs="Arial"/>
          <w:sz w:val="18"/>
          <w:szCs w:val="18"/>
        </w:rPr>
        <w:t xml:space="preserve">ašvaldību budžetu datu no </w:t>
      </w:r>
      <w:r w:rsidR="00233F5B">
        <w:rPr>
          <w:rFonts w:ascii="Arial" w:hAnsi="Arial" w:cs="Arial"/>
          <w:sz w:val="18"/>
          <w:szCs w:val="18"/>
        </w:rPr>
        <w:t>V</w:t>
      </w:r>
      <w:r>
        <w:rPr>
          <w:rFonts w:ascii="Arial" w:hAnsi="Arial" w:cs="Arial"/>
          <w:sz w:val="18"/>
          <w:szCs w:val="18"/>
        </w:rPr>
        <w:t xml:space="preserve">alsts kases </w:t>
      </w:r>
      <w:r w:rsidRPr="00A91F27">
        <w:rPr>
          <w:rFonts w:ascii="Arial" w:hAnsi="Arial" w:cs="Arial"/>
          <w:sz w:val="18"/>
          <w:szCs w:val="18"/>
        </w:rPr>
        <w:t>VBPB datu bāzes un</w:t>
      </w:r>
      <w:r>
        <w:rPr>
          <w:rFonts w:ascii="Arial" w:hAnsi="Arial" w:cs="Arial"/>
          <w:sz w:val="18"/>
          <w:szCs w:val="18"/>
        </w:rPr>
        <w:t xml:space="preserve"> pašvaldības raksturojošo statistikas datu analīze no </w:t>
      </w:r>
      <w:r w:rsidR="00064294">
        <w:rPr>
          <w:rFonts w:ascii="Arial" w:hAnsi="Arial" w:cs="Arial"/>
          <w:sz w:val="18"/>
          <w:szCs w:val="18"/>
        </w:rPr>
        <w:t>citiem avotiem (CSP, NVA, PMLP),</w:t>
      </w:r>
      <w:r>
        <w:rPr>
          <w:rFonts w:ascii="Arial" w:hAnsi="Arial" w:cs="Arial"/>
          <w:sz w:val="18"/>
          <w:szCs w:val="18"/>
        </w:rPr>
        <w:t xml:space="preserve"> p</w:t>
      </w:r>
      <w:r w:rsidRPr="00A91F27">
        <w:rPr>
          <w:rFonts w:ascii="Arial" w:hAnsi="Arial" w:cs="Arial"/>
          <w:sz w:val="18"/>
          <w:szCs w:val="18"/>
        </w:rPr>
        <w:t xml:space="preserve">ilotpašvaldību </w:t>
      </w:r>
      <w:r>
        <w:rPr>
          <w:rFonts w:ascii="Arial" w:hAnsi="Arial" w:cs="Arial"/>
          <w:sz w:val="18"/>
          <w:szCs w:val="18"/>
        </w:rPr>
        <w:t>budžetu analīze</w:t>
      </w:r>
      <w:r w:rsidR="00064294">
        <w:rPr>
          <w:rFonts w:ascii="Arial" w:hAnsi="Arial" w:cs="Arial"/>
          <w:sz w:val="18"/>
          <w:szCs w:val="18"/>
        </w:rPr>
        <w:t>.</w:t>
      </w:r>
      <w:r>
        <w:rPr>
          <w:rFonts w:ascii="Arial" w:hAnsi="Arial" w:cs="Arial"/>
          <w:sz w:val="18"/>
          <w:szCs w:val="18"/>
        </w:rPr>
        <w:t xml:space="preserve"> </w:t>
      </w:r>
      <w:r w:rsidR="00064294">
        <w:rPr>
          <w:rFonts w:ascii="Arial" w:hAnsi="Arial" w:cs="Arial"/>
          <w:sz w:val="18"/>
          <w:szCs w:val="18"/>
        </w:rPr>
        <w:t>K</w:t>
      </w:r>
      <w:r w:rsidRPr="00893C35">
        <w:rPr>
          <w:rFonts w:ascii="Arial" w:hAnsi="Arial" w:cs="Arial"/>
          <w:sz w:val="18"/>
          <w:szCs w:val="18"/>
        </w:rPr>
        <w:t>opsakarību meklēšanai izmantotas tādas statistiskās metodes kā datu</w:t>
      </w:r>
      <w:r>
        <w:rPr>
          <w:rFonts w:ascii="Arial" w:hAnsi="Arial" w:cs="Arial"/>
          <w:sz w:val="18"/>
          <w:szCs w:val="18"/>
        </w:rPr>
        <w:t xml:space="preserve"> aprakstoši salīdzinošā analīze, izmantojot datu grupēšanas un grafiskās metodes, kā arī korelāciju analīze, kopējo tendenču atklāšanai.</w:t>
      </w:r>
    </w:p>
    <w:p w:rsidR="00260899" w:rsidRDefault="00260899" w:rsidP="00893C35">
      <w:pPr>
        <w:spacing w:after="0" w:line="240" w:lineRule="auto"/>
        <w:jc w:val="both"/>
        <w:rPr>
          <w:rFonts w:ascii="Arial" w:hAnsi="Arial" w:cs="Arial"/>
          <w:sz w:val="18"/>
          <w:szCs w:val="18"/>
        </w:rPr>
      </w:pPr>
    </w:p>
    <w:p w:rsidR="00260899" w:rsidRPr="00A91F27" w:rsidRDefault="00260899" w:rsidP="00893C35">
      <w:pPr>
        <w:spacing w:after="0" w:line="240" w:lineRule="auto"/>
        <w:jc w:val="both"/>
        <w:rPr>
          <w:rFonts w:ascii="Arial" w:hAnsi="Arial" w:cs="Arial"/>
          <w:sz w:val="18"/>
          <w:szCs w:val="18"/>
        </w:rPr>
      </w:pPr>
      <w:r>
        <w:rPr>
          <w:rFonts w:ascii="Arial" w:hAnsi="Arial" w:cs="Arial"/>
          <w:sz w:val="18"/>
          <w:szCs w:val="18"/>
        </w:rPr>
        <w:t>Noslēgumā apkopots darbā veikto secinājumu un priekšlikumu kopsavilkums.</w:t>
      </w:r>
    </w:p>
    <w:p w:rsidR="000628F0" w:rsidRDefault="000628F0" w:rsidP="00462E2F">
      <w:pPr>
        <w:spacing w:after="0" w:line="240" w:lineRule="auto"/>
        <w:rPr>
          <w:rFonts w:ascii="Arial" w:hAnsi="Arial" w:cs="Arial"/>
          <w:sz w:val="18"/>
          <w:szCs w:val="18"/>
        </w:rPr>
      </w:pPr>
    </w:p>
    <w:p w:rsidR="00FE091E" w:rsidRDefault="00FE091E" w:rsidP="00462E2F">
      <w:pPr>
        <w:spacing w:after="0" w:line="240" w:lineRule="auto"/>
        <w:jc w:val="both"/>
        <w:rPr>
          <w:rFonts w:ascii="Arial" w:hAnsi="Arial" w:cs="Arial"/>
          <w:sz w:val="18"/>
          <w:szCs w:val="18"/>
        </w:rPr>
      </w:pPr>
    </w:p>
    <w:p w:rsidR="00462E2F" w:rsidRDefault="00462E2F" w:rsidP="00462E2F">
      <w:pPr>
        <w:spacing w:after="0" w:line="240" w:lineRule="auto"/>
        <w:jc w:val="both"/>
        <w:rPr>
          <w:rFonts w:ascii="Arial" w:hAnsi="Arial" w:cs="Arial"/>
          <w:sz w:val="18"/>
          <w:szCs w:val="18"/>
        </w:rPr>
      </w:pPr>
      <w:r>
        <w:rPr>
          <w:rFonts w:ascii="Arial" w:hAnsi="Arial" w:cs="Arial"/>
          <w:sz w:val="18"/>
          <w:szCs w:val="18"/>
        </w:rPr>
        <w:t>Šo pētījumu veica un ziņojumu sagatavoja SIA “Publiskās pārvaldes konsultācijas” izveidota trīs pētnieku grupa: dr.oec. Inga Vilka (SIA “Publiskās pārvaldes konsultācijas”), dr.oec. Sarmīte Rozentāle (Vidzemes Augstskola) un dr.oec. Edgars Brēķis. Ziņojuma attēlus noformēja Elīna Sofija Kalēja (SIA “Mārketinga pakalpojumi”), kartes sagatavoja Ronalds Krūmiņš (SIA “Grupa 93”).</w:t>
      </w:r>
    </w:p>
    <w:p w:rsidR="00462E2F" w:rsidRDefault="00462E2F" w:rsidP="00462E2F">
      <w:pPr>
        <w:spacing w:after="0" w:line="240" w:lineRule="auto"/>
        <w:jc w:val="both"/>
        <w:rPr>
          <w:rFonts w:ascii="Arial" w:hAnsi="Arial" w:cs="Arial"/>
          <w:sz w:val="18"/>
          <w:szCs w:val="18"/>
        </w:rPr>
      </w:pPr>
    </w:p>
    <w:p w:rsidR="00462E2F" w:rsidRDefault="00462E2F" w:rsidP="00462E2F">
      <w:pPr>
        <w:spacing w:after="0" w:line="240" w:lineRule="auto"/>
        <w:jc w:val="both"/>
        <w:rPr>
          <w:rFonts w:ascii="Arial" w:hAnsi="Arial" w:cs="Arial"/>
          <w:sz w:val="18"/>
          <w:szCs w:val="18"/>
        </w:rPr>
      </w:pPr>
      <w:r>
        <w:rPr>
          <w:rFonts w:ascii="Arial" w:hAnsi="Arial" w:cs="Arial"/>
          <w:sz w:val="18"/>
          <w:szCs w:val="18"/>
        </w:rPr>
        <w:t>Pētnieki pateic</w:t>
      </w:r>
      <w:r w:rsidR="00064294">
        <w:rPr>
          <w:rFonts w:ascii="Arial" w:hAnsi="Arial" w:cs="Arial"/>
          <w:sz w:val="18"/>
          <w:szCs w:val="18"/>
        </w:rPr>
        <w:t>a</w:t>
      </w:r>
      <w:r>
        <w:rPr>
          <w:rFonts w:ascii="Arial" w:hAnsi="Arial" w:cs="Arial"/>
          <w:sz w:val="18"/>
          <w:szCs w:val="18"/>
        </w:rPr>
        <w:t xml:space="preserve">s 8 pilotpašvaldību </w:t>
      </w:r>
      <w:r w:rsidR="00192207">
        <w:rPr>
          <w:rFonts w:ascii="Arial" w:hAnsi="Arial" w:cs="Arial"/>
          <w:sz w:val="18"/>
          <w:szCs w:val="18"/>
        </w:rPr>
        <w:t xml:space="preserve">– Ādažu novada, Cēsu novada, Dundagas novada, Jelgavas novada, Riebiņu novada, Tukuma novada, Valmieras un Ventspils pašvaldību - </w:t>
      </w:r>
      <w:r>
        <w:rPr>
          <w:rFonts w:ascii="Arial" w:hAnsi="Arial" w:cs="Arial"/>
          <w:sz w:val="18"/>
          <w:szCs w:val="18"/>
        </w:rPr>
        <w:t xml:space="preserve">vadītājiem par </w:t>
      </w:r>
      <w:r w:rsidR="00AF2299">
        <w:rPr>
          <w:rFonts w:ascii="Arial" w:hAnsi="Arial" w:cs="Arial"/>
          <w:sz w:val="18"/>
          <w:szCs w:val="18"/>
        </w:rPr>
        <w:t xml:space="preserve">pašvaldību </w:t>
      </w:r>
      <w:r>
        <w:rPr>
          <w:rFonts w:ascii="Arial" w:hAnsi="Arial" w:cs="Arial"/>
          <w:sz w:val="18"/>
          <w:szCs w:val="18"/>
        </w:rPr>
        <w:t>piekrišanu piedalīties pētījumā</w:t>
      </w:r>
      <w:r w:rsidR="00AF2299">
        <w:rPr>
          <w:rFonts w:ascii="Arial" w:hAnsi="Arial" w:cs="Arial"/>
          <w:sz w:val="18"/>
          <w:szCs w:val="18"/>
        </w:rPr>
        <w:t xml:space="preserve"> un speciālistiem par informācijas sniegšanu un aktīvu iesaisti diskusijās:</w:t>
      </w:r>
    </w:p>
    <w:p w:rsidR="00AF2299" w:rsidRDefault="00AF2299" w:rsidP="00372430">
      <w:pPr>
        <w:spacing w:after="0" w:line="240" w:lineRule="auto"/>
        <w:ind w:left="720"/>
        <w:jc w:val="both"/>
        <w:rPr>
          <w:rFonts w:ascii="Arial" w:hAnsi="Arial" w:cs="Arial"/>
          <w:sz w:val="18"/>
          <w:szCs w:val="18"/>
        </w:rPr>
      </w:pPr>
      <w:r>
        <w:rPr>
          <w:rFonts w:ascii="Arial" w:hAnsi="Arial" w:cs="Arial"/>
          <w:sz w:val="18"/>
          <w:szCs w:val="18"/>
        </w:rPr>
        <w:t>Ādažu novada</w:t>
      </w:r>
      <w:r w:rsidR="00192207">
        <w:rPr>
          <w:rFonts w:ascii="Arial" w:hAnsi="Arial" w:cs="Arial"/>
          <w:sz w:val="18"/>
          <w:szCs w:val="18"/>
        </w:rPr>
        <w:t xml:space="preserve"> pašvaldības finansistei Sarmītei Mūzei, Cēsu novada Finanšu nodaļas vadītājai Aivijai Zernei, Dundagas novada izpilddirektorei Zintai Eizenbergai, Jelgavas novada Finanšu nodaļas vadītājai Sandrai Kalvānei un Finanšu nodaļas vadītāja vietniecei Beātai Cirmanei, Riebiņu novada ekonomistei Valentīnai Bogdanovai, </w:t>
      </w:r>
      <w:r w:rsidR="00EE27D7">
        <w:rPr>
          <w:rFonts w:ascii="Arial" w:hAnsi="Arial" w:cs="Arial"/>
          <w:sz w:val="18"/>
          <w:szCs w:val="18"/>
        </w:rPr>
        <w:t xml:space="preserve">Tukuma novada Finanšu nodaļas vadītājai Lailai Dzalbei, Valmieras pilsētas </w:t>
      </w:r>
      <w:r w:rsidR="00A02DBD">
        <w:rPr>
          <w:rFonts w:ascii="Arial" w:hAnsi="Arial" w:cs="Arial"/>
          <w:sz w:val="18"/>
          <w:szCs w:val="18"/>
        </w:rPr>
        <w:t>Finanšu direktorei Intai Štefenbergai, Ventspils pilsētas Finanšu nodaļas vadītājam Kasparam Vitenbergam.</w:t>
      </w:r>
    </w:p>
    <w:p w:rsidR="00372430" w:rsidRDefault="00372430" w:rsidP="00462E2F">
      <w:pPr>
        <w:spacing w:after="0" w:line="240" w:lineRule="auto"/>
        <w:jc w:val="both"/>
        <w:rPr>
          <w:rFonts w:ascii="Arial" w:hAnsi="Arial" w:cs="Arial"/>
          <w:sz w:val="18"/>
          <w:szCs w:val="18"/>
        </w:rPr>
      </w:pPr>
    </w:p>
    <w:p w:rsidR="00AF2299" w:rsidRDefault="00AF2299" w:rsidP="00462E2F">
      <w:pPr>
        <w:spacing w:after="0" w:line="240" w:lineRule="auto"/>
        <w:jc w:val="both"/>
        <w:rPr>
          <w:rFonts w:ascii="Arial" w:hAnsi="Arial" w:cs="Arial"/>
          <w:sz w:val="18"/>
          <w:szCs w:val="18"/>
        </w:rPr>
      </w:pPr>
      <w:r>
        <w:rPr>
          <w:rFonts w:ascii="Arial" w:hAnsi="Arial" w:cs="Arial"/>
          <w:sz w:val="18"/>
          <w:szCs w:val="18"/>
        </w:rPr>
        <w:t xml:space="preserve">Paldies par klātienē vai neklātienē sniegto informāciju un viedokli </w:t>
      </w:r>
      <w:r w:rsidR="00A02DBD">
        <w:rPr>
          <w:rFonts w:ascii="Arial" w:hAnsi="Arial" w:cs="Arial"/>
          <w:sz w:val="18"/>
          <w:szCs w:val="18"/>
        </w:rPr>
        <w:t>Finanšu ministrijas Pašvaldību finansiālās darbības uzraudzības un finansēšanas depa</w:t>
      </w:r>
      <w:r w:rsidR="00372430">
        <w:rPr>
          <w:rFonts w:ascii="Arial" w:hAnsi="Arial" w:cs="Arial"/>
          <w:sz w:val="18"/>
          <w:szCs w:val="18"/>
        </w:rPr>
        <w:t>rt</w:t>
      </w:r>
      <w:r w:rsidR="00A02DBD">
        <w:rPr>
          <w:rFonts w:ascii="Arial" w:hAnsi="Arial" w:cs="Arial"/>
          <w:sz w:val="18"/>
          <w:szCs w:val="18"/>
        </w:rPr>
        <w:t xml:space="preserve">amenta direktorei Intai Komisārei, Vides aizsardzības un reģionālās attīstības ministrijas Pašvaldību departamenta direktoram Aivaram Mičulim un Pašvaldību attīstības nodaļas vadītājai Dzintrai Muzikantei, Valsts kontroles </w:t>
      </w:r>
      <w:r w:rsidR="00372430">
        <w:rPr>
          <w:rFonts w:ascii="Arial" w:hAnsi="Arial" w:cs="Arial"/>
          <w:sz w:val="18"/>
          <w:szCs w:val="18"/>
        </w:rPr>
        <w:t>Piektā revīzijas departamenta Pirmā sektora vadītājai Terēzei Mazbērziņai</w:t>
      </w:r>
      <w:r w:rsidR="00A02DBD">
        <w:rPr>
          <w:rFonts w:ascii="Arial" w:hAnsi="Arial" w:cs="Arial"/>
          <w:sz w:val="18"/>
          <w:szCs w:val="18"/>
        </w:rPr>
        <w:t xml:space="preserve">, Pārresoru koordinācijas centra konsultantēm Mārai Sīmanei un Ivetai Ozoliņai, </w:t>
      </w:r>
      <w:r w:rsidR="00372430">
        <w:rPr>
          <w:rFonts w:ascii="Arial" w:hAnsi="Arial" w:cs="Arial"/>
          <w:sz w:val="18"/>
          <w:szCs w:val="18"/>
        </w:rPr>
        <w:t xml:space="preserve">Rīgas domes Finanšu departamenta Resursu pārvaldes priekšniekam Robertam Remesam un Pašvaldību budžeta pārvaldes Kopsavilkuma un budžeta vadības nodaļas ekspertei Aijai Teikmanei un </w:t>
      </w:r>
      <w:r w:rsidR="00A02DBD">
        <w:rPr>
          <w:rFonts w:ascii="Arial" w:hAnsi="Arial" w:cs="Arial"/>
          <w:sz w:val="18"/>
          <w:szCs w:val="18"/>
        </w:rPr>
        <w:t xml:space="preserve">paldies par aktīvo iesaisti diskusijās pētījuma starpziņojumu prezentāciju semināros Latvijas </w:t>
      </w:r>
      <w:r w:rsidR="00233F5B">
        <w:rPr>
          <w:rFonts w:ascii="Arial" w:hAnsi="Arial" w:cs="Arial"/>
          <w:sz w:val="18"/>
          <w:szCs w:val="18"/>
        </w:rPr>
        <w:t>P</w:t>
      </w:r>
      <w:r w:rsidR="00A02DBD">
        <w:rPr>
          <w:rFonts w:ascii="Arial" w:hAnsi="Arial" w:cs="Arial"/>
          <w:sz w:val="18"/>
          <w:szCs w:val="18"/>
        </w:rPr>
        <w:t xml:space="preserve">ašvaldību savienības padomniekiem Mārim Pūķim un Lāsmai </w:t>
      </w:r>
      <w:r w:rsidR="00372430">
        <w:rPr>
          <w:rFonts w:ascii="Arial" w:hAnsi="Arial" w:cs="Arial"/>
          <w:sz w:val="18"/>
          <w:szCs w:val="18"/>
        </w:rPr>
        <w:t>Ūbelei.</w:t>
      </w:r>
    </w:p>
    <w:p w:rsidR="00866429" w:rsidRPr="0096174A" w:rsidRDefault="00866429" w:rsidP="00462E2F">
      <w:pPr>
        <w:spacing w:after="0" w:line="240" w:lineRule="auto"/>
        <w:jc w:val="both"/>
        <w:rPr>
          <w:rFonts w:ascii="Arial" w:hAnsi="Arial" w:cs="Arial"/>
          <w:sz w:val="18"/>
          <w:szCs w:val="18"/>
        </w:rPr>
      </w:pPr>
    </w:p>
    <w:p w:rsidR="00FE091E" w:rsidRDefault="00FE091E" w:rsidP="00462E2F">
      <w:pPr>
        <w:spacing w:after="0" w:line="240" w:lineRule="auto"/>
        <w:jc w:val="both"/>
        <w:rPr>
          <w:rFonts w:ascii="Arial" w:hAnsi="Arial" w:cs="Arial"/>
          <w:sz w:val="18"/>
          <w:szCs w:val="18"/>
        </w:rPr>
      </w:pPr>
    </w:p>
    <w:p w:rsidR="00866429" w:rsidRDefault="00121A5E" w:rsidP="00462E2F">
      <w:pPr>
        <w:spacing w:after="0" w:line="240" w:lineRule="auto"/>
        <w:jc w:val="both"/>
        <w:rPr>
          <w:rFonts w:ascii="Arial" w:hAnsi="Arial" w:cs="Arial"/>
          <w:sz w:val="18"/>
          <w:szCs w:val="18"/>
        </w:rPr>
      </w:pPr>
      <w:r w:rsidRPr="0096174A">
        <w:rPr>
          <w:rFonts w:ascii="Arial" w:hAnsi="Arial" w:cs="Arial"/>
          <w:sz w:val="18"/>
          <w:szCs w:val="18"/>
        </w:rPr>
        <w:t xml:space="preserve">Pētījums veikts un ziņojums sagatavots </w:t>
      </w:r>
      <w:r w:rsidR="0096174A" w:rsidRPr="0096174A">
        <w:rPr>
          <w:rFonts w:ascii="Arial" w:eastAsia="Calibri" w:hAnsi="Arial" w:cs="Arial"/>
          <w:color w:val="0E0E0E"/>
          <w:sz w:val="18"/>
          <w:szCs w:val="18"/>
        </w:rPr>
        <w:t xml:space="preserve">pēc biedrības “Latvijas Pašvaldību savienība” pasūtījuma </w:t>
      </w:r>
      <w:r w:rsidR="0096174A" w:rsidRPr="0096174A">
        <w:rPr>
          <w:rFonts w:ascii="Arial" w:eastAsia="Calibri" w:hAnsi="Arial" w:cs="Arial"/>
          <w:sz w:val="18"/>
          <w:szCs w:val="18"/>
        </w:rPr>
        <w:t xml:space="preserve">Norvēģijas finanšu instrumenta projekta “Lietpratīga pārvaldība un Latvijas pašvaldību veiktspējas uzlabošana” (Nr. </w:t>
      </w:r>
      <w:r w:rsidR="00A03E99">
        <w:rPr>
          <w:rFonts w:ascii="Arial" w:eastAsia="Calibri" w:hAnsi="Arial" w:cs="Arial"/>
          <w:sz w:val="18"/>
          <w:szCs w:val="18"/>
          <w:lang w:eastAsia="lv-LV"/>
        </w:rPr>
        <w:t>LPS/2015/30/NFI</w:t>
      </w:r>
      <w:r w:rsidR="0096174A" w:rsidRPr="0096174A">
        <w:rPr>
          <w:rFonts w:ascii="Arial" w:eastAsia="Calibri" w:hAnsi="Arial" w:cs="Arial"/>
          <w:sz w:val="18"/>
          <w:szCs w:val="18"/>
          <w:lang w:eastAsia="lv-LV"/>
        </w:rPr>
        <w:t>) ietvaros</w:t>
      </w:r>
      <w:r w:rsidR="0096174A">
        <w:rPr>
          <w:rFonts w:ascii="Arial" w:eastAsia="Calibri" w:hAnsi="Arial" w:cs="Arial"/>
          <w:sz w:val="18"/>
          <w:szCs w:val="18"/>
          <w:lang w:eastAsia="lv-LV"/>
        </w:rPr>
        <w:t xml:space="preserve"> </w:t>
      </w:r>
      <w:r w:rsidRPr="0096174A">
        <w:rPr>
          <w:rFonts w:ascii="Arial" w:hAnsi="Arial" w:cs="Arial"/>
          <w:sz w:val="18"/>
          <w:szCs w:val="18"/>
        </w:rPr>
        <w:t>laika periodā no 2016.gada februāra līdz 2016.gada septembrim</w:t>
      </w:r>
      <w:r w:rsidR="00A03E99">
        <w:rPr>
          <w:rFonts w:ascii="Arial" w:hAnsi="Arial" w:cs="Arial"/>
          <w:sz w:val="18"/>
          <w:szCs w:val="18"/>
        </w:rPr>
        <w:t>, par pētījuma rezultātiem ziņots LPS projekta noslēguma konferencē un atsevišķās komiteju sēdēs, darba grupās</w:t>
      </w:r>
      <w:r w:rsidRPr="0096174A">
        <w:rPr>
          <w:rFonts w:ascii="Arial" w:hAnsi="Arial" w:cs="Arial"/>
          <w:sz w:val="18"/>
          <w:szCs w:val="18"/>
        </w:rPr>
        <w:t xml:space="preserve">.  </w:t>
      </w:r>
    </w:p>
    <w:p w:rsidR="004D7F10" w:rsidRDefault="004D7F10" w:rsidP="00462E2F">
      <w:pPr>
        <w:spacing w:after="0" w:line="240" w:lineRule="auto"/>
        <w:jc w:val="both"/>
        <w:rPr>
          <w:rFonts w:ascii="Arial" w:hAnsi="Arial" w:cs="Arial"/>
          <w:sz w:val="18"/>
          <w:szCs w:val="18"/>
        </w:rPr>
      </w:pPr>
    </w:p>
    <w:p w:rsidR="004D7F10" w:rsidRPr="0096174A" w:rsidRDefault="004D7F10" w:rsidP="00462E2F">
      <w:pPr>
        <w:spacing w:after="0" w:line="240" w:lineRule="auto"/>
        <w:jc w:val="both"/>
        <w:rPr>
          <w:rFonts w:ascii="Arial" w:hAnsi="Arial" w:cs="Arial"/>
          <w:sz w:val="18"/>
          <w:szCs w:val="18"/>
        </w:rPr>
      </w:pPr>
    </w:p>
    <w:p w:rsidR="00462E2F" w:rsidRDefault="00462E2F" w:rsidP="00462E2F">
      <w:pPr>
        <w:spacing w:after="0" w:line="240" w:lineRule="auto"/>
        <w:jc w:val="both"/>
        <w:rPr>
          <w:rFonts w:ascii="Arial" w:hAnsi="Arial" w:cs="Arial"/>
          <w:b/>
          <w:color w:val="244061" w:themeColor="accent1" w:themeShade="80"/>
          <w:sz w:val="28"/>
          <w:szCs w:val="28"/>
        </w:rPr>
      </w:pPr>
    </w:p>
    <w:p w:rsidR="009D340E" w:rsidRDefault="009D340E" w:rsidP="00914171">
      <w:pPr>
        <w:ind w:left="357"/>
        <w:rPr>
          <w:rFonts w:ascii="Arial" w:hAnsi="Arial" w:cs="Arial"/>
          <w:b/>
          <w:color w:val="244061" w:themeColor="accent1" w:themeShade="80"/>
          <w:sz w:val="28"/>
          <w:szCs w:val="28"/>
        </w:rPr>
      </w:pPr>
      <w:r>
        <w:rPr>
          <w:rFonts w:ascii="Arial" w:hAnsi="Arial" w:cs="Arial"/>
          <w:b/>
          <w:color w:val="244061" w:themeColor="accent1" w:themeShade="80"/>
          <w:sz w:val="28"/>
          <w:szCs w:val="28"/>
        </w:rPr>
        <w:br w:type="page"/>
      </w:r>
    </w:p>
    <w:p w:rsidR="001E7DB4" w:rsidRPr="002445FC" w:rsidRDefault="001E7DB4" w:rsidP="00C84212">
      <w:pPr>
        <w:pStyle w:val="ListParagraph"/>
        <w:numPr>
          <w:ilvl w:val="0"/>
          <w:numId w:val="3"/>
        </w:numPr>
        <w:spacing w:after="0" w:line="240" w:lineRule="auto"/>
        <w:ind w:left="0" w:firstLine="0"/>
        <w:rPr>
          <w:rFonts w:ascii="Arial" w:hAnsi="Arial" w:cs="Arial"/>
          <w:b/>
          <w:color w:val="244061" w:themeColor="accent1" w:themeShade="80"/>
          <w:sz w:val="28"/>
          <w:szCs w:val="28"/>
        </w:rPr>
      </w:pPr>
      <w:r w:rsidRPr="002445FC">
        <w:rPr>
          <w:rFonts w:ascii="Arial" w:hAnsi="Arial" w:cs="Arial"/>
          <w:b/>
          <w:color w:val="244061" w:themeColor="accent1" w:themeShade="80"/>
          <w:sz w:val="28"/>
          <w:szCs w:val="28"/>
        </w:rPr>
        <w:lastRenderedPageBreak/>
        <w:t>Pašvaldīb</w:t>
      </w:r>
      <w:r w:rsidR="004D3E30" w:rsidRPr="002445FC">
        <w:rPr>
          <w:rFonts w:ascii="Arial" w:hAnsi="Arial" w:cs="Arial"/>
          <w:b/>
          <w:color w:val="244061" w:themeColor="accent1" w:themeShade="80"/>
          <w:sz w:val="28"/>
          <w:szCs w:val="28"/>
        </w:rPr>
        <w:t>as</w:t>
      </w:r>
      <w:r w:rsidR="009D4F1C" w:rsidRPr="002445FC">
        <w:rPr>
          <w:rFonts w:ascii="Arial" w:hAnsi="Arial" w:cs="Arial"/>
          <w:b/>
          <w:color w:val="244061" w:themeColor="accent1" w:themeShade="80"/>
          <w:sz w:val="28"/>
          <w:szCs w:val="28"/>
        </w:rPr>
        <w:t xml:space="preserve"> budžeta vispārīgi aspekti un ārvalstu prakse</w:t>
      </w:r>
    </w:p>
    <w:p w:rsidR="001E7DB4" w:rsidRDefault="001E7DB4" w:rsidP="00914171">
      <w:pPr>
        <w:spacing w:after="0" w:line="240" w:lineRule="auto"/>
        <w:ind w:left="357"/>
        <w:jc w:val="both"/>
        <w:rPr>
          <w:rFonts w:ascii="Arial" w:hAnsi="Arial" w:cs="Arial"/>
          <w:sz w:val="20"/>
          <w:szCs w:val="20"/>
        </w:rPr>
      </w:pPr>
    </w:p>
    <w:p w:rsidR="00004CB3" w:rsidRDefault="00004CB3" w:rsidP="00EE27D7">
      <w:pPr>
        <w:spacing w:after="0" w:line="240" w:lineRule="auto"/>
        <w:jc w:val="both"/>
        <w:rPr>
          <w:rFonts w:ascii="Arial" w:hAnsi="Arial" w:cs="Arial"/>
          <w:sz w:val="18"/>
          <w:szCs w:val="18"/>
        </w:rPr>
      </w:pPr>
      <w:r w:rsidRPr="00A91F27">
        <w:rPr>
          <w:rFonts w:ascii="Arial" w:hAnsi="Arial" w:cs="Arial"/>
          <w:sz w:val="18"/>
          <w:szCs w:val="18"/>
        </w:rPr>
        <w:t xml:space="preserve">Lai nonāktu pie </w:t>
      </w:r>
      <w:r w:rsidR="00574194" w:rsidRPr="00A91F27">
        <w:rPr>
          <w:rFonts w:ascii="Arial" w:hAnsi="Arial" w:cs="Arial"/>
          <w:sz w:val="18"/>
          <w:szCs w:val="18"/>
        </w:rPr>
        <w:t xml:space="preserve">pētījuma galvenās tēmas - </w:t>
      </w:r>
      <w:r w:rsidRPr="00A91F27">
        <w:rPr>
          <w:rFonts w:ascii="Arial" w:hAnsi="Arial" w:cs="Arial"/>
          <w:sz w:val="18"/>
          <w:szCs w:val="18"/>
        </w:rPr>
        <w:t>rezultatīvajiem rādītājiem, ko var iegūt no pašvaldību budžetiem</w:t>
      </w:r>
      <w:r w:rsidR="00B547A7">
        <w:rPr>
          <w:rFonts w:ascii="Arial" w:hAnsi="Arial" w:cs="Arial"/>
          <w:sz w:val="18"/>
          <w:szCs w:val="18"/>
        </w:rPr>
        <w:t xml:space="preserve">, </w:t>
      </w:r>
      <w:r w:rsidR="00F52284" w:rsidRPr="00A91F27">
        <w:rPr>
          <w:rFonts w:ascii="Arial" w:hAnsi="Arial" w:cs="Arial"/>
          <w:sz w:val="18"/>
          <w:szCs w:val="18"/>
        </w:rPr>
        <w:t xml:space="preserve">pirmajā </w:t>
      </w:r>
      <w:r w:rsidR="00F014D6">
        <w:rPr>
          <w:rFonts w:ascii="Arial" w:hAnsi="Arial" w:cs="Arial"/>
          <w:sz w:val="18"/>
          <w:szCs w:val="18"/>
        </w:rPr>
        <w:t>no</w:t>
      </w:r>
      <w:r w:rsidR="00F52284" w:rsidRPr="00A91F27">
        <w:rPr>
          <w:rFonts w:ascii="Arial" w:hAnsi="Arial" w:cs="Arial"/>
          <w:sz w:val="18"/>
          <w:szCs w:val="18"/>
        </w:rPr>
        <w:t xml:space="preserve">daļā </w:t>
      </w:r>
      <w:r w:rsidRPr="00A91F27">
        <w:rPr>
          <w:rFonts w:ascii="Arial" w:hAnsi="Arial" w:cs="Arial"/>
          <w:sz w:val="18"/>
          <w:szCs w:val="18"/>
        </w:rPr>
        <w:t>apskatīti vispār</w:t>
      </w:r>
      <w:r w:rsidR="00B547A7">
        <w:rPr>
          <w:rFonts w:ascii="Arial" w:hAnsi="Arial" w:cs="Arial"/>
          <w:sz w:val="18"/>
          <w:szCs w:val="18"/>
        </w:rPr>
        <w:t>īgi</w:t>
      </w:r>
      <w:r w:rsidRPr="00A91F27">
        <w:rPr>
          <w:rFonts w:ascii="Arial" w:hAnsi="Arial" w:cs="Arial"/>
          <w:sz w:val="18"/>
          <w:szCs w:val="18"/>
        </w:rPr>
        <w:t xml:space="preserve"> pašvaldību budžetu jautājumi</w:t>
      </w:r>
      <w:r w:rsidR="008A7B2C" w:rsidRPr="00A91F27">
        <w:rPr>
          <w:rFonts w:ascii="Arial" w:hAnsi="Arial" w:cs="Arial"/>
          <w:sz w:val="18"/>
          <w:szCs w:val="18"/>
        </w:rPr>
        <w:t xml:space="preserve"> ārvalstu prakses kontekstā</w:t>
      </w:r>
      <w:r w:rsidRPr="00A91F27">
        <w:rPr>
          <w:rFonts w:ascii="Arial" w:hAnsi="Arial" w:cs="Arial"/>
          <w:sz w:val="18"/>
          <w:szCs w:val="18"/>
        </w:rPr>
        <w:t>.</w:t>
      </w:r>
    </w:p>
    <w:p w:rsidR="00CD1E69" w:rsidRPr="00A91F27" w:rsidRDefault="00CD1E69" w:rsidP="00914171">
      <w:pPr>
        <w:spacing w:after="0" w:line="240" w:lineRule="auto"/>
        <w:ind w:left="357"/>
        <w:jc w:val="both"/>
        <w:rPr>
          <w:rFonts w:ascii="Arial" w:hAnsi="Arial" w:cs="Arial"/>
          <w:sz w:val="18"/>
          <w:szCs w:val="18"/>
        </w:rPr>
      </w:pPr>
    </w:p>
    <w:p w:rsidR="00004CB3" w:rsidRPr="00A91F27" w:rsidRDefault="00004CB3" w:rsidP="00914171">
      <w:pPr>
        <w:spacing w:after="0" w:line="240" w:lineRule="auto"/>
        <w:ind w:left="357"/>
        <w:jc w:val="both"/>
        <w:rPr>
          <w:rFonts w:ascii="Arial" w:hAnsi="Arial" w:cs="Arial"/>
          <w:sz w:val="18"/>
          <w:szCs w:val="18"/>
        </w:rPr>
      </w:pPr>
    </w:p>
    <w:p w:rsidR="004D3E30" w:rsidRPr="002445FC" w:rsidRDefault="004D3E30" w:rsidP="00C84212">
      <w:pPr>
        <w:pStyle w:val="ListParagraph"/>
        <w:numPr>
          <w:ilvl w:val="1"/>
          <w:numId w:val="3"/>
        </w:numPr>
        <w:spacing w:after="0" w:line="240" w:lineRule="auto"/>
        <w:ind w:left="0" w:firstLine="0"/>
        <w:jc w:val="both"/>
        <w:rPr>
          <w:rFonts w:ascii="Arial" w:hAnsi="Arial" w:cs="Arial"/>
          <w:b/>
          <w:color w:val="244061" w:themeColor="accent1" w:themeShade="80"/>
        </w:rPr>
      </w:pPr>
      <w:r w:rsidRPr="002445FC">
        <w:rPr>
          <w:rFonts w:ascii="Arial" w:hAnsi="Arial" w:cs="Arial"/>
          <w:b/>
          <w:color w:val="244061" w:themeColor="accent1" w:themeShade="80"/>
        </w:rPr>
        <w:t>Pašvaldības budžeta būtība</w:t>
      </w:r>
    </w:p>
    <w:p w:rsidR="004D3E30" w:rsidRPr="00A91F27" w:rsidRDefault="004D3E30" w:rsidP="00914171">
      <w:pPr>
        <w:pStyle w:val="ListParagraph"/>
        <w:spacing w:after="0" w:line="240" w:lineRule="auto"/>
        <w:ind w:left="1077"/>
        <w:jc w:val="both"/>
        <w:rPr>
          <w:rFonts w:ascii="Arial" w:hAnsi="Arial" w:cs="Arial"/>
          <w:sz w:val="18"/>
          <w:szCs w:val="18"/>
        </w:rPr>
      </w:pPr>
    </w:p>
    <w:p w:rsidR="001F295F" w:rsidRPr="00A91F27" w:rsidRDefault="000108A3" w:rsidP="00EE27D7">
      <w:pPr>
        <w:spacing w:after="0" w:line="240" w:lineRule="auto"/>
        <w:jc w:val="both"/>
        <w:rPr>
          <w:rFonts w:ascii="Arial" w:hAnsi="Arial" w:cs="Arial"/>
          <w:sz w:val="18"/>
          <w:szCs w:val="18"/>
        </w:rPr>
      </w:pPr>
      <w:r w:rsidRPr="00A91F27">
        <w:rPr>
          <w:rFonts w:ascii="Arial" w:hAnsi="Arial" w:cs="Arial"/>
          <w:sz w:val="18"/>
          <w:szCs w:val="18"/>
        </w:rPr>
        <w:t>V</w:t>
      </w:r>
      <w:r w:rsidR="006F29A5" w:rsidRPr="00A91F27">
        <w:rPr>
          <w:rFonts w:ascii="Arial" w:hAnsi="Arial" w:cs="Arial"/>
          <w:sz w:val="18"/>
          <w:szCs w:val="18"/>
        </w:rPr>
        <w:t xml:space="preserve">adības teorijas kontekstā </w:t>
      </w:r>
      <w:r w:rsidR="00FB237E" w:rsidRPr="00A91F27">
        <w:rPr>
          <w:rFonts w:ascii="Arial" w:hAnsi="Arial" w:cs="Arial"/>
          <w:sz w:val="18"/>
          <w:szCs w:val="18"/>
        </w:rPr>
        <w:t>budžets ir viens</w:t>
      </w:r>
      <w:r w:rsidR="006F29A5" w:rsidRPr="00A91F27">
        <w:rPr>
          <w:rFonts w:ascii="Arial" w:hAnsi="Arial" w:cs="Arial"/>
          <w:sz w:val="18"/>
          <w:szCs w:val="18"/>
        </w:rPr>
        <w:t xml:space="preserve"> no</w:t>
      </w:r>
      <w:r w:rsidR="00C31D12" w:rsidRPr="00A91F27">
        <w:rPr>
          <w:rFonts w:ascii="Arial" w:hAnsi="Arial" w:cs="Arial"/>
          <w:sz w:val="18"/>
          <w:szCs w:val="18"/>
        </w:rPr>
        <w:t xml:space="preserve"> </w:t>
      </w:r>
      <w:r w:rsidR="006D45D1" w:rsidRPr="00A91F27">
        <w:rPr>
          <w:rFonts w:ascii="Arial" w:hAnsi="Arial" w:cs="Arial"/>
          <w:sz w:val="18"/>
          <w:szCs w:val="18"/>
        </w:rPr>
        <w:t>plānu veidiem, kur</w:t>
      </w:r>
      <w:r w:rsidR="006F29A5" w:rsidRPr="00A91F27">
        <w:rPr>
          <w:rFonts w:ascii="Arial" w:hAnsi="Arial" w:cs="Arial"/>
          <w:sz w:val="18"/>
          <w:szCs w:val="18"/>
        </w:rPr>
        <w:t xml:space="preserve"> </w:t>
      </w:r>
      <w:r w:rsidR="00FB237E" w:rsidRPr="00A91F27">
        <w:rPr>
          <w:rFonts w:ascii="Arial" w:hAnsi="Arial" w:cs="Arial"/>
          <w:sz w:val="18"/>
          <w:szCs w:val="18"/>
        </w:rPr>
        <w:t>atspoguļoti organizācijas un t</w:t>
      </w:r>
      <w:r w:rsidR="00B547A7">
        <w:rPr>
          <w:rFonts w:ascii="Arial" w:hAnsi="Arial" w:cs="Arial"/>
          <w:sz w:val="18"/>
          <w:szCs w:val="18"/>
        </w:rPr>
        <w:t>ās</w:t>
      </w:r>
      <w:r w:rsidR="00FB237E" w:rsidRPr="00A91F27">
        <w:rPr>
          <w:rFonts w:ascii="Arial" w:hAnsi="Arial" w:cs="Arial"/>
          <w:sz w:val="18"/>
          <w:szCs w:val="18"/>
        </w:rPr>
        <w:t xml:space="preserve"> struktūrvienību plānotie izdevumi un ieņēmumi noteiktā periodā, un budžets ir viens no galvenajiem vadības </w:t>
      </w:r>
      <w:r w:rsidR="006F29A5" w:rsidRPr="00A91F27">
        <w:rPr>
          <w:rFonts w:ascii="Arial" w:hAnsi="Arial" w:cs="Arial"/>
          <w:sz w:val="18"/>
          <w:szCs w:val="18"/>
        </w:rPr>
        <w:t>kontrole</w:t>
      </w:r>
      <w:r w:rsidR="00FB237E" w:rsidRPr="00A91F27">
        <w:rPr>
          <w:rFonts w:ascii="Arial" w:hAnsi="Arial" w:cs="Arial"/>
          <w:sz w:val="18"/>
          <w:szCs w:val="18"/>
        </w:rPr>
        <w:t>s instrumentiem, kur uzraudzības ietvaros aktuālie izdevumi un ieņēmumi t</w:t>
      </w:r>
      <w:r w:rsidR="00393FF7" w:rsidRPr="00A91F27">
        <w:rPr>
          <w:rFonts w:ascii="Arial" w:hAnsi="Arial" w:cs="Arial"/>
          <w:sz w:val="18"/>
          <w:szCs w:val="18"/>
        </w:rPr>
        <w:t>iek salīdzināti ar plānotajiem,</w:t>
      </w:r>
      <w:r w:rsidR="00FB237E" w:rsidRPr="00A91F27">
        <w:rPr>
          <w:rFonts w:ascii="Arial" w:hAnsi="Arial" w:cs="Arial"/>
          <w:sz w:val="18"/>
          <w:szCs w:val="18"/>
        </w:rPr>
        <w:t xml:space="preserve"> </w:t>
      </w:r>
      <w:r w:rsidR="00B85D63" w:rsidRPr="00A91F27">
        <w:rPr>
          <w:rFonts w:ascii="Arial" w:hAnsi="Arial" w:cs="Arial"/>
          <w:sz w:val="18"/>
          <w:szCs w:val="18"/>
        </w:rPr>
        <w:t xml:space="preserve">tiek </w:t>
      </w:r>
      <w:r w:rsidR="00FB237E" w:rsidRPr="00A91F27">
        <w:rPr>
          <w:rFonts w:ascii="Arial" w:hAnsi="Arial" w:cs="Arial"/>
          <w:sz w:val="18"/>
          <w:szCs w:val="18"/>
        </w:rPr>
        <w:t>novērtētas atšķirības un veiktas nepieciešamās korekcijas</w:t>
      </w:r>
      <w:r w:rsidR="0091508B" w:rsidRPr="00A91F27">
        <w:rPr>
          <w:rStyle w:val="FootnoteReference"/>
          <w:rFonts w:ascii="Arial" w:hAnsi="Arial" w:cs="Arial"/>
          <w:sz w:val="18"/>
          <w:szCs w:val="18"/>
        </w:rPr>
        <w:footnoteReference w:id="1"/>
      </w:r>
      <w:r w:rsidR="00FB237E" w:rsidRPr="00A91F27">
        <w:rPr>
          <w:rFonts w:ascii="Arial" w:hAnsi="Arial" w:cs="Arial"/>
          <w:sz w:val="18"/>
          <w:szCs w:val="18"/>
        </w:rPr>
        <w:t>.</w:t>
      </w:r>
    </w:p>
    <w:p w:rsidR="001E7DB4" w:rsidRPr="00A91F27" w:rsidRDefault="001E7DB4" w:rsidP="00914171">
      <w:pPr>
        <w:spacing w:after="0" w:line="240" w:lineRule="auto"/>
        <w:ind w:left="357"/>
        <w:jc w:val="both"/>
        <w:rPr>
          <w:rFonts w:ascii="Arial" w:hAnsi="Arial" w:cs="Arial"/>
          <w:sz w:val="18"/>
          <w:szCs w:val="18"/>
        </w:rPr>
      </w:pPr>
    </w:p>
    <w:p w:rsidR="000F1848" w:rsidRPr="00A91F27" w:rsidRDefault="001E7DB4" w:rsidP="00EE27D7">
      <w:pPr>
        <w:pStyle w:val="BodyTextIndent"/>
        <w:ind w:left="0" w:firstLine="0"/>
        <w:jc w:val="both"/>
        <w:rPr>
          <w:rFonts w:cs="Arial"/>
          <w:sz w:val="18"/>
          <w:szCs w:val="18"/>
          <w:lang w:val="lv-LV"/>
        </w:rPr>
      </w:pPr>
      <w:r w:rsidRPr="00381200">
        <w:rPr>
          <w:rFonts w:cs="Arial"/>
          <w:color w:val="632423" w:themeColor="accent2" w:themeShade="80"/>
          <w:sz w:val="18"/>
          <w:szCs w:val="18"/>
          <w:lang w:val="lv-LV"/>
        </w:rPr>
        <w:t>Budžets ir finanšu vadības sirds jeb kodols</w:t>
      </w:r>
      <w:r w:rsidRPr="00A91F27">
        <w:rPr>
          <w:rFonts w:cs="Arial"/>
          <w:sz w:val="18"/>
          <w:szCs w:val="18"/>
          <w:lang w:val="lv-LV"/>
        </w:rPr>
        <w:t>, savukārt finanšu vadība ir neatraujama vispārējās vadības sadaļa.</w:t>
      </w:r>
      <w:r w:rsidR="00621E45" w:rsidRPr="00A91F27">
        <w:rPr>
          <w:rFonts w:cs="Arial"/>
          <w:sz w:val="18"/>
          <w:szCs w:val="18"/>
          <w:lang w:val="lv-LV"/>
        </w:rPr>
        <w:t xml:space="preserve"> </w:t>
      </w:r>
      <w:r w:rsidR="00B85D63" w:rsidRPr="00A91F27">
        <w:rPr>
          <w:rFonts w:cs="Arial"/>
          <w:sz w:val="18"/>
          <w:szCs w:val="18"/>
          <w:lang w:val="lv-LV"/>
        </w:rPr>
        <w:t xml:space="preserve">Finanšu vadība ir māksla pārvaldīt organizācijas aktīvus un saistības, lai </w:t>
      </w:r>
      <w:r w:rsidR="00F014D6" w:rsidRPr="00A91F27">
        <w:rPr>
          <w:rFonts w:cs="Arial"/>
          <w:sz w:val="18"/>
          <w:szCs w:val="18"/>
          <w:lang w:val="lv-LV"/>
        </w:rPr>
        <w:t xml:space="preserve">ar vismazākajām izmaksām </w:t>
      </w:r>
      <w:r w:rsidR="00B85D63" w:rsidRPr="00A91F27">
        <w:rPr>
          <w:rFonts w:cs="Arial"/>
          <w:sz w:val="18"/>
          <w:szCs w:val="18"/>
          <w:lang w:val="lv-LV"/>
        </w:rPr>
        <w:t>sasniegtu organizācijas mērķus un atpelnītu</w:t>
      </w:r>
      <w:r w:rsidR="004B338E" w:rsidRPr="00A91F27">
        <w:rPr>
          <w:rFonts w:cs="Arial"/>
          <w:sz w:val="18"/>
          <w:szCs w:val="18"/>
          <w:lang w:val="lv-LV"/>
        </w:rPr>
        <w:t xml:space="preserve"> un </w:t>
      </w:r>
      <w:r w:rsidR="00B85D63" w:rsidRPr="00A91F27">
        <w:rPr>
          <w:rFonts w:cs="Arial"/>
          <w:sz w:val="18"/>
          <w:szCs w:val="18"/>
          <w:lang w:val="lv-LV"/>
        </w:rPr>
        <w:t>gūtu labumus no ieguldījumiem</w:t>
      </w:r>
      <w:r w:rsidR="000F1848" w:rsidRPr="00A91F27">
        <w:rPr>
          <w:rFonts w:cs="Arial"/>
          <w:sz w:val="18"/>
          <w:szCs w:val="18"/>
          <w:lang w:val="lv-LV"/>
        </w:rPr>
        <w:t>.</w:t>
      </w:r>
    </w:p>
    <w:p w:rsidR="000F1848" w:rsidRPr="00A91F27" w:rsidRDefault="000F1848" w:rsidP="00914171">
      <w:pPr>
        <w:spacing w:after="0" w:line="240" w:lineRule="auto"/>
        <w:ind w:left="357"/>
        <w:jc w:val="both"/>
        <w:rPr>
          <w:rFonts w:ascii="Arial" w:hAnsi="Arial" w:cs="Arial"/>
          <w:sz w:val="18"/>
          <w:szCs w:val="18"/>
        </w:rPr>
      </w:pPr>
    </w:p>
    <w:p w:rsidR="00CB138E" w:rsidRPr="00A91F27" w:rsidRDefault="00CB138E" w:rsidP="00EE27D7">
      <w:pPr>
        <w:spacing w:after="0" w:line="240" w:lineRule="auto"/>
        <w:jc w:val="both"/>
        <w:rPr>
          <w:rFonts w:ascii="Arial" w:hAnsi="Arial" w:cs="Arial"/>
          <w:sz w:val="18"/>
          <w:szCs w:val="18"/>
        </w:rPr>
      </w:pPr>
      <w:r w:rsidRPr="00A91F27">
        <w:rPr>
          <w:rFonts w:ascii="Arial" w:hAnsi="Arial" w:cs="Arial"/>
          <w:sz w:val="18"/>
          <w:szCs w:val="18"/>
        </w:rPr>
        <w:t xml:space="preserve">Objekts, kam tiek veidots budžets, ir ne tikai organizācija (uzņēmums, iestāde, biedrība u.c.), bet arī </w:t>
      </w:r>
      <w:r w:rsidR="00C025CA" w:rsidRPr="00A91F27">
        <w:rPr>
          <w:rFonts w:ascii="Arial" w:hAnsi="Arial" w:cs="Arial"/>
          <w:sz w:val="18"/>
          <w:szCs w:val="18"/>
        </w:rPr>
        <w:t>mazāka mēroga vai vairāku organizāciju sadarbības vienības – kā organizācijas struktūrvienība, pasākums, projekts, gan arī tāda rakstura vienības kā mājsaimniecība, ģimene</w:t>
      </w:r>
      <w:r w:rsidR="005F1497" w:rsidRPr="00A91F27">
        <w:rPr>
          <w:rFonts w:ascii="Arial" w:hAnsi="Arial" w:cs="Arial"/>
          <w:sz w:val="18"/>
          <w:szCs w:val="18"/>
        </w:rPr>
        <w:t xml:space="preserve"> vai</w:t>
      </w:r>
      <w:r w:rsidR="00C025CA" w:rsidRPr="00A91F27">
        <w:rPr>
          <w:rFonts w:ascii="Arial" w:hAnsi="Arial" w:cs="Arial"/>
          <w:sz w:val="18"/>
          <w:szCs w:val="18"/>
        </w:rPr>
        <w:t xml:space="preserve"> indivīds, </w:t>
      </w:r>
      <w:r w:rsidR="005F1497" w:rsidRPr="00A91F27">
        <w:rPr>
          <w:rFonts w:ascii="Arial" w:hAnsi="Arial" w:cs="Arial"/>
          <w:sz w:val="18"/>
          <w:szCs w:val="18"/>
        </w:rPr>
        <w:t xml:space="preserve">un </w:t>
      </w:r>
      <w:r w:rsidR="00C025CA" w:rsidRPr="00A91F27">
        <w:rPr>
          <w:rFonts w:ascii="Arial" w:hAnsi="Arial" w:cs="Arial"/>
          <w:sz w:val="18"/>
          <w:szCs w:val="18"/>
        </w:rPr>
        <w:t xml:space="preserve">budžets tiek veidots arī ievērojami lielāka mēroga </w:t>
      </w:r>
      <w:r w:rsidR="00B85D63" w:rsidRPr="00A91F27">
        <w:rPr>
          <w:rFonts w:ascii="Arial" w:hAnsi="Arial" w:cs="Arial"/>
          <w:sz w:val="18"/>
          <w:szCs w:val="18"/>
        </w:rPr>
        <w:t xml:space="preserve">un komplicētākiem </w:t>
      </w:r>
      <w:r w:rsidR="00C025CA" w:rsidRPr="00A91F27">
        <w:rPr>
          <w:rFonts w:ascii="Arial" w:hAnsi="Arial" w:cs="Arial"/>
          <w:sz w:val="18"/>
          <w:szCs w:val="18"/>
        </w:rPr>
        <w:t>objektiem</w:t>
      </w:r>
      <w:r w:rsidR="005F1497" w:rsidRPr="00A91F27">
        <w:rPr>
          <w:rFonts w:ascii="Arial" w:hAnsi="Arial" w:cs="Arial"/>
          <w:sz w:val="18"/>
          <w:szCs w:val="18"/>
        </w:rPr>
        <w:t xml:space="preserve"> - </w:t>
      </w:r>
      <w:r w:rsidR="00C025CA" w:rsidRPr="00A91F27">
        <w:rPr>
          <w:rFonts w:ascii="Arial" w:hAnsi="Arial" w:cs="Arial"/>
          <w:sz w:val="18"/>
          <w:szCs w:val="18"/>
        </w:rPr>
        <w:t>kā valsts, pašvaldība</w:t>
      </w:r>
      <w:r w:rsidR="00A644A6" w:rsidRPr="00A91F27">
        <w:rPr>
          <w:rFonts w:ascii="Arial" w:hAnsi="Arial" w:cs="Arial"/>
          <w:sz w:val="18"/>
          <w:szCs w:val="18"/>
        </w:rPr>
        <w:t>s</w:t>
      </w:r>
      <w:r w:rsidR="00C025CA" w:rsidRPr="00A91F27">
        <w:rPr>
          <w:rFonts w:ascii="Arial" w:hAnsi="Arial" w:cs="Arial"/>
          <w:sz w:val="18"/>
          <w:szCs w:val="18"/>
        </w:rPr>
        <w:t>, vai cita</w:t>
      </w:r>
      <w:r w:rsidR="00A644A6" w:rsidRPr="00A91F27">
        <w:rPr>
          <w:rFonts w:ascii="Arial" w:hAnsi="Arial" w:cs="Arial"/>
          <w:sz w:val="18"/>
          <w:szCs w:val="18"/>
        </w:rPr>
        <w:t>s</w:t>
      </w:r>
      <w:r w:rsidR="00C025CA" w:rsidRPr="00A91F27">
        <w:rPr>
          <w:rFonts w:ascii="Arial" w:hAnsi="Arial" w:cs="Arial"/>
          <w:sz w:val="18"/>
          <w:szCs w:val="18"/>
        </w:rPr>
        <w:t xml:space="preserve"> teritoriālas pārvaldes vienība</w:t>
      </w:r>
      <w:r w:rsidR="00A644A6" w:rsidRPr="00A91F27">
        <w:rPr>
          <w:rFonts w:ascii="Arial" w:hAnsi="Arial" w:cs="Arial"/>
          <w:sz w:val="18"/>
          <w:szCs w:val="18"/>
        </w:rPr>
        <w:t>s</w:t>
      </w:r>
      <w:r w:rsidR="00C025CA" w:rsidRPr="00A91F27">
        <w:rPr>
          <w:rFonts w:ascii="Arial" w:hAnsi="Arial" w:cs="Arial"/>
          <w:sz w:val="18"/>
          <w:szCs w:val="18"/>
        </w:rPr>
        <w:t xml:space="preserve">. </w:t>
      </w:r>
    </w:p>
    <w:p w:rsidR="00C33CC0" w:rsidRDefault="00C33CC0" w:rsidP="00EE27D7">
      <w:pPr>
        <w:spacing w:after="0" w:line="240" w:lineRule="auto"/>
        <w:jc w:val="both"/>
        <w:rPr>
          <w:rFonts w:ascii="Arial" w:hAnsi="Arial" w:cs="Arial"/>
          <w:sz w:val="18"/>
          <w:szCs w:val="18"/>
        </w:rPr>
      </w:pPr>
    </w:p>
    <w:p w:rsidR="000108A3" w:rsidRPr="00A91F27" w:rsidRDefault="001E7DB4" w:rsidP="00EE27D7">
      <w:pPr>
        <w:spacing w:after="0" w:line="240" w:lineRule="auto"/>
        <w:jc w:val="both"/>
        <w:rPr>
          <w:rFonts w:ascii="Arial" w:hAnsi="Arial" w:cs="Arial"/>
          <w:sz w:val="18"/>
          <w:szCs w:val="18"/>
        </w:rPr>
      </w:pPr>
      <w:r w:rsidRPr="00A91F27">
        <w:rPr>
          <w:rFonts w:ascii="Arial" w:hAnsi="Arial" w:cs="Arial"/>
          <w:sz w:val="18"/>
          <w:szCs w:val="18"/>
        </w:rPr>
        <w:t>Budžeta problēmu jautājumi saistīti gan ar budžeta saturu (budžets), gan ar procesu – budžetēšanu (</w:t>
      </w:r>
      <w:r w:rsidRPr="00A91F27">
        <w:rPr>
          <w:rFonts w:ascii="Arial" w:hAnsi="Arial" w:cs="Arial"/>
          <w:i/>
          <w:sz w:val="18"/>
          <w:szCs w:val="18"/>
        </w:rPr>
        <w:t>budgeting</w:t>
      </w:r>
      <w:r w:rsidR="00843601" w:rsidRPr="00A91F27">
        <w:rPr>
          <w:rFonts w:ascii="Arial" w:hAnsi="Arial" w:cs="Arial"/>
          <w:sz w:val="18"/>
          <w:szCs w:val="18"/>
        </w:rPr>
        <w:t xml:space="preserve">). Pie tam ārvalstu speciālajā literatūrā par </w:t>
      </w:r>
      <w:r w:rsidR="0096787D" w:rsidRPr="00A91F27">
        <w:rPr>
          <w:rFonts w:ascii="Arial" w:hAnsi="Arial" w:cs="Arial"/>
          <w:sz w:val="18"/>
          <w:szCs w:val="18"/>
        </w:rPr>
        <w:t xml:space="preserve">šo </w:t>
      </w:r>
      <w:r w:rsidR="00843601" w:rsidRPr="00A91F27">
        <w:rPr>
          <w:rFonts w:ascii="Arial" w:hAnsi="Arial" w:cs="Arial"/>
          <w:sz w:val="18"/>
          <w:szCs w:val="18"/>
        </w:rPr>
        <w:t>tēmu tieši budžetēšanas termins tiek</w:t>
      </w:r>
      <w:r w:rsidR="0096787D" w:rsidRPr="00A91F27">
        <w:rPr>
          <w:rFonts w:ascii="Arial" w:hAnsi="Arial" w:cs="Arial"/>
          <w:sz w:val="18"/>
          <w:szCs w:val="18"/>
        </w:rPr>
        <w:t xml:space="preserve"> lietots ievērojami biežāk nek</w:t>
      </w:r>
      <w:r w:rsidR="009816FA" w:rsidRPr="00A91F27">
        <w:rPr>
          <w:rFonts w:ascii="Arial" w:hAnsi="Arial" w:cs="Arial"/>
          <w:sz w:val="18"/>
          <w:szCs w:val="18"/>
        </w:rPr>
        <w:t>ā</w:t>
      </w:r>
      <w:r w:rsidR="0096787D" w:rsidRPr="00A91F27">
        <w:rPr>
          <w:rFonts w:ascii="Arial" w:hAnsi="Arial" w:cs="Arial"/>
          <w:sz w:val="18"/>
          <w:szCs w:val="18"/>
        </w:rPr>
        <w:t xml:space="preserve"> </w:t>
      </w:r>
      <w:r w:rsidR="00011603" w:rsidRPr="00A91F27">
        <w:rPr>
          <w:rFonts w:ascii="Arial" w:hAnsi="Arial" w:cs="Arial"/>
          <w:sz w:val="18"/>
          <w:szCs w:val="18"/>
        </w:rPr>
        <w:t xml:space="preserve">termins </w:t>
      </w:r>
      <w:r w:rsidR="00843601" w:rsidRPr="00A91F27">
        <w:rPr>
          <w:rFonts w:ascii="Arial" w:hAnsi="Arial" w:cs="Arial"/>
          <w:sz w:val="18"/>
          <w:szCs w:val="18"/>
        </w:rPr>
        <w:t xml:space="preserve">budžets. </w:t>
      </w:r>
    </w:p>
    <w:p w:rsidR="000108A3" w:rsidRPr="00A91F27" w:rsidRDefault="000108A3" w:rsidP="00914171">
      <w:pPr>
        <w:spacing w:after="0" w:line="240" w:lineRule="auto"/>
        <w:ind w:left="357"/>
        <w:jc w:val="both"/>
        <w:rPr>
          <w:rFonts w:ascii="Arial" w:hAnsi="Arial" w:cs="Arial"/>
          <w:sz w:val="18"/>
          <w:szCs w:val="18"/>
        </w:rPr>
      </w:pPr>
    </w:p>
    <w:p w:rsidR="00DA751E" w:rsidRPr="00A91F27" w:rsidRDefault="001E7DB4" w:rsidP="00EE27D7">
      <w:pPr>
        <w:spacing w:after="0" w:line="240" w:lineRule="auto"/>
        <w:jc w:val="both"/>
        <w:rPr>
          <w:rFonts w:ascii="Arial" w:hAnsi="Arial" w:cs="Arial"/>
          <w:sz w:val="18"/>
          <w:szCs w:val="18"/>
        </w:rPr>
      </w:pPr>
      <w:r w:rsidRPr="00381200">
        <w:rPr>
          <w:rFonts w:ascii="Arial" w:hAnsi="Arial" w:cs="Arial"/>
          <w:color w:val="632423" w:themeColor="accent2" w:themeShade="80"/>
          <w:sz w:val="18"/>
          <w:szCs w:val="18"/>
        </w:rPr>
        <w:t xml:space="preserve">Budžetēšana ir budžeta plānošanas, apstiprināšanas, </w:t>
      </w:r>
      <w:r w:rsidR="00621E45" w:rsidRPr="00381200">
        <w:rPr>
          <w:rFonts w:ascii="Arial" w:hAnsi="Arial" w:cs="Arial"/>
          <w:color w:val="632423" w:themeColor="accent2" w:themeShade="80"/>
          <w:sz w:val="18"/>
          <w:szCs w:val="18"/>
        </w:rPr>
        <w:t xml:space="preserve">izpildes, </w:t>
      </w:r>
      <w:r w:rsidR="00100ED7" w:rsidRPr="00381200">
        <w:rPr>
          <w:rFonts w:ascii="Arial" w:hAnsi="Arial" w:cs="Arial"/>
          <w:color w:val="632423" w:themeColor="accent2" w:themeShade="80"/>
          <w:sz w:val="18"/>
          <w:szCs w:val="18"/>
        </w:rPr>
        <w:t xml:space="preserve">uzraudzības, </w:t>
      </w:r>
      <w:r w:rsidRPr="00381200">
        <w:rPr>
          <w:rFonts w:ascii="Arial" w:hAnsi="Arial" w:cs="Arial"/>
          <w:color w:val="632423" w:themeColor="accent2" w:themeShade="80"/>
          <w:sz w:val="18"/>
          <w:szCs w:val="18"/>
        </w:rPr>
        <w:t>kontroles</w:t>
      </w:r>
      <w:r w:rsidR="006D5592" w:rsidRPr="00381200">
        <w:rPr>
          <w:rFonts w:ascii="Arial" w:hAnsi="Arial" w:cs="Arial"/>
          <w:color w:val="632423" w:themeColor="accent2" w:themeShade="80"/>
          <w:sz w:val="18"/>
          <w:szCs w:val="18"/>
        </w:rPr>
        <w:t>, analīzes</w:t>
      </w:r>
      <w:r w:rsidRPr="00381200">
        <w:rPr>
          <w:rFonts w:ascii="Arial" w:hAnsi="Arial" w:cs="Arial"/>
          <w:color w:val="632423" w:themeColor="accent2" w:themeShade="80"/>
          <w:sz w:val="18"/>
          <w:szCs w:val="18"/>
        </w:rPr>
        <w:t xml:space="preserve"> un budžeta koriģēšanas nepārtraukts, savstarpēji saistīts process</w:t>
      </w:r>
      <w:r w:rsidR="002A1F9B" w:rsidRPr="00381200">
        <w:rPr>
          <w:rFonts w:ascii="Arial" w:hAnsi="Arial" w:cs="Arial"/>
          <w:color w:val="632423" w:themeColor="accent2" w:themeShade="80"/>
          <w:sz w:val="18"/>
          <w:szCs w:val="18"/>
        </w:rPr>
        <w:t>.</w:t>
      </w:r>
      <w:r w:rsidRPr="00A91F27">
        <w:rPr>
          <w:rFonts w:ascii="Arial" w:hAnsi="Arial" w:cs="Arial"/>
          <w:sz w:val="18"/>
          <w:szCs w:val="18"/>
        </w:rPr>
        <w:t xml:space="preserve"> </w:t>
      </w:r>
    </w:p>
    <w:p w:rsidR="00CB138E" w:rsidRPr="00A91F27" w:rsidRDefault="00CB138E" w:rsidP="00914171">
      <w:pPr>
        <w:spacing w:after="0" w:line="240" w:lineRule="auto"/>
        <w:ind w:left="357"/>
        <w:jc w:val="both"/>
        <w:rPr>
          <w:rFonts w:ascii="Arial" w:hAnsi="Arial" w:cs="Arial"/>
          <w:sz w:val="18"/>
          <w:szCs w:val="18"/>
        </w:rPr>
      </w:pPr>
    </w:p>
    <w:p w:rsidR="00576CBE" w:rsidRPr="00A91F27" w:rsidRDefault="00576CBE" w:rsidP="00EE27D7">
      <w:pPr>
        <w:spacing w:after="0" w:line="240" w:lineRule="auto"/>
        <w:jc w:val="both"/>
        <w:rPr>
          <w:rFonts w:ascii="Arial" w:hAnsi="Arial" w:cs="Arial"/>
          <w:sz w:val="18"/>
          <w:szCs w:val="18"/>
        </w:rPr>
      </w:pPr>
      <w:r w:rsidRPr="00A91F27">
        <w:rPr>
          <w:rFonts w:ascii="Arial" w:hAnsi="Arial" w:cs="Arial"/>
          <w:sz w:val="18"/>
          <w:szCs w:val="18"/>
        </w:rPr>
        <w:t>Publiskā budžeta</w:t>
      </w:r>
      <w:r w:rsidR="00621E45" w:rsidRPr="00A91F27">
        <w:rPr>
          <w:rFonts w:ascii="Arial" w:hAnsi="Arial" w:cs="Arial"/>
          <w:sz w:val="18"/>
          <w:szCs w:val="18"/>
        </w:rPr>
        <w:t>, tai skaitā pašvaldības budžeta</w:t>
      </w:r>
      <w:r w:rsidR="00A67E95" w:rsidRPr="00A91F27">
        <w:rPr>
          <w:rFonts w:ascii="Arial" w:hAnsi="Arial" w:cs="Arial"/>
          <w:sz w:val="18"/>
          <w:szCs w:val="18"/>
        </w:rPr>
        <w:t>,</w:t>
      </w:r>
      <w:r w:rsidRPr="00A91F27">
        <w:rPr>
          <w:rFonts w:ascii="Arial" w:hAnsi="Arial" w:cs="Arial"/>
          <w:sz w:val="18"/>
          <w:szCs w:val="18"/>
        </w:rPr>
        <w:t xml:space="preserve"> </w:t>
      </w:r>
      <w:r w:rsidR="00B85D63" w:rsidRPr="00A91F27">
        <w:rPr>
          <w:rFonts w:ascii="Arial" w:hAnsi="Arial" w:cs="Arial"/>
          <w:sz w:val="18"/>
          <w:szCs w:val="18"/>
        </w:rPr>
        <w:t xml:space="preserve">saturs un </w:t>
      </w:r>
      <w:r w:rsidRPr="00A91F27">
        <w:rPr>
          <w:rFonts w:ascii="Arial" w:hAnsi="Arial" w:cs="Arial"/>
          <w:sz w:val="18"/>
          <w:szCs w:val="18"/>
        </w:rPr>
        <w:t xml:space="preserve">process atšķiras no </w:t>
      </w:r>
      <w:r w:rsidR="00B85D63" w:rsidRPr="00A91F27">
        <w:rPr>
          <w:rFonts w:ascii="Arial" w:hAnsi="Arial" w:cs="Arial"/>
          <w:sz w:val="18"/>
          <w:szCs w:val="18"/>
        </w:rPr>
        <w:t xml:space="preserve">budžeta un </w:t>
      </w:r>
      <w:r w:rsidRPr="00A91F27">
        <w:rPr>
          <w:rFonts w:ascii="Arial" w:hAnsi="Arial" w:cs="Arial"/>
          <w:sz w:val="18"/>
          <w:szCs w:val="18"/>
        </w:rPr>
        <w:t xml:space="preserve">tā </w:t>
      </w:r>
      <w:r w:rsidR="00B85D63" w:rsidRPr="00A91F27">
        <w:rPr>
          <w:rFonts w:ascii="Arial" w:hAnsi="Arial" w:cs="Arial"/>
          <w:sz w:val="18"/>
          <w:szCs w:val="18"/>
        </w:rPr>
        <w:t xml:space="preserve">procesa </w:t>
      </w:r>
      <w:r w:rsidRPr="00A91F27">
        <w:rPr>
          <w:rFonts w:ascii="Arial" w:hAnsi="Arial" w:cs="Arial"/>
          <w:sz w:val="18"/>
          <w:szCs w:val="18"/>
        </w:rPr>
        <w:t>norises privātajā sektorā</w:t>
      </w:r>
      <w:r w:rsidR="006E243D" w:rsidRPr="00A91F27">
        <w:rPr>
          <w:rFonts w:ascii="Arial" w:hAnsi="Arial" w:cs="Arial"/>
          <w:sz w:val="18"/>
          <w:szCs w:val="18"/>
        </w:rPr>
        <w:t>.</w:t>
      </w:r>
      <w:r w:rsidR="004B637C" w:rsidRPr="00A91F27">
        <w:rPr>
          <w:rFonts w:ascii="Arial" w:hAnsi="Arial" w:cs="Arial"/>
          <w:sz w:val="18"/>
          <w:szCs w:val="18"/>
        </w:rPr>
        <w:t xml:space="preserve"> Publiskā sektora budžetēšana nav </w:t>
      </w:r>
      <w:r w:rsidR="004D3E30" w:rsidRPr="00A91F27">
        <w:rPr>
          <w:rFonts w:ascii="Arial" w:hAnsi="Arial" w:cs="Arial"/>
          <w:sz w:val="18"/>
          <w:szCs w:val="18"/>
        </w:rPr>
        <w:t xml:space="preserve">vis </w:t>
      </w:r>
      <w:r w:rsidR="004B637C" w:rsidRPr="00A91F27">
        <w:rPr>
          <w:rFonts w:ascii="Arial" w:hAnsi="Arial" w:cs="Arial"/>
          <w:sz w:val="18"/>
          <w:szCs w:val="18"/>
        </w:rPr>
        <w:t>skaitļi, bet intereses un vērtības, kas rada skaitļus</w:t>
      </w:r>
      <w:r w:rsidR="004B637C" w:rsidRPr="00A91F27">
        <w:rPr>
          <w:rStyle w:val="FootnoteReference"/>
          <w:rFonts w:ascii="Arial" w:hAnsi="Arial" w:cs="Arial"/>
          <w:sz w:val="18"/>
          <w:szCs w:val="18"/>
        </w:rPr>
        <w:footnoteReference w:id="2"/>
      </w:r>
      <w:r w:rsidR="004B637C" w:rsidRPr="00A91F27">
        <w:rPr>
          <w:rFonts w:ascii="Arial" w:hAnsi="Arial" w:cs="Arial"/>
          <w:sz w:val="18"/>
          <w:szCs w:val="18"/>
        </w:rPr>
        <w:t>.</w:t>
      </w:r>
      <w:r w:rsidR="009816FA" w:rsidRPr="00A91F27">
        <w:rPr>
          <w:rFonts w:ascii="Arial" w:hAnsi="Arial" w:cs="Arial"/>
          <w:sz w:val="18"/>
          <w:szCs w:val="18"/>
        </w:rPr>
        <w:t xml:space="preserve"> Budžets ir gan ekonomiska kategorija, gan arī juridisks dokuments</w:t>
      </w:r>
      <w:r w:rsidR="009A6C47" w:rsidRPr="00A91F27">
        <w:rPr>
          <w:rStyle w:val="FootnoteReference"/>
          <w:rFonts w:ascii="Arial" w:hAnsi="Arial" w:cs="Arial"/>
          <w:sz w:val="18"/>
          <w:szCs w:val="18"/>
        </w:rPr>
        <w:footnoteReference w:id="3"/>
      </w:r>
      <w:r w:rsidR="008A01EE" w:rsidRPr="00A91F27">
        <w:rPr>
          <w:rFonts w:ascii="Arial" w:hAnsi="Arial" w:cs="Arial"/>
          <w:sz w:val="18"/>
          <w:szCs w:val="18"/>
        </w:rPr>
        <w:t>, pie tam sabiedrībai publiskojams</w:t>
      </w:r>
      <w:r w:rsidR="00950DF2">
        <w:rPr>
          <w:rFonts w:ascii="Arial" w:hAnsi="Arial" w:cs="Arial"/>
          <w:sz w:val="18"/>
          <w:szCs w:val="18"/>
        </w:rPr>
        <w:t xml:space="preserve"> un skaidrojams</w:t>
      </w:r>
      <w:r w:rsidR="009816FA" w:rsidRPr="00A91F27">
        <w:rPr>
          <w:rFonts w:ascii="Arial" w:hAnsi="Arial" w:cs="Arial"/>
          <w:sz w:val="18"/>
          <w:szCs w:val="18"/>
        </w:rPr>
        <w:t>.</w:t>
      </w:r>
    </w:p>
    <w:p w:rsidR="00820EE2" w:rsidRPr="00A91F27" w:rsidRDefault="00820EE2" w:rsidP="00914171">
      <w:pPr>
        <w:pStyle w:val="BodyTextIndent"/>
        <w:ind w:left="357" w:firstLine="0"/>
        <w:jc w:val="both"/>
        <w:rPr>
          <w:rFonts w:cs="Arial"/>
          <w:sz w:val="18"/>
          <w:szCs w:val="18"/>
          <w:lang w:val="lv-LV"/>
        </w:rPr>
      </w:pPr>
    </w:p>
    <w:p w:rsidR="00C025CA" w:rsidRPr="00A91F27" w:rsidRDefault="00C025CA" w:rsidP="00866429">
      <w:pPr>
        <w:pStyle w:val="BodyTextIndent"/>
        <w:ind w:firstLine="0"/>
        <w:jc w:val="both"/>
        <w:rPr>
          <w:rFonts w:cs="Arial"/>
          <w:sz w:val="18"/>
          <w:szCs w:val="18"/>
          <w:lang w:val="lv-LV"/>
        </w:rPr>
      </w:pPr>
      <w:r w:rsidRPr="00A91F27">
        <w:rPr>
          <w:rFonts w:cs="Arial"/>
          <w:sz w:val="18"/>
          <w:szCs w:val="18"/>
          <w:lang w:val="lv-LV"/>
        </w:rPr>
        <w:t xml:space="preserve">Valsts budžets ir valdības plānoto ieņēmumu un izdevumu saraksts noteiktam laika periodam. </w:t>
      </w:r>
      <w:r w:rsidR="00B85D63" w:rsidRPr="00A91F27">
        <w:rPr>
          <w:rFonts w:cs="Arial"/>
          <w:sz w:val="18"/>
          <w:szCs w:val="18"/>
          <w:lang w:val="lv-LV"/>
        </w:rPr>
        <w:t xml:space="preserve">Budžets ir valdības izvēle starp atsevišķiem indivīdiem un iedzīvotāju grupām, kur katram ir savas vēlmes un vajadzības. </w:t>
      </w:r>
      <w:r w:rsidR="00B40635" w:rsidRPr="00A91F27">
        <w:rPr>
          <w:rFonts w:cs="Arial"/>
          <w:sz w:val="18"/>
          <w:szCs w:val="18"/>
          <w:lang w:val="lv-LV"/>
        </w:rPr>
        <w:t>Budžets atspoguļo valsts izvēli: ko tā darīs un ko nedarīs. Budžets demonstrē valdības prioritātes</w:t>
      </w:r>
      <w:r w:rsidR="00B85D63" w:rsidRPr="00A91F27">
        <w:rPr>
          <w:rStyle w:val="FootnoteReference"/>
          <w:rFonts w:cs="Arial"/>
          <w:sz w:val="18"/>
          <w:szCs w:val="18"/>
          <w:lang w:val="lv-LV"/>
        </w:rPr>
        <w:footnoteReference w:id="4"/>
      </w:r>
      <w:r w:rsidR="00B40635" w:rsidRPr="00A91F27">
        <w:rPr>
          <w:rFonts w:cs="Arial"/>
          <w:sz w:val="18"/>
          <w:szCs w:val="18"/>
          <w:lang w:val="lv-LV"/>
        </w:rPr>
        <w:t xml:space="preserve">. </w:t>
      </w:r>
    </w:p>
    <w:p w:rsidR="00DF5126" w:rsidRDefault="00DF5126" w:rsidP="00914171">
      <w:pPr>
        <w:spacing w:after="0" w:line="240" w:lineRule="auto"/>
        <w:ind w:left="357"/>
        <w:jc w:val="both"/>
        <w:rPr>
          <w:rFonts w:ascii="Arial" w:hAnsi="Arial" w:cs="Arial"/>
          <w:sz w:val="18"/>
          <w:szCs w:val="18"/>
        </w:rPr>
      </w:pPr>
    </w:p>
    <w:p w:rsidR="00CD1E69" w:rsidRPr="00A91F27" w:rsidRDefault="00CD1E69" w:rsidP="00914171">
      <w:pPr>
        <w:spacing w:after="0" w:line="240" w:lineRule="auto"/>
        <w:ind w:left="357"/>
        <w:jc w:val="both"/>
        <w:rPr>
          <w:rFonts w:ascii="Arial" w:hAnsi="Arial" w:cs="Arial"/>
          <w:sz w:val="18"/>
          <w:szCs w:val="18"/>
        </w:rPr>
      </w:pPr>
    </w:p>
    <w:p w:rsidR="00DF5126" w:rsidRPr="00A91F27" w:rsidRDefault="00DF5126" w:rsidP="00866429">
      <w:pPr>
        <w:spacing w:after="0" w:line="240" w:lineRule="auto"/>
        <w:jc w:val="both"/>
        <w:rPr>
          <w:rFonts w:ascii="Arial" w:hAnsi="Arial" w:cs="Arial"/>
          <w:sz w:val="18"/>
          <w:szCs w:val="18"/>
        </w:rPr>
      </w:pPr>
      <w:r w:rsidRPr="00A91F27">
        <w:rPr>
          <w:rFonts w:ascii="Arial" w:hAnsi="Arial" w:cs="Arial"/>
          <w:sz w:val="18"/>
          <w:szCs w:val="18"/>
        </w:rPr>
        <w:t>Skatot pašvaldīb</w:t>
      </w:r>
      <w:r w:rsidR="000108A3" w:rsidRPr="00A91F27">
        <w:rPr>
          <w:rFonts w:ascii="Arial" w:hAnsi="Arial" w:cs="Arial"/>
          <w:sz w:val="18"/>
          <w:szCs w:val="18"/>
        </w:rPr>
        <w:t>u</w:t>
      </w:r>
      <w:r w:rsidRPr="00A91F27">
        <w:rPr>
          <w:rFonts w:ascii="Arial" w:hAnsi="Arial" w:cs="Arial"/>
          <w:sz w:val="18"/>
          <w:szCs w:val="18"/>
        </w:rPr>
        <w:t xml:space="preserve"> finanšu, tai skaitā </w:t>
      </w:r>
      <w:r w:rsidR="005F1497" w:rsidRPr="00A91F27">
        <w:rPr>
          <w:rFonts w:ascii="Arial" w:hAnsi="Arial" w:cs="Arial"/>
          <w:sz w:val="18"/>
          <w:szCs w:val="18"/>
        </w:rPr>
        <w:t xml:space="preserve">pašvaldību </w:t>
      </w:r>
      <w:r w:rsidRPr="00A91F27">
        <w:rPr>
          <w:rFonts w:ascii="Arial" w:hAnsi="Arial" w:cs="Arial"/>
          <w:sz w:val="18"/>
          <w:szCs w:val="18"/>
        </w:rPr>
        <w:t xml:space="preserve">budžeta, jautājumus, vispirms ir jāizprot, kas ir pašvaldības, kāda ir to loma demokrātiskas valsts un sabiedrības darbībā un attīstībā, kāda ir pašvaldību </w:t>
      </w:r>
      <w:r w:rsidR="004D3E30" w:rsidRPr="00A91F27">
        <w:rPr>
          <w:rFonts w:ascii="Arial" w:hAnsi="Arial" w:cs="Arial"/>
          <w:sz w:val="18"/>
          <w:szCs w:val="18"/>
        </w:rPr>
        <w:t xml:space="preserve">misija un </w:t>
      </w:r>
      <w:r w:rsidRPr="00A91F27">
        <w:rPr>
          <w:rFonts w:ascii="Arial" w:hAnsi="Arial" w:cs="Arial"/>
          <w:sz w:val="18"/>
          <w:szCs w:val="18"/>
        </w:rPr>
        <w:t>kompetence jeb pienākumi, tiesības un funkcijas, kāds ir to organizatoriskais ietvars. Jāizprot gan pašvaldību vispārīgā būtība, gan arī pašvaldību veidi un dažādi aspekti konkrētā situācijā konkrētā valstī.</w:t>
      </w:r>
    </w:p>
    <w:p w:rsidR="00DF5126" w:rsidRPr="00A91F27" w:rsidRDefault="00DF5126" w:rsidP="00914171">
      <w:pPr>
        <w:spacing w:after="0" w:line="240" w:lineRule="auto"/>
        <w:ind w:left="357"/>
        <w:jc w:val="both"/>
        <w:rPr>
          <w:rFonts w:ascii="Arial" w:hAnsi="Arial" w:cs="Arial"/>
          <w:sz w:val="18"/>
          <w:szCs w:val="18"/>
        </w:rPr>
      </w:pPr>
    </w:p>
    <w:p w:rsidR="007148ED" w:rsidRPr="00A91F27" w:rsidRDefault="007148ED" w:rsidP="00866429">
      <w:pPr>
        <w:spacing w:after="0" w:line="240" w:lineRule="auto"/>
        <w:jc w:val="both"/>
        <w:rPr>
          <w:rFonts w:ascii="Arial" w:hAnsi="Arial" w:cs="Arial"/>
          <w:sz w:val="18"/>
          <w:szCs w:val="18"/>
        </w:rPr>
      </w:pPr>
      <w:r w:rsidRPr="00381200">
        <w:rPr>
          <w:rFonts w:ascii="Arial" w:hAnsi="Arial" w:cs="Arial"/>
          <w:color w:val="632423" w:themeColor="accent2" w:themeShade="80"/>
          <w:sz w:val="18"/>
          <w:szCs w:val="18"/>
        </w:rPr>
        <w:t>Vietējā pašvaldība ir noteiktas teritorijas  iedzīvotāju (pilsoņu) jeb teritoriālās kopienas izveidota vietējā vara, kas darbojas šajā teritorijā un lemj par jautājumiem, kuri saskaņā ar likumiem ir tās pārziņā, kā  arī par citiem kopienai svarīgiem jautājumiem, ja likums neparedz, ka tie ir citu publiskās pārvaldes institūciju kompetencē</w:t>
      </w:r>
      <w:r w:rsidRPr="00A91F27">
        <w:rPr>
          <w:rFonts w:ascii="Arial" w:hAnsi="Arial" w:cs="Arial"/>
          <w:sz w:val="18"/>
          <w:szCs w:val="18"/>
        </w:rPr>
        <w:t>. Vietējās pašvaldības parasti tiek dēvētas par demokrātijas šūpuli un vienlaikus arī par konkrētās valsts demokrātijas spoguli – jo vairāk attīstītas pašvaldības, jo lielāka demokrātija valstī</w:t>
      </w:r>
      <w:r w:rsidRPr="00A91F27">
        <w:rPr>
          <w:rStyle w:val="FootnoteReference"/>
          <w:rFonts w:ascii="Arial" w:hAnsi="Arial" w:cs="Arial"/>
          <w:sz w:val="18"/>
          <w:szCs w:val="18"/>
        </w:rPr>
        <w:footnoteReference w:id="5"/>
      </w:r>
      <w:r w:rsidRPr="00A91F27">
        <w:rPr>
          <w:rFonts w:ascii="Arial" w:hAnsi="Arial" w:cs="Arial"/>
          <w:sz w:val="18"/>
          <w:szCs w:val="18"/>
        </w:rPr>
        <w:t>.</w:t>
      </w:r>
    </w:p>
    <w:p w:rsidR="007148ED" w:rsidRPr="00A91F27" w:rsidRDefault="007148ED" w:rsidP="00914171">
      <w:pPr>
        <w:spacing w:after="0" w:line="240" w:lineRule="auto"/>
        <w:ind w:left="357"/>
        <w:jc w:val="both"/>
        <w:rPr>
          <w:rFonts w:ascii="Arial" w:hAnsi="Arial" w:cs="Arial"/>
          <w:sz w:val="18"/>
          <w:szCs w:val="18"/>
        </w:rPr>
      </w:pPr>
    </w:p>
    <w:p w:rsidR="00DF5126" w:rsidRPr="00A91F27" w:rsidRDefault="00DF5126" w:rsidP="00866429">
      <w:pPr>
        <w:spacing w:after="0" w:line="240" w:lineRule="auto"/>
        <w:jc w:val="both"/>
        <w:rPr>
          <w:rFonts w:ascii="Arial" w:hAnsi="Arial" w:cs="Arial"/>
          <w:sz w:val="18"/>
          <w:szCs w:val="18"/>
        </w:rPr>
      </w:pPr>
      <w:r w:rsidRPr="00A91F27">
        <w:rPr>
          <w:rFonts w:ascii="Arial" w:hAnsi="Arial" w:cs="Arial"/>
          <w:sz w:val="18"/>
          <w:szCs w:val="18"/>
        </w:rPr>
        <w:t>Eiropas vietējo pašvaldību harta pauž, ka</w:t>
      </w:r>
    </w:p>
    <w:p w:rsidR="00DF5126" w:rsidRPr="00A91F27" w:rsidRDefault="00DF5126" w:rsidP="00914171">
      <w:pPr>
        <w:spacing w:after="0" w:line="240" w:lineRule="auto"/>
        <w:ind w:left="1077"/>
        <w:jc w:val="both"/>
        <w:rPr>
          <w:rFonts w:ascii="Arial" w:hAnsi="Arial" w:cs="Arial"/>
          <w:i/>
          <w:color w:val="244061" w:themeColor="accent1" w:themeShade="80"/>
          <w:sz w:val="18"/>
          <w:szCs w:val="18"/>
        </w:rPr>
      </w:pPr>
      <w:r w:rsidRPr="00381200">
        <w:rPr>
          <w:rFonts w:ascii="Arial" w:hAnsi="Arial" w:cs="Arial"/>
          <w:i/>
          <w:color w:val="244061" w:themeColor="accent1" w:themeShade="80"/>
          <w:sz w:val="18"/>
          <w:szCs w:val="18"/>
        </w:rPr>
        <w:t>Vietējā pašvaldība nozīmē vietējās varas tiesības un spēju regulēt un vadīt nozīmīgu publisko lietu daļu likuma robežās, savā atbildībā un vietējo iedzīvotāju interesēs.</w:t>
      </w:r>
    </w:p>
    <w:p w:rsidR="00866429" w:rsidRDefault="00866429">
      <w:pPr>
        <w:rPr>
          <w:rFonts w:ascii="Arial" w:eastAsia="Times New Roman" w:hAnsi="Arial" w:cs="Arial"/>
          <w:sz w:val="18"/>
          <w:szCs w:val="18"/>
          <w:lang w:eastAsia="lv-LV"/>
        </w:rPr>
      </w:pPr>
      <w:r>
        <w:rPr>
          <w:rFonts w:cs="Arial"/>
          <w:sz w:val="18"/>
          <w:szCs w:val="18"/>
        </w:rPr>
        <w:br w:type="page"/>
      </w:r>
    </w:p>
    <w:p w:rsidR="00D90969" w:rsidRPr="00A91F27" w:rsidRDefault="00D90969" w:rsidP="00866429">
      <w:pPr>
        <w:pStyle w:val="BodyTextIndent"/>
        <w:ind w:left="0" w:firstLine="0"/>
        <w:jc w:val="both"/>
        <w:rPr>
          <w:rFonts w:cs="Arial"/>
          <w:sz w:val="18"/>
          <w:szCs w:val="18"/>
          <w:lang w:val="lv-LV"/>
        </w:rPr>
      </w:pPr>
      <w:r w:rsidRPr="00A91F27">
        <w:rPr>
          <w:rFonts w:cs="Arial"/>
          <w:sz w:val="18"/>
          <w:szCs w:val="18"/>
          <w:lang w:val="lv-LV"/>
        </w:rPr>
        <w:lastRenderedPageBreak/>
        <w:t xml:space="preserve">Pašvaldību raksturojoši </w:t>
      </w:r>
      <w:r w:rsidR="000108A3" w:rsidRPr="00A91F27">
        <w:rPr>
          <w:rFonts w:cs="Arial"/>
          <w:sz w:val="18"/>
          <w:szCs w:val="18"/>
          <w:lang w:val="lv-LV"/>
        </w:rPr>
        <w:t>pamat</w:t>
      </w:r>
      <w:r w:rsidRPr="00A91F27">
        <w:rPr>
          <w:rFonts w:cs="Arial"/>
          <w:sz w:val="18"/>
          <w:szCs w:val="18"/>
          <w:lang w:val="lv-LV"/>
        </w:rPr>
        <w:t>elementi ir:</w:t>
      </w:r>
    </w:p>
    <w:p w:rsidR="00D90969" w:rsidRPr="00A91F27" w:rsidRDefault="00F014D6" w:rsidP="00914171">
      <w:pPr>
        <w:pStyle w:val="BodyTextIndent"/>
        <w:numPr>
          <w:ilvl w:val="0"/>
          <w:numId w:val="23"/>
        </w:numPr>
        <w:ind w:left="1077"/>
        <w:jc w:val="both"/>
        <w:rPr>
          <w:rFonts w:cs="Arial"/>
          <w:sz w:val="18"/>
          <w:szCs w:val="18"/>
          <w:lang w:val="lv-LV"/>
        </w:rPr>
      </w:pPr>
      <w:r>
        <w:rPr>
          <w:rFonts w:cs="Arial"/>
          <w:sz w:val="18"/>
          <w:szCs w:val="18"/>
          <w:lang w:val="lv-LV"/>
        </w:rPr>
        <w:t>n</w:t>
      </w:r>
      <w:r w:rsidR="00D90969" w:rsidRPr="00A91F27">
        <w:rPr>
          <w:rFonts w:cs="Arial"/>
          <w:sz w:val="18"/>
          <w:szCs w:val="18"/>
          <w:lang w:val="lv-LV"/>
        </w:rPr>
        <w:t>oteikta administratīva teritorija;</w:t>
      </w:r>
    </w:p>
    <w:p w:rsidR="00D90969" w:rsidRPr="00A91F27" w:rsidRDefault="00F014D6" w:rsidP="00914171">
      <w:pPr>
        <w:pStyle w:val="BodyTextIndent"/>
        <w:numPr>
          <w:ilvl w:val="0"/>
          <w:numId w:val="23"/>
        </w:numPr>
        <w:ind w:left="1077"/>
        <w:jc w:val="both"/>
        <w:rPr>
          <w:rFonts w:cs="Arial"/>
          <w:sz w:val="18"/>
          <w:szCs w:val="18"/>
          <w:lang w:val="lv-LV"/>
        </w:rPr>
      </w:pPr>
      <w:r>
        <w:rPr>
          <w:rFonts w:cs="Arial"/>
          <w:sz w:val="18"/>
          <w:szCs w:val="18"/>
          <w:lang w:val="lv-LV"/>
        </w:rPr>
        <w:t>p</w:t>
      </w:r>
      <w:r w:rsidR="00D90969" w:rsidRPr="00A91F27">
        <w:rPr>
          <w:rFonts w:cs="Arial"/>
          <w:sz w:val="18"/>
          <w:szCs w:val="18"/>
          <w:lang w:val="lv-LV"/>
        </w:rPr>
        <w:t>astāvīgi iedzīvotāji;</w:t>
      </w:r>
    </w:p>
    <w:p w:rsidR="00D90969" w:rsidRDefault="00F014D6" w:rsidP="00914171">
      <w:pPr>
        <w:pStyle w:val="BodyTextIndent"/>
        <w:numPr>
          <w:ilvl w:val="0"/>
          <w:numId w:val="23"/>
        </w:numPr>
        <w:ind w:left="1077"/>
        <w:jc w:val="both"/>
        <w:rPr>
          <w:rFonts w:cs="Arial"/>
          <w:sz w:val="18"/>
          <w:szCs w:val="18"/>
          <w:lang w:val="lv-LV"/>
        </w:rPr>
      </w:pPr>
      <w:r>
        <w:rPr>
          <w:rFonts w:cs="Arial"/>
          <w:sz w:val="18"/>
          <w:szCs w:val="18"/>
          <w:lang w:val="lv-LV"/>
        </w:rPr>
        <w:t>v</w:t>
      </w:r>
      <w:r w:rsidR="00D90969" w:rsidRPr="00A91F27">
        <w:rPr>
          <w:rFonts w:cs="Arial"/>
          <w:sz w:val="18"/>
          <w:szCs w:val="18"/>
          <w:lang w:val="lv-LV"/>
        </w:rPr>
        <w:t>ietējo iedzīvotāju ievēlēta lēmējinstitūcija;</w:t>
      </w:r>
    </w:p>
    <w:p w:rsidR="00F014D6" w:rsidRPr="00A91F27" w:rsidRDefault="00F014D6" w:rsidP="00914171">
      <w:pPr>
        <w:pStyle w:val="BodyTextIndent"/>
        <w:numPr>
          <w:ilvl w:val="0"/>
          <w:numId w:val="23"/>
        </w:numPr>
        <w:ind w:left="1077"/>
        <w:jc w:val="both"/>
        <w:rPr>
          <w:rFonts w:cs="Arial"/>
          <w:sz w:val="18"/>
          <w:szCs w:val="18"/>
          <w:lang w:val="lv-LV"/>
        </w:rPr>
      </w:pPr>
      <w:r>
        <w:rPr>
          <w:rFonts w:cs="Arial"/>
          <w:sz w:val="18"/>
          <w:szCs w:val="18"/>
          <w:lang w:val="lv-LV"/>
        </w:rPr>
        <w:t>vietējo iedzīvotāju ievēlētā vai lēmējinstitūcijas iecelta izpildvaras vadītājs;</w:t>
      </w:r>
    </w:p>
    <w:p w:rsidR="00D90969" w:rsidRPr="00A91F27" w:rsidRDefault="00F014D6" w:rsidP="00914171">
      <w:pPr>
        <w:pStyle w:val="BodyTextIndent"/>
        <w:numPr>
          <w:ilvl w:val="0"/>
          <w:numId w:val="23"/>
        </w:numPr>
        <w:ind w:left="1077"/>
        <w:jc w:val="both"/>
        <w:rPr>
          <w:rFonts w:cs="Arial"/>
          <w:sz w:val="18"/>
          <w:szCs w:val="18"/>
          <w:lang w:val="lv-LV"/>
        </w:rPr>
      </w:pPr>
      <w:r>
        <w:rPr>
          <w:rFonts w:cs="Arial"/>
          <w:sz w:val="18"/>
          <w:szCs w:val="18"/>
          <w:lang w:val="lv-LV"/>
        </w:rPr>
        <w:t>p</w:t>
      </w:r>
      <w:r w:rsidR="00D90969" w:rsidRPr="00A91F27">
        <w:rPr>
          <w:rFonts w:cs="Arial"/>
          <w:sz w:val="18"/>
          <w:szCs w:val="18"/>
          <w:lang w:val="lv-LV"/>
        </w:rPr>
        <w:t>atstāvīgs budžets un tiesības iekasēt vietējos nodokļus un nodevas</w:t>
      </w:r>
      <w:r w:rsidR="00D90969" w:rsidRPr="00A91F27">
        <w:rPr>
          <w:rStyle w:val="FootnoteReference"/>
          <w:rFonts w:cs="Arial"/>
          <w:sz w:val="18"/>
          <w:szCs w:val="18"/>
          <w:lang w:val="lv-LV"/>
        </w:rPr>
        <w:footnoteReference w:id="6"/>
      </w:r>
      <w:r w:rsidR="00D90969" w:rsidRPr="00A91F27">
        <w:rPr>
          <w:rFonts w:cs="Arial"/>
          <w:sz w:val="18"/>
          <w:szCs w:val="18"/>
          <w:lang w:val="lv-LV"/>
        </w:rPr>
        <w:t>.</w:t>
      </w:r>
    </w:p>
    <w:p w:rsidR="00D90969" w:rsidRPr="00A91F27" w:rsidRDefault="00D90969" w:rsidP="00914171">
      <w:pPr>
        <w:pStyle w:val="BodyTextIndent"/>
        <w:ind w:left="357" w:firstLine="0"/>
        <w:jc w:val="both"/>
        <w:rPr>
          <w:rFonts w:cs="Arial"/>
          <w:sz w:val="18"/>
          <w:szCs w:val="18"/>
          <w:lang w:val="lv-LV"/>
        </w:rPr>
      </w:pPr>
    </w:p>
    <w:p w:rsidR="00D90969" w:rsidRPr="00A91F27" w:rsidRDefault="00D90969" w:rsidP="00866429">
      <w:pPr>
        <w:pStyle w:val="BodyTextIndent"/>
        <w:ind w:left="0" w:firstLine="0"/>
        <w:jc w:val="both"/>
        <w:rPr>
          <w:rFonts w:cs="Arial"/>
          <w:sz w:val="18"/>
          <w:szCs w:val="18"/>
          <w:lang w:val="lv-LV"/>
        </w:rPr>
      </w:pPr>
      <w:r w:rsidRPr="00A91F27">
        <w:rPr>
          <w:rFonts w:cs="Arial"/>
          <w:sz w:val="18"/>
          <w:szCs w:val="18"/>
          <w:lang w:val="lv-LV"/>
        </w:rPr>
        <w:t xml:space="preserve">Tātad patstāvīgs budžets ir viens no pašvaldības būtību raksturojošiem </w:t>
      </w:r>
      <w:r w:rsidR="000108A3" w:rsidRPr="00A91F27">
        <w:rPr>
          <w:rFonts w:cs="Arial"/>
          <w:sz w:val="18"/>
          <w:szCs w:val="18"/>
          <w:lang w:val="lv-LV"/>
        </w:rPr>
        <w:t>pamat</w:t>
      </w:r>
      <w:r w:rsidRPr="00A91F27">
        <w:rPr>
          <w:rFonts w:cs="Arial"/>
          <w:sz w:val="18"/>
          <w:szCs w:val="18"/>
          <w:lang w:val="lv-LV"/>
        </w:rPr>
        <w:t>elementiem.</w:t>
      </w:r>
    </w:p>
    <w:p w:rsidR="00D90969" w:rsidRPr="00A91F27" w:rsidRDefault="00D90969" w:rsidP="00914171">
      <w:pPr>
        <w:pStyle w:val="BodyTextIndent"/>
        <w:ind w:left="357" w:firstLine="0"/>
        <w:jc w:val="both"/>
        <w:rPr>
          <w:rFonts w:cs="Arial"/>
          <w:sz w:val="18"/>
          <w:szCs w:val="18"/>
          <w:lang w:val="lv-LV"/>
        </w:rPr>
      </w:pPr>
    </w:p>
    <w:p w:rsidR="00820EE2" w:rsidRPr="00A91F27" w:rsidRDefault="00820EE2" w:rsidP="00866429">
      <w:pPr>
        <w:pStyle w:val="BodyTextIndent"/>
        <w:ind w:left="0" w:firstLine="0"/>
        <w:jc w:val="both"/>
        <w:rPr>
          <w:rFonts w:cs="Arial"/>
          <w:sz w:val="18"/>
          <w:szCs w:val="18"/>
          <w:lang w:val="lv-LV"/>
        </w:rPr>
      </w:pPr>
      <w:r w:rsidRPr="00A91F27">
        <w:rPr>
          <w:rFonts w:cs="Arial"/>
          <w:sz w:val="18"/>
          <w:szCs w:val="18"/>
          <w:lang w:val="lv-LV"/>
        </w:rPr>
        <w:t>Pašvaldīb</w:t>
      </w:r>
      <w:r w:rsidR="00393FF7" w:rsidRPr="00A91F27">
        <w:rPr>
          <w:rFonts w:cs="Arial"/>
          <w:sz w:val="18"/>
          <w:szCs w:val="18"/>
          <w:lang w:val="lv-LV"/>
        </w:rPr>
        <w:t>as</w:t>
      </w:r>
      <w:r w:rsidRPr="00A91F27">
        <w:rPr>
          <w:rFonts w:cs="Arial"/>
          <w:sz w:val="18"/>
          <w:szCs w:val="18"/>
          <w:lang w:val="lv-LV"/>
        </w:rPr>
        <w:t xml:space="preserve"> finanšu sistēma ietver pašvaldību saimniecības funkcionēšanai nepieciešamo naudas līdzekļu iegūšanu, to izlietojumu, šo naudas līdzekļu apjomu un kustību, kā arī pārvaldes personālu un tā darbību, kas nodrošina finanšu sistēmas funkcionēšanu</w:t>
      </w:r>
      <w:r w:rsidRPr="00A91F27">
        <w:rPr>
          <w:rStyle w:val="FootnoteReference"/>
          <w:rFonts w:cs="Arial"/>
          <w:sz w:val="18"/>
          <w:szCs w:val="18"/>
          <w:lang w:val="lv-LV"/>
        </w:rPr>
        <w:footnoteReference w:id="7"/>
      </w:r>
      <w:r w:rsidRPr="00A91F27">
        <w:rPr>
          <w:rFonts w:cs="Arial"/>
          <w:sz w:val="18"/>
          <w:szCs w:val="18"/>
          <w:lang w:val="lv-LV"/>
        </w:rPr>
        <w:t>.</w:t>
      </w:r>
    </w:p>
    <w:p w:rsidR="009C2085" w:rsidRPr="00A91F27" w:rsidRDefault="009C2085" w:rsidP="00914171">
      <w:pPr>
        <w:spacing w:after="0" w:line="240" w:lineRule="auto"/>
        <w:ind w:left="357"/>
        <w:jc w:val="both"/>
        <w:rPr>
          <w:rFonts w:ascii="Arial" w:hAnsi="Arial" w:cs="Arial"/>
          <w:sz w:val="18"/>
          <w:szCs w:val="18"/>
        </w:rPr>
      </w:pPr>
    </w:p>
    <w:p w:rsidR="006D5592" w:rsidRPr="00A91F27" w:rsidRDefault="008F43D6" w:rsidP="00866429">
      <w:pPr>
        <w:spacing w:after="0" w:line="240" w:lineRule="auto"/>
        <w:jc w:val="both"/>
        <w:rPr>
          <w:rFonts w:ascii="Arial" w:hAnsi="Arial" w:cs="Arial"/>
          <w:sz w:val="18"/>
          <w:szCs w:val="18"/>
        </w:rPr>
      </w:pPr>
      <w:r w:rsidRPr="00A91F27">
        <w:rPr>
          <w:rFonts w:ascii="Arial" w:hAnsi="Arial" w:cs="Arial"/>
          <w:sz w:val="18"/>
          <w:szCs w:val="18"/>
        </w:rPr>
        <w:t>Speciālajā l</w:t>
      </w:r>
      <w:r w:rsidR="000B257D" w:rsidRPr="00A91F27">
        <w:rPr>
          <w:rFonts w:ascii="Arial" w:hAnsi="Arial" w:cs="Arial"/>
          <w:sz w:val="18"/>
          <w:szCs w:val="18"/>
        </w:rPr>
        <w:t xml:space="preserve">iteratūrā atrodamas </w:t>
      </w:r>
      <w:r w:rsidRPr="00A91F27">
        <w:rPr>
          <w:rFonts w:ascii="Arial" w:hAnsi="Arial" w:cs="Arial"/>
          <w:sz w:val="18"/>
          <w:szCs w:val="18"/>
        </w:rPr>
        <w:t xml:space="preserve">gan </w:t>
      </w:r>
      <w:r w:rsidR="000B257D" w:rsidRPr="00A91F27">
        <w:rPr>
          <w:rFonts w:ascii="Arial" w:hAnsi="Arial" w:cs="Arial"/>
          <w:sz w:val="18"/>
          <w:szCs w:val="18"/>
        </w:rPr>
        <w:t>d</w:t>
      </w:r>
      <w:r w:rsidR="006D5592" w:rsidRPr="00A91F27">
        <w:rPr>
          <w:rFonts w:ascii="Arial" w:hAnsi="Arial" w:cs="Arial"/>
          <w:sz w:val="18"/>
          <w:szCs w:val="18"/>
        </w:rPr>
        <w:t xml:space="preserve">ažādas </w:t>
      </w:r>
      <w:r w:rsidR="007C6AD9" w:rsidRPr="00A91F27">
        <w:rPr>
          <w:rFonts w:ascii="Arial" w:hAnsi="Arial" w:cs="Arial"/>
          <w:sz w:val="18"/>
          <w:szCs w:val="18"/>
        </w:rPr>
        <w:t xml:space="preserve">vispārējas </w:t>
      </w:r>
      <w:r w:rsidR="006D5592" w:rsidRPr="00A91F27">
        <w:rPr>
          <w:rFonts w:ascii="Arial" w:hAnsi="Arial" w:cs="Arial"/>
          <w:sz w:val="18"/>
          <w:szCs w:val="18"/>
        </w:rPr>
        <w:t>pašvaldības budžeta definī</w:t>
      </w:r>
      <w:r w:rsidR="00A67E95" w:rsidRPr="00A91F27">
        <w:rPr>
          <w:rFonts w:ascii="Arial" w:hAnsi="Arial" w:cs="Arial"/>
          <w:sz w:val="18"/>
          <w:szCs w:val="18"/>
        </w:rPr>
        <w:t>c</w:t>
      </w:r>
      <w:r w:rsidR="006D5592" w:rsidRPr="00A91F27">
        <w:rPr>
          <w:rFonts w:ascii="Arial" w:hAnsi="Arial" w:cs="Arial"/>
          <w:sz w:val="18"/>
          <w:szCs w:val="18"/>
        </w:rPr>
        <w:t>ijas</w:t>
      </w:r>
      <w:r w:rsidR="000B257D" w:rsidRPr="00A91F27">
        <w:rPr>
          <w:rFonts w:ascii="Arial" w:hAnsi="Arial" w:cs="Arial"/>
          <w:sz w:val="18"/>
          <w:szCs w:val="18"/>
        </w:rPr>
        <w:t xml:space="preserve"> un </w:t>
      </w:r>
      <w:r w:rsidR="002031A7" w:rsidRPr="00A91F27">
        <w:rPr>
          <w:rFonts w:ascii="Arial" w:hAnsi="Arial" w:cs="Arial"/>
          <w:sz w:val="18"/>
          <w:szCs w:val="18"/>
        </w:rPr>
        <w:t>skaidrojumi</w:t>
      </w:r>
      <w:r w:rsidR="000B257D" w:rsidRPr="00A91F27">
        <w:rPr>
          <w:rFonts w:ascii="Arial" w:hAnsi="Arial" w:cs="Arial"/>
          <w:sz w:val="18"/>
          <w:szCs w:val="18"/>
        </w:rPr>
        <w:t xml:space="preserve">, </w:t>
      </w:r>
      <w:r w:rsidRPr="00A91F27">
        <w:rPr>
          <w:rFonts w:ascii="Arial" w:hAnsi="Arial" w:cs="Arial"/>
          <w:sz w:val="18"/>
          <w:szCs w:val="18"/>
        </w:rPr>
        <w:t>gan arī vērojama situācija, ka budžeta definīcija netiek sniegta, pieņemot to kā vispār</w:t>
      </w:r>
      <w:r w:rsidR="008214BB" w:rsidRPr="00A91F27">
        <w:rPr>
          <w:rFonts w:ascii="Arial" w:hAnsi="Arial" w:cs="Arial"/>
          <w:sz w:val="18"/>
          <w:szCs w:val="18"/>
        </w:rPr>
        <w:t xml:space="preserve"> </w:t>
      </w:r>
      <w:r w:rsidRPr="00A91F27">
        <w:rPr>
          <w:rFonts w:ascii="Arial" w:hAnsi="Arial" w:cs="Arial"/>
          <w:sz w:val="18"/>
          <w:szCs w:val="18"/>
        </w:rPr>
        <w:t>saprotamu. Daž</w:t>
      </w:r>
      <w:r w:rsidR="003C7224" w:rsidRPr="00A91F27">
        <w:rPr>
          <w:rFonts w:ascii="Arial" w:hAnsi="Arial" w:cs="Arial"/>
          <w:sz w:val="18"/>
          <w:szCs w:val="18"/>
        </w:rPr>
        <w:t>i</w:t>
      </w:r>
      <w:r w:rsidRPr="00A91F27">
        <w:rPr>
          <w:rFonts w:ascii="Arial" w:hAnsi="Arial" w:cs="Arial"/>
          <w:sz w:val="18"/>
          <w:szCs w:val="18"/>
        </w:rPr>
        <w:t xml:space="preserve"> </w:t>
      </w:r>
      <w:r w:rsidR="00B547A7">
        <w:rPr>
          <w:rFonts w:ascii="Arial" w:hAnsi="Arial" w:cs="Arial"/>
          <w:sz w:val="18"/>
          <w:szCs w:val="18"/>
        </w:rPr>
        <w:t xml:space="preserve">pašvaldību </w:t>
      </w:r>
      <w:r w:rsidRPr="00A91F27">
        <w:rPr>
          <w:rFonts w:ascii="Arial" w:hAnsi="Arial" w:cs="Arial"/>
          <w:sz w:val="18"/>
          <w:szCs w:val="18"/>
        </w:rPr>
        <w:t xml:space="preserve">budžeta </w:t>
      </w:r>
      <w:r w:rsidR="003C7224" w:rsidRPr="00A91F27">
        <w:rPr>
          <w:rFonts w:ascii="Arial" w:hAnsi="Arial" w:cs="Arial"/>
          <w:sz w:val="18"/>
          <w:szCs w:val="18"/>
        </w:rPr>
        <w:t>definējumi</w:t>
      </w:r>
      <w:r w:rsidR="006D5592" w:rsidRPr="00A91F27">
        <w:rPr>
          <w:rFonts w:ascii="Arial" w:hAnsi="Arial" w:cs="Arial"/>
          <w:sz w:val="18"/>
          <w:szCs w:val="18"/>
        </w:rPr>
        <w:t>:</w:t>
      </w:r>
    </w:p>
    <w:p w:rsidR="006D5592" w:rsidRPr="00A91F27" w:rsidRDefault="006D5592" w:rsidP="00914171">
      <w:pPr>
        <w:spacing w:after="0" w:line="240" w:lineRule="auto"/>
        <w:ind w:left="357"/>
        <w:jc w:val="both"/>
        <w:rPr>
          <w:rFonts w:ascii="Arial" w:hAnsi="Arial" w:cs="Arial"/>
          <w:sz w:val="18"/>
          <w:szCs w:val="18"/>
        </w:rPr>
      </w:pPr>
    </w:p>
    <w:p w:rsidR="00524FB0" w:rsidRPr="00381200" w:rsidRDefault="007C6AD9" w:rsidP="00524FB0">
      <w:pPr>
        <w:pStyle w:val="ListParagraph"/>
        <w:numPr>
          <w:ilvl w:val="0"/>
          <w:numId w:val="7"/>
        </w:numPr>
        <w:spacing w:after="0" w:line="240" w:lineRule="auto"/>
        <w:ind w:left="1077"/>
        <w:jc w:val="both"/>
        <w:rPr>
          <w:rFonts w:ascii="Arial" w:hAnsi="Arial" w:cs="Arial"/>
          <w:color w:val="632423" w:themeColor="accent2" w:themeShade="80"/>
          <w:sz w:val="18"/>
          <w:szCs w:val="18"/>
        </w:rPr>
      </w:pPr>
      <w:r w:rsidRPr="00381200">
        <w:rPr>
          <w:rFonts w:ascii="Arial" w:hAnsi="Arial" w:cs="Arial"/>
          <w:color w:val="632423" w:themeColor="accent2" w:themeShade="80"/>
          <w:sz w:val="18"/>
          <w:szCs w:val="18"/>
        </w:rPr>
        <w:t>Budžets ir i</w:t>
      </w:r>
      <w:r w:rsidR="006D5592" w:rsidRPr="00381200">
        <w:rPr>
          <w:rFonts w:ascii="Arial" w:hAnsi="Arial" w:cs="Arial"/>
          <w:color w:val="632423" w:themeColor="accent2" w:themeShade="80"/>
          <w:sz w:val="18"/>
          <w:szCs w:val="18"/>
        </w:rPr>
        <w:t>eņēmumu un nepieciešamo izdevumu novērtējums noteiktam nākotnes periodam.</w:t>
      </w:r>
    </w:p>
    <w:p w:rsidR="00A67E95" w:rsidRPr="00381200" w:rsidRDefault="00A67E95" w:rsidP="00914171">
      <w:pPr>
        <w:spacing w:after="0" w:line="240" w:lineRule="auto"/>
        <w:ind w:left="357"/>
        <w:jc w:val="both"/>
        <w:rPr>
          <w:rFonts w:ascii="Arial" w:hAnsi="Arial" w:cs="Arial"/>
          <w:color w:val="632423" w:themeColor="accent2" w:themeShade="80"/>
          <w:sz w:val="18"/>
          <w:szCs w:val="18"/>
        </w:rPr>
      </w:pPr>
    </w:p>
    <w:p w:rsidR="006D5592" w:rsidRPr="00381200" w:rsidRDefault="007C6AD9" w:rsidP="00914171">
      <w:pPr>
        <w:pStyle w:val="ListParagraph"/>
        <w:numPr>
          <w:ilvl w:val="0"/>
          <w:numId w:val="7"/>
        </w:numPr>
        <w:spacing w:after="0" w:line="240" w:lineRule="auto"/>
        <w:ind w:left="1077"/>
        <w:jc w:val="both"/>
        <w:rPr>
          <w:rFonts w:ascii="Arial" w:hAnsi="Arial" w:cs="Arial"/>
          <w:color w:val="632423" w:themeColor="accent2" w:themeShade="80"/>
          <w:sz w:val="18"/>
          <w:szCs w:val="18"/>
        </w:rPr>
      </w:pPr>
      <w:r w:rsidRPr="00381200">
        <w:rPr>
          <w:rFonts w:ascii="Arial" w:hAnsi="Arial" w:cs="Arial"/>
          <w:color w:val="632423" w:themeColor="accent2" w:themeShade="80"/>
          <w:sz w:val="18"/>
          <w:szCs w:val="18"/>
        </w:rPr>
        <w:t>Budžets ir d</w:t>
      </w:r>
      <w:r w:rsidR="006D5592" w:rsidRPr="00381200">
        <w:rPr>
          <w:rFonts w:ascii="Arial" w:hAnsi="Arial" w:cs="Arial"/>
          <w:color w:val="632423" w:themeColor="accent2" w:themeShade="80"/>
          <w:sz w:val="18"/>
          <w:szCs w:val="18"/>
        </w:rPr>
        <w:t>etalizēts kvantitatīvs plāns finanšu līdzekļu iegūšanai un to izlietošanai noteiktam laika periodam.</w:t>
      </w:r>
    </w:p>
    <w:p w:rsidR="00A67E95" w:rsidRPr="00381200" w:rsidRDefault="00A67E95" w:rsidP="00914171">
      <w:pPr>
        <w:spacing w:after="0" w:line="240" w:lineRule="auto"/>
        <w:ind w:left="357"/>
        <w:jc w:val="both"/>
        <w:rPr>
          <w:rFonts w:ascii="Arial" w:hAnsi="Arial" w:cs="Arial"/>
          <w:color w:val="632423" w:themeColor="accent2" w:themeShade="80"/>
          <w:sz w:val="18"/>
          <w:szCs w:val="18"/>
        </w:rPr>
      </w:pPr>
    </w:p>
    <w:p w:rsidR="006D5592" w:rsidRPr="00381200" w:rsidRDefault="007C6AD9" w:rsidP="00914171">
      <w:pPr>
        <w:pStyle w:val="ListParagraph"/>
        <w:numPr>
          <w:ilvl w:val="0"/>
          <w:numId w:val="7"/>
        </w:numPr>
        <w:spacing w:after="0" w:line="240" w:lineRule="auto"/>
        <w:ind w:left="1077"/>
        <w:jc w:val="both"/>
        <w:rPr>
          <w:rFonts w:ascii="Arial" w:hAnsi="Arial" w:cs="Arial"/>
          <w:color w:val="632423" w:themeColor="accent2" w:themeShade="80"/>
          <w:sz w:val="18"/>
          <w:szCs w:val="18"/>
        </w:rPr>
      </w:pPr>
      <w:r w:rsidRPr="00381200">
        <w:rPr>
          <w:rFonts w:ascii="Arial" w:hAnsi="Arial" w:cs="Arial"/>
          <w:color w:val="632423" w:themeColor="accent2" w:themeShade="80"/>
          <w:sz w:val="18"/>
          <w:szCs w:val="18"/>
        </w:rPr>
        <w:t>Budžets ir s</w:t>
      </w:r>
      <w:r w:rsidR="006D5592" w:rsidRPr="00381200">
        <w:rPr>
          <w:rFonts w:ascii="Arial" w:hAnsi="Arial" w:cs="Arial"/>
          <w:color w:val="632423" w:themeColor="accent2" w:themeShade="80"/>
          <w:sz w:val="18"/>
          <w:szCs w:val="18"/>
        </w:rPr>
        <w:t>truktūrvienības plāns izteikts naudas izteiksmē.</w:t>
      </w:r>
    </w:p>
    <w:p w:rsidR="00C04541" w:rsidRPr="00381200" w:rsidRDefault="00C04541" w:rsidP="00914171">
      <w:pPr>
        <w:pStyle w:val="ListParagraph"/>
        <w:ind w:left="1077"/>
        <w:rPr>
          <w:rFonts w:ascii="Arial" w:hAnsi="Arial" w:cs="Arial"/>
          <w:color w:val="632423" w:themeColor="accent2" w:themeShade="80"/>
          <w:sz w:val="18"/>
          <w:szCs w:val="18"/>
        </w:rPr>
      </w:pPr>
    </w:p>
    <w:p w:rsidR="00C04541" w:rsidRPr="00381200" w:rsidRDefault="00C04541" w:rsidP="00914171">
      <w:pPr>
        <w:pStyle w:val="ListParagraph"/>
        <w:numPr>
          <w:ilvl w:val="0"/>
          <w:numId w:val="7"/>
        </w:numPr>
        <w:spacing w:after="0" w:line="240" w:lineRule="auto"/>
        <w:ind w:left="1077"/>
        <w:jc w:val="both"/>
        <w:rPr>
          <w:rFonts w:ascii="Arial" w:hAnsi="Arial" w:cs="Arial"/>
          <w:color w:val="632423" w:themeColor="accent2" w:themeShade="80"/>
          <w:sz w:val="18"/>
          <w:szCs w:val="18"/>
        </w:rPr>
      </w:pPr>
      <w:r w:rsidRPr="00381200">
        <w:rPr>
          <w:rFonts w:ascii="Arial" w:hAnsi="Arial" w:cs="Arial"/>
          <w:color w:val="632423" w:themeColor="accent2" w:themeShade="80"/>
          <w:sz w:val="18"/>
          <w:szCs w:val="18"/>
        </w:rPr>
        <w:t>Budžets ir darbinieku vadīšanai izmantots dzīvs process un instruments, kā ietvaros ik gadu tiek noteikti pašvaldības mērķi un uzdevumi</w:t>
      </w:r>
      <w:r w:rsidRPr="00381200">
        <w:rPr>
          <w:rStyle w:val="FootnoteReference"/>
          <w:rFonts w:ascii="Arial" w:hAnsi="Arial" w:cs="Arial"/>
          <w:color w:val="632423" w:themeColor="accent2" w:themeShade="80"/>
          <w:sz w:val="18"/>
          <w:szCs w:val="18"/>
        </w:rPr>
        <w:footnoteReference w:id="8"/>
      </w:r>
      <w:r w:rsidRPr="00381200">
        <w:rPr>
          <w:rFonts w:ascii="Arial" w:hAnsi="Arial" w:cs="Arial"/>
          <w:color w:val="632423" w:themeColor="accent2" w:themeShade="80"/>
          <w:sz w:val="18"/>
          <w:szCs w:val="18"/>
        </w:rPr>
        <w:t xml:space="preserve">. </w:t>
      </w:r>
    </w:p>
    <w:p w:rsidR="00771034" w:rsidRPr="00381200" w:rsidRDefault="00771034" w:rsidP="00914171">
      <w:pPr>
        <w:pStyle w:val="ListParagraph"/>
        <w:ind w:left="1077"/>
        <w:rPr>
          <w:rFonts w:ascii="Arial" w:hAnsi="Arial" w:cs="Arial"/>
          <w:color w:val="632423" w:themeColor="accent2" w:themeShade="80"/>
          <w:sz w:val="18"/>
          <w:szCs w:val="18"/>
        </w:rPr>
      </w:pPr>
    </w:p>
    <w:p w:rsidR="00771034" w:rsidRPr="00381200" w:rsidRDefault="008F43D6" w:rsidP="00914171">
      <w:pPr>
        <w:pStyle w:val="ListParagraph"/>
        <w:numPr>
          <w:ilvl w:val="0"/>
          <w:numId w:val="7"/>
        </w:numPr>
        <w:spacing w:after="0" w:line="240" w:lineRule="auto"/>
        <w:ind w:left="1077"/>
        <w:jc w:val="both"/>
        <w:rPr>
          <w:rFonts w:ascii="Arial" w:hAnsi="Arial" w:cs="Arial"/>
          <w:color w:val="632423" w:themeColor="accent2" w:themeShade="80"/>
          <w:sz w:val="18"/>
          <w:szCs w:val="18"/>
        </w:rPr>
      </w:pPr>
      <w:r w:rsidRPr="00381200">
        <w:rPr>
          <w:rFonts w:ascii="Arial" w:hAnsi="Arial" w:cs="Arial"/>
          <w:color w:val="632423" w:themeColor="accent2" w:themeShade="80"/>
          <w:sz w:val="18"/>
          <w:szCs w:val="18"/>
        </w:rPr>
        <w:t>Budžets ir oficiāls paziņojums / dokuments, kas no</w:t>
      </w:r>
      <w:r w:rsidR="00F014D6" w:rsidRPr="00381200">
        <w:rPr>
          <w:rFonts w:ascii="Arial" w:hAnsi="Arial" w:cs="Arial"/>
          <w:color w:val="632423" w:themeColor="accent2" w:themeShade="80"/>
          <w:sz w:val="18"/>
          <w:szCs w:val="18"/>
        </w:rPr>
        <w:t>stiprina</w:t>
      </w:r>
      <w:r w:rsidRPr="00381200">
        <w:rPr>
          <w:rFonts w:ascii="Arial" w:hAnsi="Arial" w:cs="Arial"/>
          <w:color w:val="632423" w:themeColor="accent2" w:themeShade="80"/>
          <w:sz w:val="18"/>
          <w:szCs w:val="18"/>
        </w:rPr>
        <w:t xml:space="preserve"> un naudas izteiksmē nosaka padomes politiku nāka</w:t>
      </w:r>
      <w:r w:rsidR="00A644A6" w:rsidRPr="00381200">
        <w:rPr>
          <w:rFonts w:ascii="Arial" w:hAnsi="Arial" w:cs="Arial"/>
          <w:color w:val="632423" w:themeColor="accent2" w:themeShade="80"/>
          <w:sz w:val="18"/>
          <w:szCs w:val="18"/>
        </w:rPr>
        <w:t>majam</w:t>
      </w:r>
      <w:r w:rsidR="00F014D6" w:rsidRPr="00381200">
        <w:rPr>
          <w:rFonts w:ascii="Arial" w:hAnsi="Arial" w:cs="Arial"/>
          <w:color w:val="632423" w:themeColor="accent2" w:themeShade="80"/>
          <w:sz w:val="18"/>
          <w:szCs w:val="18"/>
        </w:rPr>
        <w:t xml:space="preserve"> un turpmākajiem</w:t>
      </w:r>
      <w:r w:rsidR="00A644A6" w:rsidRPr="00381200">
        <w:rPr>
          <w:rFonts w:ascii="Arial" w:hAnsi="Arial" w:cs="Arial"/>
          <w:color w:val="632423" w:themeColor="accent2" w:themeShade="80"/>
          <w:sz w:val="18"/>
          <w:szCs w:val="18"/>
        </w:rPr>
        <w:t xml:space="preserve"> finanšu gad</w:t>
      </w:r>
      <w:r w:rsidR="00F014D6" w:rsidRPr="00381200">
        <w:rPr>
          <w:rFonts w:ascii="Arial" w:hAnsi="Arial" w:cs="Arial"/>
          <w:color w:val="632423" w:themeColor="accent2" w:themeShade="80"/>
          <w:sz w:val="18"/>
          <w:szCs w:val="18"/>
        </w:rPr>
        <w:t>iem</w:t>
      </w:r>
      <w:r w:rsidR="00771034" w:rsidRPr="00381200">
        <w:rPr>
          <w:rStyle w:val="FootnoteReference"/>
          <w:rFonts w:ascii="Arial" w:hAnsi="Arial" w:cs="Arial"/>
          <w:color w:val="632423" w:themeColor="accent2" w:themeShade="80"/>
          <w:sz w:val="18"/>
          <w:szCs w:val="18"/>
        </w:rPr>
        <w:footnoteReference w:id="9"/>
      </w:r>
      <w:r w:rsidR="00A644A6" w:rsidRPr="00381200">
        <w:rPr>
          <w:rFonts w:ascii="Arial" w:hAnsi="Arial" w:cs="Arial"/>
          <w:color w:val="632423" w:themeColor="accent2" w:themeShade="80"/>
          <w:sz w:val="18"/>
          <w:szCs w:val="18"/>
        </w:rPr>
        <w:t>.</w:t>
      </w:r>
    </w:p>
    <w:p w:rsidR="002A49DE" w:rsidRPr="00381200" w:rsidRDefault="002A49DE" w:rsidP="00914171">
      <w:pPr>
        <w:pStyle w:val="ListParagraph"/>
        <w:ind w:left="1077"/>
        <w:rPr>
          <w:rFonts w:ascii="Arial" w:hAnsi="Arial" w:cs="Arial"/>
          <w:color w:val="632423" w:themeColor="accent2" w:themeShade="80"/>
          <w:sz w:val="18"/>
          <w:szCs w:val="18"/>
        </w:rPr>
      </w:pPr>
    </w:p>
    <w:p w:rsidR="002A49DE" w:rsidRPr="00381200" w:rsidRDefault="007C6AD9" w:rsidP="00914171">
      <w:pPr>
        <w:pStyle w:val="ListParagraph"/>
        <w:numPr>
          <w:ilvl w:val="0"/>
          <w:numId w:val="7"/>
        </w:numPr>
        <w:spacing w:after="0" w:line="240" w:lineRule="auto"/>
        <w:ind w:left="1077"/>
        <w:jc w:val="both"/>
        <w:rPr>
          <w:rFonts w:ascii="Arial" w:hAnsi="Arial" w:cs="Arial"/>
          <w:color w:val="632423" w:themeColor="accent2" w:themeShade="80"/>
          <w:sz w:val="18"/>
          <w:szCs w:val="18"/>
        </w:rPr>
      </w:pPr>
      <w:r w:rsidRPr="00381200">
        <w:rPr>
          <w:rFonts w:ascii="Arial" w:hAnsi="Arial" w:cs="Arial"/>
          <w:color w:val="632423" w:themeColor="accent2" w:themeShade="80"/>
          <w:sz w:val="18"/>
          <w:szCs w:val="18"/>
        </w:rPr>
        <w:t>Budžets ir p</w:t>
      </w:r>
      <w:r w:rsidR="002A49DE" w:rsidRPr="00381200">
        <w:rPr>
          <w:rFonts w:ascii="Arial" w:hAnsi="Arial" w:cs="Arial"/>
          <w:color w:val="632423" w:themeColor="accent2" w:themeShade="80"/>
          <w:sz w:val="18"/>
          <w:szCs w:val="18"/>
        </w:rPr>
        <w:t>olitisks dokuments un instruments, k</w:t>
      </w:r>
      <w:r w:rsidR="00F014D6" w:rsidRPr="00381200">
        <w:rPr>
          <w:rFonts w:ascii="Arial" w:hAnsi="Arial" w:cs="Arial"/>
          <w:color w:val="632423" w:themeColor="accent2" w:themeShade="80"/>
          <w:sz w:val="18"/>
          <w:szCs w:val="18"/>
        </w:rPr>
        <w:t>urā</w:t>
      </w:r>
      <w:r w:rsidR="002A49DE" w:rsidRPr="00381200">
        <w:rPr>
          <w:rFonts w:ascii="Arial" w:hAnsi="Arial" w:cs="Arial"/>
          <w:color w:val="632423" w:themeColor="accent2" w:themeShade="80"/>
          <w:sz w:val="18"/>
          <w:szCs w:val="18"/>
        </w:rPr>
        <w:t xml:space="preserve"> uzskaita kā resursi tiek sadalīti</w:t>
      </w:r>
      <w:r w:rsidR="002A49DE" w:rsidRPr="00381200">
        <w:rPr>
          <w:rStyle w:val="FootnoteReference"/>
          <w:rFonts w:ascii="Arial" w:hAnsi="Arial" w:cs="Arial"/>
          <w:color w:val="632423" w:themeColor="accent2" w:themeShade="80"/>
          <w:sz w:val="18"/>
          <w:szCs w:val="18"/>
        </w:rPr>
        <w:footnoteReference w:id="10"/>
      </w:r>
      <w:r w:rsidR="002A49DE" w:rsidRPr="00381200">
        <w:rPr>
          <w:rFonts w:ascii="Arial" w:hAnsi="Arial" w:cs="Arial"/>
          <w:color w:val="632423" w:themeColor="accent2" w:themeShade="80"/>
          <w:sz w:val="18"/>
          <w:szCs w:val="18"/>
        </w:rPr>
        <w:t>.</w:t>
      </w:r>
    </w:p>
    <w:p w:rsidR="002D2432" w:rsidRPr="00381200" w:rsidRDefault="002D2432" w:rsidP="00914171">
      <w:pPr>
        <w:pStyle w:val="ListParagraph"/>
        <w:ind w:left="1077"/>
        <w:rPr>
          <w:rFonts w:ascii="Arial" w:hAnsi="Arial" w:cs="Arial"/>
          <w:color w:val="632423" w:themeColor="accent2" w:themeShade="80"/>
          <w:sz w:val="18"/>
          <w:szCs w:val="18"/>
        </w:rPr>
      </w:pPr>
    </w:p>
    <w:p w:rsidR="002D2432" w:rsidRPr="00381200" w:rsidRDefault="002D2432" w:rsidP="00914171">
      <w:pPr>
        <w:pStyle w:val="ListParagraph"/>
        <w:numPr>
          <w:ilvl w:val="0"/>
          <w:numId w:val="7"/>
        </w:numPr>
        <w:spacing w:after="0" w:line="240" w:lineRule="auto"/>
        <w:ind w:left="1077"/>
        <w:jc w:val="both"/>
        <w:rPr>
          <w:rFonts w:ascii="Arial" w:hAnsi="Arial" w:cs="Arial"/>
          <w:color w:val="632423" w:themeColor="accent2" w:themeShade="80"/>
          <w:sz w:val="18"/>
          <w:szCs w:val="18"/>
        </w:rPr>
      </w:pPr>
      <w:r w:rsidRPr="00381200">
        <w:rPr>
          <w:rFonts w:ascii="Arial" w:hAnsi="Arial" w:cs="Arial"/>
          <w:color w:val="632423" w:themeColor="accent2" w:themeShade="80"/>
          <w:sz w:val="18"/>
          <w:szCs w:val="18"/>
        </w:rPr>
        <w:t>Bud</w:t>
      </w:r>
      <w:r w:rsidR="00D26C89" w:rsidRPr="00381200">
        <w:rPr>
          <w:rFonts w:ascii="Arial" w:hAnsi="Arial" w:cs="Arial"/>
          <w:color w:val="632423" w:themeColor="accent2" w:themeShade="80"/>
          <w:sz w:val="18"/>
          <w:szCs w:val="18"/>
        </w:rPr>
        <w:t>ž</w:t>
      </w:r>
      <w:r w:rsidRPr="00381200">
        <w:rPr>
          <w:rFonts w:ascii="Arial" w:hAnsi="Arial" w:cs="Arial"/>
          <w:color w:val="632423" w:themeColor="accent2" w:themeShade="80"/>
          <w:sz w:val="18"/>
          <w:szCs w:val="18"/>
        </w:rPr>
        <w:t xml:space="preserve">ets ir saite starp resursiem un mērķiem, un tas ir sasniedzamo mērķu </w:t>
      </w:r>
      <w:r w:rsidR="009D53BD" w:rsidRPr="00381200">
        <w:rPr>
          <w:rFonts w:ascii="Arial" w:hAnsi="Arial" w:cs="Arial"/>
          <w:color w:val="632423" w:themeColor="accent2" w:themeShade="80"/>
          <w:sz w:val="18"/>
          <w:szCs w:val="18"/>
        </w:rPr>
        <w:t xml:space="preserve">un atvēlēto resursu </w:t>
      </w:r>
      <w:r w:rsidRPr="00381200">
        <w:rPr>
          <w:rFonts w:ascii="Arial" w:hAnsi="Arial" w:cs="Arial"/>
          <w:color w:val="632423" w:themeColor="accent2" w:themeShade="80"/>
          <w:sz w:val="18"/>
          <w:szCs w:val="18"/>
        </w:rPr>
        <w:t>monetārs uzskaitījums</w:t>
      </w:r>
      <w:r w:rsidR="009D53BD" w:rsidRPr="00381200">
        <w:rPr>
          <w:rStyle w:val="FootnoteReference"/>
          <w:rFonts w:ascii="Arial" w:hAnsi="Arial" w:cs="Arial"/>
          <w:color w:val="632423" w:themeColor="accent2" w:themeShade="80"/>
          <w:sz w:val="18"/>
          <w:szCs w:val="18"/>
        </w:rPr>
        <w:footnoteReference w:id="11"/>
      </w:r>
      <w:r w:rsidR="009D53BD" w:rsidRPr="00381200">
        <w:rPr>
          <w:rFonts w:ascii="Arial" w:hAnsi="Arial" w:cs="Arial"/>
          <w:color w:val="632423" w:themeColor="accent2" w:themeShade="80"/>
          <w:sz w:val="18"/>
          <w:szCs w:val="18"/>
        </w:rPr>
        <w:t>.</w:t>
      </w:r>
    </w:p>
    <w:p w:rsidR="003532FD" w:rsidRPr="00381200" w:rsidRDefault="003532FD" w:rsidP="00914171">
      <w:pPr>
        <w:pStyle w:val="ListParagraph"/>
        <w:ind w:left="1077"/>
        <w:rPr>
          <w:rFonts w:ascii="Arial" w:hAnsi="Arial" w:cs="Arial"/>
          <w:color w:val="632423" w:themeColor="accent2" w:themeShade="80"/>
          <w:sz w:val="18"/>
          <w:szCs w:val="18"/>
        </w:rPr>
      </w:pPr>
    </w:p>
    <w:p w:rsidR="003532FD" w:rsidRPr="00381200" w:rsidRDefault="003532FD" w:rsidP="00914171">
      <w:pPr>
        <w:pStyle w:val="ListParagraph"/>
        <w:numPr>
          <w:ilvl w:val="0"/>
          <w:numId w:val="7"/>
        </w:numPr>
        <w:spacing w:after="0" w:line="240" w:lineRule="auto"/>
        <w:ind w:left="1077"/>
        <w:jc w:val="both"/>
        <w:rPr>
          <w:rFonts w:ascii="Arial" w:hAnsi="Arial" w:cs="Arial"/>
          <w:color w:val="632423" w:themeColor="accent2" w:themeShade="80"/>
          <w:sz w:val="18"/>
          <w:szCs w:val="18"/>
        </w:rPr>
      </w:pPr>
      <w:r w:rsidRPr="00381200">
        <w:rPr>
          <w:rFonts w:ascii="Arial" w:hAnsi="Arial" w:cs="Arial"/>
          <w:color w:val="632423" w:themeColor="accent2" w:themeShade="80"/>
          <w:sz w:val="18"/>
          <w:szCs w:val="18"/>
        </w:rPr>
        <w:t xml:space="preserve">Budžets ir publiskās politikas un finanšu nodoma  izpausme, kā arī vadības instruments un </w:t>
      </w:r>
      <w:r w:rsidR="00524FB0" w:rsidRPr="00381200">
        <w:rPr>
          <w:rFonts w:ascii="Arial" w:hAnsi="Arial" w:cs="Arial"/>
          <w:color w:val="632423" w:themeColor="accent2" w:themeShade="80"/>
          <w:sz w:val="18"/>
          <w:szCs w:val="18"/>
        </w:rPr>
        <w:t>kontroles nodrošināšanas metode</w:t>
      </w:r>
      <w:r w:rsidRPr="00381200">
        <w:rPr>
          <w:rStyle w:val="FootnoteReference"/>
          <w:rFonts w:ascii="Arial" w:hAnsi="Arial" w:cs="Arial"/>
          <w:color w:val="632423" w:themeColor="accent2" w:themeShade="80"/>
          <w:sz w:val="18"/>
          <w:szCs w:val="18"/>
        </w:rPr>
        <w:footnoteReference w:id="12"/>
      </w:r>
      <w:r w:rsidR="00524FB0" w:rsidRPr="00381200">
        <w:rPr>
          <w:rFonts w:ascii="Arial" w:hAnsi="Arial" w:cs="Arial"/>
          <w:color w:val="632423" w:themeColor="accent2" w:themeShade="80"/>
          <w:sz w:val="18"/>
          <w:szCs w:val="18"/>
        </w:rPr>
        <w:t>.</w:t>
      </w:r>
    </w:p>
    <w:p w:rsidR="00524FB0" w:rsidRPr="00381200" w:rsidRDefault="00524FB0" w:rsidP="00524FB0">
      <w:pPr>
        <w:pStyle w:val="ListParagraph"/>
        <w:rPr>
          <w:rFonts w:ascii="Arial" w:hAnsi="Arial" w:cs="Arial"/>
          <w:color w:val="632423" w:themeColor="accent2" w:themeShade="80"/>
          <w:sz w:val="18"/>
          <w:szCs w:val="18"/>
        </w:rPr>
      </w:pPr>
    </w:p>
    <w:p w:rsidR="00524FB0" w:rsidRPr="00A91F27" w:rsidRDefault="00524FB0" w:rsidP="00914171">
      <w:pPr>
        <w:pStyle w:val="ListParagraph"/>
        <w:numPr>
          <w:ilvl w:val="0"/>
          <w:numId w:val="7"/>
        </w:numPr>
        <w:spacing w:after="0" w:line="240" w:lineRule="auto"/>
        <w:ind w:left="1077"/>
        <w:jc w:val="both"/>
        <w:rPr>
          <w:rFonts w:ascii="Arial" w:hAnsi="Arial" w:cs="Arial"/>
          <w:color w:val="943634" w:themeColor="accent2" w:themeShade="BF"/>
          <w:sz w:val="18"/>
          <w:szCs w:val="18"/>
        </w:rPr>
      </w:pPr>
      <w:r w:rsidRPr="00381200">
        <w:rPr>
          <w:rFonts w:ascii="Arial" w:hAnsi="Arial" w:cs="Arial"/>
          <w:color w:val="632423" w:themeColor="accent2" w:themeShade="80"/>
          <w:sz w:val="18"/>
          <w:szCs w:val="18"/>
        </w:rPr>
        <w:t>Pašvaldības budžets ir svarīgākais dokuments, kas atspoguļo deputātu politisko solījumu ieviešanu dzīvē, bet vienlaikus – arī spēju būt par saimniekiem savā pilsētā. Par budžetu tiek saukta gan naudas plūsma, kas iet caur pašvaldības kasi, gan plāns šīs plūsmas nodrošināšanai</w:t>
      </w:r>
      <w:r w:rsidRPr="00381200">
        <w:rPr>
          <w:rStyle w:val="FootnoteReference"/>
          <w:rFonts w:ascii="Arial" w:hAnsi="Arial" w:cs="Arial"/>
          <w:color w:val="632423" w:themeColor="accent2" w:themeShade="80"/>
          <w:sz w:val="18"/>
          <w:szCs w:val="18"/>
        </w:rPr>
        <w:footnoteReference w:id="13"/>
      </w:r>
      <w:r w:rsidRPr="00381200">
        <w:rPr>
          <w:rFonts w:ascii="Arial" w:hAnsi="Arial" w:cs="Arial"/>
          <w:color w:val="632423" w:themeColor="accent2" w:themeShade="80"/>
          <w:sz w:val="18"/>
          <w:szCs w:val="18"/>
        </w:rPr>
        <w:t>.</w:t>
      </w:r>
    </w:p>
    <w:p w:rsidR="006D5592" w:rsidRPr="00A91F27" w:rsidRDefault="006D5592" w:rsidP="00914171">
      <w:pPr>
        <w:spacing w:after="0" w:line="240" w:lineRule="auto"/>
        <w:ind w:left="357"/>
        <w:jc w:val="both"/>
        <w:rPr>
          <w:rFonts w:ascii="Arial" w:hAnsi="Arial" w:cs="Arial"/>
          <w:sz w:val="18"/>
          <w:szCs w:val="18"/>
        </w:rPr>
      </w:pPr>
    </w:p>
    <w:p w:rsidR="009D340E" w:rsidRPr="00A91F27" w:rsidRDefault="009D340E" w:rsidP="00914171">
      <w:pPr>
        <w:pStyle w:val="BodyText"/>
        <w:spacing w:after="0" w:line="240" w:lineRule="auto"/>
        <w:ind w:left="357"/>
        <w:jc w:val="both"/>
        <w:rPr>
          <w:rFonts w:ascii="Arial" w:hAnsi="Arial" w:cs="Arial"/>
          <w:sz w:val="18"/>
          <w:szCs w:val="18"/>
        </w:rPr>
      </w:pPr>
    </w:p>
    <w:p w:rsidR="00820EE2" w:rsidRPr="00A91F27" w:rsidRDefault="00820EE2" w:rsidP="00866429">
      <w:pPr>
        <w:pStyle w:val="BodyText"/>
        <w:spacing w:after="0" w:line="240" w:lineRule="auto"/>
        <w:jc w:val="both"/>
        <w:rPr>
          <w:rFonts w:ascii="Arial" w:hAnsi="Arial" w:cs="Arial"/>
          <w:sz w:val="18"/>
          <w:szCs w:val="18"/>
        </w:rPr>
      </w:pPr>
      <w:r w:rsidRPr="00A91F27">
        <w:rPr>
          <w:rFonts w:ascii="Arial" w:hAnsi="Arial" w:cs="Arial"/>
          <w:sz w:val="18"/>
          <w:szCs w:val="18"/>
        </w:rPr>
        <w:t>Pašvaldības budžets</w:t>
      </w:r>
      <w:r w:rsidR="006D5592" w:rsidRPr="00A91F27">
        <w:rPr>
          <w:rFonts w:ascii="Arial" w:hAnsi="Arial" w:cs="Arial"/>
          <w:sz w:val="18"/>
          <w:szCs w:val="18"/>
        </w:rPr>
        <w:t xml:space="preserve"> un tā process kā minimumu</w:t>
      </w:r>
      <w:r w:rsidRPr="00A91F27">
        <w:rPr>
          <w:rFonts w:ascii="Arial" w:hAnsi="Arial" w:cs="Arial"/>
          <w:sz w:val="18"/>
          <w:szCs w:val="18"/>
        </w:rPr>
        <w:t xml:space="preserve"> iekļauj: </w:t>
      </w:r>
    </w:p>
    <w:p w:rsidR="00820EE2" w:rsidRPr="00A91F27" w:rsidRDefault="00820EE2" w:rsidP="00914171">
      <w:pPr>
        <w:pStyle w:val="BodyText"/>
        <w:numPr>
          <w:ilvl w:val="0"/>
          <w:numId w:val="4"/>
        </w:numPr>
        <w:spacing w:after="0" w:line="240" w:lineRule="auto"/>
        <w:ind w:left="1077"/>
        <w:jc w:val="both"/>
        <w:rPr>
          <w:rFonts w:ascii="Arial" w:hAnsi="Arial" w:cs="Arial"/>
          <w:sz w:val="18"/>
          <w:szCs w:val="18"/>
        </w:rPr>
      </w:pPr>
      <w:r w:rsidRPr="00A91F27">
        <w:rPr>
          <w:rFonts w:ascii="Arial" w:hAnsi="Arial" w:cs="Arial"/>
          <w:sz w:val="18"/>
          <w:szCs w:val="18"/>
        </w:rPr>
        <w:t>plānotās darbības, paka</w:t>
      </w:r>
      <w:r w:rsidR="00F014D6">
        <w:rPr>
          <w:rFonts w:ascii="Arial" w:hAnsi="Arial" w:cs="Arial"/>
          <w:sz w:val="18"/>
          <w:szCs w:val="18"/>
        </w:rPr>
        <w:t>lpojumus, attīstības projektus;</w:t>
      </w:r>
      <w:r w:rsidRPr="00A91F27">
        <w:rPr>
          <w:rFonts w:ascii="Arial" w:hAnsi="Arial" w:cs="Arial"/>
          <w:sz w:val="18"/>
          <w:szCs w:val="18"/>
        </w:rPr>
        <w:t xml:space="preserve"> </w:t>
      </w:r>
    </w:p>
    <w:p w:rsidR="00820EE2" w:rsidRPr="00A91F27" w:rsidRDefault="00820EE2" w:rsidP="00914171">
      <w:pPr>
        <w:pStyle w:val="BodyText"/>
        <w:numPr>
          <w:ilvl w:val="0"/>
          <w:numId w:val="4"/>
        </w:numPr>
        <w:spacing w:after="0" w:line="240" w:lineRule="auto"/>
        <w:ind w:left="1077"/>
        <w:jc w:val="both"/>
        <w:rPr>
          <w:rFonts w:ascii="Arial" w:hAnsi="Arial" w:cs="Arial"/>
          <w:sz w:val="18"/>
          <w:szCs w:val="18"/>
        </w:rPr>
      </w:pPr>
      <w:r w:rsidRPr="00A91F27">
        <w:rPr>
          <w:rFonts w:ascii="Arial" w:hAnsi="Arial" w:cs="Arial"/>
          <w:sz w:val="18"/>
          <w:szCs w:val="18"/>
        </w:rPr>
        <w:t>pieejamo r</w:t>
      </w:r>
      <w:r w:rsidR="00F014D6">
        <w:rPr>
          <w:rFonts w:ascii="Arial" w:hAnsi="Arial" w:cs="Arial"/>
          <w:sz w:val="18"/>
          <w:szCs w:val="18"/>
        </w:rPr>
        <w:t>esursu jeb ieņēmumu izvērtējumu;</w:t>
      </w:r>
    </w:p>
    <w:p w:rsidR="00820EE2" w:rsidRPr="00A91F27" w:rsidRDefault="00820EE2" w:rsidP="00914171">
      <w:pPr>
        <w:pStyle w:val="BodyText"/>
        <w:numPr>
          <w:ilvl w:val="0"/>
          <w:numId w:val="4"/>
        </w:numPr>
        <w:spacing w:after="0" w:line="240" w:lineRule="auto"/>
        <w:ind w:left="1077"/>
        <w:jc w:val="both"/>
        <w:rPr>
          <w:rFonts w:ascii="Arial" w:hAnsi="Arial" w:cs="Arial"/>
          <w:sz w:val="18"/>
          <w:szCs w:val="18"/>
        </w:rPr>
      </w:pPr>
      <w:r w:rsidRPr="00A91F27">
        <w:rPr>
          <w:rFonts w:ascii="Arial" w:hAnsi="Arial" w:cs="Arial"/>
          <w:sz w:val="18"/>
          <w:szCs w:val="18"/>
        </w:rPr>
        <w:t>plānoto darbību finansēšanai nepieciešamo publisko izdevumu izvērtējumu.</w:t>
      </w:r>
    </w:p>
    <w:p w:rsidR="009D340E" w:rsidRPr="00A91F27" w:rsidRDefault="009D340E" w:rsidP="00524FB0">
      <w:pPr>
        <w:pStyle w:val="BodyText"/>
        <w:spacing w:after="0" w:line="240" w:lineRule="auto"/>
        <w:jc w:val="both"/>
        <w:rPr>
          <w:rFonts w:ascii="Arial" w:hAnsi="Arial" w:cs="Arial"/>
          <w:sz w:val="18"/>
          <w:szCs w:val="18"/>
        </w:rPr>
      </w:pPr>
    </w:p>
    <w:p w:rsidR="00393FF7" w:rsidRPr="00A91F27" w:rsidRDefault="00820EE2" w:rsidP="00866429">
      <w:pPr>
        <w:pStyle w:val="BodyText"/>
        <w:spacing w:after="0" w:line="240" w:lineRule="auto"/>
        <w:jc w:val="both"/>
        <w:rPr>
          <w:rFonts w:ascii="Arial" w:hAnsi="Arial" w:cs="Arial"/>
          <w:sz w:val="18"/>
          <w:szCs w:val="18"/>
        </w:rPr>
      </w:pPr>
      <w:r w:rsidRPr="00A91F27">
        <w:rPr>
          <w:rFonts w:ascii="Arial" w:hAnsi="Arial" w:cs="Arial"/>
          <w:sz w:val="18"/>
          <w:szCs w:val="18"/>
        </w:rPr>
        <w:t xml:space="preserve">Tā kā nepieciešamība vienmēr pārsniedz pieejamos resursus, </w:t>
      </w:r>
      <w:r w:rsidRPr="00381200">
        <w:rPr>
          <w:rFonts w:ascii="Arial" w:hAnsi="Arial" w:cs="Arial"/>
          <w:color w:val="632423" w:themeColor="accent2" w:themeShade="80"/>
          <w:sz w:val="18"/>
          <w:szCs w:val="18"/>
        </w:rPr>
        <w:t xml:space="preserve">budžeta process nozīmē izvēles </w:t>
      </w:r>
      <w:r w:rsidR="00393FF7" w:rsidRPr="00381200">
        <w:rPr>
          <w:rFonts w:ascii="Arial" w:hAnsi="Arial" w:cs="Arial"/>
          <w:color w:val="632423" w:themeColor="accent2" w:themeShade="80"/>
          <w:sz w:val="18"/>
          <w:szCs w:val="18"/>
        </w:rPr>
        <w:t>veikšanu un lēmuma pieņemšanu</w:t>
      </w:r>
      <w:r w:rsidR="00393FF7" w:rsidRPr="00A91F27">
        <w:rPr>
          <w:rFonts w:ascii="Arial" w:hAnsi="Arial" w:cs="Arial"/>
          <w:sz w:val="18"/>
          <w:szCs w:val="18"/>
        </w:rPr>
        <w:t xml:space="preserve">. Pašvaldības budžetēšanai jānodrošina, ka līdzekļi tiek atvēlēti attiecīgās pašvaldības kopienai </w:t>
      </w:r>
      <w:r w:rsidR="00A67E95" w:rsidRPr="00A91F27">
        <w:rPr>
          <w:rFonts w:ascii="Arial" w:hAnsi="Arial" w:cs="Arial"/>
          <w:sz w:val="18"/>
          <w:szCs w:val="18"/>
        </w:rPr>
        <w:t>svarīgāko jautājumu risināšanai un</w:t>
      </w:r>
      <w:r w:rsidR="00393FF7" w:rsidRPr="00A91F27">
        <w:rPr>
          <w:rFonts w:ascii="Arial" w:hAnsi="Arial" w:cs="Arial"/>
          <w:sz w:val="18"/>
          <w:szCs w:val="18"/>
        </w:rPr>
        <w:t xml:space="preserve"> nodrošināšanai</w:t>
      </w:r>
      <w:r w:rsidR="00393FF7" w:rsidRPr="00A91F27">
        <w:rPr>
          <w:rStyle w:val="FootnoteReference"/>
          <w:rFonts w:ascii="Arial" w:hAnsi="Arial" w:cs="Arial"/>
          <w:sz w:val="18"/>
          <w:szCs w:val="18"/>
        </w:rPr>
        <w:footnoteReference w:id="14"/>
      </w:r>
      <w:r w:rsidR="00393FF7" w:rsidRPr="00A91F27">
        <w:rPr>
          <w:rFonts w:ascii="Arial" w:hAnsi="Arial" w:cs="Arial"/>
          <w:sz w:val="18"/>
          <w:szCs w:val="18"/>
        </w:rPr>
        <w:t>.</w:t>
      </w:r>
    </w:p>
    <w:p w:rsidR="00820EE2" w:rsidRPr="00A91F27" w:rsidRDefault="00820EE2" w:rsidP="00914171">
      <w:pPr>
        <w:spacing w:after="0" w:line="240" w:lineRule="auto"/>
        <w:ind w:left="357"/>
        <w:jc w:val="both"/>
        <w:rPr>
          <w:rFonts w:ascii="Arial" w:hAnsi="Arial" w:cs="Arial"/>
          <w:sz w:val="18"/>
          <w:szCs w:val="18"/>
        </w:rPr>
      </w:pPr>
    </w:p>
    <w:p w:rsidR="00524FB0" w:rsidRDefault="00524FB0" w:rsidP="00866429">
      <w:pPr>
        <w:spacing w:after="0" w:line="240" w:lineRule="auto"/>
        <w:jc w:val="both"/>
        <w:rPr>
          <w:rFonts w:ascii="Arial" w:hAnsi="Arial" w:cs="Arial"/>
          <w:sz w:val="18"/>
          <w:szCs w:val="18"/>
        </w:rPr>
      </w:pPr>
    </w:p>
    <w:p w:rsidR="00A67E95" w:rsidRPr="00A91F27" w:rsidRDefault="00A67E95" w:rsidP="00866429">
      <w:pPr>
        <w:spacing w:after="0" w:line="240" w:lineRule="auto"/>
        <w:jc w:val="both"/>
        <w:rPr>
          <w:rFonts w:ascii="Arial" w:hAnsi="Arial" w:cs="Arial"/>
          <w:sz w:val="18"/>
          <w:szCs w:val="18"/>
        </w:rPr>
      </w:pPr>
      <w:r w:rsidRPr="00A91F27">
        <w:rPr>
          <w:rFonts w:ascii="Arial" w:hAnsi="Arial" w:cs="Arial"/>
          <w:sz w:val="18"/>
          <w:szCs w:val="18"/>
        </w:rPr>
        <w:lastRenderedPageBreak/>
        <w:t>Mūsdienās p</w:t>
      </w:r>
      <w:r w:rsidR="00DA751E" w:rsidRPr="00A91F27">
        <w:rPr>
          <w:rFonts w:ascii="Arial" w:hAnsi="Arial" w:cs="Arial"/>
          <w:sz w:val="18"/>
          <w:szCs w:val="18"/>
        </w:rPr>
        <w:t>ašvaldīb</w:t>
      </w:r>
      <w:r w:rsidRPr="00A91F27">
        <w:rPr>
          <w:rFonts w:ascii="Arial" w:hAnsi="Arial" w:cs="Arial"/>
          <w:sz w:val="18"/>
          <w:szCs w:val="18"/>
        </w:rPr>
        <w:t>as</w:t>
      </w:r>
      <w:r w:rsidR="00DA751E" w:rsidRPr="00A91F27">
        <w:rPr>
          <w:rFonts w:ascii="Arial" w:hAnsi="Arial" w:cs="Arial"/>
          <w:sz w:val="18"/>
          <w:szCs w:val="18"/>
        </w:rPr>
        <w:t xml:space="preserve"> budžets </w:t>
      </w:r>
      <w:r w:rsidR="00F014D6">
        <w:rPr>
          <w:rFonts w:ascii="Arial" w:hAnsi="Arial" w:cs="Arial"/>
          <w:sz w:val="18"/>
          <w:szCs w:val="18"/>
        </w:rPr>
        <w:t xml:space="preserve">ir izveidojies par ievērojami plašāk izmantotu instrumentu, ne tikai </w:t>
      </w:r>
      <w:r w:rsidR="00DA751E" w:rsidRPr="00A91F27">
        <w:rPr>
          <w:rFonts w:ascii="Arial" w:hAnsi="Arial" w:cs="Arial"/>
          <w:sz w:val="18"/>
          <w:szCs w:val="18"/>
        </w:rPr>
        <w:t>plānošanas un finanšu kontroles līdze</w:t>
      </w:r>
      <w:r w:rsidR="00F014D6">
        <w:rPr>
          <w:rFonts w:ascii="Arial" w:hAnsi="Arial" w:cs="Arial"/>
          <w:sz w:val="18"/>
          <w:szCs w:val="18"/>
        </w:rPr>
        <w:t xml:space="preserve">klis. </w:t>
      </w:r>
      <w:r w:rsidR="00DA751E" w:rsidRPr="00A91F27">
        <w:rPr>
          <w:rFonts w:ascii="Arial" w:hAnsi="Arial" w:cs="Arial"/>
          <w:sz w:val="18"/>
          <w:szCs w:val="18"/>
        </w:rPr>
        <w:t xml:space="preserve"> </w:t>
      </w:r>
      <w:r w:rsidR="00F014D6">
        <w:rPr>
          <w:rFonts w:ascii="Arial" w:hAnsi="Arial" w:cs="Arial"/>
          <w:sz w:val="18"/>
          <w:szCs w:val="18"/>
        </w:rPr>
        <w:t>Kopš</w:t>
      </w:r>
      <w:r w:rsidR="00A07709" w:rsidRPr="00A91F27">
        <w:rPr>
          <w:rFonts w:ascii="Arial" w:hAnsi="Arial" w:cs="Arial"/>
          <w:sz w:val="18"/>
          <w:szCs w:val="18"/>
        </w:rPr>
        <w:t xml:space="preserve"> </w:t>
      </w:r>
      <w:r w:rsidR="00F014D6">
        <w:rPr>
          <w:rFonts w:ascii="Arial" w:hAnsi="Arial" w:cs="Arial"/>
          <w:sz w:val="18"/>
          <w:szCs w:val="18"/>
        </w:rPr>
        <w:t>20.</w:t>
      </w:r>
      <w:r w:rsidR="00A07709" w:rsidRPr="00A91F27">
        <w:rPr>
          <w:rFonts w:ascii="Arial" w:hAnsi="Arial" w:cs="Arial"/>
          <w:sz w:val="18"/>
          <w:szCs w:val="18"/>
        </w:rPr>
        <w:t xml:space="preserve">gadsimta beigām publisko finanšu reformu ietvaros </w:t>
      </w:r>
      <w:r w:rsidR="00F014D6" w:rsidRPr="00A91F27">
        <w:rPr>
          <w:rFonts w:ascii="Arial" w:hAnsi="Arial" w:cs="Arial"/>
          <w:sz w:val="18"/>
          <w:szCs w:val="18"/>
        </w:rPr>
        <w:t xml:space="preserve">daudzās valstīs </w:t>
      </w:r>
      <w:r w:rsidR="00FC21C8" w:rsidRPr="00A91F27">
        <w:rPr>
          <w:rFonts w:ascii="Arial" w:hAnsi="Arial" w:cs="Arial"/>
          <w:sz w:val="18"/>
          <w:szCs w:val="18"/>
        </w:rPr>
        <w:t xml:space="preserve">arī </w:t>
      </w:r>
      <w:r w:rsidR="00A07709" w:rsidRPr="00A91F27">
        <w:rPr>
          <w:rFonts w:ascii="Arial" w:hAnsi="Arial" w:cs="Arial"/>
          <w:sz w:val="18"/>
          <w:szCs w:val="18"/>
        </w:rPr>
        <w:t xml:space="preserve">pašvaldību </w:t>
      </w:r>
      <w:r w:rsidR="00F014D6">
        <w:rPr>
          <w:rFonts w:ascii="Arial" w:hAnsi="Arial" w:cs="Arial"/>
          <w:sz w:val="18"/>
          <w:szCs w:val="18"/>
        </w:rPr>
        <w:t xml:space="preserve">finansēm un </w:t>
      </w:r>
      <w:r w:rsidR="00A07709" w:rsidRPr="00A91F27">
        <w:rPr>
          <w:rFonts w:ascii="Arial" w:hAnsi="Arial" w:cs="Arial"/>
          <w:sz w:val="18"/>
          <w:szCs w:val="18"/>
        </w:rPr>
        <w:t>grāmatvedība</w:t>
      </w:r>
      <w:r w:rsidR="00F238F9" w:rsidRPr="00A91F27">
        <w:rPr>
          <w:rFonts w:ascii="Arial" w:hAnsi="Arial" w:cs="Arial"/>
          <w:sz w:val="18"/>
          <w:szCs w:val="18"/>
        </w:rPr>
        <w:t>i</w:t>
      </w:r>
      <w:r w:rsidR="00384509" w:rsidRPr="00A91F27">
        <w:rPr>
          <w:rFonts w:ascii="Arial" w:hAnsi="Arial" w:cs="Arial"/>
          <w:sz w:val="18"/>
          <w:szCs w:val="18"/>
        </w:rPr>
        <w:t>, kā finanšu sistēmas elementam,</w:t>
      </w:r>
      <w:r w:rsidR="00A07709" w:rsidRPr="00A91F27">
        <w:rPr>
          <w:rFonts w:ascii="Arial" w:hAnsi="Arial" w:cs="Arial"/>
          <w:sz w:val="18"/>
          <w:szCs w:val="18"/>
        </w:rPr>
        <w:t xml:space="preserve"> </w:t>
      </w:r>
      <w:r w:rsidR="00F238F9" w:rsidRPr="00A91F27">
        <w:rPr>
          <w:rFonts w:ascii="Arial" w:hAnsi="Arial" w:cs="Arial"/>
          <w:sz w:val="18"/>
          <w:szCs w:val="18"/>
        </w:rPr>
        <w:t>tiek</w:t>
      </w:r>
      <w:r w:rsidR="00A07709" w:rsidRPr="00A91F27">
        <w:rPr>
          <w:rFonts w:ascii="Arial" w:hAnsi="Arial" w:cs="Arial"/>
          <w:sz w:val="18"/>
          <w:szCs w:val="18"/>
        </w:rPr>
        <w:t xml:space="preserve"> ievērojami </w:t>
      </w:r>
      <w:r w:rsidR="00F238F9" w:rsidRPr="00A91F27">
        <w:rPr>
          <w:rFonts w:ascii="Arial" w:hAnsi="Arial" w:cs="Arial"/>
          <w:sz w:val="18"/>
          <w:szCs w:val="18"/>
        </w:rPr>
        <w:t>paplašināts</w:t>
      </w:r>
      <w:r w:rsidR="00A07709" w:rsidRPr="00A91F27">
        <w:rPr>
          <w:rFonts w:ascii="Arial" w:hAnsi="Arial" w:cs="Arial"/>
          <w:sz w:val="18"/>
          <w:szCs w:val="18"/>
        </w:rPr>
        <w:t xml:space="preserve"> satur</w:t>
      </w:r>
      <w:r w:rsidR="00F238F9" w:rsidRPr="00A91F27">
        <w:rPr>
          <w:rFonts w:ascii="Arial" w:hAnsi="Arial" w:cs="Arial"/>
          <w:sz w:val="18"/>
          <w:szCs w:val="18"/>
        </w:rPr>
        <w:t>s, lai tās nodrošinātā informācija būtu izmantojama lēmumu pieņemšanai un veicinātu publiskās politikas caurspīdīgumu</w:t>
      </w:r>
      <w:r w:rsidR="00F238F9" w:rsidRPr="00A91F27">
        <w:rPr>
          <w:rStyle w:val="FootnoteReference"/>
          <w:rFonts w:ascii="Arial" w:hAnsi="Arial" w:cs="Arial"/>
          <w:sz w:val="18"/>
          <w:szCs w:val="18"/>
        </w:rPr>
        <w:footnoteReference w:id="15"/>
      </w:r>
      <w:r w:rsidR="00F238F9" w:rsidRPr="00A91F27">
        <w:rPr>
          <w:rFonts w:ascii="Arial" w:hAnsi="Arial" w:cs="Arial"/>
          <w:sz w:val="18"/>
          <w:szCs w:val="18"/>
        </w:rPr>
        <w:t xml:space="preserve">. </w:t>
      </w:r>
    </w:p>
    <w:p w:rsidR="00CD1E69" w:rsidRDefault="00CD1E69" w:rsidP="00524FB0">
      <w:pPr>
        <w:spacing w:after="0" w:line="240" w:lineRule="auto"/>
        <w:jc w:val="both"/>
        <w:rPr>
          <w:rFonts w:ascii="Arial" w:hAnsi="Arial" w:cs="Arial"/>
          <w:sz w:val="18"/>
          <w:szCs w:val="18"/>
        </w:rPr>
      </w:pPr>
    </w:p>
    <w:p w:rsidR="00DA751E" w:rsidRPr="00A91F27" w:rsidRDefault="008F43D6" w:rsidP="00866429">
      <w:pPr>
        <w:spacing w:after="0" w:line="240" w:lineRule="auto"/>
        <w:jc w:val="both"/>
        <w:rPr>
          <w:rFonts w:ascii="Arial" w:hAnsi="Arial" w:cs="Arial"/>
          <w:sz w:val="18"/>
          <w:szCs w:val="18"/>
        </w:rPr>
      </w:pPr>
      <w:r w:rsidRPr="00A91F27">
        <w:rPr>
          <w:rFonts w:ascii="Arial" w:hAnsi="Arial" w:cs="Arial"/>
          <w:sz w:val="18"/>
          <w:szCs w:val="18"/>
        </w:rPr>
        <w:t xml:space="preserve">Pasaules Banka norāda, ka </w:t>
      </w:r>
      <w:r w:rsidRPr="00381200">
        <w:rPr>
          <w:rFonts w:ascii="Arial" w:hAnsi="Arial" w:cs="Arial"/>
          <w:color w:val="632423" w:themeColor="accent2" w:themeShade="80"/>
          <w:sz w:val="18"/>
          <w:szCs w:val="18"/>
        </w:rPr>
        <w:t>b</w:t>
      </w:r>
      <w:r w:rsidR="00DA751E" w:rsidRPr="00381200">
        <w:rPr>
          <w:rFonts w:ascii="Arial" w:hAnsi="Arial" w:cs="Arial"/>
          <w:color w:val="632423" w:themeColor="accent2" w:themeShade="80"/>
          <w:sz w:val="18"/>
          <w:szCs w:val="18"/>
        </w:rPr>
        <w:t xml:space="preserve">udžetu izmanto </w:t>
      </w:r>
      <w:r w:rsidR="00621E45" w:rsidRPr="00381200">
        <w:rPr>
          <w:rFonts w:ascii="Arial" w:hAnsi="Arial" w:cs="Arial"/>
          <w:color w:val="632423" w:themeColor="accent2" w:themeShade="80"/>
          <w:sz w:val="18"/>
          <w:szCs w:val="18"/>
        </w:rPr>
        <w:t>snieguma</w:t>
      </w:r>
      <w:r w:rsidR="00DA751E" w:rsidRPr="00381200">
        <w:rPr>
          <w:rFonts w:ascii="Arial" w:hAnsi="Arial" w:cs="Arial"/>
          <w:color w:val="632423" w:themeColor="accent2" w:themeShade="80"/>
          <w:sz w:val="18"/>
          <w:szCs w:val="18"/>
        </w:rPr>
        <w:t xml:space="preserve"> mērīšanai un novērtēšanai, uz rezultātu orientētai vadībai un fiskālai disciplīnai. Pašvaldības budžets mūsdienās kalpo arī kā instruments, ar ko vairot tās iedzīvotāju iesaistīšanos un līdzdalību un ar ko pi</w:t>
      </w:r>
      <w:r w:rsidR="003855D4" w:rsidRPr="00381200">
        <w:rPr>
          <w:rFonts w:ascii="Arial" w:hAnsi="Arial" w:cs="Arial"/>
          <w:color w:val="632423" w:themeColor="accent2" w:themeShade="80"/>
          <w:sz w:val="18"/>
          <w:szCs w:val="18"/>
        </w:rPr>
        <w:t>ešķirt tiem lielākas pilnvaras.</w:t>
      </w:r>
      <w:r w:rsidR="00DA751E" w:rsidRPr="00381200">
        <w:rPr>
          <w:rFonts w:ascii="Arial" w:hAnsi="Arial" w:cs="Arial"/>
          <w:color w:val="632423" w:themeColor="accent2" w:themeShade="80"/>
          <w:sz w:val="18"/>
          <w:szCs w:val="18"/>
        </w:rPr>
        <w:t xml:space="preserve"> Bu</w:t>
      </w:r>
      <w:r w:rsidR="00621E45" w:rsidRPr="00381200">
        <w:rPr>
          <w:rFonts w:ascii="Arial" w:hAnsi="Arial" w:cs="Arial"/>
          <w:color w:val="632423" w:themeColor="accent2" w:themeShade="80"/>
          <w:sz w:val="18"/>
          <w:szCs w:val="18"/>
        </w:rPr>
        <w:t>džets kalpo kā publiskā sektora</w:t>
      </w:r>
      <w:r w:rsidR="00DA751E" w:rsidRPr="00381200">
        <w:rPr>
          <w:rFonts w:ascii="Arial" w:hAnsi="Arial" w:cs="Arial"/>
          <w:color w:val="632423" w:themeColor="accent2" w:themeShade="80"/>
          <w:sz w:val="18"/>
          <w:szCs w:val="18"/>
        </w:rPr>
        <w:t xml:space="preserve"> atskaitīšanās līdzeklis par </w:t>
      </w:r>
      <w:r w:rsidR="0096787D" w:rsidRPr="00381200">
        <w:rPr>
          <w:rFonts w:ascii="Arial" w:hAnsi="Arial" w:cs="Arial"/>
          <w:color w:val="632423" w:themeColor="accent2" w:themeShade="80"/>
          <w:sz w:val="18"/>
          <w:szCs w:val="18"/>
        </w:rPr>
        <w:t xml:space="preserve">darbības </w:t>
      </w:r>
      <w:r w:rsidR="00DA751E" w:rsidRPr="00381200">
        <w:rPr>
          <w:rFonts w:ascii="Arial" w:hAnsi="Arial" w:cs="Arial"/>
          <w:color w:val="632423" w:themeColor="accent2" w:themeShade="80"/>
          <w:sz w:val="18"/>
          <w:szCs w:val="18"/>
        </w:rPr>
        <w:t xml:space="preserve">rezultātu. Iedzīvotāji vēlas, ka budžeta dokumenti ir </w:t>
      </w:r>
      <w:r w:rsidR="00384509" w:rsidRPr="00381200">
        <w:rPr>
          <w:rFonts w:ascii="Arial" w:hAnsi="Arial" w:cs="Arial"/>
          <w:color w:val="632423" w:themeColor="accent2" w:themeShade="80"/>
          <w:sz w:val="18"/>
          <w:szCs w:val="18"/>
        </w:rPr>
        <w:t xml:space="preserve">patiesi </w:t>
      </w:r>
      <w:r w:rsidR="00DA751E" w:rsidRPr="00381200">
        <w:rPr>
          <w:rFonts w:ascii="Arial" w:hAnsi="Arial" w:cs="Arial"/>
          <w:color w:val="632423" w:themeColor="accent2" w:themeShade="80"/>
          <w:sz w:val="18"/>
          <w:szCs w:val="18"/>
        </w:rPr>
        <w:t xml:space="preserve">un </w:t>
      </w:r>
      <w:r w:rsidR="00384509" w:rsidRPr="00381200">
        <w:rPr>
          <w:rFonts w:ascii="Arial" w:hAnsi="Arial" w:cs="Arial"/>
          <w:color w:val="632423" w:themeColor="accent2" w:themeShade="80"/>
          <w:sz w:val="18"/>
          <w:szCs w:val="18"/>
        </w:rPr>
        <w:t xml:space="preserve">pilnīgi </w:t>
      </w:r>
      <w:r w:rsidR="00DA751E" w:rsidRPr="00381200">
        <w:rPr>
          <w:rFonts w:ascii="Arial" w:hAnsi="Arial" w:cs="Arial"/>
          <w:color w:val="632423" w:themeColor="accent2" w:themeShade="80"/>
          <w:sz w:val="18"/>
          <w:szCs w:val="18"/>
        </w:rPr>
        <w:t>par vietējās varas darbībām, un ka tie ir pasniegti lietotājam draudzīgā formā</w:t>
      </w:r>
      <w:r w:rsidR="00A65ED0" w:rsidRPr="00381200">
        <w:rPr>
          <w:rStyle w:val="FootnoteReference"/>
          <w:rFonts w:ascii="Arial" w:hAnsi="Arial" w:cs="Arial"/>
          <w:color w:val="632423" w:themeColor="accent2" w:themeShade="80"/>
          <w:sz w:val="18"/>
          <w:szCs w:val="18"/>
        </w:rPr>
        <w:footnoteReference w:id="16"/>
      </w:r>
      <w:r w:rsidR="00DA751E" w:rsidRPr="00381200">
        <w:rPr>
          <w:rFonts w:ascii="Arial" w:hAnsi="Arial" w:cs="Arial"/>
          <w:color w:val="632423" w:themeColor="accent2" w:themeShade="80"/>
          <w:sz w:val="18"/>
          <w:szCs w:val="18"/>
        </w:rPr>
        <w:t>.</w:t>
      </w:r>
      <w:r w:rsidR="00A65ED0" w:rsidRPr="00381200">
        <w:rPr>
          <w:rFonts w:ascii="Arial" w:hAnsi="Arial" w:cs="Arial"/>
          <w:color w:val="632423" w:themeColor="accent2" w:themeShade="80"/>
          <w:sz w:val="18"/>
          <w:szCs w:val="18"/>
        </w:rPr>
        <w:t xml:space="preserve"> Budžets ir arī iekšējās komunikācijas līdzeklis starp politiķiem un pašvaldības darbiniekiem.</w:t>
      </w:r>
    </w:p>
    <w:p w:rsidR="00A57DED" w:rsidRPr="00A91F27" w:rsidRDefault="00A57DED" w:rsidP="00914171">
      <w:pPr>
        <w:spacing w:after="0" w:line="240" w:lineRule="auto"/>
        <w:ind w:left="357"/>
        <w:jc w:val="both"/>
        <w:rPr>
          <w:rFonts w:ascii="Arial" w:hAnsi="Arial" w:cs="Arial"/>
          <w:sz w:val="18"/>
          <w:szCs w:val="18"/>
        </w:rPr>
      </w:pPr>
    </w:p>
    <w:p w:rsidR="00A57DED" w:rsidRPr="00A91F27" w:rsidRDefault="00165C1A" w:rsidP="00866429">
      <w:pPr>
        <w:spacing w:after="0" w:line="240" w:lineRule="auto"/>
        <w:jc w:val="both"/>
        <w:rPr>
          <w:rFonts w:ascii="Arial" w:hAnsi="Arial" w:cs="Arial"/>
          <w:sz w:val="18"/>
          <w:szCs w:val="18"/>
        </w:rPr>
      </w:pPr>
      <w:r>
        <w:rPr>
          <w:rFonts w:ascii="Arial" w:hAnsi="Arial" w:cs="Arial"/>
          <w:sz w:val="18"/>
          <w:szCs w:val="18"/>
        </w:rPr>
        <w:t>Publiskā</w:t>
      </w:r>
      <w:r w:rsidR="00A57DED" w:rsidRPr="00A91F27">
        <w:rPr>
          <w:rFonts w:ascii="Arial" w:hAnsi="Arial" w:cs="Arial"/>
          <w:sz w:val="18"/>
          <w:szCs w:val="18"/>
        </w:rPr>
        <w:t xml:space="preserve"> budžet</w:t>
      </w:r>
      <w:r>
        <w:rPr>
          <w:rFonts w:ascii="Arial" w:hAnsi="Arial" w:cs="Arial"/>
          <w:sz w:val="18"/>
          <w:szCs w:val="18"/>
        </w:rPr>
        <w:t>a</w:t>
      </w:r>
      <w:r w:rsidR="00A57DED" w:rsidRPr="00A91F27">
        <w:rPr>
          <w:rFonts w:ascii="Arial" w:hAnsi="Arial" w:cs="Arial"/>
          <w:sz w:val="18"/>
          <w:szCs w:val="18"/>
        </w:rPr>
        <w:t xml:space="preserve"> evolūcija ir </w:t>
      </w:r>
      <w:r>
        <w:rPr>
          <w:rFonts w:ascii="Arial" w:hAnsi="Arial" w:cs="Arial"/>
          <w:sz w:val="18"/>
          <w:szCs w:val="18"/>
        </w:rPr>
        <w:t>izgājusi</w:t>
      </w:r>
      <w:r w:rsidR="00A57DED" w:rsidRPr="00A91F27">
        <w:rPr>
          <w:rFonts w:ascii="Arial" w:hAnsi="Arial" w:cs="Arial"/>
          <w:sz w:val="18"/>
          <w:szCs w:val="18"/>
        </w:rPr>
        <w:t xml:space="preserve"> caur trim attīstības posmiem</w:t>
      </w:r>
      <w:r w:rsidR="00680EDE" w:rsidRPr="00A91F27">
        <w:rPr>
          <w:rFonts w:ascii="Arial" w:hAnsi="Arial" w:cs="Arial"/>
          <w:sz w:val="18"/>
          <w:szCs w:val="18"/>
        </w:rPr>
        <w:t>. Tie ir</w:t>
      </w:r>
      <w:r w:rsidR="00A57DED" w:rsidRPr="00A91F27">
        <w:rPr>
          <w:rFonts w:ascii="Arial" w:hAnsi="Arial" w:cs="Arial"/>
          <w:sz w:val="18"/>
          <w:szCs w:val="18"/>
        </w:rPr>
        <w:t>:</w:t>
      </w:r>
    </w:p>
    <w:p w:rsidR="00A57DED" w:rsidRPr="00A91F27" w:rsidRDefault="00A57DED" w:rsidP="00914171">
      <w:pPr>
        <w:pStyle w:val="ListParagraph"/>
        <w:numPr>
          <w:ilvl w:val="0"/>
          <w:numId w:val="14"/>
        </w:numPr>
        <w:spacing w:after="0" w:line="240" w:lineRule="auto"/>
        <w:ind w:left="1077"/>
        <w:jc w:val="both"/>
        <w:rPr>
          <w:rFonts w:ascii="Arial" w:hAnsi="Arial" w:cs="Arial"/>
          <w:sz w:val="18"/>
          <w:szCs w:val="18"/>
        </w:rPr>
      </w:pPr>
      <w:r w:rsidRPr="00A91F27">
        <w:rPr>
          <w:rFonts w:ascii="Arial" w:hAnsi="Arial" w:cs="Arial"/>
          <w:i/>
          <w:sz w:val="18"/>
          <w:szCs w:val="18"/>
        </w:rPr>
        <w:t>Finansiālais posms</w:t>
      </w:r>
      <w:r w:rsidRPr="00A91F27">
        <w:rPr>
          <w:rFonts w:ascii="Arial" w:hAnsi="Arial" w:cs="Arial"/>
          <w:sz w:val="18"/>
          <w:szCs w:val="18"/>
        </w:rPr>
        <w:t>, ar uzsvaru uz tēriņu kontroli un atskaitīšanos;</w:t>
      </w:r>
    </w:p>
    <w:p w:rsidR="00A57DED" w:rsidRPr="00A91F27" w:rsidRDefault="00A57DED" w:rsidP="00914171">
      <w:pPr>
        <w:pStyle w:val="ListParagraph"/>
        <w:numPr>
          <w:ilvl w:val="0"/>
          <w:numId w:val="14"/>
        </w:numPr>
        <w:spacing w:after="0" w:line="240" w:lineRule="auto"/>
        <w:ind w:left="1077"/>
        <w:jc w:val="both"/>
        <w:rPr>
          <w:rFonts w:ascii="Arial" w:hAnsi="Arial" w:cs="Arial"/>
          <w:sz w:val="18"/>
          <w:szCs w:val="18"/>
        </w:rPr>
      </w:pPr>
      <w:r w:rsidRPr="00A91F27">
        <w:rPr>
          <w:rFonts w:ascii="Arial" w:hAnsi="Arial" w:cs="Arial"/>
          <w:i/>
          <w:sz w:val="18"/>
          <w:szCs w:val="18"/>
        </w:rPr>
        <w:t>Administratīvais posms</w:t>
      </w:r>
      <w:r w:rsidRPr="00A91F27">
        <w:rPr>
          <w:rFonts w:ascii="Arial" w:hAnsi="Arial" w:cs="Arial"/>
          <w:sz w:val="18"/>
          <w:szCs w:val="18"/>
        </w:rPr>
        <w:t>, ar uzsvaru uz darbības ekonomisko un funkcionālo efektivitāti;</w:t>
      </w:r>
    </w:p>
    <w:p w:rsidR="00A57DED" w:rsidRPr="00A91F27" w:rsidRDefault="00A57DED" w:rsidP="00914171">
      <w:pPr>
        <w:pStyle w:val="ListParagraph"/>
        <w:numPr>
          <w:ilvl w:val="0"/>
          <w:numId w:val="14"/>
        </w:numPr>
        <w:spacing w:after="0" w:line="240" w:lineRule="auto"/>
        <w:ind w:left="1077"/>
        <w:jc w:val="both"/>
        <w:rPr>
          <w:rFonts w:ascii="Arial" w:hAnsi="Arial" w:cs="Arial"/>
          <w:sz w:val="18"/>
          <w:szCs w:val="18"/>
        </w:rPr>
      </w:pPr>
      <w:r w:rsidRPr="00A91F27">
        <w:rPr>
          <w:rFonts w:ascii="Arial" w:hAnsi="Arial" w:cs="Arial"/>
          <w:i/>
          <w:sz w:val="18"/>
          <w:szCs w:val="18"/>
        </w:rPr>
        <w:t>Politikas attīstības posms</w:t>
      </w:r>
      <w:r w:rsidRPr="00A91F27">
        <w:rPr>
          <w:rFonts w:ascii="Arial" w:hAnsi="Arial" w:cs="Arial"/>
          <w:sz w:val="18"/>
          <w:szCs w:val="18"/>
        </w:rPr>
        <w:t>, ar uzsvaru uz stratēģisko plānošanu un politikas koordināciju</w:t>
      </w:r>
      <w:r w:rsidRPr="00A91F27">
        <w:rPr>
          <w:rStyle w:val="FootnoteReference"/>
          <w:rFonts w:ascii="Arial" w:hAnsi="Arial" w:cs="Arial"/>
          <w:sz w:val="18"/>
          <w:szCs w:val="18"/>
        </w:rPr>
        <w:footnoteReference w:id="17"/>
      </w:r>
      <w:r w:rsidRPr="00A91F27">
        <w:rPr>
          <w:rFonts w:ascii="Arial" w:hAnsi="Arial" w:cs="Arial"/>
          <w:sz w:val="18"/>
          <w:szCs w:val="18"/>
        </w:rPr>
        <w:t>.</w:t>
      </w:r>
    </w:p>
    <w:p w:rsidR="00934BE8" w:rsidRPr="00A91F27" w:rsidRDefault="00934BE8" w:rsidP="00914171">
      <w:pPr>
        <w:spacing w:after="0" w:line="240" w:lineRule="auto"/>
        <w:ind w:left="357"/>
        <w:jc w:val="both"/>
        <w:rPr>
          <w:rFonts w:ascii="Arial" w:hAnsi="Arial" w:cs="Arial"/>
          <w:sz w:val="18"/>
          <w:szCs w:val="18"/>
        </w:rPr>
      </w:pPr>
    </w:p>
    <w:p w:rsidR="00934BE8" w:rsidRPr="00381200" w:rsidRDefault="00016669" w:rsidP="00866429">
      <w:pPr>
        <w:spacing w:after="0" w:line="240" w:lineRule="auto"/>
        <w:jc w:val="both"/>
        <w:rPr>
          <w:rFonts w:ascii="Arial" w:hAnsi="Arial" w:cs="Arial"/>
          <w:sz w:val="18"/>
          <w:szCs w:val="18"/>
        </w:rPr>
      </w:pPr>
      <w:r w:rsidRPr="00A91F27">
        <w:rPr>
          <w:rFonts w:ascii="Arial" w:hAnsi="Arial" w:cs="Arial"/>
          <w:sz w:val="18"/>
          <w:szCs w:val="18"/>
        </w:rPr>
        <w:t xml:space="preserve">Literatūrā atrodams gan budžetēšanas, gan budžeta mērķu apkopojums, gan </w:t>
      </w:r>
      <w:r w:rsidR="003B3D5B" w:rsidRPr="00A91F27">
        <w:rPr>
          <w:rFonts w:ascii="Arial" w:hAnsi="Arial" w:cs="Arial"/>
          <w:sz w:val="18"/>
          <w:szCs w:val="18"/>
        </w:rPr>
        <w:t xml:space="preserve">ir </w:t>
      </w:r>
      <w:r w:rsidRPr="00A91F27">
        <w:rPr>
          <w:rFonts w:ascii="Arial" w:hAnsi="Arial" w:cs="Arial"/>
          <w:sz w:val="18"/>
          <w:szCs w:val="18"/>
        </w:rPr>
        <w:t xml:space="preserve">avoti, kur </w:t>
      </w:r>
      <w:r w:rsidR="006911E3" w:rsidRPr="00A91F27">
        <w:rPr>
          <w:rFonts w:ascii="Arial" w:hAnsi="Arial" w:cs="Arial"/>
          <w:sz w:val="18"/>
          <w:szCs w:val="18"/>
        </w:rPr>
        <w:t xml:space="preserve">doti </w:t>
      </w:r>
      <w:r w:rsidRPr="00A91F27">
        <w:rPr>
          <w:rFonts w:ascii="Arial" w:hAnsi="Arial" w:cs="Arial"/>
          <w:sz w:val="18"/>
          <w:szCs w:val="18"/>
        </w:rPr>
        <w:t xml:space="preserve">abu aspektu </w:t>
      </w:r>
      <w:r w:rsidRPr="00381200">
        <w:rPr>
          <w:rFonts w:ascii="Arial" w:hAnsi="Arial" w:cs="Arial"/>
          <w:sz w:val="18"/>
          <w:szCs w:val="18"/>
        </w:rPr>
        <w:t xml:space="preserve">mērķi. Piemēram, </w:t>
      </w:r>
      <w:r w:rsidR="004B637C" w:rsidRPr="00381200">
        <w:rPr>
          <w:rFonts w:ascii="Arial" w:hAnsi="Arial" w:cs="Arial"/>
          <w:i/>
          <w:sz w:val="18"/>
          <w:szCs w:val="18"/>
        </w:rPr>
        <w:t>Morgan et al</w:t>
      </w:r>
      <w:r w:rsidR="004B637C" w:rsidRPr="00381200">
        <w:rPr>
          <w:rFonts w:ascii="Arial" w:hAnsi="Arial" w:cs="Arial"/>
          <w:sz w:val="18"/>
          <w:szCs w:val="18"/>
        </w:rPr>
        <w:t xml:space="preserve"> piedāvā </w:t>
      </w:r>
      <w:r w:rsidR="00BD4E5E" w:rsidRPr="00381200">
        <w:rPr>
          <w:rFonts w:ascii="Arial" w:hAnsi="Arial" w:cs="Arial"/>
          <w:sz w:val="18"/>
          <w:szCs w:val="18"/>
        </w:rPr>
        <w:t>sešus</w:t>
      </w:r>
      <w:r w:rsidR="004B637C" w:rsidRPr="00381200">
        <w:rPr>
          <w:rFonts w:ascii="Arial" w:hAnsi="Arial" w:cs="Arial"/>
          <w:sz w:val="18"/>
          <w:szCs w:val="18"/>
        </w:rPr>
        <w:t xml:space="preserve"> savstarpēji sabalansē</w:t>
      </w:r>
      <w:r w:rsidR="00EC7205" w:rsidRPr="00381200">
        <w:rPr>
          <w:rFonts w:ascii="Arial" w:hAnsi="Arial" w:cs="Arial"/>
          <w:sz w:val="18"/>
          <w:szCs w:val="18"/>
        </w:rPr>
        <w:t>jamus</w:t>
      </w:r>
      <w:r w:rsidR="004B637C" w:rsidRPr="00381200">
        <w:rPr>
          <w:rFonts w:ascii="Arial" w:hAnsi="Arial" w:cs="Arial"/>
          <w:sz w:val="18"/>
          <w:szCs w:val="18"/>
        </w:rPr>
        <w:t xml:space="preserve"> pašvaldības budžetēšanas mērķus</w:t>
      </w:r>
      <w:r w:rsidR="003B3D5B" w:rsidRPr="00381200">
        <w:rPr>
          <w:rFonts w:ascii="Arial" w:hAnsi="Arial" w:cs="Arial"/>
          <w:sz w:val="18"/>
          <w:szCs w:val="18"/>
        </w:rPr>
        <w:t>. Tie ir</w:t>
      </w:r>
      <w:r w:rsidR="004B637C" w:rsidRPr="00381200">
        <w:rPr>
          <w:rFonts w:ascii="Arial" w:hAnsi="Arial" w:cs="Arial"/>
          <w:sz w:val="18"/>
          <w:szCs w:val="18"/>
        </w:rPr>
        <w:t>:</w:t>
      </w:r>
    </w:p>
    <w:p w:rsidR="004B637C" w:rsidRPr="00381200" w:rsidRDefault="007638D9" w:rsidP="00914171">
      <w:pPr>
        <w:pStyle w:val="ListParagraph"/>
        <w:numPr>
          <w:ilvl w:val="0"/>
          <w:numId w:val="13"/>
        </w:numPr>
        <w:spacing w:after="0" w:line="240" w:lineRule="auto"/>
        <w:ind w:left="1077"/>
        <w:jc w:val="both"/>
        <w:rPr>
          <w:rFonts w:ascii="Arial" w:hAnsi="Arial" w:cs="Arial"/>
          <w:sz w:val="18"/>
          <w:szCs w:val="18"/>
        </w:rPr>
      </w:pPr>
      <w:r w:rsidRPr="00381200">
        <w:rPr>
          <w:rFonts w:ascii="Arial" w:hAnsi="Arial" w:cs="Arial"/>
          <w:sz w:val="18"/>
          <w:szCs w:val="18"/>
        </w:rPr>
        <w:t xml:space="preserve">uz pilnvaroto klientu (vēlētāju) vēlmēm un vajadzībām </w:t>
      </w:r>
      <w:r w:rsidRPr="00381200">
        <w:rPr>
          <w:rFonts w:ascii="Arial" w:hAnsi="Arial" w:cs="Arial"/>
          <w:i/>
          <w:sz w:val="18"/>
          <w:szCs w:val="18"/>
        </w:rPr>
        <w:t>reaģējošu</w:t>
      </w:r>
      <w:r w:rsidRPr="00381200">
        <w:rPr>
          <w:rStyle w:val="FootnoteReference"/>
          <w:rFonts w:ascii="Arial" w:hAnsi="Arial" w:cs="Arial"/>
          <w:i/>
          <w:sz w:val="18"/>
          <w:szCs w:val="18"/>
        </w:rPr>
        <w:footnoteReference w:id="18"/>
      </w:r>
      <w:r w:rsidRPr="00381200">
        <w:rPr>
          <w:rFonts w:ascii="Arial" w:hAnsi="Arial" w:cs="Arial"/>
          <w:sz w:val="18"/>
          <w:szCs w:val="18"/>
        </w:rPr>
        <w:t xml:space="preserve"> </w:t>
      </w:r>
      <w:r w:rsidR="00107956" w:rsidRPr="00381200">
        <w:rPr>
          <w:rFonts w:ascii="Arial" w:hAnsi="Arial" w:cs="Arial"/>
          <w:sz w:val="18"/>
          <w:szCs w:val="18"/>
        </w:rPr>
        <w:t>programmu</w:t>
      </w:r>
      <w:r w:rsidRPr="00381200">
        <w:rPr>
          <w:rFonts w:ascii="Arial" w:hAnsi="Arial" w:cs="Arial"/>
          <w:sz w:val="18"/>
          <w:szCs w:val="18"/>
        </w:rPr>
        <w:t xml:space="preserve"> </w:t>
      </w:r>
      <w:r w:rsidR="00107956" w:rsidRPr="00381200">
        <w:rPr>
          <w:rFonts w:ascii="Arial" w:hAnsi="Arial" w:cs="Arial"/>
          <w:sz w:val="18"/>
          <w:szCs w:val="18"/>
        </w:rPr>
        <w:t>finansēšana;</w:t>
      </w:r>
    </w:p>
    <w:p w:rsidR="00107956" w:rsidRPr="00381200" w:rsidRDefault="00107956" w:rsidP="00914171">
      <w:pPr>
        <w:pStyle w:val="ListParagraph"/>
        <w:numPr>
          <w:ilvl w:val="0"/>
          <w:numId w:val="13"/>
        </w:numPr>
        <w:spacing w:after="0" w:line="240" w:lineRule="auto"/>
        <w:ind w:left="1077"/>
        <w:jc w:val="both"/>
        <w:rPr>
          <w:rFonts w:ascii="Arial" w:hAnsi="Arial" w:cs="Arial"/>
          <w:sz w:val="18"/>
          <w:szCs w:val="18"/>
        </w:rPr>
      </w:pPr>
      <w:r w:rsidRPr="00381200">
        <w:rPr>
          <w:rFonts w:ascii="Arial" w:hAnsi="Arial" w:cs="Arial"/>
          <w:sz w:val="18"/>
          <w:szCs w:val="18"/>
        </w:rPr>
        <w:t>savu mērķu sasniegšan</w:t>
      </w:r>
      <w:r w:rsidR="007638D9" w:rsidRPr="00381200">
        <w:rPr>
          <w:rFonts w:ascii="Arial" w:hAnsi="Arial" w:cs="Arial"/>
          <w:sz w:val="18"/>
          <w:szCs w:val="18"/>
        </w:rPr>
        <w:t xml:space="preserve">ā </w:t>
      </w:r>
      <w:r w:rsidR="007638D9" w:rsidRPr="00381200">
        <w:rPr>
          <w:rFonts w:ascii="Arial" w:hAnsi="Arial" w:cs="Arial"/>
          <w:i/>
          <w:sz w:val="18"/>
          <w:szCs w:val="18"/>
        </w:rPr>
        <w:t>efektīvu</w:t>
      </w:r>
      <w:r w:rsidR="007638D9" w:rsidRPr="00381200">
        <w:rPr>
          <w:rStyle w:val="FootnoteReference"/>
          <w:rFonts w:ascii="Arial" w:hAnsi="Arial" w:cs="Arial"/>
          <w:sz w:val="18"/>
          <w:szCs w:val="18"/>
        </w:rPr>
        <w:footnoteReference w:id="19"/>
      </w:r>
      <w:r w:rsidRPr="00381200">
        <w:rPr>
          <w:rFonts w:ascii="Arial" w:hAnsi="Arial" w:cs="Arial"/>
          <w:sz w:val="18"/>
          <w:szCs w:val="18"/>
        </w:rPr>
        <w:t xml:space="preserve"> </w:t>
      </w:r>
      <w:r w:rsidR="007638D9" w:rsidRPr="00381200">
        <w:rPr>
          <w:rFonts w:ascii="Arial" w:hAnsi="Arial" w:cs="Arial"/>
          <w:sz w:val="18"/>
          <w:szCs w:val="18"/>
        </w:rPr>
        <w:t xml:space="preserve">programmu </w:t>
      </w:r>
      <w:r w:rsidRPr="00381200">
        <w:rPr>
          <w:rFonts w:ascii="Arial" w:hAnsi="Arial" w:cs="Arial"/>
          <w:sz w:val="18"/>
          <w:szCs w:val="18"/>
        </w:rPr>
        <w:t>finansēšana;</w:t>
      </w:r>
    </w:p>
    <w:p w:rsidR="00107956" w:rsidRPr="00381200" w:rsidRDefault="00107956" w:rsidP="00914171">
      <w:pPr>
        <w:pStyle w:val="ListParagraph"/>
        <w:numPr>
          <w:ilvl w:val="0"/>
          <w:numId w:val="13"/>
        </w:numPr>
        <w:spacing w:after="0" w:line="240" w:lineRule="auto"/>
        <w:ind w:left="1077"/>
        <w:jc w:val="both"/>
        <w:rPr>
          <w:rFonts w:ascii="Arial" w:hAnsi="Arial" w:cs="Arial"/>
          <w:sz w:val="18"/>
          <w:szCs w:val="18"/>
        </w:rPr>
      </w:pPr>
      <w:r w:rsidRPr="00381200">
        <w:rPr>
          <w:rFonts w:ascii="Arial" w:hAnsi="Arial" w:cs="Arial"/>
          <w:i/>
          <w:sz w:val="18"/>
          <w:szCs w:val="18"/>
        </w:rPr>
        <w:t xml:space="preserve">ekonomiski (izmaksu) </w:t>
      </w:r>
      <w:r w:rsidR="007638D9" w:rsidRPr="00381200">
        <w:rPr>
          <w:rFonts w:ascii="Arial" w:hAnsi="Arial" w:cs="Arial"/>
          <w:i/>
          <w:sz w:val="18"/>
          <w:szCs w:val="18"/>
        </w:rPr>
        <w:t>efektīvu</w:t>
      </w:r>
      <w:r w:rsidR="007638D9" w:rsidRPr="00381200">
        <w:rPr>
          <w:rStyle w:val="FootnoteReference"/>
          <w:rFonts w:ascii="Arial" w:hAnsi="Arial" w:cs="Arial"/>
          <w:i/>
          <w:sz w:val="18"/>
          <w:szCs w:val="18"/>
        </w:rPr>
        <w:footnoteReference w:id="20"/>
      </w:r>
      <w:r w:rsidR="007638D9" w:rsidRPr="00381200">
        <w:rPr>
          <w:rFonts w:ascii="Arial" w:hAnsi="Arial" w:cs="Arial"/>
          <w:sz w:val="18"/>
          <w:szCs w:val="18"/>
        </w:rPr>
        <w:t xml:space="preserve"> programmu</w:t>
      </w:r>
      <w:r w:rsidRPr="00381200">
        <w:rPr>
          <w:rFonts w:ascii="Arial" w:hAnsi="Arial" w:cs="Arial"/>
          <w:sz w:val="18"/>
          <w:szCs w:val="18"/>
        </w:rPr>
        <w:t xml:space="preserve"> finansēšana;</w:t>
      </w:r>
    </w:p>
    <w:p w:rsidR="00107956" w:rsidRPr="00381200" w:rsidRDefault="00107956" w:rsidP="00914171">
      <w:pPr>
        <w:pStyle w:val="ListParagraph"/>
        <w:numPr>
          <w:ilvl w:val="0"/>
          <w:numId w:val="13"/>
        </w:numPr>
        <w:spacing w:after="0" w:line="240" w:lineRule="auto"/>
        <w:ind w:left="1077"/>
        <w:jc w:val="both"/>
        <w:rPr>
          <w:rFonts w:ascii="Arial" w:hAnsi="Arial" w:cs="Arial"/>
          <w:sz w:val="18"/>
          <w:szCs w:val="18"/>
        </w:rPr>
      </w:pPr>
      <w:r w:rsidRPr="00381200">
        <w:rPr>
          <w:rFonts w:ascii="Arial" w:hAnsi="Arial" w:cs="Arial"/>
          <w:sz w:val="18"/>
          <w:szCs w:val="18"/>
        </w:rPr>
        <w:t xml:space="preserve">skaidra </w:t>
      </w:r>
      <w:r w:rsidRPr="00381200">
        <w:rPr>
          <w:rFonts w:ascii="Arial" w:hAnsi="Arial" w:cs="Arial"/>
          <w:i/>
          <w:sz w:val="18"/>
          <w:szCs w:val="18"/>
        </w:rPr>
        <w:t>komunicēšana</w:t>
      </w:r>
      <w:r w:rsidRPr="00381200">
        <w:rPr>
          <w:rFonts w:ascii="Arial" w:hAnsi="Arial" w:cs="Arial"/>
          <w:sz w:val="18"/>
          <w:szCs w:val="18"/>
        </w:rPr>
        <w:t xml:space="preserve"> ar </w:t>
      </w:r>
      <w:r w:rsidR="007638D9" w:rsidRPr="00381200">
        <w:rPr>
          <w:rFonts w:ascii="Arial" w:hAnsi="Arial" w:cs="Arial"/>
          <w:sz w:val="18"/>
          <w:szCs w:val="18"/>
        </w:rPr>
        <w:t>sabiedrību</w:t>
      </w:r>
      <w:r w:rsidR="00B45E12" w:rsidRPr="00381200">
        <w:rPr>
          <w:rFonts w:ascii="Arial" w:hAnsi="Arial" w:cs="Arial"/>
          <w:sz w:val="18"/>
          <w:szCs w:val="18"/>
        </w:rPr>
        <w:t>, kurai ir daudzas interesējošās tēmas</w:t>
      </w:r>
      <w:r w:rsidR="007638D9" w:rsidRPr="00381200">
        <w:rPr>
          <w:rFonts w:ascii="Arial" w:hAnsi="Arial" w:cs="Arial"/>
          <w:sz w:val="18"/>
          <w:szCs w:val="18"/>
        </w:rPr>
        <w:t>;</w:t>
      </w:r>
      <w:r w:rsidR="00016669" w:rsidRPr="00381200">
        <w:rPr>
          <w:rFonts w:ascii="Arial" w:hAnsi="Arial" w:cs="Arial"/>
          <w:sz w:val="18"/>
          <w:szCs w:val="18"/>
        </w:rPr>
        <w:t xml:space="preserve"> </w:t>
      </w:r>
    </w:p>
    <w:p w:rsidR="007638D9" w:rsidRPr="00381200" w:rsidRDefault="007638D9" w:rsidP="00914171">
      <w:pPr>
        <w:pStyle w:val="ListParagraph"/>
        <w:numPr>
          <w:ilvl w:val="0"/>
          <w:numId w:val="13"/>
        </w:numPr>
        <w:spacing w:after="0" w:line="240" w:lineRule="auto"/>
        <w:ind w:left="1077"/>
        <w:jc w:val="both"/>
        <w:rPr>
          <w:rFonts w:ascii="Arial" w:hAnsi="Arial" w:cs="Arial"/>
          <w:sz w:val="18"/>
          <w:szCs w:val="18"/>
        </w:rPr>
      </w:pPr>
      <w:r w:rsidRPr="00381200">
        <w:rPr>
          <w:rFonts w:ascii="Arial" w:hAnsi="Arial" w:cs="Arial"/>
          <w:sz w:val="18"/>
          <w:szCs w:val="18"/>
        </w:rPr>
        <w:t xml:space="preserve">izmantošana </w:t>
      </w:r>
      <w:r w:rsidRPr="00381200">
        <w:rPr>
          <w:rFonts w:ascii="Arial" w:hAnsi="Arial" w:cs="Arial"/>
          <w:i/>
          <w:sz w:val="18"/>
          <w:szCs w:val="18"/>
        </w:rPr>
        <w:t>politikas prioritāšu plānošanai, nospraušanai un koordinēšanai</w:t>
      </w:r>
      <w:r w:rsidRPr="00381200">
        <w:rPr>
          <w:rFonts w:ascii="Arial" w:hAnsi="Arial" w:cs="Arial"/>
          <w:sz w:val="18"/>
          <w:szCs w:val="18"/>
        </w:rPr>
        <w:t>;</w:t>
      </w:r>
    </w:p>
    <w:p w:rsidR="007638D9" w:rsidRPr="00381200" w:rsidRDefault="007638D9" w:rsidP="00914171">
      <w:pPr>
        <w:pStyle w:val="ListParagraph"/>
        <w:numPr>
          <w:ilvl w:val="0"/>
          <w:numId w:val="13"/>
        </w:numPr>
        <w:spacing w:after="0" w:line="240" w:lineRule="auto"/>
        <w:ind w:left="1077"/>
        <w:jc w:val="both"/>
        <w:rPr>
          <w:rFonts w:ascii="Arial" w:hAnsi="Arial" w:cs="Arial"/>
          <w:sz w:val="18"/>
          <w:szCs w:val="18"/>
        </w:rPr>
      </w:pPr>
      <w:r w:rsidRPr="00381200">
        <w:rPr>
          <w:rFonts w:ascii="Arial" w:hAnsi="Arial" w:cs="Arial"/>
          <w:i/>
          <w:sz w:val="18"/>
          <w:szCs w:val="18"/>
        </w:rPr>
        <w:t>veselīgas ekonomikas</w:t>
      </w:r>
      <w:r w:rsidRPr="00381200">
        <w:rPr>
          <w:rStyle w:val="FootnoteReference"/>
          <w:rFonts w:ascii="Arial" w:hAnsi="Arial" w:cs="Arial"/>
          <w:i/>
          <w:sz w:val="18"/>
          <w:szCs w:val="18"/>
        </w:rPr>
        <w:footnoteReference w:id="21"/>
      </w:r>
      <w:r w:rsidRPr="00381200">
        <w:rPr>
          <w:rFonts w:ascii="Arial" w:hAnsi="Arial" w:cs="Arial"/>
          <w:sz w:val="18"/>
          <w:szCs w:val="18"/>
        </w:rPr>
        <w:t xml:space="preserve"> nodrošināšana.</w:t>
      </w:r>
      <w:r w:rsidR="00016669" w:rsidRPr="00381200">
        <w:rPr>
          <w:rFonts w:ascii="Arial" w:hAnsi="Arial" w:cs="Arial"/>
          <w:sz w:val="18"/>
          <w:szCs w:val="18"/>
        </w:rPr>
        <w:t xml:space="preserve"> </w:t>
      </w:r>
    </w:p>
    <w:p w:rsidR="00820EE2" w:rsidRPr="00A91F27" w:rsidRDefault="00820EE2" w:rsidP="00914171">
      <w:pPr>
        <w:spacing w:after="0" w:line="240" w:lineRule="auto"/>
        <w:ind w:left="357"/>
        <w:rPr>
          <w:rFonts w:ascii="Arial" w:hAnsi="Arial" w:cs="Arial"/>
          <w:sz w:val="18"/>
          <w:szCs w:val="18"/>
        </w:rPr>
      </w:pPr>
    </w:p>
    <w:p w:rsidR="00BD4E5E" w:rsidRPr="00A91F27" w:rsidRDefault="00165C1A" w:rsidP="00866429">
      <w:pPr>
        <w:spacing w:after="0" w:line="240" w:lineRule="auto"/>
        <w:rPr>
          <w:rFonts w:ascii="Arial" w:hAnsi="Arial" w:cs="Arial"/>
          <w:sz w:val="18"/>
          <w:szCs w:val="18"/>
        </w:rPr>
      </w:pPr>
      <w:r>
        <w:rPr>
          <w:rFonts w:ascii="Arial" w:hAnsi="Arial" w:cs="Arial"/>
          <w:sz w:val="18"/>
          <w:szCs w:val="18"/>
        </w:rPr>
        <w:t>Atbilstoši budžetēšanas mērķiem,</w:t>
      </w:r>
      <w:r w:rsidR="00BD4E5E" w:rsidRPr="00A91F27">
        <w:rPr>
          <w:rFonts w:ascii="Arial" w:hAnsi="Arial" w:cs="Arial"/>
          <w:sz w:val="18"/>
          <w:szCs w:val="18"/>
        </w:rPr>
        <w:t xml:space="preserve"> </w:t>
      </w:r>
      <w:r w:rsidR="00016669" w:rsidRPr="00A91F27">
        <w:rPr>
          <w:rFonts w:ascii="Arial" w:hAnsi="Arial" w:cs="Arial"/>
          <w:sz w:val="18"/>
          <w:szCs w:val="18"/>
        </w:rPr>
        <w:t>iepriekšminētie autori formulē</w:t>
      </w:r>
      <w:r w:rsidR="00381200">
        <w:rPr>
          <w:rFonts w:ascii="Arial" w:hAnsi="Arial" w:cs="Arial"/>
          <w:sz w:val="18"/>
          <w:szCs w:val="18"/>
        </w:rPr>
        <w:t>juši</w:t>
      </w:r>
      <w:r w:rsidR="00BD4E5E" w:rsidRPr="00A91F27">
        <w:rPr>
          <w:rFonts w:ascii="Arial" w:hAnsi="Arial" w:cs="Arial"/>
          <w:sz w:val="18"/>
          <w:szCs w:val="18"/>
        </w:rPr>
        <w:t xml:space="preserve"> šād</w:t>
      </w:r>
      <w:r w:rsidR="00016669" w:rsidRPr="00A91F27">
        <w:rPr>
          <w:rFonts w:ascii="Arial" w:hAnsi="Arial" w:cs="Arial"/>
          <w:sz w:val="18"/>
          <w:szCs w:val="18"/>
        </w:rPr>
        <w:t>us</w:t>
      </w:r>
      <w:r w:rsidR="00BD4E5E" w:rsidRPr="00A91F27">
        <w:rPr>
          <w:rFonts w:ascii="Arial" w:hAnsi="Arial" w:cs="Arial"/>
          <w:sz w:val="18"/>
          <w:szCs w:val="18"/>
        </w:rPr>
        <w:t xml:space="preserve"> </w:t>
      </w:r>
      <w:r w:rsidR="00BD4E5E" w:rsidRPr="00381200">
        <w:rPr>
          <w:rFonts w:ascii="Arial" w:hAnsi="Arial" w:cs="Arial"/>
          <w:color w:val="632423" w:themeColor="accent2" w:themeShade="80"/>
          <w:sz w:val="18"/>
          <w:szCs w:val="18"/>
        </w:rPr>
        <w:t>budžeta mērķ</w:t>
      </w:r>
      <w:r w:rsidR="00016669" w:rsidRPr="00381200">
        <w:rPr>
          <w:rFonts w:ascii="Arial" w:hAnsi="Arial" w:cs="Arial"/>
          <w:color w:val="632423" w:themeColor="accent2" w:themeShade="80"/>
          <w:sz w:val="18"/>
          <w:szCs w:val="18"/>
        </w:rPr>
        <w:t>us</w:t>
      </w:r>
      <w:r w:rsidR="00BD4E5E" w:rsidRPr="00381200">
        <w:rPr>
          <w:rFonts w:ascii="Arial" w:hAnsi="Arial" w:cs="Arial"/>
          <w:color w:val="632423" w:themeColor="accent2" w:themeShade="80"/>
          <w:sz w:val="18"/>
          <w:szCs w:val="18"/>
        </w:rPr>
        <w:t>:</w:t>
      </w:r>
    </w:p>
    <w:p w:rsidR="00BD4E5E" w:rsidRPr="00381200" w:rsidRDefault="004D3E30" w:rsidP="00914171">
      <w:pPr>
        <w:pStyle w:val="ListParagraph"/>
        <w:numPr>
          <w:ilvl w:val="0"/>
          <w:numId w:val="16"/>
        </w:numPr>
        <w:spacing w:after="0" w:line="240" w:lineRule="auto"/>
        <w:ind w:left="1077"/>
        <w:rPr>
          <w:rFonts w:ascii="Arial" w:hAnsi="Arial" w:cs="Arial"/>
          <w:color w:val="632423" w:themeColor="accent2" w:themeShade="80"/>
          <w:sz w:val="18"/>
          <w:szCs w:val="18"/>
        </w:rPr>
      </w:pPr>
      <w:r w:rsidRPr="00381200">
        <w:rPr>
          <w:rFonts w:ascii="Arial" w:hAnsi="Arial" w:cs="Arial"/>
          <w:color w:val="632423" w:themeColor="accent2" w:themeShade="80"/>
          <w:sz w:val="18"/>
          <w:szCs w:val="18"/>
        </w:rPr>
        <w:t>f</w:t>
      </w:r>
      <w:r w:rsidR="00BD4E5E" w:rsidRPr="00381200">
        <w:rPr>
          <w:rFonts w:ascii="Arial" w:hAnsi="Arial" w:cs="Arial"/>
          <w:color w:val="632423" w:themeColor="accent2" w:themeShade="80"/>
          <w:sz w:val="18"/>
          <w:szCs w:val="18"/>
        </w:rPr>
        <w:t>inanšu kontroles izveidošana un veikšana;</w:t>
      </w:r>
    </w:p>
    <w:p w:rsidR="00BD4E5E" w:rsidRPr="00381200" w:rsidRDefault="00165C1A" w:rsidP="00914171">
      <w:pPr>
        <w:pStyle w:val="ListParagraph"/>
        <w:numPr>
          <w:ilvl w:val="0"/>
          <w:numId w:val="16"/>
        </w:numPr>
        <w:spacing w:after="0" w:line="240" w:lineRule="auto"/>
        <w:ind w:left="1077"/>
        <w:rPr>
          <w:rFonts w:ascii="Arial" w:hAnsi="Arial" w:cs="Arial"/>
          <w:color w:val="632423" w:themeColor="accent2" w:themeShade="80"/>
          <w:sz w:val="18"/>
          <w:szCs w:val="18"/>
        </w:rPr>
      </w:pPr>
      <w:r w:rsidRPr="00381200">
        <w:rPr>
          <w:rFonts w:ascii="Arial" w:hAnsi="Arial" w:cs="Arial"/>
          <w:color w:val="632423" w:themeColor="accent2" w:themeShade="80"/>
          <w:sz w:val="18"/>
          <w:szCs w:val="18"/>
        </w:rPr>
        <w:t>ierobežoto</w:t>
      </w:r>
      <w:r w:rsidR="00BD4E5E" w:rsidRPr="00381200">
        <w:rPr>
          <w:rFonts w:ascii="Arial" w:hAnsi="Arial" w:cs="Arial"/>
          <w:color w:val="632423" w:themeColor="accent2" w:themeShade="80"/>
          <w:sz w:val="18"/>
          <w:szCs w:val="18"/>
        </w:rPr>
        <w:t xml:space="preserve"> resursu </w:t>
      </w:r>
      <w:r w:rsidRPr="00381200">
        <w:rPr>
          <w:rFonts w:ascii="Arial" w:hAnsi="Arial" w:cs="Arial"/>
          <w:color w:val="632423" w:themeColor="accent2" w:themeShade="80"/>
          <w:sz w:val="18"/>
          <w:szCs w:val="18"/>
        </w:rPr>
        <w:t>sadale</w:t>
      </w:r>
      <w:r w:rsidR="00BD4E5E" w:rsidRPr="00381200">
        <w:rPr>
          <w:rFonts w:ascii="Arial" w:hAnsi="Arial" w:cs="Arial"/>
          <w:color w:val="632423" w:themeColor="accent2" w:themeShade="80"/>
          <w:sz w:val="18"/>
          <w:szCs w:val="18"/>
        </w:rPr>
        <w:t>;</w:t>
      </w:r>
    </w:p>
    <w:p w:rsidR="00BD4E5E" w:rsidRPr="00381200" w:rsidRDefault="004D3E30" w:rsidP="00914171">
      <w:pPr>
        <w:pStyle w:val="ListParagraph"/>
        <w:numPr>
          <w:ilvl w:val="0"/>
          <w:numId w:val="16"/>
        </w:numPr>
        <w:spacing w:after="0" w:line="240" w:lineRule="auto"/>
        <w:ind w:left="1077"/>
        <w:rPr>
          <w:rFonts w:ascii="Arial" w:hAnsi="Arial" w:cs="Arial"/>
          <w:color w:val="632423" w:themeColor="accent2" w:themeShade="80"/>
          <w:sz w:val="18"/>
          <w:szCs w:val="18"/>
        </w:rPr>
      </w:pPr>
      <w:r w:rsidRPr="00381200">
        <w:rPr>
          <w:rFonts w:ascii="Arial" w:hAnsi="Arial" w:cs="Arial"/>
          <w:color w:val="632423" w:themeColor="accent2" w:themeShade="80"/>
          <w:sz w:val="18"/>
          <w:szCs w:val="18"/>
        </w:rPr>
        <w:t>p</w:t>
      </w:r>
      <w:r w:rsidR="00BD4E5E" w:rsidRPr="00381200">
        <w:rPr>
          <w:rFonts w:ascii="Arial" w:hAnsi="Arial" w:cs="Arial"/>
          <w:color w:val="632423" w:themeColor="accent2" w:themeShade="80"/>
          <w:sz w:val="18"/>
          <w:szCs w:val="18"/>
        </w:rPr>
        <w:t>rogrammu koordinēšana;</w:t>
      </w:r>
    </w:p>
    <w:p w:rsidR="00BD4E5E" w:rsidRPr="00381200" w:rsidRDefault="004D3E30" w:rsidP="00914171">
      <w:pPr>
        <w:pStyle w:val="ListParagraph"/>
        <w:numPr>
          <w:ilvl w:val="0"/>
          <w:numId w:val="16"/>
        </w:numPr>
        <w:spacing w:after="0" w:line="240" w:lineRule="auto"/>
        <w:ind w:left="1077"/>
        <w:rPr>
          <w:rFonts w:ascii="Arial" w:hAnsi="Arial" w:cs="Arial"/>
          <w:color w:val="632423" w:themeColor="accent2" w:themeShade="80"/>
          <w:sz w:val="18"/>
          <w:szCs w:val="18"/>
        </w:rPr>
      </w:pPr>
      <w:r w:rsidRPr="00381200">
        <w:rPr>
          <w:rFonts w:ascii="Arial" w:hAnsi="Arial" w:cs="Arial"/>
          <w:color w:val="632423" w:themeColor="accent2" w:themeShade="80"/>
          <w:sz w:val="18"/>
          <w:szCs w:val="18"/>
        </w:rPr>
        <w:t>p</w:t>
      </w:r>
      <w:r w:rsidR="00BD4E5E" w:rsidRPr="00381200">
        <w:rPr>
          <w:rFonts w:ascii="Arial" w:hAnsi="Arial" w:cs="Arial"/>
          <w:color w:val="632423" w:themeColor="accent2" w:themeShade="80"/>
          <w:sz w:val="18"/>
          <w:szCs w:val="18"/>
        </w:rPr>
        <w:t>rogrammu funkcionālās un ekonomiskās efektivitātes uzlabošana;</w:t>
      </w:r>
    </w:p>
    <w:p w:rsidR="00BD4E5E" w:rsidRPr="00381200" w:rsidRDefault="004D3E30" w:rsidP="00914171">
      <w:pPr>
        <w:pStyle w:val="ListParagraph"/>
        <w:numPr>
          <w:ilvl w:val="0"/>
          <w:numId w:val="16"/>
        </w:numPr>
        <w:spacing w:after="0" w:line="240" w:lineRule="auto"/>
        <w:ind w:left="1077"/>
        <w:rPr>
          <w:rFonts w:ascii="Arial" w:hAnsi="Arial" w:cs="Arial"/>
          <w:color w:val="632423" w:themeColor="accent2" w:themeShade="80"/>
          <w:sz w:val="18"/>
          <w:szCs w:val="18"/>
        </w:rPr>
      </w:pPr>
      <w:r w:rsidRPr="00381200">
        <w:rPr>
          <w:rFonts w:ascii="Arial" w:hAnsi="Arial" w:cs="Arial"/>
          <w:color w:val="632423" w:themeColor="accent2" w:themeShade="80"/>
          <w:sz w:val="18"/>
          <w:szCs w:val="18"/>
        </w:rPr>
        <w:t>k</w:t>
      </w:r>
      <w:r w:rsidR="00BD4E5E" w:rsidRPr="00381200">
        <w:rPr>
          <w:rFonts w:ascii="Arial" w:hAnsi="Arial" w:cs="Arial"/>
          <w:color w:val="632423" w:themeColor="accent2" w:themeShade="80"/>
          <w:sz w:val="18"/>
          <w:szCs w:val="18"/>
        </w:rPr>
        <w:t>omunikācija;</w:t>
      </w:r>
    </w:p>
    <w:p w:rsidR="00BD4E5E" w:rsidRPr="00381200" w:rsidRDefault="004D3E30" w:rsidP="00914171">
      <w:pPr>
        <w:pStyle w:val="ListParagraph"/>
        <w:numPr>
          <w:ilvl w:val="0"/>
          <w:numId w:val="16"/>
        </w:numPr>
        <w:spacing w:after="0" w:line="240" w:lineRule="auto"/>
        <w:ind w:left="1077"/>
        <w:rPr>
          <w:rFonts w:ascii="Arial" w:hAnsi="Arial" w:cs="Arial"/>
          <w:color w:val="632423" w:themeColor="accent2" w:themeShade="80"/>
          <w:sz w:val="18"/>
          <w:szCs w:val="18"/>
        </w:rPr>
      </w:pPr>
      <w:r w:rsidRPr="00381200">
        <w:rPr>
          <w:rFonts w:ascii="Arial" w:hAnsi="Arial" w:cs="Arial"/>
          <w:color w:val="632423" w:themeColor="accent2" w:themeShade="80"/>
          <w:sz w:val="18"/>
          <w:szCs w:val="18"/>
        </w:rPr>
        <w:t>o</w:t>
      </w:r>
      <w:r w:rsidR="00BD4E5E" w:rsidRPr="00381200">
        <w:rPr>
          <w:rFonts w:ascii="Arial" w:hAnsi="Arial" w:cs="Arial"/>
          <w:color w:val="632423" w:themeColor="accent2" w:themeShade="80"/>
          <w:sz w:val="18"/>
          <w:szCs w:val="18"/>
        </w:rPr>
        <w:t>rganizācijas fiskālā stāvokļa aizsardzība;</w:t>
      </w:r>
    </w:p>
    <w:p w:rsidR="00BD4E5E" w:rsidRPr="00381200" w:rsidRDefault="004D3E30" w:rsidP="00914171">
      <w:pPr>
        <w:pStyle w:val="ListParagraph"/>
        <w:numPr>
          <w:ilvl w:val="0"/>
          <w:numId w:val="16"/>
        </w:numPr>
        <w:spacing w:after="0" w:line="240" w:lineRule="auto"/>
        <w:ind w:left="1077"/>
        <w:rPr>
          <w:rFonts w:ascii="Arial" w:hAnsi="Arial" w:cs="Arial"/>
          <w:color w:val="632423" w:themeColor="accent2" w:themeShade="80"/>
          <w:sz w:val="18"/>
          <w:szCs w:val="18"/>
        </w:rPr>
      </w:pPr>
      <w:r w:rsidRPr="00381200">
        <w:rPr>
          <w:rFonts w:ascii="Arial" w:hAnsi="Arial" w:cs="Arial"/>
          <w:color w:val="632423" w:themeColor="accent2" w:themeShade="80"/>
          <w:sz w:val="18"/>
          <w:szCs w:val="18"/>
        </w:rPr>
        <w:t>e</w:t>
      </w:r>
      <w:r w:rsidR="00BD4E5E" w:rsidRPr="00381200">
        <w:rPr>
          <w:rFonts w:ascii="Arial" w:hAnsi="Arial" w:cs="Arial"/>
          <w:color w:val="632423" w:themeColor="accent2" w:themeShade="80"/>
          <w:sz w:val="18"/>
          <w:szCs w:val="18"/>
        </w:rPr>
        <w:t>konomikas ietekmēšana;</w:t>
      </w:r>
    </w:p>
    <w:p w:rsidR="00BD4E5E" w:rsidRPr="00381200" w:rsidRDefault="004D3E30" w:rsidP="00914171">
      <w:pPr>
        <w:pStyle w:val="ListParagraph"/>
        <w:numPr>
          <w:ilvl w:val="0"/>
          <w:numId w:val="16"/>
        </w:numPr>
        <w:spacing w:after="0" w:line="240" w:lineRule="auto"/>
        <w:ind w:left="1077"/>
        <w:rPr>
          <w:rFonts w:ascii="Arial" w:hAnsi="Arial" w:cs="Arial"/>
          <w:color w:val="632423" w:themeColor="accent2" w:themeShade="80"/>
          <w:sz w:val="18"/>
          <w:szCs w:val="18"/>
        </w:rPr>
      </w:pPr>
      <w:r w:rsidRPr="00381200">
        <w:rPr>
          <w:rFonts w:ascii="Arial" w:hAnsi="Arial" w:cs="Arial"/>
          <w:color w:val="632423" w:themeColor="accent2" w:themeShade="80"/>
          <w:sz w:val="18"/>
          <w:szCs w:val="18"/>
        </w:rPr>
        <w:t>i</w:t>
      </w:r>
      <w:r w:rsidR="00BD4E5E" w:rsidRPr="00381200">
        <w:rPr>
          <w:rFonts w:ascii="Arial" w:hAnsi="Arial" w:cs="Arial"/>
          <w:color w:val="632423" w:themeColor="accent2" w:themeShade="80"/>
          <w:sz w:val="18"/>
          <w:szCs w:val="18"/>
        </w:rPr>
        <w:t>evēlēto amatpersonu politiska iespēja īstenot līderību;</w:t>
      </w:r>
    </w:p>
    <w:p w:rsidR="00FD7407" w:rsidRPr="00A91F27" w:rsidRDefault="004D3E30" w:rsidP="00914171">
      <w:pPr>
        <w:pStyle w:val="ListParagraph"/>
        <w:numPr>
          <w:ilvl w:val="0"/>
          <w:numId w:val="16"/>
        </w:numPr>
        <w:spacing w:after="0" w:line="240" w:lineRule="auto"/>
        <w:ind w:left="1077"/>
        <w:rPr>
          <w:rFonts w:ascii="Arial" w:hAnsi="Arial" w:cs="Arial"/>
          <w:color w:val="632423" w:themeColor="accent2" w:themeShade="80"/>
          <w:sz w:val="18"/>
          <w:szCs w:val="18"/>
        </w:rPr>
      </w:pPr>
      <w:r w:rsidRPr="00381200">
        <w:rPr>
          <w:rFonts w:ascii="Arial" w:hAnsi="Arial" w:cs="Arial"/>
          <w:color w:val="632423" w:themeColor="accent2" w:themeShade="80"/>
          <w:sz w:val="18"/>
          <w:szCs w:val="18"/>
        </w:rPr>
        <w:t>p</w:t>
      </w:r>
      <w:r w:rsidR="00FD7407" w:rsidRPr="00381200">
        <w:rPr>
          <w:rFonts w:ascii="Arial" w:hAnsi="Arial" w:cs="Arial"/>
          <w:color w:val="632423" w:themeColor="accent2" w:themeShade="80"/>
          <w:sz w:val="18"/>
          <w:szCs w:val="18"/>
        </w:rPr>
        <w:t>ašvaldības institūciju un programmu likumības un uzticības veidošana</w:t>
      </w:r>
      <w:r w:rsidR="00FD7407" w:rsidRPr="00381200">
        <w:rPr>
          <w:rStyle w:val="FootnoteReference"/>
          <w:rFonts w:ascii="Arial" w:hAnsi="Arial" w:cs="Arial"/>
          <w:color w:val="632423" w:themeColor="accent2" w:themeShade="80"/>
          <w:sz w:val="18"/>
          <w:szCs w:val="18"/>
        </w:rPr>
        <w:footnoteReference w:id="22"/>
      </w:r>
      <w:r w:rsidR="00FD7407" w:rsidRPr="00A91F27">
        <w:rPr>
          <w:rFonts w:ascii="Arial" w:hAnsi="Arial" w:cs="Arial"/>
          <w:color w:val="632423" w:themeColor="accent2" w:themeShade="80"/>
          <w:sz w:val="18"/>
          <w:szCs w:val="18"/>
        </w:rPr>
        <w:t>.</w:t>
      </w:r>
    </w:p>
    <w:p w:rsidR="009D340E" w:rsidRPr="00A91F27" w:rsidRDefault="00FD7407" w:rsidP="00524FB0">
      <w:pPr>
        <w:spacing w:after="0" w:line="240" w:lineRule="auto"/>
        <w:ind w:left="357"/>
        <w:rPr>
          <w:rFonts w:ascii="Arial" w:hAnsi="Arial" w:cs="Arial"/>
          <w:sz w:val="18"/>
          <w:szCs w:val="18"/>
        </w:rPr>
      </w:pPr>
      <w:r w:rsidRPr="00A91F27">
        <w:rPr>
          <w:rFonts w:ascii="Arial" w:hAnsi="Arial" w:cs="Arial"/>
          <w:sz w:val="18"/>
          <w:szCs w:val="18"/>
        </w:rPr>
        <w:t xml:space="preserve"> </w:t>
      </w:r>
    </w:p>
    <w:p w:rsidR="00220DC4" w:rsidRPr="00A91F27" w:rsidRDefault="00220DC4" w:rsidP="00866429">
      <w:pPr>
        <w:spacing w:after="0" w:line="240" w:lineRule="auto"/>
        <w:jc w:val="both"/>
        <w:rPr>
          <w:rFonts w:ascii="Arial" w:hAnsi="Arial" w:cs="Arial"/>
          <w:sz w:val="18"/>
          <w:szCs w:val="18"/>
        </w:rPr>
      </w:pPr>
      <w:r w:rsidRPr="00A91F27">
        <w:rPr>
          <w:rFonts w:ascii="Arial" w:hAnsi="Arial" w:cs="Arial"/>
          <w:sz w:val="18"/>
          <w:szCs w:val="18"/>
        </w:rPr>
        <w:t xml:space="preserve">Jau </w:t>
      </w:r>
      <w:r w:rsidR="00434E67" w:rsidRPr="00A91F27">
        <w:rPr>
          <w:rFonts w:ascii="Arial" w:hAnsi="Arial" w:cs="Arial"/>
          <w:sz w:val="18"/>
          <w:szCs w:val="18"/>
        </w:rPr>
        <w:t xml:space="preserve">kopš </w:t>
      </w:r>
      <w:r w:rsidR="00343D86" w:rsidRPr="00A91F27">
        <w:rPr>
          <w:rFonts w:ascii="Arial" w:hAnsi="Arial" w:cs="Arial"/>
          <w:sz w:val="18"/>
          <w:szCs w:val="18"/>
        </w:rPr>
        <w:t xml:space="preserve">divdesmitā </w:t>
      </w:r>
      <w:r w:rsidR="005F1497" w:rsidRPr="00A91F27">
        <w:rPr>
          <w:rFonts w:ascii="Arial" w:hAnsi="Arial" w:cs="Arial"/>
          <w:sz w:val="18"/>
          <w:szCs w:val="18"/>
        </w:rPr>
        <w:t xml:space="preserve">un </w:t>
      </w:r>
      <w:r w:rsidR="00343D86" w:rsidRPr="00A91F27">
        <w:rPr>
          <w:rFonts w:ascii="Arial" w:hAnsi="Arial" w:cs="Arial"/>
          <w:sz w:val="18"/>
          <w:szCs w:val="18"/>
        </w:rPr>
        <w:t>divdesmit</w:t>
      </w:r>
      <w:r w:rsidR="00E63E38" w:rsidRPr="00A91F27">
        <w:rPr>
          <w:rFonts w:ascii="Arial" w:hAnsi="Arial" w:cs="Arial"/>
          <w:sz w:val="18"/>
          <w:szCs w:val="18"/>
        </w:rPr>
        <w:t xml:space="preserve"> </w:t>
      </w:r>
      <w:r w:rsidR="00343D86" w:rsidRPr="00A91F27">
        <w:rPr>
          <w:rFonts w:ascii="Arial" w:hAnsi="Arial" w:cs="Arial"/>
          <w:sz w:val="18"/>
          <w:szCs w:val="18"/>
        </w:rPr>
        <w:t xml:space="preserve">pirmā </w:t>
      </w:r>
      <w:r w:rsidR="00434E67" w:rsidRPr="00A91F27">
        <w:rPr>
          <w:rFonts w:ascii="Arial" w:hAnsi="Arial" w:cs="Arial"/>
          <w:sz w:val="18"/>
          <w:szCs w:val="18"/>
        </w:rPr>
        <w:t>gadsimtu mijas</w:t>
      </w:r>
      <w:r w:rsidRPr="00A91F27">
        <w:rPr>
          <w:rFonts w:ascii="Arial" w:hAnsi="Arial" w:cs="Arial"/>
          <w:sz w:val="18"/>
          <w:szCs w:val="18"/>
        </w:rPr>
        <w:t xml:space="preserve"> vērojama g</w:t>
      </w:r>
      <w:r w:rsidR="00434E67" w:rsidRPr="00A91F27">
        <w:rPr>
          <w:rFonts w:ascii="Arial" w:hAnsi="Arial" w:cs="Arial"/>
          <w:sz w:val="18"/>
          <w:szCs w:val="18"/>
        </w:rPr>
        <w:t>lobāla tendence budžetēšanā un publisko izdevumu vadībā lielāko uzmanību no ieguldījumu kontroles (kas saistīta ar fiskālo disciplīnu) pārvirzīt uz koncentrēšanos uz pašvaldības sniegumu un darbības (</w:t>
      </w:r>
      <w:r w:rsidR="00934BE8" w:rsidRPr="00A91F27">
        <w:rPr>
          <w:rFonts w:ascii="Arial" w:hAnsi="Arial" w:cs="Arial"/>
          <w:sz w:val="18"/>
          <w:szCs w:val="18"/>
        </w:rPr>
        <w:t xml:space="preserve">funkciju, </w:t>
      </w:r>
      <w:r w:rsidR="00434E67" w:rsidRPr="00A91F27">
        <w:rPr>
          <w:rFonts w:ascii="Arial" w:hAnsi="Arial" w:cs="Arial"/>
          <w:sz w:val="18"/>
          <w:szCs w:val="18"/>
        </w:rPr>
        <w:t>pakalpojumu</w:t>
      </w:r>
      <w:r w:rsidR="00934BE8" w:rsidRPr="00A91F27">
        <w:rPr>
          <w:rFonts w:ascii="Arial" w:hAnsi="Arial" w:cs="Arial"/>
          <w:sz w:val="18"/>
          <w:szCs w:val="18"/>
        </w:rPr>
        <w:t xml:space="preserve"> u.t.t.</w:t>
      </w:r>
      <w:r w:rsidR="00434E67" w:rsidRPr="00A91F27">
        <w:rPr>
          <w:rFonts w:ascii="Arial" w:hAnsi="Arial" w:cs="Arial"/>
          <w:sz w:val="18"/>
          <w:szCs w:val="18"/>
        </w:rPr>
        <w:t>) rezultātiem un to novērtēšanu</w:t>
      </w:r>
      <w:r w:rsidR="002A1F9B" w:rsidRPr="00A91F27">
        <w:rPr>
          <w:rStyle w:val="FootnoteReference"/>
          <w:rFonts w:ascii="Arial" w:hAnsi="Arial" w:cs="Arial"/>
          <w:sz w:val="18"/>
          <w:szCs w:val="18"/>
        </w:rPr>
        <w:footnoteReference w:id="23"/>
      </w:r>
      <w:r w:rsidR="00434E67" w:rsidRPr="00A91F27">
        <w:rPr>
          <w:rFonts w:ascii="Arial" w:hAnsi="Arial" w:cs="Arial"/>
          <w:sz w:val="18"/>
          <w:szCs w:val="18"/>
        </w:rPr>
        <w:t>. Tiesa gan virknē valstu globālā ekonomik</w:t>
      </w:r>
      <w:r w:rsidR="006E243D" w:rsidRPr="00A91F27">
        <w:rPr>
          <w:rFonts w:ascii="Arial" w:hAnsi="Arial" w:cs="Arial"/>
          <w:sz w:val="18"/>
          <w:szCs w:val="18"/>
        </w:rPr>
        <w:t>as krīze</w:t>
      </w:r>
      <w:r w:rsidR="00434E67" w:rsidRPr="00A91F27">
        <w:rPr>
          <w:rFonts w:ascii="Arial" w:hAnsi="Arial" w:cs="Arial"/>
          <w:sz w:val="18"/>
          <w:szCs w:val="18"/>
        </w:rPr>
        <w:t xml:space="preserve"> šo fokusu pārvirzīja atpakaļ uz disciplīnas jautājumiem, t</w:t>
      </w:r>
      <w:r w:rsidR="00165C1A">
        <w:rPr>
          <w:rFonts w:ascii="Arial" w:hAnsi="Arial" w:cs="Arial"/>
          <w:sz w:val="18"/>
          <w:szCs w:val="18"/>
        </w:rPr>
        <w:t>omēr, pārvarot lejupslīdi,</w:t>
      </w:r>
      <w:r w:rsidR="00434E67" w:rsidRPr="00A91F27">
        <w:rPr>
          <w:rFonts w:ascii="Arial" w:hAnsi="Arial" w:cs="Arial"/>
          <w:sz w:val="18"/>
          <w:szCs w:val="18"/>
        </w:rPr>
        <w:t xml:space="preserve"> attīstības nepieciešamība atkal prasa viest korekcijas</w:t>
      </w:r>
      <w:r w:rsidR="00165C1A">
        <w:rPr>
          <w:rFonts w:ascii="Arial" w:hAnsi="Arial" w:cs="Arial"/>
          <w:sz w:val="18"/>
          <w:szCs w:val="18"/>
        </w:rPr>
        <w:t xml:space="preserve"> ar lielāku uzsvaru uz pašvaldības sniegumu, darbības rezultātiem un to novērtēšanu</w:t>
      </w:r>
      <w:r w:rsidR="00434E67" w:rsidRPr="00A91F27">
        <w:rPr>
          <w:rFonts w:ascii="Arial" w:hAnsi="Arial" w:cs="Arial"/>
          <w:sz w:val="18"/>
          <w:szCs w:val="18"/>
        </w:rPr>
        <w:t>.</w:t>
      </w:r>
    </w:p>
    <w:p w:rsidR="00DB42D9" w:rsidRPr="00A91F27" w:rsidRDefault="00DB42D9" w:rsidP="00914171">
      <w:pPr>
        <w:spacing w:after="0" w:line="240" w:lineRule="auto"/>
        <w:ind w:left="357"/>
        <w:rPr>
          <w:rFonts w:ascii="Arial" w:hAnsi="Arial" w:cs="Arial"/>
          <w:sz w:val="18"/>
          <w:szCs w:val="18"/>
        </w:rPr>
      </w:pPr>
    </w:p>
    <w:p w:rsidR="00FF40C7" w:rsidRDefault="00DC501E" w:rsidP="00866429">
      <w:pPr>
        <w:spacing w:after="0" w:line="240" w:lineRule="auto"/>
        <w:jc w:val="both"/>
        <w:rPr>
          <w:rFonts w:ascii="Arial" w:hAnsi="Arial" w:cs="Arial"/>
          <w:sz w:val="18"/>
          <w:szCs w:val="18"/>
        </w:rPr>
      </w:pPr>
      <w:r w:rsidRPr="00A91F27">
        <w:rPr>
          <w:rFonts w:ascii="Arial" w:hAnsi="Arial" w:cs="Arial"/>
          <w:sz w:val="18"/>
          <w:szCs w:val="18"/>
        </w:rPr>
        <w:t xml:space="preserve">Pašvaldību budžetēšana ir ļoti komplekss pasākums, </w:t>
      </w:r>
      <w:r w:rsidR="00384509" w:rsidRPr="00A91F27">
        <w:rPr>
          <w:rFonts w:ascii="Arial" w:hAnsi="Arial" w:cs="Arial"/>
          <w:sz w:val="18"/>
          <w:szCs w:val="18"/>
        </w:rPr>
        <w:t>un tam</w:t>
      </w:r>
      <w:r w:rsidRPr="00A91F27">
        <w:rPr>
          <w:rFonts w:ascii="Arial" w:hAnsi="Arial" w:cs="Arial"/>
          <w:sz w:val="18"/>
          <w:szCs w:val="18"/>
        </w:rPr>
        <w:t xml:space="preserve"> jau ilgāku laiku nepieciešama vienkāršošana</w:t>
      </w:r>
      <w:r w:rsidRPr="00A91F27">
        <w:rPr>
          <w:rStyle w:val="FootnoteReference"/>
          <w:rFonts w:ascii="Arial" w:hAnsi="Arial" w:cs="Arial"/>
          <w:sz w:val="18"/>
          <w:szCs w:val="18"/>
        </w:rPr>
        <w:footnoteReference w:id="24"/>
      </w:r>
      <w:r w:rsidRPr="00A91F27">
        <w:rPr>
          <w:rFonts w:ascii="Arial" w:hAnsi="Arial" w:cs="Arial"/>
          <w:sz w:val="18"/>
          <w:szCs w:val="18"/>
        </w:rPr>
        <w:t xml:space="preserve">. </w:t>
      </w:r>
      <w:r w:rsidR="005F1497" w:rsidRPr="00A91F27">
        <w:rPr>
          <w:rFonts w:ascii="Arial" w:hAnsi="Arial" w:cs="Arial"/>
          <w:sz w:val="18"/>
          <w:szCs w:val="18"/>
        </w:rPr>
        <w:t>2015.gadā ASV izdo</w:t>
      </w:r>
      <w:r w:rsidR="00753177" w:rsidRPr="00A91F27">
        <w:rPr>
          <w:rFonts w:ascii="Arial" w:hAnsi="Arial" w:cs="Arial"/>
          <w:sz w:val="18"/>
          <w:szCs w:val="18"/>
        </w:rPr>
        <w:t>t</w:t>
      </w:r>
      <w:r w:rsidR="005F1497" w:rsidRPr="00A91F27">
        <w:rPr>
          <w:rFonts w:ascii="Arial" w:hAnsi="Arial" w:cs="Arial"/>
          <w:sz w:val="18"/>
          <w:szCs w:val="18"/>
        </w:rPr>
        <w:t xml:space="preserve">ajā </w:t>
      </w:r>
      <w:r w:rsidR="00753177" w:rsidRPr="00A91F27">
        <w:rPr>
          <w:rFonts w:ascii="Arial" w:hAnsi="Arial" w:cs="Arial"/>
          <w:sz w:val="18"/>
          <w:szCs w:val="18"/>
        </w:rPr>
        <w:t>grāmat</w:t>
      </w:r>
      <w:r w:rsidR="005F1497" w:rsidRPr="00A91F27">
        <w:rPr>
          <w:rFonts w:ascii="Arial" w:hAnsi="Arial" w:cs="Arial"/>
          <w:sz w:val="18"/>
          <w:szCs w:val="18"/>
        </w:rPr>
        <w:t>ā</w:t>
      </w:r>
      <w:r w:rsidR="00753177" w:rsidRPr="00A91F27">
        <w:rPr>
          <w:rFonts w:ascii="Arial" w:hAnsi="Arial" w:cs="Arial"/>
          <w:sz w:val="18"/>
          <w:szCs w:val="18"/>
        </w:rPr>
        <w:t xml:space="preserve"> “</w:t>
      </w:r>
      <w:r w:rsidR="00753177" w:rsidRPr="00A91F27">
        <w:rPr>
          <w:rFonts w:ascii="Arial" w:hAnsi="Arial" w:cs="Arial"/>
          <w:i/>
          <w:sz w:val="18"/>
          <w:szCs w:val="18"/>
        </w:rPr>
        <w:t>Budžetēšana vietējām pašvaldībām un kopienām</w:t>
      </w:r>
      <w:r w:rsidR="00753177" w:rsidRPr="00A91F27">
        <w:rPr>
          <w:rFonts w:ascii="Arial" w:hAnsi="Arial" w:cs="Arial"/>
          <w:sz w:val="18"/>
          <w:szCs w:val="18"/>
        </w:rPr>
        <w:t>”</w:t>
      </w:r>
      <w:r w:rsidR="00753177" w:rsidRPr="00A91F27">
        <w:rPr>
          <w:rStyle w:val="FootnoteReference"/>
          <w:rFonts w:ascii="Arial" w:hAnsi="Arial" w:cs="Arial"/>
          <w:sz w:val="18"/>
          <w:szCs w:val="18"/>
        </w:rPr>
        <w:footnoteReference w:id="25"/>
      </w:r>
      <w:r w:rsidR="00753177" w:rsidRPr="00A91F27">
        <w:rPr>
          <w:rFonts w:ascii="Arial" w:hAnsi="Arial" w:cs="Arial"/>
          <w:sz w:val="18"/>
          <w:szCs w:val="18"/>
        </w:rPr>
        <w:t xml:space="preserve"> norādīts: “Pašvaldību komplicētība un dažādība </w:t>
      </w:r>
      <w:r w:rsidR="00D97846" w:rsidRPr="00A91F27">
        <w:rPr>
          <w:rFonts w:ascii="Arial" w:hAnsi="Arial" w:cs="Arial"/>
          <w:sz w:val="18"/>
          <w:szCs w:val="18"/>
        </w:rPr>
        <w:t xml:space="preserve">ASV </w:t>
      </w:r>
      <w:r w:rsidR="00753177" w:rsidRPr="00A91F27">
        <w:rPr>
          <w:rFonts w:ascii="Arial" w:hAnsi="Arial" w:cs="Arial"/>
          <w:sz w:val="18"/>
          <w:szCs w:val="18"/>
        </w:rPr>
        <w:t>un to nozīmīgā loma vietējo pakalpojumu nodrošināšanā un finansēšan</w:t>
      </w:r>
      <w:r w:rsidR="00843601" w:rsidRPr="00A91F27">
        <w:rPr>
          <w:rFonts w:ascii="Arial" w:hAnsi="Arial" w:cs="Arial"/>
          <w:sz w:val="18"/>
          <w:szCs w:val="18"/>
        </w:rPr>
        <w:t>ā</w:t>
      </w:r>
      <w:r w:rsidR="00753177" w:rsidRPr="00A91F27">
        <w:rPr>
          <w:rFonts w:ascii="Arial" w:hAnsi="Arial" w:cs="Arial"/>
          <w:sz w:val="18"/>
          <w:szCs w:val="18"/>
        </w:rPr>
        <w:t xml:space="preserve"> </w:t>
      </w:r>
      <w:r w:rsidR="00843601" w:rsidRPr="00A91F27">
        <w:rPr>
          <w:rFonts w:ascii="Arial" w:hAnsi="Arial" w:cs="Arial"/>
          <w:sz w:val="18"/>
          <w:szCs w:val="18"/>
        </w:rPr>
        <w:t>jau i</w:t>
      </w:r>
      <w:r w:rsidR="00753177" w:rsidRPr="00A91F27">
        <w:rPr>
          <w:rFonts w:ascii="Arial" w:hAnsi="Arial" w:cs="Arial"/>
          <w:sz w:val="18"/>
          <w:szCs w:val="18"/>
        </w:rPr>
        <w:t>r pietiekams iemesls veltīt grāmatu vietējai budžetēšanai.</w:t>
      </w:r>
      <w:r w:rsidR="00843601" w:rsidRPr="00A91F27">
        <w:rPr>
          <w:rFonts w:ascii="Arial" w:hAnsi="Arial" w:cs="Arial"/>
          <w:sz w:val="18"/>
          <w:szCs w:val="18"/>
        </w:rPr>
        <w:t xml:space="preserve"> Bet ir arī vēl cits iemesls, kāpēc vietējā publiskā budžetēšana prasa speciālu uzmanību. Pagājušajā dekādē diviem spēkiem vienlaikus darbojoties</w:t>
      </w:r>
      <w:r w:rsidR="00384509" w:rsidRPr="00A91F27">
        <w:rPr>
          <w:rFonts w:ascii="Arial" w:hAnsi="Arial" w:cs="Arial"/>
          <w:sz w:val="18"/>
          <w:szCs w:val="18"/>
        </w:rPr>
        <w:t>,</w:t>
      </w:r>
      <w:r w:rsidR="00843601" w:rsidRPr="00A91F27">
        <w:rPr>
          <w:rFonts w:ascii="Arial" w:hAnsi="Arial" w:cs="Arial"/>
          <w:sz w:val="18"/>
          <w:szCs w:val="18"/>
        </w:rPr>
        <w:t xml:space="preserve"> radīta īsta pašvaldību finansēšanas vētra, kas prasa pašvaldību budžetēšanas tradicionālās pieejas pārmaiņas. Ieņēmumu pusē pašvaldības </w:t>
      </w:r>
      <w:r w:rsidR="00D97846" w:rsidRPr="00A91F27">
        <w:rPr>
          <w:rFonts w:ascii="Arial" w:hAnsi="Arial" w:cs="Arial"/>
          <w:sz w:val="18"/>
          <w:szCs w:val="18"/>
        </w:rPr>
        <w:t xml:space="preserve">sastopas ar pieaugošiem ieņēmumu ģenerēšanas ierobežojumiem. Izdevumu pusē vērojama federālo (valsts) nefinansēto funkciju un uzdevumu ekspansija, darbinieku pabalstu izmaksu eksplozija, infrastruktūras straujāka </w:t>
      </w:r>
      <w:r w:rsidR="00D97846" w:rsidRPr="00A91F27">
        <w:rPr>
          <w:rFonts w:ascii="Arial" w:hAnsi="Arial" w:cs="Arial"/>
          <w:sz w:val="18"/>
          <w:szCs w:val="18"/>
        </w:rPr>
        <w:lastRenderedPageBreak/>
        <w:t xml:space="preserve">pasliktināšanās, pakalpojumu pieprasījuma paaugstināšanās, kas bieži pārsniedz pašvaldību ieņēmumu kapacitāti. Visi šie faktori ir mazinājuši </w:t>
      </w:r>
      <w:r w:rsidR="00CB347B" w:rsidRPr="00A91F27">
        <w:rPr>
          <w:rFonts w:ascii="Arial" w:hAnsi="Arial" w:cs="Arial"/>
          <w:sz w:val="18"/>
          <w:szCs w:val="18"/>
        </w:rPr>
        <w:t>vietējo vēlēto pārstāvju un administratoru patstāvīgo kontroli pār vietējā budžeta procesu</w:t>
      </w:r>
      <w:r w:rsidR="00CB347B" w:rsidRPr="00A91F27">
        <w:rPr>
          <w:rStyle w:val="FootnoteReference"/>
          <w:rFonts w:ascii="Arial" w:hAnsi="Arial" w:cs="Arial"/>
          <w:sz w:val="18"/>
          <w:szCs w:val="18"/>
        </w:rPr>
        <w:footnoteReference w:id="26"/>
      </w:r>
      <w:r w:rsidR="00E63E38" w:rsidRPr="00A91F27">
        <w:rPr>
          <w:rFonts w:ascii="Arial" w:hAnsi="Arial" w:cs="Arial"/>
          <w:sz w:val="18"/>
          <w:szCs w:val="18"/>
        </w:rPr>
        <w:t>.</w:t>
      </w:r>
      <w:r w:rsidR="00DF5126" w:rsidRPr="00A91F27">
        <w:rPr>
          <w:rFonts w:ascii="Arial" w:hAnsi="Arial" w:cs="Arial"/>
          <w:sz w:val="18"/>
          <w:szCs w:val="18"/>
        </w:rPr>
        <w:t xml:space="preserve"> </w:t>
      </w:r>
      <w:r w:rsidR="00F12591" w:rsidRPr="00A91F27">
        <w:rPr>
          <w:rFonts w:ascii="Arial" w:hAnsi="Arial" w:cs="Arial"/>
          <w:sz w:val="18"/>
          <w:szCs w:val="18"/>
        </w:rPr>
        <w:t>Un ir vēl trešais iemesls, kāpēc jāpievērš speci</w:t>
      </w:r>
      <w:r w:rsidR="00A213E7" w:rsidRPr="00A91F27">
        <w:rPr>
          <w:rFonts w:ascii="Arial" w:hAnsi="Arial" w:cs="Arial"/>
          <w:sz w:val="18"/>
          <w:szCs w:val="18"/>
        </w:rPr>
        <w:t>ā</w:t>
      </w:r>
      <w:r w:rsidR="00F12591" w:rsidRPr="00A91F27">
        <w:rPr>
          <w:rFonts w:ascii="Arial" w:hAnsi="Arial" w:cs="Arial"/>
          <w:sz w:val="18"/>
          <w:szCs w:val="18"/>
        </w:rPr>
        <w:t>la uzmanība vietējai publiskai bud</w:t>
      </w:r>
      <w:r w:rsidR="00343D86" w:rsidRPr="00A91F27">
        <w:rPr>
          <w:rFonts w:ascii="Arial" w:hAnsi="Arial" w:cs="Arial"/>
          <w:sz w:val="18"/>
          <w:szCs w:val="18"/>
        </w:rPr>
        <w:t>ž</w:t>
      </w:r>
      <w:r w:rsidR="00A644A6" w:rsidRPr="00A91F27">
        <w:rPr>
          <w:rFonts w:ascii="Arial" w:hAnsi="Arial" w:cs="Arial"/>
          <w:sz w:val="18"/>
          <w:szCs w:val="18"/>
        </w:rPr>
        <w:t>e</w:t>
      </w:r>
      <w:r w:rsidR="00F12591" w:rsidRPr="00A91F27">
        <w:rPr>
          <w:rFonts w:ascii="Arial" w:hAnsi="Arial" w:cs="Arial"/>
          <w:sz w:val="18"/>
          <w:szCs w:val="18"/>
        </w:rPr>
        <w:t>tēšanai – vietējā</w:t>
      </w:r>
      <w:r w:rsidR="00A213E7" w:rsidRPr="00A91F27">
        <w:rPr>
          <w:rFonts w:ascii="Arial" w:hAnsi="Arial" w:cs="Arial"/>
          <w:sz w:val="18"/>
          <w:szCs w:val="18"/>
        </w:rPr>
        <w:t>s</w:t>
      </w:r>
      <w:r w:rsidR="00F12591" w:rsidRPr="00A91F27">
        <w:rPr>
          <w:rFonts w:ascii="Arial" w:hAnsi="Arial" w:cs="Arial"/>
          <w:sz w:val="18"/>
          <w:szCs w:val="18"/>
        </w:rPr>
        <w:t xml:space="preserve"> budžet</w:t>
      </w:r>
      <w:r w:rsidR="00A213E7" w:rsidRPr="00A91F27">
        <w:rPr>
          <w:rFonts w:ascii="Arial" w:hAnsi="Arial" w:cs="Arial"/>
          <w:sz w:val="18"/>
          <w:szCs w:val="18"/>
        </w:rPr>
        <w:t xml:space="preserve">ēšanas </w:t>
      </w:r>
      <w:r w:rsidR="00F12591" w:rsidRPr="00A91F27">
        <w:rPr>
          <w:rFonts w:ascii="Arial" w:hAnsi="Arial" w:cs="Arial"/>
          <w:sz w:val="18"/>
          <w:szCs w:val="18"/>
        </w:rPr>
        <w:t>p</w:t>
      </w:r>
      <w:r w:rsidR="00A213E7" w:rsidRPr="00A91F27">
        <w:rPr>
          <w:rFonts w:ascii="Arial" w:hAnsi="Arial" w:cs="Arial"/>
          <w:sz w:val="18"/>
          <w:szCs w:val="18"/>
        </w:rPr>
        <w:t>olitika atšķiras no valsts līmeņa politikas</w:t>
      </w:r>
      <w:r w:rsidR="00CB347B" w:rsidRPr="00A91F27">
        <w:rPr>
          <w:rFonts w:ascii="Arial" w:hAnsi="Arial" w:cs="Arial"/>
          <w:sz w:val="18"/>
          <w:szCs w:val="18"/>
        </w:rPr>
        <w:t>.</w:t>
      </w:r>
      <w:r w:rsidR="00A213E7" w:rsidRPr="00A91F27">
        <w:rPr>
          <w:rFonts w:ascii="Arial" w:hAnsi="Arial" w:cs="Arial"/>
          <w:sz w:val="18"/>
          <w:szCs w:val="18"/>
        </w:rPr>
        <w:t xml:space="preserve"> Valsts līmeņa</w:t>
      </w:r>
      <w:r w:rsidR="00A213E7" w:rsidRPr="00A91F27">
        <w:rPr>
          <w:rStyle w:val="FootnoteReference"/>
          <w:rFonts w:ascii="Arial" w:hAnsi="Arial" w:cs="Arial"/>
          <w:sz w:val="18"/>
          <w:szCs w:val="18"/>
        </w:rPr>
        <w:footnoteReference w:id="27"/>
      </w:r>
      <w:r w:rsidR="00A213E7" w:rsidRPr="00A91F27">
        <w:rPr>
          <w:rFonts w:ascii="Arial" w:hAnsi="Arial" w:cs="Arial"/>
          <w:sz w:val="18"/>
          <w:szCs w:val="18"/>
        </w:rPr>
        <w:t xml:space="preserve"> </w:t>
      </w:r>
      <w:r w:rsidR="008D2E30" w:rsidRPr="00A91F27">
        <w:rPr>
          <w:rFonts w:ascii="Arial" w:hAnsi="Arial" w:cs="Arial"/>
          <w:sz w:val="18"/>
          <w:szCs w:val="18"/>
        </w:rPr>
        <w:t>birokrātija</w:t>
      </w:r>
      <w:r w:rsidR="005A13E9" w:rsidRPr="00A91F27">
        <w:rPr>
          <w:rFonts w:ascii="Arial" w:hAnsi="Arial" w:cs="Arial"/>
          <w:sz w:val="18"/>
          <w:szCs w:val="18"/>
        </w:rPr>
        <w:t xml:space="preserve"> </w:t>
      </w:r>
      <w:r w:rsidR="002A4803" w:rsidRPr="00A91F27">
        <w:rPr>
          <w:rFonts w:ascii="Arial" w:hAnsi="Arial" w:cs="Arial"/>
          <w:sz w:val="18"/>
          <w:szCs w:val="18"/>
        </w:rPr>
        <w:t xml:space="preserve">parasti ir </w:t>
      </w:r>
      <w:r w:rsidR="008D2E30" w:rsidRPr="00A91F27">
        <w:rPr>
          <w:rFonts w:ascii="Arial" w:hAnsi="Arial" w:cs="Arial"/>
          <w:sz w:val="18"/>
          <w:szCs w:val="18"/>
        </w:rPr>
        <w:t>par lielu, lai reaģētu uz labas pārvaldes principu pietiekami ātru un pilnīgu ieviešanu</w:t>
      </w:r>
      <w:r w:rsidR="00503E51" w:rsidRPr="00A91F27">
        <w:rPr>
          <w:rFonts w:ascii="Arial" w:hAnsi="Arial" w:cs="Arial"/>
          <w:sz w:val="18"/>
          <w:szCs w:val="18"/>
        </w:rPr>
        <w:t>. Pašvaldības darbojas vistuvāk iedzīvotājiem un ir vairāk sasniedzamas; daudzas pašvaldības veicina sadarbību; pašvaldībās ir atšķirīga politiskā un varas balansa struktūra</w:t>
      </w:r>
      <w:r w:rsidR="008D2E30" w:rsidRPr="00A91F27">
        <w:rPr>
          <w:rStyle w:val="FootnoteReference"/>
          <w:rFonts w:ascii="Arial" w:hAnsi="Arial" w:cs="Arial"/>
          <w:sz w:val="18"/>
          <w:szCs w:val="18"/>
        </w:rPr>
        <w:footnoteReference w:id="28"/>
      </w:r>
      <w:r w:rsidR="008D2E30" w:rsidRPr="00A91F27">
        <w:rPr>
          <w:rFonts w:ascii="Arial" w:hAnsi="Arial" w:cs="Arial"/>
          <w:sz w:val="18"/>
          <w:szCs w:val="18"/>
        </w:rPr>
        <w:t xml:space="preserve">.”  </w:t>
      </w:r>
    </w:p>
    <w:p w:rsidR="00CD1E69" w:rsidRDefault="00CD1E69" w:rsidP="00914171">
      <w:pPr>
        <w:spacing w:after="0" w:line="240" w:lineRule="auto"/>
        <w:ind w:left="357"/>
        <w:jc w:val="both"/>
        <w:rPr>
          <w:rFonts w:ascii="Arial" w:hAnsi="Arial" w:cs="Arial"/>
          <w:sz w:val="18"/>
          <w:szCs w:val="18"/>
        </w:rPr>
      </w:pPr>
    </w:p>
    <w:p w:rsidR="00157DA1" w:rsidRPr="00A91F27" w:rsidRDefault="00157DA1" w:rsidP="00157DA1">
      <w:pPr>
        <w:spacing w:after="0" w:line="240" w:lineRule="auto"/>
        <w:jc w:val="both"/>
        <w:rPr>
          <w:rFonts w:ascii="Arial" w:hAnsi="Arial" w:cs="Arial"/>
          <w:sz w:val="18"/>
          <w:szCs w:val="18"/>
        </w:rPr>
      </w:pPr>
    </w:p>
    <w:p w:rsidR="004D3E30" w:rsidRPr="002445FC" w:rsidRDefault="004D3E30" w:rsidP="008824EC">
      <w:pPr>
        <w:pStyle w:val="ListParagraph"/>
        <w:numPr>
          <w:ilvl w:val="1"/>
          <w:numId w:val="3"/>
        </w:numPr>
        <w:spacing w:after="0" w:line="240" w:lineRule="auto"/>
        <w:ind w:left="0" w:firstLine="0"/>
        <w:jc w:val="both"/>
        <w:rPr>
          <w:rFonts w:ascii="Arial" w:hAnsi="Arial" w:cs="Arial"/>
          <w:b/>
          <w:color w:val="244061" w:themeColor="accent1" w:themeShade="80"/>
        </w:rPr>
      </w:pPr>
      <w:r w:rsidRPr="002445FC">
        <w:rPr>
          <w:rFonts w:ascii="Arial" w:hAnsi="Arial" w:cs="Arial"/>
          <w:b/>
          <w:color w:val="244061" w:themeColor="accent1" w:themeShade="80"/>
        </w:rPr>
        <w:t>Budžeta cikls un iesaistītās puses</w:t>
      </w:r>
    </w:p>
    <w:p w:rsidR="004D3E30" w:rsidRPr="00A91F27" w:rsidRDefault="004D3E30" w:rsidP="00914171">
      <w:pPr>
        <w:pStyle w:val="ListParagraph"/>
        <w:spacing w:after="0" w:line="240" w:lineRule="auto"/>
        <w:ind w:left="1077"/>
        <w:jc w:val="both"/>
        <w:rPr>
          <w:rFonts w:ascii="Arial" w:hAnsi="Arial" w:cs="Arial"/>
          <w:sz w:val="18"/>
          <w:szCs w:val="18"/>
        </w:rPr>
      </w:pPr>
    </w:p>
    <w:p w:rsidR="00721787" w:rsidRPr="00A91F27" w:rsidRDefault="000729A2" w:rsidP="00866429">
      <w:pPr>
        <w:spacing w:after="0" w:line="240" w:lineRule="auto"/>
        <w:jc w:val="both"/>
        <w:rPr>
          <w:rFonts w:ascii="Arial" w:hAnsi="Arial" w:cs="Arial"/>
          <w:sz w:val="18"/>
          <w:szCs w:val="18"/>
        </w:rPr>
      </w:pPr>
      <w:r w:rsidRPr="00A91F27">
        <w:rPr>
          <w:rFonts w:ascii="Arial" w:hAnsi="Arial" w:cs="Arial"/>
          <w:sz w:val="18"/>
          <w:szCs w:val="18"/>
        </w:rPr>
        <w:t xml:space="preserve">Budžeta cikls (budžeta procesa cikls) </w:t>
      </w:r>
      <w:r w:rsidR="002E4F41" w:rsidRPr="00A91F27">
        <w:rPr>
          <w:rFonts w:ascii="Arial" w:hAnsi="Arial" w:cs="Arial"/>
          <w:sz w:val="18"/>
          <w:szCs w:val="18"/>
        </w:rPr>
        <w:t xml:space="preserve">pamatā </w:t>
      </w:r>
      <w:r w:rsidRPr="00A91F27">
        <w:rPr>
          <w:rFonts w:ascii="Arial" w:hAnsi="Arial" w:cs="Arial"/>
          <w:sz w:val="18"/>
          <w:szCs w:val="18"/>
        </w:rPr>
        <w:t>ietv</w:t>
      </w:r>
      <w:r w:rsidR="002E4F41" w:rsidRPr="00A91F27">
        <w:rPr>
          <w:rFonts w:ascii="Arial" w:hAnsi="Arial" w:cs="Arial"/>
          <w:sz w:val="18"/>
          <w:szCs w:val="18"/>
        </w:rPr>
        <w:t>e</w:t>
      </w:r>
      <w:r w:rsidR="004D3E30" w:rsidRPr="00A91F27">
        <w:rPr>
          <w:rFonts w:ascii="Arial" w:hAnsi="Arial" w:cs="Arial"/>
          <w:sz w:val="18"/>
          <w:szCs w:val="18"/>
        </w:rPr>
        <w:t>r</w:t>
      </w:r>
      <w:r w:rsidRPr="00A91F27">
        <w:rPr>
          <w:rFonts w:ascii="Arial" w:hAnsi="Arial" w:cs="Arial"/>
          <w:sz w:val="18"/>
          <w:szCs w:val="18"/>
        </w:rPr>
        <w:t xml:space="preserve"> četrus posmus</w:t>
      </w:r>
      <w:r w:rsidR="007073C1" w:rsidRPr="00A91F27">
        <w:rPr>
          <w:rFonts w:ascii="Arial" w:hAnsi="Arial" w:cs="Arial"/>
          <w:sz w:val="18"/>
          <w:szCs w:val="18"/>
        </w:rPr>
        <w:t xml:space="preserve"> (skat. 1.</w:t>
      </w:r>
      <w:r w:rsidR="00721787" w:rsidRPr="00A91F27">
        <w:rPr>
          <w:rFonts w:ascii="Arial" w:hAnsi="Arial" w:cs="Arial"/>
          <w:sz w:val="18"/>
          <w:szCs w:val="18"/>
        </w:rPr>
        <w:t>2.</w:t>
      </w:r>
      <w:r w:rsidR="006911E3" w:rsidRPr="00A91F27">
        <w:rPr>
          <w:rFonts w:ascii="Arial" w:hAnsi="Arial" w:cs="Arial"/>
          <w:sz w:val="18"/>
          <w:szCs w:val="18"/>
        </w:rPr>
        <w:t>1.</w:t>
      </w:r>
      <w:r w:rsidR="007073C1" w:rsidRPr="00A91F27">
        <w:rPr>
          <w:rFonts w:ascii="Arial" w:hAnsi="Arial" w:cs="Arial"/>
          <w:sz w:val="18"/>
          <w:szCs w:val="18"/>
        </w:rPr>
        <w:t>attēlu)</w:t>
      </w:r>
      <w:r w:rsidRPr="00A91F27">
        <w:rPr>
          <w:rFonts w:ascii="Arial" w:hAnsi="Arial" w:cs="Arial"/>
          <w:sz w:val="18"/>
          <w:szCs w:val="18"/>
        </w:rPr>
        <w:t>:</w:t>
      </w:r>
    </w:p>
    <w:p w:rsidR="000729A2" w:rsidRPr="00A91F27" w:rsidRDefault="000729A2" w:rsidP="00914171">
      <w:pPr>
        <w:pStyle w:val="ListParagraph"/>
        <w:numPr>
          <w:ilvl w:val="0"/>
          <w:numId w:val="15"/>
        </w:numPr>
        <w:spacing w:after="0" w:line="240" w:lineRule="auto"/>
        <w:ind w:left="1077"/>
        <w:jc w:val="both"/>
        <w:rPr>
          <w:rFonts w:ascii="Arial" w:hAnsi="Arial" w:cs="Arial"/>
          <w:sz w:val="18"/>
          <w:szCs w:val="18"/>
        </w:rPr>
      </w:pPr>
      <w:r w:rsidRPr="00A91F27">
        <w:rPr>
          <w:rFonts w:ascii="Arial" w:hAnsi="Arial" w:cs="Arial"/>
          <w:sz w:val="18"/>
          <w:szCs w:val="18"/>
        </w:rPr>
        <w:t>Gatavošanās un plānošana;</w:t>
      </w:r>
    </w:p>
    <w:p w:rsidR="000729A2" w:rsidRPr="00A91F27" w:rsidRDefault="000729A2" w:rsidP="00914171">
      <w:pPr>
        <w:pStyle w:val="ListParagraph"/>
        <w:numPr>
          <w:ilvl w:val="0"/>
          <w:numId w:val="15"/>
        </w:numPr>
        <w:spacing w:after="0" w:line="240" w:lineRule="auto"/>
        <w:ind w:left="1077"/>
        <w:jc w:val="both"/>
        <w:rPr>
          <w:rFonts w:ascii="Arial" w:hAnsi="Arial" w:cs="Arial"/>
          <w:sz w:val="18"/>
          <w:szCs w:val="18"/>
        </w:rPr>
      </w:pPr>
      <w:r w:rsidRPr="00A91F27">
        <w:rPr>
          <w:rFonts w:ascii="Arial" w:hAnsi="Arial" w:cs="Arial"/>
          <w:sz w:val="18"/>
          <w:szCs w:val="18"/>
        </w:rPr>
        <w:t>Apspriešana, pieņemšana;</w:t>
      </w:r>
    </w:p>
    <w:p w:rsidR="000729A2" w:rsidRPr="00A91F27" w:rsidRDefault="000729A2" w:rsidP="00914171">
      <w:pPr>
        <w:pStyle w:val="ListParagraph"/>
        <w:numPr>
          <w:ilvl w:val="0"/>
          <w:numId w:val="15"/>
        </w:numPr>
        <w:spacing w:after="0" w:line="240" w:lineRule="auto"/>
        <w:ind w:left="1077"/>
        <w:jc w:val="both"/>
        <w:rPr>
          <w:rFonts w:ascii="Arial" w:hAnsi="Arial" w:cs="Arial"/>
          <w:sz w:val="18"/>
          <w:szCs w:val="18"/>
        </w:rPr>
      </w:pPr>
      <w:r w:rsidRPr="00A91F27">
        <w:rPr>
          <w:rFonts w:ascii="Arial" w:hAnsi="Arial" w:cs="Arial"/>
          <w:sz w:val="18"/>
          <w:szCs w:val="18"/>
        </w:rPr>
        <w:t>Izpilde jeb īstenošana;</w:t>
      </w:r>
    </w:p>
    <w:p w:rsidR="000729A2" w:rsidRPr="00A91F27" w:rsidRDefault="000729A2" w:rsidP="00914171">
      <w:pPr>
        <w:pStyle w:val="ListParagraph"/>
        <w:numPr>
          <w:ilvl w:val="0"/>
          <w:numId w:val="15"/>
        </w:numPr>
        <w:spacing w:after="0" w:line="240" w:lineRule="auto"/>
        <w:ind w:left="1077"/>
        <w:jc w:val="both"/>
        <w:rPr>
          <w:rFonts w:ascii="Arial" w:hAnsi="Arial" w:cs="Arial"/>
          <w:sz w:val="18"/>
          <w:szCs w:val="18"/>
        </w:rPr>
      </w:pPr>
      <w:r w:rsidRPr="00A91F27">
        <w:rPr>
          <w:rFonts w:ascii="Arial" w:hAnsi="Arial" w:cs="Arial"/>
          <w:sz w:val="18"/>
          <w:szCs w:val="18"/>
        </w:rPr>
        <w:t>Audits, analīze un novērtēšana.</w:t>
      </w:r>
    </w:p>
    <w:p w:rsidR="007073C1" w:rsidRPr="00A91F27" w:rsidRDefault="007073C1" w:rsidP="00914171">
      <w:pPr>
        <w:spacing w:after="0" w:line="240" w:lineRule="auto"/>
        <w:ind w:left="357"/>
        <w:jc w:val="both"/>
        <w:rPr>
          <w:rFonts w:ascii="Arial" w:hAnsi="Arial" w:cs="Arial"/>
          <w:sz w:val="18"/>
          <w:szCs w:val="18"/>
        </w:rPr>
      </w:pPr>
    </w:p>
    <w:p w:rsidR="004929C2" w:rsidRPr="00A91F27" w:rsidRDefault="004929C2" w:rsidP="00866429">
      <w:pPr>
        <w:spacing w:after="0" w:line="240" w:lineRule="auto"/>
        <w:jc w:val="both"/>
        <w:rPr>
          <w:rFonts w:ascii="Arial" w:hAnsi="Arial" w:cs="Arial"/>
          <w:sz w:val="18"/>
          <w:szCs w:val="18"/>
        </w:rPr>
      </w:pPr>
      <w:r w:rsidRPr="00A91F27">
        <w:rPr>
          <w:rFonts w:ascii="Arial" w:hAnsi="Arial" w:cs="Arial"/>
          <w:sz w:val="18"/>
          <w:szCs w:val="18"/>
        </w:rPr>
        <w:t xml:space="preserve">Dažos </w:t>
      </w:r>
      <w:r w:rsidR="003B3D5B" w:rsidRPr="00A91F27">
        <w:rPr>
          <w:rFonts w:ascii="Arial" w:hAnsi="Arial" w:cs="Arial"/>
          <w:sz w:val="18"/>
          <w:szCs w:val="18"/>
        </w:rPr>
        <w:t xml:space="preserve">literatūras </w:t>
      </w:r>
      <w:r w:rsidRPr="00A91F27">
        <w:rPr>
          <w:rFonts w:ascii="Arial" w:hAnsi="Arial" w:cs="Arial"/>
          <w:sz w:val="18"/>
          <w:szCs w:val="18"/>
        </w:rPr>
        <w:t>avotos, kā atsevišķ</w:t>
      </w:r>
      <w:r w:rsidR="002E4F41" w:rsidRPr="00A91F27">
        <w:rPr>
          <w:rFonts w:ascii="Arial" w:hAnsi="Arial" w:cs="Arial"/>
          <w:sz w:val="18"/>
          <w:szCs w:val="18"/>
        </w:rPr>
        <w:t>i</w:t>
      </w:r>
      <w:r w:rsidRPr="00A91F27">
        <w:rPr>
          <w:rFonts w:ascii="Arial" w:hAnsi="Arial" w:cs="Arial"/>
          <w:sz w:val="18"/>
          <w:szCs w:val="18"/>
        </w:rPr>
        <w:t xml:space="preserve"> budžeta cikla posm</w:t>
      </w:r>
      <w:r w:rsidR="002E4F41" w:rsidRPr="00A91F27">
        <w:rPr>
          <w:rFonts w:ascii="Arial" w:hAnsi="Arial" w:cs="Arial"/>
          <w:sz w:val="18"/>
          <w:szCs w:val="18"/>
        </w:rPr>
        <w:t>i tiek izdalīta pieprasījumu gatavošana struktūrvienības un budžeta kompilēšana priekšlikumam, citos atsevišķi</w:t>
      </w:r>
      <w:r w:rsidRPr="00A91F27">
        <w:rPr>
          <w:rFonts w:ascii="Arial" w:hAnsi="Arial" w:cs="Arial"/>
          <w:sz w:val="18"/>
          <w:szCs w:val="18"/>
        </w:rPr>
        <w:t xml:space="preserve"> tiek izdalīta pārskata veidošana un atskaitīšan</w:t>
      </w:r>
      <w:r w:rsidR="002E4F41" w:rsidRPr="00A91F27">
        <w:rPr>
          <w:rFonts w:ascii="Arial" w:hAnsi="Arial" w:cs="Arial"/>
          <w:sz w:val="18"/>
          <w:szCs w:val="18"/>
        </w:rPr>
        <w:t>ā</w:t>
      </w:r>
      <w:r w:rsidRPr="00A91F27">
        <w:rPr>
          <w:rFonts w:ascii="Arial" w:hAnsi="Arial" w:cs="Arial"/>
          <w:sz w:val="18"/>
          <w:szCs w:val="18"/>
        </w:rPr>
        <w:t>s</w:t>
      </w:r>
      <w:r w:rsidR="002E4F41" w:rsidRPr="00A91F27">
        <w:rPr>
          <w:rFonts w:ascii="Arial" w:hAnsi="Arial" w:cs="Arial"/>
          <w:sz w:val="18"/>
          <w:szCs w:val="18"/>
        </w:rPr>
        <w:t>, arī atgriezeniskā saite</w:t>
      </w:r>
      <w:r w:rsidRPr="00A91F27">
        <w:rPr>
          <w:rFonts w:ascii="Arial" w:hAnsi="Arial" w:cs="Arial"/>
          <w:sz w:val="18"/>
          <w:szCs w:val="18"/>
        </w:rPr>
        <w:t>, taču šo darbību pēc būtības arī ietver audita, analīzes un novē</w:t>
      </w:r>
      <w:r w:rsidR="002E4F41" w:rsidRPr="00A91F27">
        <w:rPr>
          <w:rFonts w:ascii="Arial" w:hAnsi="Arial" w:cs="Arial"/>
          <w:sz w:val="18"/>
          <w:szCs w:val="18"/>
        </w:rPr>
        <w:t>rt</w:t>
      </w:r>
      <w:r w:rsidRPr="00A91F27">
        <w:rPr>
          <w:rFonts w:ascii="Arial" w:hAnsi="Arial" w:cs="Arial"/>
          <w:sz w:val="18"/>
          <w:szCs w:val="18"/>
        </w:rPr>
        <w:t>ēšanas posms</w:t>
      </w:r>
      <w:r w:rsidR="002E4F41" w:rsidRPr="00A91F27">
        <w:rPr>
          <w:rFonts w:ascii="Arial" w:hAnsi="Arial" w:cs="Arial"/>
          <w:sz w:val="18"/>
          <w:szCs w:val="18"/>
        </w:rPr>
        <w:t>.</w:t>
      </w:r>
    </w:p>
    <w:p w:rsidR="00721787" w:rsidRPr="00A91F27" w:rsidRDefault="00721787" w:rsidP="00866429">
      <w:pPr>
        <w:spacing w:after="0" w:line="240" w:lineRule="auto"/>
        <w:jc w:val="both"/>
        <w:rPr>
          <w:rFonts w:ascii="Arial" w:hAnsi="Arial" w:cs="Arial"/>
          <w:sz w:val="18"/>
          <w:szCs w:val="18"/>
        </w:rPr>
      </w:pPr>
    </w:p>
    <w:p w:rsidR="007073C1" w:rsidRPr="00A91F27" w:rsidRDefault="007073C1" w:rsidP="00866429">
      <w:pPr>
        <w:spacing w:after="0" w:line="240" w:lineRule="auto"/>
        <w:jc w:val="both"/>
        <w:rPr>
          <w:rFonts w:ascii="Arial" w:hAnsi="Arial" w:cs="Arial"/>
          <w:sz w:val="18"/>
          <w:szCs w:val="18"/>
        </w:rPr>
      </w:pPr>
      <w:r w:rsidRPr="00A91F27">
        <w:rPr>
          <w:rFonts w:ascii="Arial" w:hAnsi="Arial" w:cs="Arial"/>
          <w:sz w:val="18"/>
          <w:szCs w:val="18"/>
        </w:rPr>
        <w:t>Budžeta cikla posmi ir secīgi</w:t>
      </w:r>
      <w:r w:rsidR="00812C4B" w:rsidRPr="00A91F27">
        <w:rPr>
          <w:rFonts w:ascii="Arial" w:hAnsi="Arial" w:cs="Arial"/>
          <w:sz w:val="18"/>
          <w:szCs w:val="18"/>
        </w:rPr>
        <w:t xml:space="preserve"> pārejoši un nodrošina visa procesa nepā</w:t>
      </w:r>
      <w:r w:rsidR="00944E54" w:rsidRPr="00A91F27">
        <w:rPr>
          <w:rFonts w:ascii="Arial" w:hAnsi="Arial" w:cs="Arial"/>
          <w:sz w:val="18"/>
          <w:szCs w:val="18"/>
        </w:rPr>
        <w:t>r</w:t>
      </w:r>
      <w:r w:rsidR="00812C4B" w:rsidRPr="00A91F27">
        <w:rPr>
          <w:rFonts w:ascii="Arial" w:hAnsi="Arial" w:cs="Arial"/>
          <w:sz w:val="18"/>
          <w:szCs w:val="18"/>
        </w:rPr>
        <w:t>trauktību.</w:t>
      </w:r>
    </w:p>
    <w:p w:rsidR="00721787" w:rsidRPr="00A91F27" w:rsidRDefault="00721787" w:rsidP="00866429">
      <w:pPr>
        <w:spacing w:after="0" w:line="240" w:lineRule="auto"/>
        <w:jc w:val="both"/>
        <w:rPr>
          <w:rFonts w:ascii="Arial" w:hAnsi="Arial" w:cs="Arial"/>
          <w:sz w:val="18"/>
          <w:szCs w:val="18"/>
        </w:rPr>
      </w:pPr>
    </w:p>
    <w:p w:rsidR="00721787" w:rsidRPr="00A91F27" w:rsidRDefault="00721787" w:rsidP="00866429">
      <w:pPr>
        <w:spacing w:after="0" w:line="240" w:lineRule="auto"/>
        <w:jc w:val="both"/>
        <w:rPr>
          <w:rFonts w:ascii="Arial" w:hAnsi="Arial" w:cs="Arial"/>
          <w:sz w:val="18"/>
          <w:szCs w:val="18"/>
        </w:rPr>
      </w:pPr>
      <w:r w:rsidRPr="00A91F27">
        <w:rPr>
          <w:rFonts w:ascii="Arial" w:hAnsi="Arial" w:cs="Arial"/>
          <w:sz w:val="18"/>
          <w:szCs w:val="18"/>
        </w:rPr>
        <w:t>Nepārtrauktajā budžeta ciklā budžeta plānošana sākas ar nākotnes prognozēm. Pirmkārt, tas ir</w:t>
      </w:r>
      <w:r w:rsidR="009D340E" w:rsidRPr="00A91F27">
        <w:rPr>
          <w:rFonts w:ascii="Arial" w:hAnsi="Arial" w:cs="Arial"/>
          <w:sz w:val="18"/>
          <w:szCs w:val="18"/>
        </w:rPr>
        <w:t>,</w:t>
      </w:r>
      <w:r w:rsidRPr="00A91F27">
        <w:rPr>
          <w:rFonts w:ascii="Arial" w:hAnsi="Arial" w:cs="Arial"/>
          <w:sz w:val="18"/>
          <w:szCs w:val="18"/>
        </w:rPr>
        <w:t xml:space="preserve"> ar izdevumu apmēru plānošanu, izejot no nepieciešamo pakalpojumu / pasākumu plānošanas, ņemot vērā arī ārējo vidi (vide ārpus pašvaldības kā organizācijas, pārvaldes, ārpus pašvaldības kā teritoriālas kopienas) un tad to sabalansējot ar ieņēmumu plānošanu, tai skaitā plānojot ieņēmumus ietekmējošas darbības (nodokļi, nodokļu bāze, nodokļu likmes, nodokļu atvieglojumi, nodevas, līdzmaksājumi, maksa par pakalpojumiem, aizņēmumi, vērtspapīri (municipālās obligācijas)).</w:t>
      </w:r>
    </w:p>
    <w:p w:rsidR="009538A3" w:rsidRDefault="00147965" w:rsidP="00866429">
      <w:pPr>
        <w:spacing w:after="0" w:line="240" w:lineRule="auto"/>
        <w:jc w:val="center"/>
        <w:rPr>
          <w:rFonts w:ascii="Arial" w:hAnsi="Arial" w:cs="Arial"/>
          <w:sz w:val="20"/>
          <w:szCs w:val="20"/>
          <w:highlight w:val="yellow"/>
        </w:rPr>
      </w:pPr>
      <w:r>
        <w:rPr>
          <w:rFonts w:ascii="Arial" w:hAnsi="Arial" w:cs="Arial"/>
          <w:noProof/>
          <w:sz w:val="20"/>
          <w:szCs w:val="20"/>
          <w:lang w:eastAsia="lv-LV"/>
        </w:rPr>
        <w:drawing>
          <wp:inline distT="0" distB="0" distL="0" distR="0">
            <wp:extent cx="4709160" cy="3077453"/>
            <wp:effectExtent l="0" t="0" r="0"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ttels_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12156" cy="3079411"/>
                    </a:xfrm>
                    <a:prstGeom prst="rect">
                      <a:avLst/>
                    </a:prstGeom>
                  </pic:spPr>
                </pic:pic>
              </a:graphicData>
            </a:graphic>
          </wp:inline>
        </w:drawing>
      </w:r>
    </w:p>
    <w:p w:rsidR="002E3E4C" w:rsidRPr="00A91F27" w:rsidRDefault="007073C1" w:rsidP="00866429">
      <w:pPr>
        <w:spacing w:after="0" w:line="240" w:lineRule="auto"/>
        <w:rPr>
          <w:rFonts w:ascii="Arial" w:hAnsi="Arial" w:cs="Arial"/>
          <w:i/>
          <w:sz w:val="18"/>
          <w:szCs w:val="18"/>
        </w:rPr>
      </w:pPr>
      <w:r w:rsidRPr="00A91F27">
        <w:rPr>
          <w:rFonts w:ascii="Arial" w:hAnsi="Arial" w:cs="Arial"/>
          <w:i/>
          <w:sz w:val="18"/>
          <w:szCs w:val="18"/>
        </w:rPr>
        <w:t>1</w:t>
      </w:r>
      <w:r w:rsidR="009D4F1C" w:rsidRPr="00A91F27">
        <w:rPr>
          <w:rFonts w:ascii="Arial" w:hAnsi="Arial" w:cs="Arial"/>
          <w:i/>
          <w:sz w:val="18"/>
          <w:szCs w:val="18"/>
        </w:rPr>
        <w:t>.</w:t>
      </w:r>
      <w:r w:rsidR="00721787" w:rsidRPr="00A91F27">
        <w:rPr>
          <w:rFonts w:ascii="Arial" w:hAnsi="Arial" w:cs="Arial"/>
          <w:i/>
          <w:sz w:val="18"/>
          <w:szCs w:val="18"/>
        </w:rPr>
        <w:t>2.</w:t>
      </w:r>
      <w:r w:rsidR="009D4F1C" w:rsidRPr="00A91F27">
        <w:rPr>
          <w:rFonts w:ascii="Arial" w:hAnsi="Arial" w:cs="Arial"/>
          <w:i/>
          <w:sz w:val="18"/>
          <w:szCs w:val="18"/>
        </w:rPr>
        <w:t>1</w:t>
      </w:r>
      <w:r w:rsidRPr="00A91F27">
        <w:rPr>
          <w:rFonts w:ascii="Arial" w:hAnsi="Arial" w:cs="Arial"/>
          <w:i/>
          <w:sz w:val="18"/>
          <w:szCs w:val="18"/>
        </w:rPr>
        <w:t>.a</w:t>
      </w:r>
      <w:r w:rsidR="00220DC4" w:rsidRPr="00A91F27">
        <w:rPr>
          <w:rFonts w:ascii="Arial" w:hAnsi="Arial" w:cs="Arial"/>
          <w:i/>
          <w:sz w:val="18"/>
          <w:szCs w:val="18"/>
        </w:rPr>
        <w:t>ttēls</w:t>
      </w:r>
      <w:r w:rsidRPr="00A91F27">
        <w:rPr>
          <w:rFonts w:ascii="Arial" w:hAnsi="Arial" w:cs="Arial"/>
          <w:i/>
          <w:sz w:val="18"/>
          <w:szCs w:val="18"/>
        </w:rPr>
        <w:t xml:space="preserve">. </w:t>
      </w:r>
      <w:r w:rsidR="002E3E4C" w:rsidRPr="00A91F27">
        <w:rPr>
          <w:rFonts w:ascii="Arial" w:hAnsi="Arial" w:cs="Arial"/>
          <w:i/>
          <w:sz w:val="18"/>
          <w:szCs w:val="18"/>
        </w:rPr>
        <w:t>Budžeta cikls</w:t>
      </w:r>
      <w:r w:rsidR="004377FE" w:rsidRPr="00A91F27">
        <w:rPr>
          <w:rFonts w:ascii="Arial" w:hAnsi="Arial" w:cs="Arial"/>
          <w:i/>
          <w:sz w:val="18"/>
          <w:szCs w:val="18"/>
        </w:rPr>
        <w:t xml:space="preserve"> </w:t>
      </w:r>
    </w:p>
    <w:p w:rsidR="00721787" w:rsidRPr="00A91F27" w:rsidRDefault="00721787" w:rsidP="00866429">
      <w:pPr>
        <w:spacing w:after="0" w:line="240" w:lineRule="auto"/>
        <w:jc w:val="both"/>
        <w:rPr>
          <w:rFonts w:ascii="Arial" w:hAnsi="Arial" w:cs="Arial"/>
          <w:sz w:val="18"/>
          <w:szCs w:val="18"/>
        </w:rPr>
      </w:pPr>
    </w:p>
    <w:p w:rsidR="00721787" w:rsidRPr="00157DA1" w:rsidRDefault="002E4F41" w:rsidP="00866429">
      <w:pPr>
        <w:spacing w:after="0" w:line="240" w:lineRule="auto"/>
        <w:jc w:val="both"/>
        <w:rPr>
          <w:rFonts w:ascii="Arial" w:hAnsi="Arial" w:cs="Arial"/>
          <w:sz w:val="18"/>
          <w:szCs w:val="18"/>
        </w:rPr>
      </w:pPr>
      <w:r w:rsidRPr="00A91F27">
        <w:rPr>
          <w:rFonts w:ascii="Arial" w:hAnsi="Arial" w:cs="Arial"/>
          <w:sz w:val="18"/>
          <w:szCs w:val="18"/>
        </w:rPr>
        <w:t xml:space="preserve">Parasti pašvaldībās ir </w:t>
      </w:r>
      <w:r w:rsidR="004D3E30" w:rsidRPr="00A91F27">
        <w:rPr>
          <w:rFonts w:ascii="Arial" w:hAnsi="Arial" w:cs="Arial"/>
          <w:sz w:val="18"/>
          <w:szCs w:val="18"/>
        </w:rPr>
        <w:t xml:space="preserve">dokumentāri </w:t>
      </w:r>
      <w:r w:rsidRPr="00A91F27">
        <w:rPr>
          <w:rFonts w:ascii="Arial" w:hAnsi="Arial" w:cs="Arial"/>
          <w:sz w:val="18"/>
          <w:szCs w:val="18"/>
        </w:rPr>
        <w:t xml:space="preserve">pieņemts vai </w:t>
      </w:r>
      <w:r w:rsidR="008B5DFA">
        <w:rPr>
          <w:rFonts w:ascii="Arial" w:hAnsi="Arial" w:cs="Arial"/>
          <w:sz w:val="18"/>
          <w:szCs w:val="18"/>
        </w:rPr>
        <w:t>parašās</w:t>
      </w:r>
      <w:r w:rsidR="004D3E30" w:rsidRPr="00A91F27">
        <w:rPr>
          <w:rFonts w:ascii="Arial" w:hAnsi="Arial" w:cs="Arial"/>
          <w:sz w:val="18"/>
          <w:szCs w:val="18"/>
        </w:rPr>
        <w:t xml:space="preserve"> balstīts</w:t>
      </w:r>
      <w:r w:rsidRPr="00A91F27">
        <w:rPr>
          <w:rFonts w:ascii="Arial" w:hAnsi="Arial" w:cs="Arial"/>
          <w:sz w:val="18"/>
          <w:szCs w:val="18"/>
        </w:rPr>
        <w:t xml:space="preserve"> b</w:t>
      </w:r>
      <w:r w:rsidR="004929C2" w:rsidRPr="00A91F27">
        <w:rPr>
          <w:rFonts w:ascii="Arial" w:hAnsi="Arial" w:cs="Arial"/>
          <w:sz w:val="18"/>
          <w:szCs w:val="18"/>
        </w:rPr>
        <w:t>udžeta sagatavošanas jeb plānošanas laika grafiks</w:t>
      </w:r>
      <w:r w:rsidRPr="00A91F27">
        <w:rPr>
          <w:rFonts w:ascii="Arial" w:hAnsi="Arial" w:cs="Arial"/>
          <w:sz w:val="18"/>
          <w:szCs w:val="18"/>
        </w:rPr>
        <w:t xml:space="preserve">. Mazās pašvaldībās šim procesam nepieciešams īsāks laika posms nekā lielākās pašvaldībās. Ja mazā pašvaldībā budžeta sagatavošanai un apstiprināšanai nepieciešami </w:t>
      </w:r>
      <w:r w:rsidR="00890AD7" w:rsidRPr="00A91F27">
        <w:rPr>
          <w:rFonts w:ascii="Arial" w:hAnsi="Arial" w:cs="Arial"/>
          <w:sz w:val="18"/>
          <w:szCs w:val="18"/>
        </w:rPr>
        <w:t>četri</w:t>
      </w:r>
      <w:r w:rsidR="004D3E30" w:rsidRPr="00A91F27">
        <w:rPr>
          <w:rFonts w:ascii="Arial" w:hAnsi="Arial" w:cs="Arial"/>
          <w:sz w:val="18"/>
          <w:szCs w:val="18"/>
        </w:rPr>
        <w:t xml:space="preserve"> </w:t>
      </w:r>
      <w:r w:rsidR="00890AD7" w:rsidRPr="00A91F27">
        <w:rPr>
          <w:rFonts w:ascii="Arial" w:hAnsi="Arial" w:cs="Arial"/>
          <w:sz w:val="18"/>
          <w:szCs w:val="18"/>
        </w:rPr>
        <w:t>-</w:t>
      </w:r>
      <w:r w:rsidR="004D3E30" w:rsidRPr="00A91F27">
        <w:rPr>
          <w:rFonts w:ascii="Arial" w:hAnsi="Arial" w:cs="Arial"/>
          <w:sz w:val="18"/>
          <w:szCs w:val="18"/>
        </w:rPr>
        <w:t xml:space="preserve"> </w:t>
      </w:r>
      <w:r w:rsidR="00890AD7" w:rsidRPr="00A91F27">
        <w:rPr>
          <w:rFonts w:ascii="Arial" w:hAnsi="Arial" w:cs="Arial"/>
          <w:sz w:val="18"/>
          <w:szCs w:val="18"/>
        </w:rPr>
        <w:t>pieci</w:t>
      </w:r>
      <w:r w:rsidRPr="00A91F27">
        <w:rPr>
          <w:rFonts w:ascii="Arial" w:hAnsi="Arial" w:cs="Arial"/>
          <w:sz w:val="18"/>
          <w:szCs w:val="18"/>
        </w:rPr>
        <w:t xml:space="preserve"> mēneši, un</w:t>
      </w:r>
      <w:r w:rsidR="00165C1A">
        <w:rPr>
          <w:rFonts w:ascii="Arial" w:hAnsi="Arial" w:cs="Arial"/>
          <w:sz w:val="18"/>
          <w:szCs w:val="18"/>
        </w:rPr>
        <w:t>,</w:t>
      </w:r>
      <w:r w:rsidRPr="00A91F27">
        <w:rPr>
          <w:rFonts w:ascii="Arial" w:hAnsi="Arial" w:cs="Arial"/>
          <w:sz w:val="18"/>
          <w:szCs w:val="18"/>
        </w:rPr>
        <w:t xml:space="preserve"> </w:t>
      </w:r>
      <w:r w:rsidR="00384509" w:rsidRPr="00A91F27">
        <w:rPr>
          <w:rFonts w:ascii="Arial" w:hAnsi="Arial" w:cs="Arial"/>
          <w:sz w:val="18"/>
          <w:szCs w:val="18"/>
        </w:rPr>
        <w:t xml:space="preserve">piemēram, visbiežāk sastopamā gadījumā, kur budžeta periods ir viens gads, kas sakrīt ar kalendāro gadu, </w:t>
      </w:r>
      <w:r w:rsidRPr="00A91F27">
        <w:rPr>
          <w:rFonts w:ascii="Arial" w:hAnsi="Arial" w:cs="Arial"/>
          <w:sz w:val="18"/>
          <w:szCs w:val="18"/>
        </w:rPr>
        <w:t xml:space="preserve">sākot darbu augustā jau decembrī var apstiprināt budžetu nākamajam budžeta periodam, tad lielās pašvaldībās </w:t>
      </w:r>
      <w:r w:rsidR="00890AD7" w:rsidRPr="00A91F27">
        <w:rPr>
          <w:rFonts w:ascii="Arial" w:hAnsi="Arial" w:cs="Arial"/>
          <w:sz w:val="18"/>
          <w:szCs w:val="18"/>
        </w:rPr>
        <w:t xml:space="preserve">nākamā perioda plānošana jāsāk jau februārī </w:t>
      </w:r>
      <w:r w:rsidR="000D29E4" w:rsidRPr="00A91F27">
        <w:rPr>
          <w:rFonts w:ascii="Arial" w:hAnsi="Arial" w:cs="Arial"/>
          <w:sz w:val="18"/>
          <w:szCs w:val="18"/>
        </w:rPr>
        <w:t xml:space="preserve">- </w:t>
      </w:r>
      <w:r w:rsidR="00890AD7" w:rsidRPr="00A91F27">
        <w:rPr>
          <w:rFonts w:ascii="Arial" w:hAnsi="Arial" w:cs="Arial"/>
          <w:sz w:val="18"/>
          <w:szCs w:val="18"/>
        </w:rPr>
        <w:t xml:space="preserve">martā, </w:t>
      </w:r>
      <w:r w:rsidR="000D29E4" w:rsidRPr="00A91F27">
        <w:rPr>
          <w:rFonts w:ascii="Arial" w:hAnsi="Arial" w:cs="Arial"/>
          <w:sz w:val="18"/>
          <w:szCs w:val="18"/>
        </w:rPr>
        <w:t xml:space="preserve">tas ir laikā, </w:t>
      </w:r>
      <w:r w:rsidR="00890AD7" w:rsidRPr="00A91F27">
        <w:rPr>
          <w:rFonts w:ascii="Arial" w:hAnsi="Arial" w:cs="Arial"/>
          <w:sz w:val="18"/>
          <w:szCs w:val="18"/>
        </w:rPr>
        <w:t>kad vēl notiek iepriekšējā perioda audits, analīze un novērtēšana</w:t>
      </w:r>
      <w:r w:rsidR="00721787" w:rsidRPr="00A91F27">
        <w:rPr>
          <w:rFonts w:ascii="Arial" w:hAnsi="Arial" w:cs="Arial"/>
          <w:sz w:val="18"/>
          <w:szCs w:val="18"/>
        </w:rPr>
        <w:t xml:space="preserve"> (skat. 1.2.2.attēlu)</w:t>
      </w:r>
      <w:r w:rsidR="00890AD7" w:rsidRPr="00A91F27">
        <w:rPr>
          <w:rFonts w:ascii="Arial" w:hAnsi="Arial" w:cs="Arial"/>
          <w:sz w:val="18"/>
          <w:szCs w:val="18"/>
        </w:rPr>
        <w:t>.</w:t>
      </w:r>
    </w:p>
    <w:p w:rsidR="00890AD7" w:rsidRDefault="00147965" w:rsidP="00866429">
      <w:pPr>
        <w:spacing w:after="0" w:line="240" w:lineRule="auto"/>
        <w:jc w:val="both"/>
        <w:rPr>
          <w:rFonts w:ascii="Arial" w:hAnsi="Arial" w:cs="Arial"/>
          <w:sz w:val="20"/>
          <w:szCs w:val="20"/>
        </w:rPr>
      </w:pPr>
      <w:r>
        <w:rPr>
          <w:rFonts w:ascii="Arial" w:hAnsi="Arial" w:cs="Arial"/>
          <w:noProof/>
          <w:sz w:val="20"/>
          <w:szCs w:val="20"/>
          <w:lang w:eastAsia="lv-LV"/>
        </w:rPr>
        <w:lastRenderedPageBreak/>
        <w:drawing>
          <wp:inline distT="0" distB="0" distL="0" distR="0">
            <wp:extent cx="5274310" cy="1705610"/>
            <wp:effectExtent l="0" t="0" r="2540"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ttels_8.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1705610"/>
                    </a:xfrm>
                    <a:prstGeom prst="rect">
                      <a:avLst/>
                    </a:prstGeom>
                  </pic:spPr>
                </pic:pic>
              </a:graphicData>
            </a:graphic>
          </wp:inline>
        </w:drawing>
      </w:r>
    </w:p>
    <w:p w:rsidR="00147965" w:rsidRPr="00CD1E69" w:rsidRDefault="00147965" w:rsidP="00866429">
      <w:pPr>
        <w:spacing w:after="0" w:line="240" w:lineRule="auto"/>
        <w:jc w:val="right"/>
        <w:rPr>
          <w:rFonts w:ascii="Arial" w:hAnsi="Arial" w:cs="Arial"/>
          <w:i/>
          <w:sz w:val="16"/>
          <w:szCs w:val="16"/>
        </w:rPr>
      </w:pPr>
      <w:r w:rsidRPr="00CD1E69">
        <w:rPr>
          <w:rFonts w:ascii="Arial" w:hAnsi="Arial" w:cs="Arial"/>
          <w:i/>
          <w:sz w:val="16"/>
          <w:szCs w:val="16"/>
        </w:rPr>
        <w:t>Saīsinājumi: FG – finanšu gads</w:t>
      </w:r>
    </w:p>
    <w:p w:rsidR="00890AD7" w:rsidRPr="00A91F27" w:rsidRDefault="006911E3" w:rsidP="00866429">
      <w:pPr>
        <w:spacing w:after="0" w:line="240" w:lineRule="auto"/>
        <w:jc w:val="both"/>
        <w:rPr>
          <w:rFonts w:ascii="Arial" w:hAnsi="Arial" w:cs="Arial"/>
          <w:i/>
          <w:sz w:val="18"/>
          <w:szCs w:val="18"/>
        </w:rPr>
      </w:pPr>
      <w:r w:rsidRPr="00A91F27">
        <w:rPr>
          <w:rFonts w:ascii="Arial" w:hAnsi="Arial" w:cs="Arial"/>
          <w:i/>
          <w:sz w:val="18"/>
          <w:szCs w:val="18"/>
        </w:rPr>
        <w:t>1</w:t>
      </w:r>
      <w:r w:rsidR="009D4F1C" w:rsidRPr="00A91F27">
        <w:rPr>
          <w:rFonts w:ascii="Arial" w:hAnsi="Arial" w:cs="Arial"/>
          <w:i/>
          <w:sz w:val="18"/>
          <w:szCs w:val="18"/>
        </w:rPr>
        <w:t>.</w:t>
      </w:r>
      <w:r w:rsidRPr="00A91F27">
        <w:rPr>
          <w:rFonts w:ascii="Arial" w:hAnsi="Arial" w:cs="Arial"/>
          <w:i/>
          <w:sz w:val="18"/>
          <w:szCs w:val="18"/>
        </w:rPr>
        <w:t>2</w:t>
      </w:r>
      <w:r w:rsidR="00721787" w:rsidRPr="00A91F27">
        <w:rPr>
          <w:rFonts w:ascii="Arial" w:hAnsi="Arial" w:cs="Arial"/>
          <w:i/>
          <w:sz w:val="18"/>
          <w:szCs w:val="18"/>
        </w:rPr>
        <w:t>.2</w:t>
      </w:r>
      <w:r w:rsidR="00890AD7" w:rsidRPr="00A91F27">
        <w:rPr>
          <w:rFonts w:ascii="Arial" w:hAnsi="Arial" w:cs="Arial"/>
          <w:i/>
          <w:sz w:val="18"/>
          <w:szCs w:val="18"/>
        </w:rPr>
        <w:t>.attēls. Lielas ASV pilsētas pašvaldības budžeta ciklu pārklāšanās piemērs</w:t>
      </w:r>
    </w:p>
    <w:p w:rsidR="00890AD7" w:rsidRPr="006624E4" w:rsidRDefault="000D29E4" w:rsidP="00866429">
      <w:pPr>
        <w:spacing w:after="0" w:line="240" w:lineRule="auto"/>
        <w:jc w:val="both"/>
        <w:rPr>
          <w:rFonts w:ascii="Arial" w:hAnsi="Arial" w:cs="Arial"/>
          <w:i/>
          <w:sz w:val="16"/>
          <w:szCs w:val="16"/>
        </w:rPr>
      </w:pPr>
      <w:r w:rsidRPr="006624E4">
        <w:rPr>
          <w:rFonts w:ascii="Arial" w:hAnsi="Arial" w:cs="Arial"/>
          <w:i/>
          <w:sz w:val="16"/>
          <w:szCs w:val="16"/>
        </w:rPr>
        <w:t>Avots: Morgan et al</w:t>
      </w:r>
      <w:r w:rsidR="00147965" w:rsidRPr="006624E4">
        <w:rPr>
          <w:rFonts w:ascii="Arial" w:hAnsi="Arial" w:cs="Arial"/>
          <w:i/>
          <w:sz w:val="16"/>
          <w:szCs w:val="16"/>
        </w:rPr>
        <w:t>,</w:t>
      </w:r>
      <w:r w:rsidRPr="006624E4">
        <w:rPr>
          <w:rFonts w:ascii="Arial" w:hAnsi="Arial" w:cs="Arial"/>
          <w:i/>
          <w:sz w:val="16"/>
          <w:szCs w:val="16"/>
        </w:rPr>
        <w:t xml:space="preserve"> 201</w:t>
      </w:r>
      <w:r w:rsidR="009D4F1C" w:rsidRPr="006624E4">
        <w:rPr>
          <w:rFonts w:ascii="Arial" w:hAnsi="Arial" w:cs="Arial"/>
          <w:i/>
          <w:sz w:val="16"/>
          <w:szCs w:val="16"/>
        </w:rPr>
        <w:t>5</w:t>
      </w:r>
      <w:r w:rsidRPr="006624E4">
        <w:rPr>
          <w:rFonts w:ascii="Arial" w:hAnsi="Arial" w:cs="Arial"/>
          <w:i/>
          <w:sz w:val="16"/>
          <w:szCs w:val="16"/>
        </w:rPr>
        <w:t xml:space="preserve"> </w:t>
      </w:r>
    </w:p>
    <w:p w:rsidR="004929C2" w:rsidRPr="00A91F27" w:rsidRDefault="004929C2" w:rsidP="00866429">
      <w:pPr>
        <w:spacing w:after="0" w:line="240" w:lineRule="auto"/>
        <w:jc w:val="both"/>
        <w:rPr>
          <w:rFonts w:ascii="Arial" w:hAnsi="Arial" w:cs="Arial"/>
          <w:sz w:val="18"/>
          <w:szCs w:val="18"/>
        </w:rPr>
      </w:pPr>
    </w:p>
    <w:p w:rsidR="00BD4E5E" w:rsidRPr="00A91F27" w:rsidRDefault="004377FE" w:rsidP="00866429">
      <w:pPr>
        <w:spacing w:after="0" w:line="240" w:lineRule="auto"/>
        <w:jc w:val="both"/>
        <w:rPr>
          <w:rFonts w:ascii="Arial" w:hAnsi="Arial" w:cs="Arial"/>
          <w:sz w:val="18"/>
          <w:szCs w:val="18"/>
        </w:rPr>
      </w:pPr>
      <w:r w:rsidRPr="00A91F27">
        <w:rPr>
          <w:rFonts w:ascii="Arial" w:hAnsi="Arial" w:cs="Arial"/>
          <w:sz w:val="18"/>
          <w:szCs w:val="18"/>
        </w:rPr>
        <w:t xml:space="preserve">Budžetēšanas procesā </w:t>
      </w:r>
      <w:r w:rsidR="000D29E4" w:rsidRPr="00A91F27">
        <w:rPr>
          <w:rFonts w:ascii="Arial" w:hAnsi="Arial" w:cs="Arial"/>
          <w:sz w:val="18"/>
          <w:szCs w:val="18"/>
        </w:rPr>
        <w:t xml:space="preserve">ir </w:t>
      </w:r>
      <w:r w:rsidRPr="00A91F27">
        <w:rPr>
          <w:rFonts w:ascii="Arial" w:hAnsi="Arial" w:cs="Arial"/>
          <w:sz w:val="18"/>
          <w:szCs w:val="18"/>
        </w:rPr>
        <w:t>iesaistīts plašs spēlētāju loks</w:t>
      </w:r>
      <w:r w:rsidR="00165C1A">
        <w:rPr>
          <w:rFonts w:ascii="Arial" w:hAnsi="Arial" w:cs="Arial"/>
          <w:sz w:val="18"/>
          <w:szCs w:val="18"/>
        </w:rPr>
        <w:t xml:space="preserve">: </w:t>
      </w:r>
      <w:r w:rsidRPr="00A91F27">
        <w:rPr>
          <w:rFonts w:ascii="Arial" w:hAnsi="Arial" w:cs="Arial"/>
          <w:sz w:val="18"/>
          <w:szCs w:val="18"/>
        </w:rPr>
        <w:t>dažādas amatpersonas</w:t>
      </w:r>
      <w:r w:rsidR="00BC72D5" w:rsidRPr="00A91F27">
        <w:rPr>
          <w:rFonts w:ascii="Arial" w:hAnsi="Arial" w:cs="Arial"/>
          <w:sz w:val="18"/>
          <w:szCs w:val="18"/>
        </w:rPr>
        <w:t xml:space="preserve"> - </w:t>
      </w:r>
      <w:r w:rsidR="00165C1A">
        <w:rPr>
          <w:rFonts w:ascii="Arial" w:hAnsi="Arial" w:cs="Arial"/>
          <w:sz w:val="18"/>
          <w:szCs w:val="18"/>
        </w:rPr>
        <w:t>mērs, deputāti, menedžeri</w:t>
      </w:r>
      <w:r w:rsidRPr="00A91F27">
        <w:rPr>
          <w:rFonts w:ascii="Arial" w:hAnsi="Arial" w:cs="Arial"/>
          <w:sz w:val="18"/>
          <w:szCs w:val="18"/>
        </w:rPr>
        <w:t>, finanšu nodaļas vadība, dažādu institūciju vadība</w:t>
      </w:r>
      <w:r w:rsidR="00165C1A">
        <w:rPr>
          <w:rFonts w:ascii="Arial" w:hAnsi="Arial" w:cs="Arial"/>
          <w:sz w:val="18"/>
          <w:szCs w:val="18"/>
        </w:rPr>
        <w:t>;</w:t>
      </w:r>
      <w:r w:rsidRPr="00A91F27">
        <w:rPr>
          <w:rFonts w:ascii="Arial" w:hAnsi="Arial" w:cs="Arial"/>
          <w:sz w:val="18"/>
          <w:szCs w:val="18"/>
        </w:rPr>
        <w:t xml:space="preserve"> un </w:t>
      </w:r>
      <w:r w:rsidR="00165C1A">
        <w:rPr>
          <w:rFonts w:ascii="Arial" w:hAnsi="Arial" w:cs="Arial"/>
          <w:sz w:val="18"/>
          <w:szCs w:val="18"/>
        </w:rPr>
        <w:t>iedzīvotāji</w:t>
      </w:r>
      <w:r w:rsidR="00BD4E5E" w:rsidRPr="00A91F27">
        <w:rPr>
          <w:rFonts w:ascii="Arial" w:hAnsi="Arial" w:cs="Arial"/>
          <w:sz w:val="18"/>
          <w:szCs w:val="18"/>
        </w:rPr>
        <w:t xml:space="preserve"> kā </w:t>
      </w:r>
      <w:r w:rsidRPr="00A91F27">
        <w:rPr>
          <w:rFonts w:ascii="Arial" w:hAnsi="Arial" w:cs="Arial"/>
          <w:sz w:val="18"/>
          <w:szCs w:val="18"/>
        </w:rPr>
        <w:t xml:space="preserve">vēlētāji, </w:t>
      </w:r>
      <w:r w:rsidR="00BD4E5E" w:rsidRPr="00A91F27">
        <w:rPr>
          <w:rFonts w:ascii="Arial" w:hAnsi="Arial" w:cs="Arial"/>
          <w:sz w:val="18"/>
          <w:szCs w:val="18"/>
        </w:rPr>
        <w:t>kā pakalpojumu lietotāji jeb klienti, kā nodokļu maksātāji</w:t>
      </w:r>
      <w:r w:rsidR="00A644A6" w:rsidRPr="00A91F27">
        <w:rPr>
          <w:rFonts w:ascii="Arial" w:hAnsi="Arial" w:cs="Arial"/>
          <w:sz w:val="18"/>
          <w:szCs w:val="18"/>
        </w:rPr>
        <w:t>.</w:t>
      </w:r>
      <w:r w:rsidRPr="00A91F27">
        <w:rPr>
          <w:rFonts w:ascii="Arial" w:hAnsi="Arial" w:cs="Arial"/>
          <w:sz w:val="18"/>
          <w:szCs w:val="18"/>
        </w:rPr>
        <w:t xml:space="preserve"> </w:t>
      </w:r>
      <w:r w:rsidR="00A13AED" w:rsidRPr="00A91F27">
        <w:rPr>
          <w:rFonts w:ascii="Arial" w:hAnsi="Arial" w:cs="Arial"/>
          <w:sz w:val="18"/>
          <w:szCs w:val="18"/>
        </w:rPr>
        <w:t xml:space="preserve">Pie tam daļa no iesaistītajiem budžetēšanas procesā ir konkurējošās </w:t>
      </w:r>
      <w:r w:rsidR="00BD4E5E" w:rsidRPr="00A91F27">
        <w:rPr>
          <w:rFonts w:ascii="Arial" w:hAnsi="Arial" w:cs="Arial"/>
          <w:sz w:val="18"/>
          <w:szCs w:val="18"/>
        </w:rPr>
        <w:t>un arī konfliktējošās pozīcijās.</w:t>
      </w:r>
    </w:p>
    <w:p w:rsidR="00BD4E5E" w:rsidRPr="00A91F27" w:rsidRDefault="00BD4E5E" w:rsidP="00866429">
      <w:pPr>
        <w:spacing w:after="0" w:line="240" w:lineRule="auto"/>
        <w:jc w:val="both"/>
        <w:rPr>
          <w:rFonts w:ascii="Arial" w:hAnsi="Arial" w:cs="Arial"/>
          <w:sz w:val="18"/>
          <w:szCs w:val="18"/>
        </w:rPr>
      </w:pPr>
    </w:p>
    <w:p w:rsidR="003B3D5B" w:rsidRPr="00A91F27" w:rsidRDefault="009D53BD" w:rsidP="00866429">
      <w:pPr>
        <w:spacing w:after="0" w:line="240" w:lineRule="auto"/>
        <w:jc w:val="both"/>
        <w:rPr>
          <w:rFonts w:ascii="Arial" w:hAnsi="Arial" w:cs="Arial"/>
          <w:sz w:val="18"/>
          <w:szCs w:val="18"/>
        </w:rPr>
      </w:pPr>
      <w:r w:rsidRPr="00A91F27">
        <w:rPr>
          <w:rFonts w:ascii="Arial" w:hAnsi="Arial" w:cs="Arial"/>
          <w:sz w:val="18"/>
          <w:szCs w:val="18"/>
        </w:rPr>
        <w:t xml:space="preserve">Pašvaldības darbiniekus pēc to lomām attiecībā pret budžetu var iedalīt divās nosacītās grupās: </w:t>
      </w:r>
    </w:p>
    <w:p w:rsidR="003B3D5B" w:rsidRPr="00A91F27" w:rsidRDefault="009D53BD" w:rsidP="00A85664">
      <w:pPr>
        <w:pStyle w:val="ListParagraph"/>
        <w:numPr>
          <w:ilvl w:val="0"/>
          <w:numId w:val="33"/>
        </w:numPr>
        <w:spacing w:after="0" w:line="240" w:lineRule="auto"/>
        <w:ind w:left="567" w:firstLine="0"/>
        <w:jc w:val="both"/>
        <w:rPr>
          <w:rFonts w:ascii="Arial" w:hAnsi="Arial" w:cs="Arial"/>
          <w:sz w:val="18"/>
          <w:szCs w:val="18"/>
        </w:rPr>
      </w:pPr>
      <w:r w:rsidRPr="00A91F27">
        <w:rPr>
          <w:rFonts w:ascii="Arial" w:hAnsi="Arial" w:cs="Arial"/>
          <w:sz w:val="18"/>
          <w:szCs w:val="18"/>
        </w:rPr>
        <w:t xml:space="preserve">tērēšanas </w:t>
      </w:r>
      <w:r w:rsidR="00B45E12" w:rsidRPr="00A91F27">
        <w:rPr>
          <w:rFonts w:ascii="Arial" w:hAnsi="Arial" w:cs="Arial"/>
          <w:sz w:val="18"/>
          <w:szCs w:val="18"/>
        </w:rPr>
        <w:t xml:space="preserve">jeb izdevumu </w:t>
      </w:r>
      <w:r w:rsidR="00343D86" w:rsidRPr="00A91F27">
        <w:rPr>
          <w:rFonts w:ascii="Arial" w:hAnsi="Arial" w:cs="Arial"/>
          <w:sz w:val="18"/>
          <w:szCs w:val="18"/>
        </w:rPr>
        <w:t>struktūrvienību</w:t>
      </w:r>
      <w:r w:rsidRPr="00A91F27">
        <w:rPr>
          <w:rFonts w:ascii="Arial" w:hAnsi="Arial" w:cs="Arial"/>
          <w:sz w:val="18"/>
          <w:szCs w:val="18"/>
        </w:rPr>
        <w:t xml:space="preserve"> darbinieki</w:t>
      </w:r>
      <w:r w:rsidR="00680EDE" w:rsidRPr="00A91F27">
        <w:rPr>
          <w:rStyle w:val="FootnoteReference"/>
          <w:rFonts w:ascii="Arial" w:hAnsi="Arial" w:cs="Arial"/>
          <w:sz w:val="18"/>
          <w:szCs w:val="18"/>
        </w:rPr>
        <w:footnoteReference w:id="29"/>
      </w:r>
      <w:r w:rsidR="00165C1A">
        <w:rPr>
          <w:rFonts w:ascii="Arial" w:hAnsi="Arial" w:cs="Arial"/>
          <w:sz w:val="18"/>
          <w:szCs w:val="18"/>
        </w:rPr>
        <w:t>;</w:t>
      </w:r>
      <w:r w:rsidRPr="00A91F27">
        <w:rPr>
          <w:rFonts w:ascii="Arial" w:hAnsi="Arial" w:cs="Arial"/>
          <w:sz w:val="18"/>
          <w:szCs w:val="18"/>
        </w:rPr>
        <w:t xml:space="preserve"> </w:t>
      </w:r>
    </w:p>
    <w:p w:rsidR="003B3D5B" w:rsidRPr="00A91F27" w:rsidRDefault="009D53BD" w:rsidP="00A85664">
      <w:pPr>
        <w:pStyle w:val="ListParagraph"/>
        <w:numPr>
          <w:ilvl w:val="0"/>
          <w:numId w:val="33"/>
        </w:numPr>
        <w:spacing w:after="0" w:line="240" w:lineRule="auto"/>
        <w:ind w:left="567" w:firstLine="0"/>
        <w:jc w:val="both"/>
        <w:rPr>
          <w:rFonts w:ascii="Arial" w:hAnsi="Arial" w:cs="Arial"/>
          <w:sz w:val="18"/>
          <w:szCs w:val="18"/>
        </w:rPr>
      </w:pPr>
      <w:r w:rsidRPr="00A91F27">
        <w:rPr>
          <w:rFonts w:ascii="Arial" w:hAnsi="Arial" w:cs="Arial"/>
          <w:sz w:val="18"/>
          <w:szCs w:val="18"/>
        </w:rPr>
        <w:t>kases nodaļ</w:t>
      </w:r>
      <w:r w:rsidR="002E718C" w:rsidRPr="00A91F27">
        <w:rPr>
          <w:rFonts w:ascii="Arial" w:hAnsi="Arial" w:cs="Arial"/>
          <w:sz w:val="18"/>
          <w:szCs w:val="18"/>
        </w:rPr>
        <w:t>as</w:t>
      </w:r>
      <w:r w:rsidRPr="00A91F27">
        <w:rPr>
          <w:rFonts w:ascii="Arial" w:hAnsi="Arial" w:cs="Arial"/>
          <w:sz w:val="18"/>
          <w:szCs w:val="18"/>
        </w:rPr>
        <w:t xml:space="preserve"> darbinieki</w:t>
      </w:r>
      <w:r w:rsidR="00680EDE" w:rsidRPr="00A91F27">
        <w:rPr>
          <w:rStyle w:val="FootnoteReference"/>
          <w:rFonts w:ascii="Arial" w:hAnsi="Arial" w:cs="Arial"/>
          <w:sz w:val="18"/>
          <w:szCs w:val="18"/>
        </w:rPr>
        <w:footnoteReference w:id="30"/>
      </w:r>
      <w:r w:rsidRPr="00A91F27">
        <w:rPr>
          <w:rFonts w:ascii="Arial" w:hAnsi="Arial" w:cs="Arial"/>
          <w:sz w:val="18"/>
          <w:szCs w:val="18"/>
        </w:rPr>
        <w:t xml:space="preserve">. </w:t>
      </w:r>
    </w:p>
    <w:p w:rsidR="003B3D5B" w:rsidRPr="00A91F27" w:rsidRDefault="003B3D5B" w:rsidP="00866429">
      <w:pPr>
        <w:spacing w:after="0" w:line="240" w:lineRule="auto"/>
        <w:jc w:val="both"/>
        <w:rPr>
          <w:rFonts w:ascii="Arial" w:hAnsi="Arial" w:cs="Arial"/>
          <w:sz w:val="18"/>
          <w:szCs w:val="18"/>
        </w:rPr>
      </w:pPr>
    </w:p>
    <w:p w:rsidR="009D53BD" w:rsidRPr="00A91F27" w:rsidRDefault="009D53BD" w:rsidP="00866429">
      <w:pPr>
        <w:spacing w:after="0" w:line="240" w:lineRule="auto"/>
        <w:jc w:val="both"/>
        <w:rPr>
          <w:rFonts w:ascii="Arial" w:hAnsi="Arial" w:cs="Arial"/>
          <w:sz w:val="18"/>
          <w:szCs w:val="18"/>
        </w:rPr>
      </w:pPr>
      <w:r w:rsidRPr="00A91F27">
        <w:rPr>
          <w:rFonts w:ascii="Arial" w:hAnsi="Arial" w:cs="Arial"/>
          <w:sz w:val="18"/>
          <w:szCs w:val="18"/>
        </w:rPr>
        <w:t>Pirmie uztraucas par labāku pakalpojumu nodrošinājumu un</w:t>
      </w:r>
      <w:r w:rsidR="002E718C" w:rsidRPr="00A91F27">
        <w:rPr>
          <w:rFonts w:ascii="Arial" w:hAnsi="Arial" w:cs="Arial"/>
          <w:sz w:val="18"/>
          <w:szCs w:val="18"/>
        </w:rPr>
        <w:t xml:space="preserve"> attiecīgi lielāku savu jomu finan</w:t>
      </w:r>
      <w:r w:rsidRPr="00A91F27">
        <w:rPr>
          <w:rFonts w:ascii="Arial" w:hAnsi="Arial" w:cs="Arial"/>
          <w:sz w:val="18"/>
          <w:szCs w:val="18"/>
        </w:rPr>
        <w:t xml:space="preserve">sējumu, savukārt otrie un </w:t>
      </w:r>
      <w:r w:rsidR="002E718C" w:rsidRPr="00A91F27">
        <w:rPr>
          <w:rFonts w:ascii="Arial" w:hAnsi="Arial" w:cs="Arial"/>
          <w:sz w:val="18"/>
          <w:szCs w:val="18"/>
        </w:rPr>
        <w:t xml:space="preserve">arī </w:t>
      </w:r>
      <w:r w:rsidRPr="00A91F27">
        <w:rPr>
          <w:rFonts w:ascii="Arial" w:hAnsi="Arial" w:cs="Arial"/>
          <w:sz w:val="18"/>
          <w:szCs w:val="18"/>
        </w:rPr>
        <w:t>pašvaldības politiskā vadība pamatā ir kā sargi, kas uzrauga</w:t>
      </w:r>
      <w:r w:rsidR="002E718C" w:rsidRPr="00A91F27">
        <w:rPr>
          <w:rFonts w:ascii="Arial" w:hAnsi="Arial" w:cs="Arial"/>
          <w:sz w:val="18"/>
          <w:szCs w:val="18"/>
        </w:rPr>
        <w:t>,</w:t>
      </w:r>
      <w:r w:rsidRPr="00A91F27">
        <w:rPr>
          <w:rFonts w:ascii="Arial" w:hAnsi="Arial" w:cs="Arial"/>
          <w:sz w:val="18"/>
          <w:szCs w:val="18"/>
        </w:rPr>
        <w:t xml:space="preserve"> </w:t>
      </w:r>
      <w:r w:rsidR="00343D86" w:rsidRPr="00A91F27">
        <w:rPr>
          <w:rFonts w:ascii="Arial" w:hAnsi="Arial" w:cs="Arial"/>
          <w:sz w:val="18"/>
          <w:szCs w:val="18"/>
        </w:rPr>
        <w:t>lai</w:t>
      </w:r>
      <w:r w:rsidRPr="00A91F27">
        <w:rPr>
          <w:rFonts w:ascii="Arial" w:hAnsi="Arial" w:cs="Arial"/>
          <w:sz w:val="18"/>
          <w:szCs w:val="18"/>
        </w:rPr>
        <w:t xml:space="preserve"> pieejamie līdzekļi netiek pārtērēti</w:t>
      </w:r>
      <w:r w:rsidRPr="00A91F27">
        <w:rPr>
          <w:rStyle w:val="FootnoteReference"/>
          <w:rFonts w:ascii="Arial" w:hAnsi="Arial" w:cs="Arial"/>
          <w:sz w:val="18"/>
          <w:szCs w:val="18"/>
        </w:rPr>
        <w:footnoteReference w:id="31"/>
      </w:r>
      <w:r w:rsidRPr="00A91F27">
        <w:rPr>
          <w:rFonts w:ascii="Arial" w:hAnsi="Arial" w:cs="Arial"/>
          <w:sz w:val="18"/>
          <w:szCs w:val="18"/>
        </w:rPr>
        <w:t>.</w:t>
      </w:r>
      <w:r w:rsidR="008615FE" w:rsidRPr="00A91F27">
        <w:rPr>
          <w:rFonts w:ascii="Arial" w:hAnsi="Arial" w:cs="Arial"/>
          <w:sz w:val="18"/>
          <w:szCs w:val="18"/>
        </w:rPr>
        <w:t xml:space="preserve"> Ķeniņš-Kings rakstot par organizāciju finanšu jautājumiem ir tēlaini norādījis: “</w:t>
      </w:r>
      <w:r w:rsidR="008615FE" w:rsidRPr="00A91F27">
        <w:rPr>
          <w:rFonts w:ascii="Arial" w:hAnsi="Arial" w:cs="Arial"/>
          <w:color w:val="000000"/>
          <w:sz w:val="18"/>
          <w:szCs w:val="18"/>
          <w:shd w:val="clear" w:color="auto" w:fill="FFFFFF"/>
        </w:rPr>
        <w:t>Dažiem saimnieciskās dzīves vērotājiem uzņēmuma finansu direktors ir nikns ķēdes suns pie naudas lādes. Citiem viņš liekas gan goda vīrs, gan nežēlīgs izmaksu apcirpējs, bet vēl citiem viņš ir tikai bankas kalps</w:t>
      </w:r>
      <w:r w:rsidR="008615FE" w:rsidRPr="00A91F27">
        <w:rPr>
          <w:rStyle w:val="FootnoteReference"/>
          <w:rFonts w:ascii="Arial" w:hAnsi="Arial" w:cs="Arial"/>
          <w:color w:val="000000"/>
          <w:sz w:val="18"/>
          <w:szCs w:val="18"/>
          <w:shd w:val="clear" w:color="auto" w:fill="FFFFFF"/>
        </w:rPr>
        <w:footnoteReference w:id="32"/>
      </w:r>
      <w:r w:rsidR="008615FE" w:rsidRPr="00A91F27">
        <w:rPr>
          <w:rFonts w:ascii="Arial" w:hAnsi="Arial" w:cs="Arial"/>
          <w:color w:val="000000"/>
          <w:sz w:val="18"/>
          <w:szCs w:val="18"/>
          <w:shd w:val="clear" w:color="auto" w:fill="FFFFFF"/>
        </w:rPr>
        <w:t>”.</w:t>
      </w:r>
    </w:p>
    <w:p w:rsidR="000729A2" w:rsidRPr="00A91F27" w:rsidRDefault="000729A2" w:rsidP="00866429">
      <w:pPr>
        <w:spacing w:after="0" w:line="240" w:lineRule="auto"/>
        <w:jc w:val="both"/>
        <w:rPr>
          <w:rFonts w:ascii="Arial" w:hAnsi="Arial" w:cs="Arial"/>
          <w:sz w:val="18"/>
          <w:szCs w:val="18"/>
        </w:rPr>
      </w:pPr>
    </w:p>
    <w:p w:rsidR="000729A2" w:rsidRPr="00A91F27" w:rsidRDefault="000729A2" w:rsidP="00866429">
      <w:pPr>
        <w:spacing w:after="0" w:line="240" w:lineRule="auto"/>
        <w:jc w:val="both"/>
        <w:rPr>
          <w:rFonts w:ascii="Arial" w:hAnsi="Arial" w:cs="Arial"/>
          <w:sz w:val="18"/>
          <w:szCs w:val="18"/>
        </w:rPr>
      </w:pPr>
      <w:r w:rsidRPr="00A91F27">
        <w:rPr>
          <w:rFonts w:ascii="Arial" w:hAnsi="Arial" w:cs="Arial"/>
          <w:sz w:val="18"/>
          <w:szCs w:val="18"/>
        </w:rPr>
        <w:t>Budžeta procesu ietekmē tā veidošanas formāts, tas ir, vai tajā dominē izpildvara vai lēmējvara, vai tas ir programmu, pozīciju vai struktūrvienību (iestāžu) budžets</w:t>
      </w:r>
      <w:r w:rsidRPr="00A91F27">
        <w:rPr>
          <w:rStyle w:val="FootnoteReference"/>
          <w:rFonts w:ascii="Arial" w:hAnsi="Arial" w:cs="Arial"/>
          <w:sz w:val="18"/>
          <w:szCs w:val="18"/>
        </w:rPr>
        <w:footnoteReference w:id="33"/>
      </w:r>
      <w:r w:rsidRPr="00A91F27">
        <w:rPr>
          <w:rFonts w:ascii="Arial" w:hAnsi="Arial" w:cs="Arial"/>
          <w:sz w:val="18"/>
          <w:szCs w:val="18"/>
        </w:rPr>
        <w:t>.</w:t>
      </w:r>
    </w:p>
    <w:p w:rsidR="000D29E4" w:rsidRDefault="000D29E4" w:rsidP="00866429">
      <w:pPr>
        <w:spacing w:after="0" w:line="240" w:lineRule="auto"/>
        <w:jc w:val="both"/>
        <w:rPr>
          <w:rFonts w:ascii="Arial" w:hAnsi="Arial" w:cs="Arial"/>
          <w:sz w:val="18"/>
          <w:szCs w:val="18"/>
        </w:rPr>
      </w:pPr>
    </w:p>
    <w:p w:rsidR="00155D49" w:rsidRPr="00A91F27" w:rsidRDefault="00155D49" w:rsidP="00866429">
      <w:pPr>
        <w:spacing w:after="0" w:line="240" w:lineRule="auto"/>
        <w:jc w:val="both"/>
        <w:rPr>
          <w:rFonts w:ascii="Arial" w:hAnsi="Arial" w:cs="Arial"/>
          <w:sz w:val="18"/>
          <w:szCs w:val="18"/>
        </w:rPr>
      </w:pPr>
    </w:p>
    <w:p w:rsidR="004D3E30" w:rsidRPr="002445FC" w:rsidRDefault="004D3E30" w:rsidP="008824EC">
      <w:pPr>
        <w:pStyle w:val="ListParagraph"/>
        <w:numPr>
          <w:ilvl w:val="1"/>
          <w:numId w:val="3"/>
        </w:numPr>
        <w:spacing w:after="0" w:line="240" w:lineRule="auto"/>
        <w:ind w:left="0" w:firstLine="0"/>
        <w:jc w:val="both"/>
        <w:rPr>
          <w:rFonts w:ascii="Arial" w:hAnsi="Arial" w:cs="Arial"/>
          <w:b/>
          <w:color w:val="244061" w:themeColor="accent1" w:themeShade="80"/>
        </w:rPr>
      </w:pPr>
      <w:r w:rsidRPr="002445FC">
        <w:rPr>
          <w:rFonts w:ascii="Arial" w:hAnsi="Arial" w:cs="Arial"/>
          <w:b/>
          <w:color w:val="244061" w:themeColor="accent1" w:themeShade="80"/>
        </w:rPr>
        <w:t>Budžeta struktūra</w:t>
      </w:r>
      <w:r w:rsidR="00281E19" w:rsidRPr="002445FC">
        <w:rPr>
          <w:rFonts w:ascii="Arial" w:hAnsi="Arial" w:cs="Arial"/>
          <w:b/>
          <w:color w:val="244061" w:themeColor="accent1" w:themeShade="80"/>
        </w:rPr>
        <w:t xml:space="preserve"> un</w:t>
      </w:r>
      <w:r w:rsidR="009E31A9" w:rsidRPr="002445FC">
        <w:rPr>
          <w:rFonts w:ascii="Arial" w:hAnsi="Arial" w:cs="Arial"/>
          <w:b/>
          <w:color w:val="244061" w:themeColor="accent1" w:themeShade="80"/>
        </w:rPr>
        <w:t xml:space="preserve"> periods</w:t>
      </w:r>
      <w:r w:rsidRPr="002445FC">
        <w:rPr>
          <w:rFonts w:ascii="Arial" w:hAnsi="Arial" w:cs="Arial"/>
          <w:b/>
          <w:color w:val="244061" w:themeColor="accent1" w:themeShade="80"/>
        </w:rPr>
        <w:t xml:space="preserve"> </w:t>
      </w:r>
    </w:p>
    <w:p w:rsidR="004D3E30" w:rsidRPr="00A91F27" w:rsidRDefault="004D3E30" w:rsidP="00914171">
      <w:pPr>
        <w:spacing w:after="0" w:line="240" w:lineRule="auto"/>
        <w:ind w:left="357"/>
        <w:jc w:val="both"/>
        <w:rPr>
          <w:rFonts w:ascii="Arial" w:hAnsi="Arial" w:cs="Arial"/>
          <w:sz w:val="18"/>
          <w:szCs w:val="18"/>
        </w:rPr>
      </w:pPr>
    </w:p>
    <w:p w:rsidR="006E243D" w:rsidRPr="00A91F27" w:rsidRDefault="00220DC4" w:rsidP="00866429">
      <w:pPr>
        <w:spacing w:after="0" w:line="240" w:lineRule="auto"/>
        <w:jc w:val="both"/>
        <w:rPr>
          <w:rFonts w:ascii="Arial" w:hAnsi="Arial" w:cs="Arial"/>
          <w:sz w:val="18"/>
          <w:szCs w:val="18"/>
        </w:rPr>
      </w:pPr>
      <w:r w:rsidRPr="00A91F27">
        <w:rPr>
          <w:rFonts w:ascii="Arial" w:hAnsi="Arial" w:cs="Arial"/>
          <w:sz w:val="18"/>
          <w:szCs w:val="18"/>
        </w:rPr>
        <w:t xml:space="preserve">Pašvaldībās tradicionāla ir vienkārša jeb viena budžeta sistēma, bet </w:t>
      </w:r>
      <w:r w:rsidR="009538A3" w:rsidRPr="00A91F27">
        <w:rPr>
          <w:rFonts w:ascii="Arial" w:hAnsi="Arial" w:cs="Arial"/>
          <w:sz w:val="18"/>
          <w:szCs w:val="18"/>
        </w:rPr>
        <w:t xml:space="preserve">kā </w:t>
      </w:r>
      <w:r w:rsidRPr="00A91F27">
        <w:rPr>
          <w:rFonts w:ascii="Arial" w:hAnsi="Arial" w:cs="Arial"/>
          <w:sz w:val="18"/>
          <w:szCs w:val="18"/>
        </w:rPr>
        <w:t>a</w:t>
      </w:r>
      <w:r w:rsidR="00FF40C7" w:rsidRPr="00A91F27">
        <w:rPr>
          <w:rFonts w:ascii="Arial" w:hAnsi="Arial" w:cs="Arial"/>
          <w:sz w:val="18"/>
          <w:szCs w:val="18"/>
        </w:rPr>
        <w:t>ttīstītā</w:t>
      </w:r>
      <w:r w:rsidR="009538A3" w:rsidRPr="00A91F27">
        <w:rPr>
          <w:rFonts w:ascii="Arial" w:hAnsi="Arial" w:cs="Arial"/>
          <w:sz w:val="18"/>
          <w:szCs w:val="18"/>
        </w:rPr>
        <w:t>ka</w:t>
      </w:r>
      <w:r w:rsidR="00FF40C7" w:rsidRPr="00A91F27">
        <w:rPr>
          <w:rFonts w:ascii="Arial" w:hAnsi="Arial" w:cs="Arial"/>
          <w:sz w:val="18"/>
          <w:szCs w:val="18"/>
        </w:rPr>
        <w:t xml:space="preserve"> </w:t>
      </w:r>
      <w:r w:rsidR="009538A3" w:rsidRPr="00A91F27">
        <w:rPr>
          <w:rFonts w:ascii="Arial" w:hAnsi="Arial" w:cs="Arial"/>
          <w:sz w:val="18"/>
          <w:szCs w:val="18"/>
        </w:rPr>
        <w:t>vērtējama budžeta sistēma, kur</w:t>
      </w:r>
      <w:r w:rsidR="00FF40C7" w:rsidRPr="00A91F27">
        <w:rPr>
          <w:rFonts w:ascii="Arial" w:hAnsi="Arial" w:cs="Arial"/>
          <w:sz w:val="18"/>
          <w:szCs w:val="18"/>
        </w:rPr>
        <w:t xml:space="preserve"> pašvaldību budžets sastāv no divām daļām</w:t>
      </w:r>
      <w:r w:rsidR="006E243D" w:rsidRPr="00A91F27">
        <w:rPr>
          <w:rFonts w:ascii="Arial" w:hAnsi="Arial" w:cs="Arial"/>
          <w:sz w:val="18"/>
          <w:szCs w:val="18"/>
        </w:rPr>
        <w:t>, katra ar izdevumu un ieņēmumu sadaļu</w:t>
      </w:r>
      <w:r w:rsidR="00434E67" w:rsidRPr="00A91F27">
        <w:rPr>
          <w:rFonts w:ascii="Arial" w:hAnsi="Arial" w:cs="Arial"/>
          <w:sz w:val="18"/>
          <w:szCs w:val="18"/>
        </w:rPr>
        <w:t>.</w:t>
      </w:r>
      <w:r w:rsidR="00FF40C7" w:rsidRPr="00A91F27">
        <w:rPr>
          <w:rFonts w:ascii="Arial" w:hAnsi="Arial" w:cs="Arial"/>
          <w:sz w:val="18"/>
          <w:szCs w:val="18"/>
        </w:rPr>
        <w:t xml:space="preserve"> </w:t>
      </w:r>
      <w:r w:rsidR="006E243D" w:rsidRPr="00A91F27">
        <w:rPr>
          <w:rFonts w:ascii="Arial" w:hAnsi="Arial" w:cs="Arial"/>
          <w:sz w:val="18"/>
          <w:szCs w:val="18"/>
        </w:rPr>
        <w:t>Tās ir:</w:t>
      </w:r>
    </w:p>
    <w:p w:rsidR="006E243D" w:rsidRPr="00A91F27" w:rsidRDefault="00FF40C7" w:rsidP="00914171">
      <w:pPr>
        <w:pStyle w:val="BodyText"/>
        <w:numPr>
          <w:ilvl w:val="0"/>
          <w:numId w:val="5"/>
        </w:numPr>
        <w:spacing w:after="0" w:line="240" w:lineRule="auto"/>
        <w:ind w:left="1077"/>
        <w:jc w:val="both"/>
        <w:rPr>
          <w:rFonts w:ascii="Arial" w:hAnsi="Arial" w:cs="Arial"/>
          <w:sz w:val="18"/>
          <w:szCs w:val="18"/>
        </w:rPr>
      </w:pPr>
      <w:r w:rsidRPr="00A91F27">
        <w:rPr>
          <w:rFonts w:ascii="Arial" w:hAnsi="Arial" w:cs="Arial"/>
          <w:sz w:val="18"/>
          <w:szCs w:val="18"/>
        </w:rPr>
        <w:t xml:space="preserve">Budžets tekošās darbības nodrošināšanai (saukts arī </w:t>
      </w:r>
      <w:r w:rsidR="00244F0E" w:rsidRPr="00A91F27">
        <w:rPr>
          <w:rFonts w:ascii="Arial" w:hAnsi="Arial" w:cs="Arial"/>
          <w:sz w:val="18"/>
          <w:szCs w:val="18"/>
        </w:rPr>
        <w:t xml:space="preserve">operacionālais </w:t>
      </w:r>
      <w:r w:rsidR="00A67E95" w:rsidRPr="00A91F27">
        <w:rPr>
          <w:rFonts w:ascii="Arial" w:hAnsi="Arial" w:cs="Arial"/>
          <w:sz w:val="18"/>
          <w:szCs w:val="18"/>
        </w:rPr>
        <w:t>budžets</w:t>
      </w:r>
      <w:r w:rsidRPr="00A91F27">
        <w:rPr>
          <w:rFonts w:ascii="Arial" w:hAnsi="Arial" w:cs="Arial"/>
          <w:sz w:val="18"/>
          <w:szCs w:val="18"/>
        </w:rPr>
        <w:t xml:space="preserve">, </w:t>
      </w:r>
      <w:r w:rsidR="00CD1E69">
        <w:rPr>
          <w:rFonts w:ascii="Arial" w:hAnsi="Arial" w:cs="Arial"/>
          <w:sz w:val="18"/>
          <w:szCs w:val="18"/>
        </w:rPr>
        <w:t xml:space="preserve">tekošais budžets, </w:t>
      </w:r>
      <w:r w:rsidRPr="00A91F27">
        <w:rPr>
          <w:rFonts w:ascii="Arial" w:hAnsi="Arial" w:cs="Arial"/>
          <w:sz w:val="18"/>
          <w:szCs w:val="18"/>
        </w:rPr>
        <w:t>uzturēšanas</w:t>
      </w:r>
      <w:r w:rsidR="00A67E95" w:rsidRPr="00A91F27">
        <w:rPr>
          <w:rFonts w:ascii="Arial" w:hAnsi="Arial" w:cs="Arial"/>
          <w:sz w:val="18"/>
          <w:szCs w:val="18"/>
        </w:rPr>
        <w:t xml:space="preserve"> </w:t>
      </w:r>
      <w:r w:rsidR="00917460" w:rsidRPr="00A91F27">
        <w:rPr>
          <w:rFonts w:ascii="Arial" w:hAnsi="Arial" w:cs="Arial"/>
          <w:sz w:val="18"/>
          <w:szCs w:val="18"/>
        </w:rPr>
        <w:t>budžets</w:t>
      </w:r>
      <w:r w:rsidR="00EA0BE0">
        <w:rPr>
          <w:rFonts w:ascii="Arial" w:hAnsi="Arial" w:cs="Arial"/>
          <w:sz w:val="18"/>
          <w:szCs w:val="18"/>
        </w:rPr>
        <w:t>, darbības budžets</w:t>
      </w:r>
      <w:r w:rsidR="00680EDE" w:rsidRPr="00A91F27">
        <w:rPr>
          <w:rFonts w:ascii="Arial" w:hAnsi="Arial" w:cs="Arial"/>
          <w:sz w:val="18"/>
          <w:szCs w:val="18"/>
        </w:rPr>
        <w:t xml:space="preserve"> vai</w:t>
      </w:r>
      <w:r w:rsidRPr="00A91F27">
        <w:rPr>
          <w:rFonts w:ascii="Arial" w:hAnsi="Arial" w:cs="Arial"/>
          <w:sz w:val="18"/>
          <w:szCs w:val="18"/>
        </w:rPr>
        <w:t xml:space="preserve"> </w:t>
      </w:r>
      <w:r w:rsidR="00244F0E" w:rsidRPr="00A91F27">
        <w:rPr>
          <w:rFonts w:ascii="Arial" w:hAnsi="Arial" w:cs="Arial"/>
          <w:sz w:val="18"/>
          <w:szCs w:val="18"/>
        </w:rPr>
        <w:t xml:space="preserve">saimnieciskais </w:t>
      </w:r>
      <w:r w:rsidRPr="00A91F27">
        <w:rPr>
          <w:rFonts w:ascii="Arial" w:hAnsi="Arial" w:cs="Arial"/>
          <w:sz w:val="18"/>
          <w:szCs w:val="18"/>
        </w:rPr>
        <w:t>budžets)</w:t>
      </w:r>
      <w:r w:rsidR="002021A2" w:rsidRPr="00A91F27">
        <w:rPr>
          <w:rStyle w:val="FootnoteReference"/>
          <w:rFonts w:ascii="Arial" w:hAnsi="Arial" w:cs="Arial"/>
          <w:sz w:val="18"/>
          <w:szCs w:val="18"/>
        </w:rPr>
        <w:footnoteReference w:id="34"/>
      </w:r>
      <w:r w:rsidR="006E243D" w:rsidRPr="00A91F27">
        <w:rPr>
          <w:rFonts w:ascii="Arial" w:hAnsi="Arial" w:cs="Arial"/>
          <w:sz w:val="18"/>
          <w:szCs w:val="18"/>
        </w:rPr>
        <w:t>;</w:t>
      </w:r>
    </w:p>
    <w:p w:rsidR="006E243D" w:rsidRPr="00A91F27" w:rsidRDefault="006E243D" w:rsidP="00914171">
      <w:pPr>
        <w:pStyle w:val="BodyText"/>
        <w:numPr>
          <w:ilvl w:val="0"/>
          <w:numId w:val="5"/>
        </w:numPr>
        <w:spacing w:after="0" w:line="240" w:lineRule="auto"/>
        <w:ind w:left="1077"/>
        <w:jc w:val="both"/>
        <w:rPr>
          <w:rFonts w:ascii="Arial" w:hAnsi="Arial" w:cs="Arial"/>
          <w:sz w:val="18"/>
          <w:szCs w:val="18"/>
        </w:rPr>
      </w:pPr>
      <w:r w:rsidRPr="00A91F27">
        <w:rPr>
          <w:rFonts w:ascii="Arial" w:hAnsi="Arial" w:cs="Arial"/>
          <w:sz w:val="18"/>
          <w:szCs w:val="18"/>
        </w:rPr>
        <w:t>A</w:t>
      </w:r>
      <w:r w:rsidR="005F06EA" w:rsidRPr="00A91F27">
        <w:rPr>
          <w:rFonts w:ascii="Arial" w:hAnsi="Arial" w:cs="Arial"/>
          <w:sz w:val="18"/>
          <w:szCs w:val="18"/>
        </w:rPr>
        <w:t xml:space="preserve">ttīstības </w:t>
      </w:r>
      <w:r w:rsidR="00162593" w:rsidRPr="00A91F27">
        <w:rPr>
          <w:rFonts w:ascii="Arial" w:hAnsi="Arial" w:cs="Arial"/>
          <w:sz w:val="18"/>
          <w:szCs w:val="18"/>
        </w:rPr>
        <w:t xml:space="preserve">budžets </w:t>
      </w:r>
      <w:r w:rsidR="00206C65" w:rsidRPr="00A91F27">
        <w:rPr>
          <w:rFonts w:ascii="Arial" w:hAnsi="Arial" w:cs="Arial"/>
          <w:sz w:val="18"/>
          <w:szCs w:val="18"/>
        </w:rPr>
        <w:t>vai kapitāl</w:t>
      </w:r>
      <w:r w:rsidR="00261793">
        <w:rPr>
          <w:rFonts w:ascii="Arial" w:hAnsi="Arial" w:cs="Arial"/>
          <w:sz w:val="18"/>
          <w:szCs w:val="18"/>
        </w:rPr>
        <w:t>a</w:t>
      </w:r>
      <w:r w:rsidR="00206C65" w:rsidRPr="00A91F27">
        <w:rPr>
          <w:rFonts w:ascii="Arial" w:hAnsi="Arial" w:cs="Arial"/>
          <w:sz w:val="18"/>
          <w:szCs w:val="18"/>
        </w:rPr>
        <w:t xml:space="preserve"> </w:t>
      </w:r>
      <w:r w:rsidR="00A67E95" w:rsidRPr="00A91F27">
        <w:rPr>
          <w:rFonts w:ascii="Arial" w:hAnsi="Arial" w:cs="Arial"/>
          <w:sz w:val="18"/>
          <w:szCs w:val="18"/>
        </w:rPr>
        <w:t>budžets</w:t>
      </w:r>
      <w:r w:rsidR="00A67E95" w:rsidRPr="00A91F27">
        <w:rPr>
          <w:rStyle w:val="FootnoteReference"/>
          <w:rFonts w:ascii="Arial" w:hAnsi="Arial" w:cs="Arial"/>
          <w:sz w:val="18"/>
          <w:szCs w:val="18"/>
        </w:rPr>
        <w:footnoteReference w:id="35"/>
      </w:r>
      <w:r w:rsidR="00A67E95" w:rsidRPr="00A91F27">
        <w:rPr>
          <w:rFonts w:ascii="Arial" w:hAnsi="Arial" w:cs="Arial"/>
          <w:sz w:val="18"/>
          <w:szCs w:val="18"/>
        </w:rPr>
        <w:t xml:space="preserve">  </w:t>
      </w:r>
      <w:r w:rsidR="005F06EA" w:rsidRPr="00A91F27">
        <w:rPr>
          <w:rFonts w:ascii="Arial" w:hAnsi="Arial" w:cs="Arial"/>
          <w:sz w:val="18"/>
          <w:szCs w:val="18"/>
        </w:rPr>
        <w:t>(</w:t>
      </w:r>
      <w:r w:rsidR="00206C65" w:rsidRPr="00A91F27">
        <w:rPr>
          <w:rFonts w:ascii="Arial" w:hAnsi="Arial" w:cs="Arial"/>
          <w:sz w:val="18"/>
          <w:szCs w:val="18"/>
        </w:rPr>
        <w:t xml:space="preserve">saukts arī </w:t>
      </w:r>
      <w:r w:rsidR="005F06EA" w:rsidRPr="00A91F27">
        <w:rPr>
          <w:rFonts w:ascii="Arial" w:hAnsi="Arial" w:cs="Arial"/>
          <w:sz w:val="18"/>
          <w:szCs w:val="18"/>
        </w:rPr>
        <w:t>investīciju</w:t>
      </w:r>
      <w:r w:rsidR="00A67E95" w:rsidRPr="00A91F27">
        <w:rPr>
          <w:rFonts w:ascii="Arial" w:hAnsi="Arial" w:cs="Arial"/>
          <w:sz w:val="18"/>
          <w:szCs w:val="18"/>
        </w:rPr>
        <w:t xml:space="preserve"> budžets</w:t>
      </w:r>
      <w:r w:rsidR="00FF40C7" w:rsidRPr="00A91F27">
        <w:rPr>
          <w:rFonts w:ascii="Arial" w:hAnsi="Arial" w:cs="Arial"/>
          <w:sz w:val="18"/>
          <w:szCs w:val="18"/>
        </w:rPr>
        <w:t xml:space="preserve"> </w:t>
      </w:r>
      <w:r w:rsidR="00680EDE" w:rsidRPr="00A91F27">
        <w:rPr>
          <w:rFonts w:ascii="Arial" w:hAnsi="Arial" w:cs="Arial"/>
          <w:sz w:val="18"/>
          <w:szCs w:val="18"/>
        </w:rPr>
        <w:t>vai</w:t>
      </w:r>
      <w:r w:rsidR="00A67E95" w:rsidRPr="00A91F27">
        <w:rPr>
          <w:rFonts w:ascii="Arial" w:hAnsi="Arial" w:cs="Arial"/>
          <w:sz w:val="18"/>
          <w:szCs w:val="18"/>
        </w:rPr>
        <w:t xml:space="preserve"> kapitāla</w:t>
      </w:r>
      <w:r w:rsidR="00261793">
        <w:rPr>
          <w:rFonts w:ascii="Arial" w:hAnsi="Arial" w:cs="Arial"/>
          <w:sz w:val="18"/>
          <w:szCs w:val="18"/>
        </w:rPr>
        <w:t>is</w:t>
      </w:r>
      <w:r w:rsidR="00A67E95" w:rsidRPr="00A91F27">
        <w:rPr>
          <w:rFonts w:ascii="Arial" w:hAnsi="Arial" w:cs="Arial"/>
          <w:sz w:val="18"/>
          <w:szCs w:val="18"/>
        </w:rPr>
        <w:t xml:space="preserve"> budžets</w:t>
      </w:r>
      <w:r w:rsidR="00FF40C7" w:rsidRPr="00A91F27">
        <w:rPr>
          <w:rFonts w:ascii="Arial" w:hAnsi="Arial" w:cs="Arial"/>
          <w:sz w:val="18"/>
          <w:szCs w:val="18"/>
        </w:rPr>
        <w:t xml:space="preserve">) vienreizēju </w:t>
      </w:r>
      <w:r w:rsidR="00162593" w:rsidRPr="00A91F27">
        <w:rPr>
          <w:rFonts w:ascii="Arial" w:hAnsi="Arial" w:cs="Arial"/>
          <w:sz w:val="18"/>
          <w:szCs w:val="18"/>
        </w:rPr>
        <w:t xml:space="preserve">ilgtermiņa </w:t>
      </w:r>
      <w:r w:rsidR="00FF40C7" w:rsidRPr="00A91F27">
        <w:rPr>
          <w:rFonts w:ascii="Arial" w:hAnsi="Arial" w:cs="Arial"/>
          <w:sz w:val="18"/>
          <w:szCs w:val="18"/>
        </w:rPr>
        <w:t>projektu</w:t>
      </w:r>
      <w:r w:rsidRPr="00A91F27">
        <w:rPr>
          <w:rFonts w:ascii="Arial" w:hAnsi="Arial" w:cs="Arial"/>
          <w:sz w:val="18"/>
          <w:szCs w:val="18"/>
        </w:rPr>
        <w:t>/pasākumu</w:t>
      </w:r>
      <w:r w:rsidR="00FF40C7" w:rsidRPr="00A91F27">
        <w:rPr>
          <w:rFonts w:ascii="Arial" w:hAnsi="Arial" w:cs="Arial"/>
          <w:sz w:val="18"/>
          <w:szCs w:val="18"/>
        </w:rPr>
        <w:t xml:space="preserve"> īstenošanai.</w:t>
      </w:r>
      <w:r w:rsidR="002E3E4C" w:rsidRPr="00A91F27">
        <w:rPr>
          <w:rFonts w:ascii="Arial" w:hAnsi="Arial" w:cs="Arial"/>
          <w:sz w:val="18"/>
          <w:szCs w:val="18"/>
        </w:rPr>
        <w:t xml:space="preserve"> </w:t>
      </w:r>
    </w:p>
    <w:p w:rsidR="006E243D" w:rsidRPr="00A91F27" w:rsidRDefault="006E243D" w:rsidP="00914171">
      <w:pPr>
        <w:pStyle w:val="BodyText"/>
        <w:spacing w:after="0" w:line="240" w:lineRule="auto"/>
        <w:ind w:left="357"/>
        <w:rPr>
          <w:rFonts w:ascii="Arial" w:hAnsi="Arial" w:cs="Arial"/>
          <w:sz w:val="18"/>
          <w:szCs w:val="18"/>
        </w:rPr>
      </w:pPr>
    </w:p>
    <w:p w:rsidR="002021A2" w:rsidRPr="00A91F27" w:rsidRDefault="00A13AED" w:rsidP="00866429">
      <w:pPr>
        <w:pStyle w:val="BodyText"/>
        <w:spacing w:after="0" w:line="240" w:lineRule="auto"/>
        <w:jc w:val="both"/>
        <w:rPr>
          <w:rFonts w:ascii="Arial" w:hAnsi="Arial" w:cs="Arial"/>
          <w:sz w:val="18"/>
          <w:szCs w:val="18"/>
        </w:rPr>
      </w:pPr>
      <w:r w:rsidRPr="00A91F27">
        <w:rPr>
          <w:rFonts w:ascii="Arial" w:hAnsi="Arial" w:cs="Arial"/>
          <w:sz w:val="18"/>
          <w:szCs w:val="18"/>
        </w:rPr>
        <w:t>Operacionālais / uzturēšanas budžets ietver i</w:t>
      </w:r>
      <w:r w:rsidR="002021A2" w:rsidRPr="00A91F27">
        <w:rPr>
          <w:rFonts w:ascii="Arial" w:hAnsi="Arial" w:cs="Arial"/>
          <w:sz w:val="18"/>
          <w:szCs w:val="18"/>
        </w:rPr>
        <w:t>zdevum</w:t>
      </w:r>
      <w:r w:rsidRPr="00A91F27">
        <w:rPr>
          <w:rFonts w:ascii="Arial" w:hAnsi="Arial" w:cs="Arial"/>
          <w:sz w:val="18"/>
          <w:szCs w:val="18"/>
        </w:rPr>
        <w:t>us</w:t>
      </w:r>
      <w:r w:rsidR="002021A2" w:rsidRPr="00A91F27">
        <w:rPr>
          <w:rFonts w:ascii="Arial" w:hAnsi="Arial" w:cs="Arial"/>
          <w:sz w:val="18"/>
          <w:szCs w:val="18"/>
        </w:rPr>
        <w:t>, kas nepieciešami pašvaldības darbības nodrošināšanai</w:t>
      </w:r>
      <w:r w:rsidRPr="00A91F27">
        <w:rPr>
          <w:rFonts w:ascii="Arial" w:hAnsi="Arial" w:cs="Arial"/>
          <w:sz w:val="18"/>
          <w:szCs w:val="18"/>
        </w:rPr>
        <w:t>,</w:t>
      </w:r>
      <w:r w:rsidR="002021A2" w:rsidRPr="00A91F27">
        <w:rPr>
          <w:rFonts w:ascii="Arial" w:hAnsi="Arial" w:cs="Arial"/>
          <w:sz w:val="18"/>
          <w:szCs w:val="18"/>
        </w:rPr>
        <w:t xml:space="preserve"> </w:t>
      </w:r>
      <w:r w:rsidR="00CD1E69">
        <w:rPr>
          <w:rFonts w:ascii="Arial" w:hAnsi="Arial" w:cs="Arial"/>
          <w:sz w:val="18"/>
          <w:szCs w:val="18"/>
        </w:rPr>
        <w:t xml:space="preserve">tādus </w:t>
      </w:r>
      <w:r w:rsidR="002021A2" w:rsidRPr="00A91F27">
        <w:rPr>
          <w:rFonts w:ascii="Arial" w:hAnsi="Arial" w:cs="Arial"/>
          <w:sz w:val="18"/>
          <w:szCs w:val="18"/>
        </w:rPr>
        <w:t>kā atalgojums, piegād</w:t>
      </w:r>
      <w:r w:rsidRPr="00A91F27">
        <w:rPr>
          <w:rFonts w:ascii="Arial" w:hAnsi="Arial" w:cs="Arial"/>
          <w:sz w:val="18"/>
          <w:szCs w:val="18"/>
        </w:rPr>
        <w:t>es, materiāli, pakalpojumi u.c</w:t>
      </w:r>
      <w:r w:rsidR="002021A2" w:rsidRPr="00A91F27">
        <w:rPr>
          <w:rFonts w:ascii="Arial" w:hAnsi="Arial" w:cs="Arial"/>
          <w:sz w:val="18"/>
          <w:szCs w:val="18"/>
        </w:rPr>
        <w:t xml:space="preserve">. </w:t>
      </w:r>
      <w:r w:rsidRPr="00A91F27">
        <w:rPr>
          <w:rFonts w:ascii="Arial" w:hAnsi="Arial" w:cs="Arial"/>
          <w:sz w:val="18"/>
          <w:szCs w:val="18"/>
        </w:rPr>
        <w:t xml:space="preserve">no vienas puses, un </w:t>
      </w:r>
      <w:r w:rsidR="002021A2" w:rsidRPr="00A91F27">
        <w:rPr>
          <w:rFonts w:ascii="Arial" w:hAnsi="Arial" w:cs="Arial"/>
          <w:sz w:val="18"/>
          <w:szCs w:val="18"/>
        </w:rPr>
        <w:t>ieņēmumus, ko pašvaldība saņem</w:t>
      </w:r>
      <w:r w:rsidRPr="00A91F27">
        <w:rPr>
          <w:rFonts w:ascii="Arial" w:hAnsi="Arial" w:cs="Arial"/>
          <w:sz w:val="18"/>
          <w:szCs w:val="18"/>
        </w:rPr>
        <w:t>, kā</w:t>
      </w:r>
      <w:r w:rsidR="002021A2" w:rsidRPr="00A91F27">
        <w:rPr>
          <w:rFonts w:ascii="Arial" w:hAnsi="Arial" w:cs="Arial"/>
          <w:sz w:val="18"/>
          <w:szCs w:val="18"/>
        </w:rPr>
        <w:t xml:space="preserve"> </w:t>
      </w:r>
      <w:r w:rsidR="00480ED4" w:rsidRPr="00A91F27">
        <w:rPr>
          <w:rFonts w:ascii="Arial" w:hAnsi="Arial" w:cs="Arial"/>
          <w:sz w:val="18"/>
          <w:szCs w:val="18"/>
        </w:rPr>
        <w:t xml:space="preserve">piemēram, </w:t>
      </w:r>
      <w:r w:rsidR="006D5592" w:rsidRPr="00A91F27">
        <w:rPr>
          <w:rFonts w:ascii="Arial" w:hAnsi="Arial" w:cs="Arial"/>
          <w:sz w:val="18"/>
          <w:szCs w:val="18"/>
        </w:rPr>
        <w:t xml:space="preserve">nodokļu ieņēmumi, </w:t>
      </w:r>
      <w:r w:rsidR="002021A2" w:rsidRPr="00A91F27">
        <w:rPr>
          <w:rFonts w:ascii="Arial" w:hAnsi="Arial" w:cs="Arial"/>
          <w:sz w:val="18"/>
          <w:szCs w:val="18"/>
        </w:rPr>
        <w:t>maksa par pakalpojumiem, noma, u.c</w:t>
      </w:r>
      <w:r w:rsidRPr="00A91F27">
        <w:rPr>
          <w:rFonts w:ascii="Arial" w:hAnsi="Arial" w:cs="Arial"/>
          <w:sz w:val="18"/>
          <w:szCs w:val="18"/>
        </w:rPr>
        <w:t>., no otras puses</w:t>
      </w:r>
      <w:r w:rsidR="002021A2" w:rsidRPr="00A91F27">
        <w:rPr>
          <w:rFonts w:ascii="Arial" w:hAnsi="Arial" w:cs="Arial"/>
          <w:sz w:val="18"/>
          <w:szCs w:val="18"/>
        </w:rPr>
        <w:t>.</w:t>
      </w:r>
    </w:p>
    <w:p w:rsidR="00A67E95" w:rsidRPr="00A91F27" w:rsidRDefault="00A67E95" w:rsidP="00914171">
      <w:pPr>
        <w:pStyle w:val="BodyText"/>
        <w:spacing w:after="0" w:line="240" w:lineRule="auto"/>
        <w:ind w:left="357"/>
        <w:rPr>
          <w:rFonts w:ascii="Arial" w:hAnsi="Arial" w:cs="Arial"/>
          <w:sz w:val="18"/>
          <w:szCs w:val="18"/>
        </w:rPr>
      </w:pPr>
    </w:p>
    <w:p w:rsidR="002021A2" w:rsidRPr="00F86B11" w:rsidRDefault="00244F0E" w:rsidP="00866429">
      <w:pPr>
        <w:pStyle w:val="BodyText"/>
        <w:spacing w:after="0" w:line="240" w:lineRule="auto"/>
        <w:jc w:val="both"/>
        <w:rPr>
          <w:rFonts w:ascii="Arial" w:hAnsi="Arial" w:cs="Arial"/>
          <w:sz w:val="18"/>
          <w:szCs w:val="18"/>
        </w:rPr>
      </w:pPr>
      <w:r w:rsidRPr="00A91F27">
        <w:rPr>
          <w:rFonts w:ascii="Arial" w:hAnsi="Arial" w:cs="Arial"/>
          <w:sz w:val="18"/>
          <w:szCs w:val="18"/>
        </w:rPr>
        <w:t>Kapitāla budžets ietver plānotos infrastruktūras projektus</w:t>
      </w:r>
      <w:r>
        <w:rPr>
          <w:rFonts w:ascii="Arial" w:hAnsi="Arial" w:cs="Arial"/>
          <w:sz w:val="18"/>
          <w:szCs w:val="18"/>
        </w:rPr>
        <w:t xml:space="preserve"> ar visiem to izdevumiem</w:t>
      </w:r>
      <w:r w:rsidRPr="00A91F27">
        <w:rPr>
          <w:rFonts w:ascii="Arial" w:hAnsi="Arial" w:cs="Arial"/>
          <w:sz w:val="18"/>
          <w:szCs w:val="18"/>
        </w:rPr>
        <w:t>.</w:t>
      </w:r>
      <w:r>
        <w:rPr>
          <w:rFonts w:ascii="Arial" w:hAnsi="Arial" w:cs="Arial"/>
          <w:sz w:val="18"/>
          <w:szCs w:val="18"/>
        </w:rPr>
        <w:t xml:space="preserve"> Attīstības budžets ir plašāks – tajā atšķirībā </w:t>
      </w:r>
      <w:r w:rsidRPr="00A91F27">
        <w:rPr>
          <w:rFonts w:ascii="Arial" w:hAnsi="Arial" w:cs="Arial"/>
          <w:sz w:val="18"/>
          <w:szCs w:val="18"/>
        </w:rPr>
        <w:t xml:space="preserve">no investīciju / kapitālā budžeta tiek iekļauti arī </w:t>
      </w:r>
      <w:r>
        <w:rPr>
          <w:rFonts w:ascii="Arial" w:hAnsi="Arial" w:cs="Arial"/>
          <w:sz w:val="18"/>
          <w:szCs w:val="18"/>
        </w:rPr>
        <w:t xml:space="preserve">projekti, kas nav saistīti ar investīcijām infrastruktūrā, kā piemēram, </w:t>
      </w:r>
      <w:r w:rsidRPr="00A91F27">
        <w:rPr>
          <w:rFonts w:ascii="Arial" w:hAnsi="Arial" w:cs="Arial"/>
          <w:sz w:val="18"/>
          <w:szCs w:val="18"/>
        </w:rPr>
        <w:t>cilvēkresursu attīstības projekti</w:t>
      </w:r>
      <w:r>
        <w:rPr>
          <w:rFonts w:ascii="Arial" w:hAnsi="Arial" w:cs="Arial"/>
          <w:sz w:val="18"/>
          <w:szCs w:val="18"/>
        </w:rPr>
        <w:t>, reorganizācijas projekti</w:t>
      </w:r>
      <w:r w:rsidRPr="00A91F27">
        <w:rPr>
          <w:rFonts w:ascii="Arial" w:hAnsi="Arial" w:cs="Arial"/>
          <w:sz w:val="18"/>
          <w:szCs w:val="18"/>
        </w:rPr>
        <w:t xml:space="preserve"> un citi, tā saucamie mīkstie projekti</w:t>
      </w:r>
      <w:r>
        <w:rPr>
          <w:rFonts w:ascii="Arial" w:hAnsi="Arial" w:cs="Arial"/>
          <w:sz w:val="18"/>
          <w:szCs w:val="18"/>
        </w:rPr>
        <w:t xml:space="preserve">. </w:t>
      </w:r>
      <w:r w:rsidR="00EA0BE0">
        <w:rPr>
          <w:rFonts w:ascii="Arial" w:hAnsi="Arial" w:cs="Arial"/>
          <w:sz w:val="18"/>
          <w:szCs w:val="18"/>
        </w:rPr>
        <w:t>K</w:t>
      </w:r>
      <w:r w:rsidR="00261793">
        <w:rPr>
          <w:rFonts w:ascii="Arial" w:hAnsi="Arial" w:cs="Arial"/>
          <w:sz w:val="18"/>
          <w:szCs w:val="18"/>
        </w:rPr>
        <w:t xml:space="preserve">apitāla </w:t>
      </w:r>
      <w:r w:rsidR="00BD4E5E" w:rsidRPr="00A91F27">
        <w:rPr>
          <w:rFonts w:ascii="Arial" w:hAnsi="Arial" w:cs="Arial"/>
          <w:sz w:val="18"/>
          <w:szCs w:val="18"/>
        </w:rPr>
        <w:t xml:space="preserve">budžets </w:t>
      </w:r>
      <w:r w:rsidR="002021A2" w:rsidRPr="00A91F27">
        <w:rPr>
          <w:rFonts w:ascii="Arial" w:hAnsi="Arial" w:cs="Arial"/>
          <w:sz w:val="18"/>
          <w:szCs w:val="18"/>
        </w:rPr>
        <w:t>no grāmatvedības viedokļa – pildīts ik</w:t>
      </w:r>
      <w:r w:rsidR="00DC0F28" w:rsidRPr="00A91F27">
        <w:rPr>
          <w:rFonts w:ascii="Arial" w:hAnsi="Arial" w:cs="Arial"/>
          <w:sz w:val="18"/>
          <w:szCs w:val="18"/>
        </w:rPr>
        <w:t xml:space="preserve"> </w:t>
      </w:r>
      <w:r w:rsidR="002021A2" w:rsidRPr="00A91F27">
        <w:rPr>
          <w:rFonts w:ascii="Arial" w:hAnsi="Arial" w:cs="Arial"/>
          <w:sz w:val="18"/>
          <w:szCs w:val="18"/>
        </w:rPr>
        <w:t>gadu iekļauj vienreizējus izdevumus par projektiem (parasti saistītiem ar infrastruktūru kā ceļi, transports / iekārtas, parki, apgaismojums, ēkas u.c.)</w:t>
      </w:r>
      <w:r w:rsidR="009538A3" w:rsidRPr="00A91F27">
        <w:rPr>
          <w:rStyle w:val="FootnoteReference"/>
          <w:rFonts w:ascii="Arial" w:hAnsi="Arial" w:cs="Arial"/>
          <w:sz w:val="18"/>
          <w:szCs w:val="18"/>
        </w:rPr>
        <w:footnoteReference w:id="36"/>
      </w:r>
      <w:r w:rsidR="00F86B11">
        <w:rPr>
          <w:rFonts w:ascii="Arial" w:hAnsi="Arial" w:cs="Arial"/>
          <w:sz w:val="18"/>
          <w:szCs w:val="18"/>
        </w:rPr>
        <w:t>.</w:t>
      </w:r>
    </w:p>
    <w:p w:rsidR="00C52A4E" w:rsidRDefault="00C52A4E" w:rsidP="00866429">
      <w:pPr>
        <w:pStyle w:val="BodyText"/>
        <w:spacing w:after="0" w:line="240" w:lineRule="auto"/>
        <w:jc w:val="both"/>
        <w:rPr>
          <w:rFonts w:ascii="Arial" w:hAnsi="Arial" w:cs="Arial"/>
          <w:sz w:val="18"/>
          <w:szCs w:val="18"/>
        </w:rPr>
      </w:pPr>
    </w:p>
    <w:p w:rsidR="005045AC" w:rsidRPr="005045AC" w:rsidRDefault="005045AC" w:rsidP="00866429">
      <w:pPr>
        <w:pStyle w:val="BodyText"/>
        <w:spacing w:after="0" w:line="240" w:lineRule="auto"/>
        <w:jc w:val="both"/>
        <w:rPr>
          <w:rFonts w:ascii="Arial" w:hAnsi="Arial" w:cs="Arial"/>
          <w:sz w:val="18"/>
          <w:szCs w:val="18"/>
        </w:rPr>
      </w:pPr>
      <w:r w:rsidRPr="005045AC">
        <w:rPr>
          <w:rFonts w:ascii="Arial" w:hAnsi="Arial" w:cs="Arial"/>
          <w:sz w:val="18"/>
          <w:szCs w:val="18"/>
        </w:rPr>
        <w:lastRenderedPageBreak/>
        <w:t>Parasti arī jau minētajā vienkāršākā budžeta struktūras variantā, pirmais jeb lielais dalījums izdevumu pusē sākas ar budžeta izdevumu sadalījums tekošajos</w:t>
      </w:r>
      <w:r w:rsidR="00EA0BE0">
        <w:rPr>
          <w:rFonts w:ascii="Arial" w:hAnsi="Arial" w:cs="Arial"/>
          <w:sz w:val="18"/>
          <w:szCs w:val="18"/>
        </w:rPr>
        <w:t xml:space="preserve"> darbības</w:t>
      </w:r>
      <w:r w:rsidRPr="005045AC">
        <w:rPr>
          <w:rFonts w:ascii="Arial" w:hAnsi="Arial" w:cs="Arial"/>
          <w:sz w:val="18"/>
          <w:szCs w:val="18"/>
        </w:rPr>
        <w:t xml:space="preserve"> izdevumos un kapitāla izdevumos</w:t>
      </w:r>
      <w:r w:rsidRPr="005045AC">
        <w:rPr>
          <w:rFonts w:ascii="Arial" w:hAnsi="Arial" w:cs="Arial"/>
          <w:sz w:val="18"/>
          <w:szCs w:val="18"/>
          <w:vertAlign w:val="superscript"/>
        </w:rPr>
        <w:footnoteReference w:id="37"/>
      </w:r>
      <w:r w:rsidRPr="005045AC">
        <w:rPr>
          <w:rFonts w:ascii="Arial" w:hAnsi="Arial" w:cs="Arial"/>
          <w:sz w:val="18"/>
          <w:szCs w:val="18"/>
        </w:rPr>
        <w:t>. Piemēram</w:t>
      </w:r>
      <w:r w:rsidRPr="00381200">
        <w:rPr>
          <w:rFonts w:ascii="Arial" w:hAnsi="Arial" w:cs="Arial"/>
          <w:color w:val="4F6228" w:themeColor="accent3" w:themeShade="80"/>
          <w:sz w:val="18"/>
          <w:szCs w:val="18"/>
        </w:rPr>
        <w:t>, pašvaldībās Anglijā tekošajos izdevumos ir visas izmaksas pašvaldības pakalpojumu un dienestu darbības nodrošināšanai finanšu gada ietvaros, bet pašvaldību kapitāla izdevumi saistīti ar fizisko pamatlīdzekļu iegādi, būvniecību vai uzlabošanu, kā arī kapitāla mērķa izdevumi privātajam vai citam publiskā sektora dalībniekam (piemēram, sociālo mājokļu apsaimniekotāju reģistrā). Likumā sniegta kapitālo izdevumu definīcija, pamatā atsaucoties uz grāmatvedības koncepciju, bet ar iespēju to variēt. Kapitālo izdevumu finansēšanas avoti ir pašu ieņēmumi, kapitāla ieņēmumi (no īpašuma pārdošanas), aizņēmumi un dotācijas, kā arī var būt no citiem avotiem. Kopš 2004.gada uzskatāmības dēļ budžetā kapitālo izdevumu daļā pēc izdevumu uzskaitījuma norāda arī ieņēmumus no kapitāla (īpašuma) pārdošanas</w:t>
      </w:r>
      <w:r w:rsidRPr="005045AC">
        <w:rPr>
          <w:rFonts w:ascii="Arial" w:hAnsi="Arial" w:cs="Arial"/>
          <w:sz w:val="18"/>
          <w:szCs w:val="18"/>
          <w:vertAlign w:val="superscript"/>
        </w:rPr>
        <w:footnoteReference w:id="38"/>
      </w:r>
      <w:r w:rsidRPr="005045AC">
        <w:rPr>
          <w:rFonts w:ascii="Arial" w:hAnsi="Arial" w:cs="Arial"/>
          <w:sz w:val="18"/>
          <w:szCs w:val="18"/>
        </w:rPr>
        <w:t>.</w:t>
      </w:r>
    </w:p>
    <w:p w:rsidR="005045AC" w:rsidRPr="005045AC" w:rsidRDefault="005045AC" w:rsidP="00866429">
      <w:pPr>
        <w:pStyle w:val="BodyText"/>
        <w:spacing w:after="0" w:line="240" w:lineRule="auto"/>
        <w:jc w:val="both"/>
        <w:rPr>
          <w:rFonts w:ascii="Arial" w:hAnsi="Arial" w:cs="Arial"/>
          <w:sz w:val="18"/>
          <w:szCs w:val="18"/>
        </w:rPr>
      </w:pPr>
    </w:p>
    <w:p w:rsidR="009538A3" w:rsidRPr="00A91F27" w:rsidRDefault="00244F0E" w:rsidP="00866429">
      <w:pPr>
        <w:pStyle w:val="BodyText"/>
        <w:spacing w:after="0" w:line="240" w:lineRule="auto"/>
        <w:jc w:val="both"/>
        <w:rPr>
          <w:rFonts w:ascii="Arial" w:hAnsi="Arial" w:cs="Arial"/>
          <w:sz w:val="18"/>
          <w:szCs w:val="18"/>
        </w:rPr>
      </w:pPr>
      <w:r>
        <w:rPr>
          <w:rFonts w:ascii="Arial" w:hAnsi="Arial" w:cs="Arial"/>
          <w:sz w:val="18"/>
          <w:szCs w:val="18"/>
        </w:rPr>
        <w:t>A</w:t>
      </w:r>
      <w:r w:rsidRPr="00A91F27">
        <w:rPr>
          <w:rFonts w:ascii="Arial" w:hAnsi="Arial" w:cs="Arial"/>
          <w:sz w:val="18"/>
          <w:szCs w:val="18"/>
        </w:rPr>
        <w:t xml:space="preserve">ttīstības </w:t>
      </w:r>
      <w:r w:rsidR="00206C65" w:rsidRPr="00A91F27">
        <w:rPr>
          <w:rFonts w:ascii="Arial" w:hAnsi="Arial" w:cs="Arial"/>
          <w:sz w:val="18"/>
          <w:szCs w:val="18"/>
        </w:rPr>
        <w:t xml:space="preserve">/ </w:t>
      </w:r>
      <w:r>
        <w:rPr>
          <w:rFonts w:ascii="Arial" w:hAnsi="Arial" w:cs="Arial"/>
          <w:sz w:val="18"/>
          <w:szCs w:val="18"/>
        </w:rPr>
        <w:t>k</w:t>
      </w:r>
      <w:r w:rsidR="00261793">
        <w:rPr>
          <w:rFonts w:ascii="Arial" w:hAnsi="Arial" w:cs="Arial"/>
          <w:sz w:val="18"/>
          <w:szCs w:val="18"/>
        </w:rPr>
        <w:t>apitāla</w:t>
      </w:r>
      <w:r w:rsidRPr="00A91F27">
        <w:rPr>
          <w:rFonts w:ascii="Arial" w:hAnsi="Arial" w:cs="Arial"/>
          <w:sz w:val="18"/>
          <w:szCs w:val="18"/>
        </w:rPr>
        <w:t xml:space="preserve"> </w:t>
      </w:r>
      <w:r w:rsidR="009538A3" w:rsidRPr="00A91F27">
        <w:rPr>
          <w:rFonts w:ascii="Arial" w:hAnsi="Arial" w:cs="Arial"/>
          <w:sz w:val="18"/>
          <w:szCs w:val="18"/>
        </w:rPr>
        <w:t>budžeta izdalīšana ir arī solis uz daudzgadu budžeta veidošanu.</w:t>
      </w:r>
      <w:r w:rsidR="006E4F8A" w:rsidRPr="00A91F27">
        <w:rPr>
          <w:rFonts w:ascii="Arial" w:hAnsi="Arial" w:cs="Arial"/>
          <w:sz w:val="18"/>
          <w:szCs w:val="18"/>
        </w:rPr>
        <w:t xml:space="preserve"> Dažos  avotos daudzgadu periods ir kā </w:t>
      </w:r>
      <w:r>
        <w:rPr>
          <w:rFonts w:ascii="Arial" w:hAnsi="Arial" w:cs="Arial"/>
          <w:sz w:val="18"/>
          <w:szCs w:val="18"/>
        </w:rPr>
        <w:t xml:space="preserve">attīstības / </w:t>
      </w:r>
      <w:r w:rsidR="00D23A21">
        <w:rPr>
          <w:rFonts w:ascii="Arial" w:hAnsi="Arial" w:cs="Arial"/>
          <w:sz w:val="18"/>
          <w:szCs w:val="18"/>
        </w:rPr>
        <w:t xml:space="preserve">kapitāla budžeta </w:t>
      </w:r>
      <w:r w:rsidR="006E4F8A" w:rsidRPr="00A91F27">
        <w:rPr>
          <w:rFonts w:ascii="Arial" w:hAnsi="Arial" w:cs="Arial"/>
          <w:sz w:val="18"/>
          <w:szCs w:val="18"/>
        </w:rPr>
        <w:t>priekšnosacījums un kapitāla budžeta definīcija</w:t>
      </w:r>
      <w:r w:rsidR="00261793">
        <w:rPr>
          <w:rFonts w:ascii="Arial" w:hAnsi="Arial" w:cs="Arial"/>
          <w:sz w:val="18"/>
          <w:szCs w:val="18"/>
        </w:rPr>
        <w:t>s elements. Piemēram: “Kapitāla</w:t>
      </w:r>
      <w:r w:rsidR="006E4F8A" w:rsidRPr="00A91F27">
        <w:rPr>
          <w:rFonts w:ascii="Arial" w:hAnsi="Arial" w:cs="Arial"/>
          <w:sz w:val="18"/>
          <w:szCs w:val="18"/>
        </w:rPr>
        <w:t xml:space="preserve"> budžets jāveido uz ilgtermiņa plāna pamata – tas ir plāns vairāku gadu periodam – daļa nākamajam gadam, daļa tālākam periodam</w:t>
      </w:r>
      <w:r w:rsidR="006E4F8A" w:rsidRPr="00A91F27">
        <w:rPr>
          <w:rStyle w:val="FootnoteReference"/>
          <w:rFonts w:ascii="Arial" w:hAnsi="Arial" w:cs="Arial"/>
          <w:sz w:val="18"/>
          <w:szCs w:val="18"/>
        </w:rPr>
        <w:footnoteReference w:id="39"/>
      </w:r>
      <w:r w:rsidR="006E4F8A" w:rsidRPr="00A91F27">
        <w:rPr>
          <w:rFonts w:ascii="Arial" w:hAnsi="Arial" w:cs="Arial"/>
          <w:sz w:val="18"/>
          <w:szCs w:val="18"/>
        </w:rPr>
        <w:t>”.</w:t>
      </w:r>
    </w:p>
    <w:p w:rsidR="009538A3" w:rsidRPr="00A91F27" w:rsidRDefault="009538A3" w:rsidP="00914171">
      <w:pPr>
        <w:pStyle w:val="BodyText"/>
        <w:spacing w:after="0" w:line="240" w:lineRule="auto"/>
        <w:ind w:left="357"/>
        <w:rPr>
          <w:rFonts w:ascii="Arial" w:hAnsi="Arial" w:cs="Arial"/>
          <w:sz w:val="18"/>
          <w:szCs w:val="18"/>
        </w:rPr>
      </w:pPr>
    </w:p>
    <w:p w:rsidR="002E3E4C" w:rsidRPr="00A91F27" w:rsidRDefault="00FF40C7" w:rsidP="00866429">
      <w:pPr>
        <w:pStyle w:val="BodyText"/>
        <w:spacing w:after="0" w:line="240" w:lineRule="auto"/>
        <w:jc w:val="both"/>
        <w:rPr>
          <w:rFonts w:ascii="Arial" w:hAnsi="Arial" w:cs="Arial"/>
          <w:sz w:val="18"/>
          <w:szCs w:val="18"/>
        </w:rPr>
      </w:pPr>
      <w:r w:rsidRPr="00A91F27">
        <w:rPr>
          <w:rFonts w:ascii="Arial" w:hAnsi="Arial" w:cs="Arial"/>
          <w:sz w:val="18"/>
          <w:szCs w:val="18"/>
        </w:rPr>
        <w:t xml:space="preserve">Šāds dalījums nodrošina efektīvu pašvaldību budžetu vadību un analīzi, jo ir iespējams atdalīt kārtējos pakalpojumus (kas tiek nodrošināti katru gadu) un esošos ieņēmumus (kas tiek iegūti katru gadu) no </w:t>
      </w:r>
      <w:r w:rsidR="00244F0E">
        <w:rPr>
          <w:rFonts w:ascii="Arial" w:hAnsi="Arial" w:cs="Arial"/>
          <w:sz w:val="18"/>
          <w:szCs w:val="18"/>
        </w:rPr>
        <w:t xml:space="preserve">attīstības / </w:t>
      </w:r>
      <w:r w:rsidR="00524F99">
        <w:rPr>
          <w:rFonts w:ascii="Arial" w:hAnsi="Arial" w:cs="Arial"/>
          <w:sz w:val="18"/>
          <w:szCs w:val="18"/>
        </w:rPr>
        <w:t>kapitāla</w:t>
      </w:r>
      <w:r w:rsidRPr="00A91F27">
        <w:rPr>
          <w:rFonts w:ascii="Arial" w:hAnsi="Arial" w:cs="Arial"/>
          <w:sz w:val="18"/>
          <w:szCs w:val="18"/>
        </w:rPr>
        <w:t xml:space="preserve"> izdevumiem un ienākumiem, kas saistīti ar konkrētiem projektiem un investīcijām. </w:t>
      </w:r>
      <w:r w:rsidR="008B54F3" w:rsidRPr="00A91F27">
        <w:rPr>
          <w:rFonts w:ascii="Arial" w:hAnsi="Arial" w:cs="Arial"/>
          <w:sz w:val="18"/>
          <w:szCs w:val="18"/>
        </w:rPr>
        <w:t>Tas nozīmē, ka ieņēmumi/ labumi saistībā ar investīciju objektu ir jāsaņem visā tā kalpošanas laikā.</w:t>
      </w:r>
    </w:p>
    <w:p w:rsidR="00220DC4" w:rsidRPr="00A91F27" w:rsidRDefault="00220DC4" w:rsidP="00914171">
      <w:pPr>
        <w:pStyle w:val="BodyText"/>
        <w:spacing w:after="0" w:line="240" w:lineRule="auto"/>
        <w:ind w:left="357"/>
        <w:jc w:val="both"/>
        <w:rPr>
          <w:rFonts w:ascii="Arial" w:hAnsi="Arial" w:cs="Arial"/>
          <w:sz w:val="18"/>
          <w:szCs w:val="18"/>
        </w:rPr>
      </w:pPr>
    </w:p>
    <w:p w:rsidR="00FF40C7" w:rsidRPr="00A91F27" w:rsidRDefault="00FF40C7" w:rsidP="00866429">
      <w:pPr>
        <w:pStyle w:val="BodyText"/>
        <w:spacing w:after="0" w:line="240" w:lineRule="auto"/>
        <w:jc w:val="both"/>
        <w:rPr>
          <w:rFonts w:ascii="Arial" w:hAnsi="Arial" w:cs="Arial"/>
          <w:sz w:val="18"/>
          <w:szCs w:val="18"/>
        </w:rPr>
      </w:pPr>
      <w:r w:rsidRPr="00A91F27">
        <w:rPr>
          <w:rFonts w:ascii="Arial" w:hAnsi="Arial" w:cs="Arial"/>
          <w:sz w:val="18"/>
          <w:szCs w:val="18"/>
        </w:rPr>
        <w:t xml:space="preserve">Atdalītas saimnieciskās izmaksas no </w:t>
      </w:r>
      <w:r w:rsidR="00244F0E">
        <w:rPr>
          <w:rFonts w:ascii="Arial" w:hAnsi="Arial" w:cs="Arial"/>
          <w:sz w:val="18"/>
          <w:szCs w:val="18"/>
        </w:rPr>
        <w:t xml:space="preserve">attīstības / </w:t>
      </w:r>
      <w:r w:rsidR="00261793">
        <w:rPr>
          <w:rFonts w:ascii="Arial" w:hAnsi="Arial" w:cs="Arial"/>
          <w:sz w:val="18"/>
          <w:szCs w:val="18"/>
        </w:rPr>
        <w:t>kapitāla</w:t>
      </w:r>
      <w:r w:rsidRPr="00A91F27">
        <w:rPr>
          <w:rFonts w:ascii="Arial" w:hAnsi="Arial" w:cs="Arial"/>
          <w:sz w:val="18"/>
          <w:szCs w:val="18"/>
        </w:rPr>
        <w:t xml:space="preserve"> izdevumiem atvieglo iespējas veikt pašvaldību salīdzinājumu pārraudzības un izvērtēšanas nolūkam.</w:t>
      </w:r>
      <w:r w:rsidR="007701DD" w:rsidRPr="00A91F27">
        <w:rPr>
          <w:rFonts w:ascii="Arial" w:hAnsi="Arial" w:cs="Arial"/>
          <w:sz w:val="18"/>
          <w:szCs w:val="18"/>
        </w:rPr>
        <w:t xml:space="preserve"> Atsevišķ</w:t>
      </w:r>
      <w:r w:rsidR="00A644A6" w:rsidRPr="00A91F27">
        <w:rPr>
          <w:rFonts w:ascii="Arial" w:hAnsi="Arial" w:cs="Arial"/>
          <w:sz w:val="18"/>
          <w:szCs w:val="18"/>
        </w:rPr>
        <w:t>i izdalīts</w:t>
      </w:r>
      <w:r w:rsidR="00D23A21">
        <w:rPr>
          <w:rFonts w:ascii="Arial" w:hAnsi="Arial" w:cs="Arial"/>
          <w:sz w:val="18"/>
          <w:szCs w:val="18"/>
        </w:rPr>
        <w:t xml:space="preserve"> </w:t>
      </w:r>
      <w:r w:rsidR="00244F0E">
        <w:rPr>
          <w:rFonts w:ascii="Arial" w:hAnsi="Arial" w:cs="Arial"/>
          <w:sz w:val="18"/>
          <w:szCs w:val="18"/>
        </w:rPr>
        <w:t xml:space="preserve">attīstības </w:t>
      </w:r>
      <w:r w:rsidR="00D23A21">
        <w:rPr>
          <w:rFonts w:ascii="Arial" w:hAnsi="Arial" w:cs="Arial"/>
          <w:sz w:val="18"/>
          <w:szCs w:val="18"/>
        </w:rPr>
        <w:t xml:space="preserve">/ </w:t>
      </w:r>
      <w:r w:rsidR="00261793">
        <w:rPr>
          <w:rFonts w:ascii="Arial" w:hAnsi="Arial" w:cs="Arial"/>
          <w:sz w:val="18"/>
          <w:szCs w:val="18"/>
        </w:rPr>
        <w:t>kapitāla</w:t>
      </w:r>
      <w:r w:rsidR="00244F0E">
        <w:rPr>
          <w:rFonts w:ascii="Arial" w:hAnsi="Arial" w:cs="Arial"/>
          <w:sz w:val="18"/>
          <w:szCs w:val="18"/>
        </w:rPr>
        <w:t xml:space="preserve"> (</w:t>
      </w:r>
      <w:r w:rsidR="007701DD" w:rsidRPr="00A91F27">
        <w:rPr>
          <w:rFonts w:ascii="Arial" w:hAnsi="Arial" w:cs="Arial"/>
          <w:sz w:val="18"/>
          <w:szCs w:val="18"/>
        </w:rPr>
        <w:t>investīciju</w:t>
      </w:r>
      <w:r w:rsidR="00244F0E">
        <w:rPr>
          <w:rFonts w:ascii="Arial" w:hAnsi="Arial" w:cs="Arial"/>
          <w:sz w:val="18"/>
          <w:szCs w:val="18"/>
        </w:rPr>
        <w:t>)</w:t>
      </w:r>
      <w:r w:rsidR="007701DD" w:rsidRPr="00A91F27">
        <w:rPr>
          <w:rFonts w:ascii="Arial" w:hAnsi="Arial" w:cs="Arial"/>
          <w:sz w:val="18"/>
          <w:szCs w:val="18"/>
        </w:rPr>
        <w:t xml:space="preserve"> budžets sabiedrībai sniedz skaidrāku redzējumu un izpratni par izdevumiem dažādām kategorijām (funkcijām, struktūrvienībām, programmām).</w:t>
      </w:r>
    </w:p>
    <w:p w:rsidR="002E3E4C" w:rsidRPr="00A91F27" w:rsidRDefault="002E3E4C" w:rsidP="00914171">
      <w:pPr>
        <w:pStyle w:val="BodyText"/>
        <w:spacing w:after="0" w:line="240" w:lineRule="auto"/>
        <w:ind w:left="357"/>
        <w:rPr>
          <w:rFonts w:ascii="Arial" w:hAnsi="Arial" w:cs="Arial"/>
          <w:sz w:val="18"/>
          <w:szCs w:val="18"/>
        </w:rPr>
      </w:pPr>
    </w:p>
    <w:p w:rsidR="000D29E4" w:rsidRPr="00A91F27" w:rsidRDefault="000D29E4" w:rsidP="00866429">
      <w:pPr>
        <w:pStyle w:val="BodyText"/>
        <w:spacing w:after="0" w:line="240" w:lineRule="auto"/>
        <w:jc w:val="both"/>
        <w:rPr>
          <w:rFonts w:ascii="Arial" w:hAnsi="Arial" w:cs="Arial"/>
          <w:sz w:val="18"/>
          <w:szCs w:val="18"/>
        </w:rPr>
      </w:pPr>
      <w:r w:rsidRPr="00A91F27">
        <w:rPr>
          <w:rFonts w:ascii="Arial" w:hAnsi="Arial" w:cs="Arial"/>
          <w:sz w:val="18"/>
          <w:szCs w:val="18"/>
        </w:rPr>
        <w:t>Sa</w:t>
      </w:r>
      <w:r w:rsidR="00D23A21">
        <w:rPr>
          <w:rFonts w:ascii="Arial" w:hAnsi="Arial" w:cs="Arial"/>
          <w:sz w:val="18"/>
          <w:szCs w:val="18"/>
        </w:rPr>
        <w:t>s</w:t>
      </w:r>
      <w:r w:rsidRPr="00A91F27">
        <w:rPr>
          <w:rFonts w:ascii="Arial" w:hAnsi="Arial" w:cs="Arial"/>
          <w:sz w:val="18"/>
          <w:szCs w:val="18"/>
        </w:rPr>
        <w:t>topamas arī situācijas, ka pašvaldības budžets sastāv no vairākiem budžetiem, kur atsevišķi izdalīts viens vai vairāki specifiski (speciālie) budžeti, visbiežāk saistīti ar kādu konkrētu</w:t>
      </w:r>
      <w:r w:rsidR="00162593" w:rsidRPr="00A91F27">
        <w:rPr>
          <w:rFonts w:ascii="Arial" w:hAnsi="Arial" w:cs="Arial"/>
          <w:sz w:val="18"/>
          <w:szCs w:val="18"/>
        </w:rPr>
        <w:t xml:space="preserve"> ieņēmumu avotu, kam ir iezīmēti izdevumu mērķi</w:t>
      </w:r>
      <w:r w:rsidRPr="00A91F27">
        <w:rPr>
          <w:rFonts w:ascii="Arial" w:hAnsi="Arial" w:cs="Arial"/>
          <w:sz w:val="18"/>
          <w:szCs w:val="18"/>
        </w:rPr>
        <w:t>.</w:t>
      </w:r>
    </w:p>
    <w:p w:rsidR="000D29E4" w:rsidRPr="00A91F27" w:rsidRDefault="000D29E4" w:rsidP="00914171">
      <w:pPr>
        <w:pStyle w:val="BodyText"/>
        <w:spacing w:after="0" w:line="240" w:lineRule="auto"/>
        <w:ind w:left="357"/>
        <w:rPr>
          <w:rFonts w:ascii="Arial" w:hAnsi="Arial" w:cs="Arial"/>
          <w:sz w:val="18"/>
          <w:szCs w:val="18"/>
        </w:rPr>
      </w:pPr>
    </w:p>
    <w:p w:rsidR="00206C65" w:rsidRPr="00A91F27" w:rsidRDefault="00206C65" w:rsidP="00866429">
      <w:pPr>
        <w:pStyle w:val="BodyText"/>
        <w:spacing w:after="0" w:line="240" w:lineRule="auto"/>
        <w:jc w:val="both"/>
        <w:rPr>
          <w:rFonts w:ascii="Arial" w:hAnsi="Arial" w:cs="Arial"/>
          <w:sz w:val="18"/>
          <w:szCs w:val="18"/>
        </w:rPr>
      </w:pPr>
      <w:r w:rsidRPr="00A91F27">
        <w:rPr>
          <w:rFonts w:ascii="Arial" w:hAnsi="Arial" w:cs="Arial"/>
          <w:sz w:val="18"/>
          <w:szCs w:val="18"/>
        </w:rPr>
        <w:t>P</w:t>
      </w:r>
      <w:r w:rsidR="009E31A9" w:rsidRPr="00A91F27">
        <w:rPr>
          <w:rFonts w:ascii="Arial" w:hAnsi="Arial" w:cs="Arial"/>
          <w:sz w:val="18"/>
          <w:szCs w:val="18"/>
        </w:rPr>
        <w:t xml:space="preserve">arasti </w:t>
      </w:r>
      <w:r w:rsidR="00162593" w:rsidRPr="00A91F27">
        <w:rPr>
          <w:rFonts w:ascii="Arial" w:hAnsi="Arial" w:cs="Arial"/>
          <w:sz w:val="18"/>
          <w:szCs w:val="18"/>
        </w:rPr>
        <w:t xml:space="preserve">pašvaldību </w:t>
      </w:r>
      <w:r w:rsidR="009E31A9" w:rsidRPr="00A91F27">
        <w:rPr>
          <w:rFonts w:ascii="Arial" w:hAnsi="Arial" w:cs="Arial"/>
          <w:sz w:val="18"/>
          <w:szCs w:val="18"/>
        </w:rPr>
        <w:t>budžeta periods ir viens gads. Biežāk budžeta jeb finanšu, saimnieciskais gads sakrīt ar kalendāro gadu, tas ir no 1.janvāra līdz 31.decembrim. Bet ir piemēri, kur finanšu gads</w:t>
      </w:r>
      <w:r w:rsidR="00281E19" w:rsidRPr="00A91F27">
        <w:rPr>
          <w:rFonts w:ascii="Arial" w:hAnsi="Arial" w:cs="Arial"/>
          <w:sz w:val="18"/>
          <w:szCs w:val="18"/>
        </w:rPr>
        <w:t xml:space="preserve"> nesakrīt ar kalendāro gadu, piemēram,</w:t>
      </w:r>
      <w:r w:rsidR="009E31A9" w:rsidRPr="00A91F27">
        <w:rPr>
          <w:rFonts w:ascii="Arial" w:hAnsi="Arial" w:cs="Arial"/>
          <w:sz w:val="18"/>
          <w:szCs w:val="18"/>
        </w:rPr>
        <w:t xml:space="preserve"> no 1.aprīļa līdz nākamā gada 31.martam</w:t>
      </w:r>
      <w:r w:rsidR="00281E19" w:rsidRPr="00A91F27">
        <w:rPr>
          <w:rFonts w:ascii="Arial" w:hAnsi="Arial" w:cs="Arial"/>
          <w:sz w:val="18"/>
          <w:szCs w:val="18"/>
        </w:rPr>
        <w:t>, vai no 1.jūlija līdz 30.jūnijam.</w:t>
      </w:r>
    </w:p>
    <w:p w:rsidR="00206C65" w:rsidRPr="00A91F27" w:rsidRDefault="00206C65" w:rsidP="00914171">
      <w:pPr>
        <w:pStyle w:val="BodyText"/>
        <w:spacing w:after="0" w:line="240" w:lineRule="auto"/>
        <w:ind w:left="357"/>
        <w:jc w:val="both"/>
        <w:rPr>
          <w:rFonts w:ascii="Arial" w:hAnsi="Arial" w:cs="Arial"/>
          <w:sz w:val="18"/>
          <w:szCs w:val="18"/>
        </w:rPr>
      </w:pPr>
    </w:p>
    <w:p w:rsidR="00A242D6" w:rsidRPr="005045AC" w:rsidRDefault="000D29E4" w:rsidP="00866429">
      <w:pPr>
        <w:pStyle w:val="BodyText"/>
        <w:spacing w:after="0" w:line="240" w:lineRule="auto"/>
        <w:jc w:val="both"/>
        <w:rPr>
          <w:rFonts w:ascii="Arial" w:hAnsi="Arial" w:cs="Arial"/>
          <w:sz w:val="18"/>
          <w:szCs w:val="18"/>
        </w:rPr>
      </w:pPr>
      <w:r w:rsidRPr="005045AC">
        <w:rPr>
          <w:rFonts w:ascii="Arial" w:hAnsi="Arial" w:cs="Arial"/>
          <w:sz w:val="18"/>
          <w:szCs w:val="18"/>
        </w:rPr>
        <w:t xml:space="preserve">Ievērojami retāk, bet ir gadījumi, kur pašvaldības budžeta periods ir garāks - vairāki gadi. Piemēram, </w:t>
      </w:r>
      <w:r w:rsidRPr="00381200">
        <w:rPr>
          <w:rFonts w:ascii="Arial" w:hAnsi="Arial" w:cs="Arial"/>
          <w:color w:val="4F6228" w:themeColor="accent3" w:themeShade="80"/>
          <w:sz w:val="18"/>
          <w:szCs w:val="18"/>
        </w:rPr>
        <w:t>ASV, kur pastāv ļoti liela pašvaldību organizācijas daudzveidība, daļai pašvaldību budžeta periods ir gads (</w:t>
      </w:r>
      <w:r w:rsidRPr="00381200">
        <w:rPr>
          <w:rFonts w:ascii="Arial" w:hAnsi="Arial" w:cs="Arial"/>
          <w:i/>
          <w:color w:val="4F6228" w:themeColor="accent3" w:themeShade="80"/>
          <w:sz w:val="18"/>
          <w:szCs w:val="18"/>
        </w:rPr>
        <w:t>fiscal year</w:t>
      </w:r>
      <w:r w:rsidRPr="00381200">
        <w:rPr>
          <w:rFonts w:ascii="Arial" w:hAnsi="Arial" w:cs="Arial"/>
          <w:color w:val="4F6228" w:themeColor="accent3" w:themeShade="80"/>
          <w:sz w:val="18"/>
          <w:szCs w:val="18"/>
        </w:rPr>
        <w:t xml:space="preserve">, </w:t>
      </w:r>
      <w:r w:rsidRPr="00381200">
        <w:rPr>
          <w:rFonts w:ascii="Arial" w:hAnsi="Arial" w:cs="Arial"/>
          <w:i/>
          <w:color w:val="4F6228" w:themeColor="accent3" w:themeShade="80"/>
          <w:sz w:val="18"/>
          <w:szCs w:val="18"/>
        </w:rPr>
        <w:t>annual budget</w:t>
      </w:r>
      <w:r w:rsidRPr="00381200">
        <w:rPr>
          <w:rFonts w:ascii="Arial" w:hAnsi="Arial" w:cs="Arial"/>
          <w:color w:val="4F6228" w:themeColor="accent3" w:themeShade="80"/>
          <w:sz w:val="18"/>
          <w:szCs w:val="18"/>
        </w:rPr>
        <w:t xml:space="preserve">), </w:t>
      </w:r>
      <w:r w:rsidR="00A242D6" w:rsidRPr="00381200">
        <w:rPr>
          <w:rFonts w:ascii="Arial" w:hAnsi="Arial" w:cs="Arial"/>
          <w:color w:val="4F6228" w:themeColor="accent3" w:themeShade="80"/>
          <w:sz w:val="18"/>
          <w:szCs w:val="18"/>
        </w:rPr>
        <w:t xml:space="preserve">bet </w:t>
      </w:r>
      <w:r w:rsidRPr="00381200">
        <w:rPr>
          <w:rFonts w:ascii="Arial" w:hAnsi="Arial" w:cs="Arial"/>
          <w:color w:val="4F6228" w:themeColor="accent3" w:themeShade="80"/>
          <w:sz w:val="18"/>
          <w:szCs w:val="18"/>
        </w:rPr>
        <w:t>daļai - divi gadi (</w:t>
      </w:r>
      <w:r w:rsidRPr="00381200">
        <w:rPr>
          <w:rFonts w:ascii="Arial" w:hAnsi="Arial" w:cs="Arial"/>
          <w:i/>
          <w:color w:val="4F6228" w:themeColor="accent3" w:themeShade="80"/>
          <w:sz w:val="18"/>
          <w:szCs w:val="18"/>
        </w:rPr>
        <w:t>biennium</w:t>
      </w:r>
      <w:r w:rsidRPr="00381200">
        <w:rPr>
          <w:rFonts w:ascii="Arial" w:hAnsi="Arial" w:cs="Arial"/>
          <w:color w:val="4F6228" w:themeColor="accent3" w:themeShade="80"/>
          <w:sz w:val="18"/>
          <w:szCs w:val="18"/>
        </w:rPr>
        <w:t xml:space="preserve">, </w:t>
      </w:r>
      <w:r w:rsidRPr="00381200">
        <w:rPr>
          <w:rFonts w:ascii="Arial" w:hAnsi="Arial" w:cs="Arial"/>
          <w:i/>
          <w:color w:val="4F6228" w:themeColor="accent3" w:themeShade="80"/>
          <w:sz w:val="18"/>
          <w:szCs w:val="18"/>
        </w:rPr>
        <w:t>biennial budget</w:t>
      </w:r>
      <w:r w:rsidRPr="00381200">
        <w:rPr>
          <w:rFonts w:ascii="Arial" w:hAnsi="Arial" w:cs="Arial"/>
          <w:color w:val="4F6228" w:themeColor="accent3" w:themeShade="80"/>
          <w:sz w:val="18"/>
          <w:szCs w:val="18"/>
        </w:rPr>
        <w:t xml:space="preserve">). Pie tam atšķirības </w:t>
      </w:r>
      <w:r w:rsidR="00A242D6" w:rsidRPr="00381200">
        <w:rPr>
          <w:rFonts w:ascii="Arial" w:hAnsi="Arial" w:cs="Arial"/>
          <w:color w:val="4F6228" w:themeColor="accent3" w:themeShade="80"/>
          <w:sz w:val="18"/>
          <w:szCs w:val="18"/>
        </w:rPr>
        <w:t xml:space="preserve">ir </w:t>
      </w:r>
      <w:r w:rsidRPr="00381200">
        <w:rPr>
          <w:rFonts w:ascii="Arial" w:hAnsi="Arial" w:cs="Arial"/>
          <w:color w:val="4F6228" w:themeColor="accent3" w:themeShade="80"/>
          <w:sz w:val="18"/>
          <w:szCs w:val="18"/>
        </w:rPr>
        <w:t>arī starp pašvaldībām, kur budžeta periods ir divi gadi – daļa no tām pieņem un apstiprina budžetu reizi divos gados, daļa – katru gadu</w:t>
      </w:r>
      <w:r w:rsidRPr="005045AC">
        <w:rPr>
          <w:rFonts w:ascii="Arial" w:hAnsi="Arial" w:cs="Arial"/>
          <w:sz w:val="18"/>
          <w:szCs w:val="18"/>
        </w:rPr>
        <w:t xml:space="preserve">. </w:t>
      </w:r>
    </w:p>
    <w:p w:rsidR="00A242D6" w:rsidRPr="00A91F27" w:rsidRDefault="00A242D6" w:rsidP="00914171">
      <w:pPr>
        <w:pStyle w:val="BodyText"/>
        <w:spacing w:after="0" w:line="240" w:lineRule="auto"/>
        <w:ind w:left="357"/>
        <w:jc w:val="both"/>
        <w:rPr>
          <w:rFonts w:ascii="Arial" w:hAnsi="Arial" w:cs="Arial"/>
          <w:sz w:val="18"/>
          <w:szCs w:val="18"/>
        </w:rPr>
      </w:pPr>
    </w:p>
    <w:p w:rsidR="000D29E4" w:rsidRPr="00A91F27" w:rsidRDefault="002E0FC5" w:rsidP="00866429">
      <w:pPr>
        <w:pStyle w:val="BodyText"/>
        <w:spacing w:after="0" w:line="240" w:lineRule="auto"/>
        <w:jc w:val="both"/>
        <w:rPr>
          <w:rFonts w:ascii="Arial" w:hAnsi="Arial" w:cs="Arial"/>
          <w:sz w:val="18"/>
          <w:szCs w:val="18"/>
        </w:rPr>
      </w:pPr>
      <w:r w:rsidRPr="00A91F27">
        <w:rPr>
          <w:rFonts w:ascii="Arial" w:hAnsi="Arial" w:cs="Arial"/>
          <w:sz w:val="18"/>
          <w:szCs w:val="18"/>
        </w:rPr>
        <w:t>Tā kā budžets pēc būtības ir plāna dokuments,</w:t>
      </w:r>
      <w:r w:rsidR="000D29E4" w:rsidRPr="00A91F27">
        <w:rPr>
          <w:rFonts w:ascii="Arial" w:hAnsi="Arial" w:cs="Arial"/>
          <w:sz w:val="18"/>
          <w:szCs w:val="18"/>
        </w:rPr>
        <w:t xml:space="preserve"> pašvaldībām ir tiesības veikt grozījumus budžetā.</w:t>
      </w:r>
    </w:p>
    <w:p w:rsidR="000D29E4" w:rsidRPr="00A91F27" w:rsidRDefault="000D29E4" w:rsidP="00914171">
      <w:pPr>
        <w:pStyle w:val="BodyText"/>
        <w:spacing w:after="0" w:line="240" w:lineRule="auto"/>
        <w:ind w:left="357"/>
        <w:jc w:val="both"/>
        <w:rPr>
          <w:rFonts w:ascii="Arial" w:hAnsi="Arial" w:cs="Arial"/>
          <w:sz w:val="18"/>
          <w:szCs w:val="18"/>
        </w:rPr>
      </w:pPr>
    </w:p>
    <w:p w:rsidR="00D80FD6" w:rsidRDefault="002E0FC5" w:rsidP="00866429">
      <w:pPr>
        <w:pStyle w:val="BodyText"/>
        <w:spacing w:after="0" w:line="240" w:lineRule="auto"/>
        <w:jc w:val="both"/>
        <w:rPr>
          <w:rFonts w:ascii="Arial" w:hAnsi="Arial" w:cs="Arial"/>
          <w:sz w:val="18"/>
          <w:szCs w:val="18"/>
        </w:rPr>
      </w:pPr>
      <w:r w:rsidRPr="00A91F27">
        <w:rPr>
          <w:rFonts w:ascii="Arial" w:hAnsi="Arial" w:cs="Arial"/>
          <w:sz w:val="18"/>
          <w:szCs w:val="18"/>
        </w:rPr>
        <w:t>Kopš</w:t>
      </w:r>
      <w:r w:rsidR="008E0CF0" w:rsidRPr="00A91F27">
        <w:rPr>
          <w:rFonts w:ascii="Arial" w:hAnsi="Arial" w:cs="Arial"/>
          <w:sz w:val="18"/>
          <w:szCs w:val="18"/>
        </w:rPr>
        <w:t xml:space="preserve"> pašvaldības budžets kļuvis par stratēģiskās vadīšanas sastāvdaļu, daudzās valstīs pašvaldību budžeti tiek plānot</w:t>
      </w:r>
      <w:r w:rsidR="0026686E" w:rsidRPr="00A91F27">
        <w:rPr>
          <w:rFonts w:ascii="Arial" w:hAnsi="Arial" w:cs="Arial"/>
          <w:sz w:val="18"/>
          <w:szCs w:val="18"/>
        </w:rPr>
        <w:t>i</w:t>
      </w:r>
      <w:r w:rsidR="008E0CF0" w:rsidRPr="00A91F27">
        <w:rPr>
          <w:rFonts w:ascii="Arial" w:hAnsi="Arial" w:cs="Arial"/>
          <w:sz w:val="18"/>
          <w:szCs w:val="18"/>
        </w:rPr>
        <w:t xml:space="preserve"> ne tikai vienam periodam </w:t>
      </w:r>
      <w:r w:rsidR="00524F99">
        <w:rPr>
          <w:rFonts w:ascii="Arial" w:hAnsi="Arial" w:cs="Arial"/>
          <w:sz w:val="18"/>
          <w:szCs w:val="18"/>
        </w:rPr>
        <w:t>- gadam</w:t>
      </w:r>
      <w:r w:rsidR="008E0CF0" w:rsidRPr="00A91F27">
        <w:rPr>
          <w:rFonts w:ascii="Arial" w:hAnsi="Arial" w:cs="Arial"/>
          <w:sz w:val="18"/>
          <w:szCs w:val="18"/>
        </w:rPr>
        <w:t>, bet vairākus gadus uz priekšu, ņemot vērā attīstības prognozes un mērķus.</w:t>
      </w:r>
      <w:r w:rsidR="00524F99">
        <w:rPr>
          <w:rFonts w:ascii="Arial" w:hAnsi="Arial" w:cs="Arial"/>
          <w:sz w:val="18"/>
          <w:szCs w:val="18"/>
        </w:rPr>
        <w:t xml:space="preserve"> Šajā sakarā ir ieviests daudzgadu budžeta (</w:t>
      </w:r>
      <w:r w:rsidR="00524F99" w:rsidRPr="00524F99">
        <w:rPr>
          <w:rFonts w:ascii="Arial" w:hAnsi="Arial" w:cs="Arial"/>
          <w:i/>
          <w:sz w:val="18"/>
          <w:szCs w:val="18"/>
        </w:rPr>
        <w:t>multi-year budget</w:t>
      </w:r>
      <w:r w:rsidR="00524F99">
        <w:rPr>
          <w:rFonts w:ascii="Arial" w:hAnsi="Arial" w:cs="Arial"/>
          <w:sz w:val="18"/>
          <w:szCs w:val="18"/>
        </w:rPr>
        <w:t>) termins</w:t>
      </w:r>
      <w:r w:rsidR="00070ABA">
        <w:rPr>
          <w:rFonts w:ascii="Arial" w:hAnsi="Arial" w:cs="Arial"/>
          <w:sz w:val="18"/>
          <w:szCs w:val="18"/>
        </w:rPr>
        <w:t xml:space="preserve"> atsevišķos gadījumos to pretstatot vairāku gadu budžeta prognožu veidošanai (</w:t>
      </w:r>
      <w:r w:rsidR="00070ABA" w:rsidRPr="004037A5">
        <w:rPr>
          <w:rFonts w:ascii="Arial" w:hAnsi="Arial" w:cs="Arial"/>
          <w:i/>
          <w:sz w:val="18"/>
          <w:szCs w:val="18"/>
        </w:rPr>
        <w:t>multi year</w:t>
      </w:r>
      <w:r w:rsidR="004037A5" w:rsidRPr="004037A5">
        <w:rPr>
          <w:rFonts w:ascii="Arial" w:hAnsi="Arial" w:cs="Arial"/>
          <w:i/>
          <w:sz w:val="18"/>
          <w:szCs w:val="18"/>
        </w:rPr>
        <w:t xml:space="preserve"> planning</w:t>
      </w:r>
      <w:r w:rsidR="004037A5">
        <w:rPr>
          <w:rFonts w:ascii="Arial" w:hAnsi="Arial" w:cs="Arial"/>
          <w:sz w:val="18"/>
          <w:szCs w:val="18"/>
        </w:rPr>
        <w:t>)</w:t>
      </w:r>
      <w:r w:rsidR="00524F99">
        <w:rPr>
          <w:rFonts w:ascii="Arial" w:hAnsi="Arial" w:cs="Arial"/>
          <w:sz w:val="18"/>
          <w:szCs w:val="18"/>
        </w:rPr>
        <w:t>.</w:t>
      </w:r>
      <w:r w:rsidR="008B54F3" w:rsidRPr="00A91F27">
        <w:rPr>
          <w:rFonts w:ascii="Arial" w:hAnsi="Arial" w:cs="Arial"/>
          <w:sz w:val="18"/>
          <w:szCs w:val="18"/>
        </w:rPr>
        <w:t xml:space="preserve"> </w:t>
      </w:r>
      <w:r w:rsidR="006411F8">
        <w:rPr>
          <w:rFonts w:ascii="Arial" w:hAnsi="Arial" w:cs="Arial"/>
          <w:sz w:val="18"/>
          <w:szCs w:val="18"/>
        </w:rPr>
        <w:t>Daudzgadu budžeta veidošanas</w:t>
      </w:r>
      <w:r w:rsidR="008B54F3" w:rsidRPr="00A91F27">
        <w:rPr>
          <w:rFonts w:ascii="Arial" w:hAnsi="Arial" w:cs="Arial"/>
          <w:sz w:val="18"/>
          <w:szCs w:val="18"/>
        </w:rPr>
        <w:t xml:space="preserve"> pieeja ļauj labāk saistīt budžetu ar ilgtermiņa mērķiem.</w:t>
      </w:r>
      <w:r w:rsidR="0026686E" w:rsidRPr="00A91F27">
        <w:rPr>
          <w:rFonts w:ascii="Arial" w:hAnsi="Arial" w:cs="Arial"/>
          <w:sz w:val="18"/>
          <w:szCs w:val="18"/>
        </w:rPr>
        <w:t xml:space="preserve"> Piemēram, </w:t>
      </w:r>
      <w:r w:rsidR="0026686E" w:rsidRPr="00381200">
        <w:rPr>
          <w:rFonts w:ascii="Arial" w:hAnsi="Arial" w:cs="Arial"/>
          <w:color w:val="4F6228" w:themeColor="accent3" w:themeShade="80"/>
          <w:sz w:val="18"/>
          <w:szCs w:val="18"/>
        </w:rPr>
        <w:t>pašvaldības gada ieņēmumu un izdevumu projekcijas diviem gadiem iezīmē Horvātijā, trim gadiem – daļā Beļģijas, Dānijā, Itālijā, Zviedrijā, Apvienotajā Karalistē, Nīderlandē, četriem gadiem - Norvēģijā, bet Čehijā pat pieciem gadiem</w:t>
      </w:r>
      <w:r w:rsidR="0026686E" w:rsidRPr="00381200">
        <w:rPr>
          <w:rStyle w:val="FootnoteReference"/>
          <w:rFonts w:ascii="Arial" w:hAnsi="Arial" w:cs="Arial"/>
          <w:color w:val="4F6228" w:themeColor="accent3" w:themeShade="80"/>
          <w:sz w:val="18"/>
          <w:szCs w:val="18"/>
        </w:rPr>
        <w:footnoteReference w:id="40"/>
      </w:r>
      <w:r w:rsidR="0026686E" w:rsidRPr="00381200">
        <w:rPr>
          <w:rFonts w:ascii="Arial" w:hAnsi="Arial" w:cs="Arial"/>
          <w:color w:val="4F6228" w:themeColor="accent3" w:themeShade="80"/>
          <w:sz w:val="18"/>
          <w:szCs w:val="18"/>
        </w:rPr>
        <w:t xml:space="preserve">. </w:t>
      </w:r>
      <w:r w:rsidR="006411F8" w:rsidRPr="00381200">
        <w:rPr>
          <w:rFonts w:ascii="Arial" w:hAnsi="Arial" w:cs="Arial"/>
          <w:color w:val="4F6228" w:themeColor="accent3" w:themeShade="80"/>
          <w:sz w:val="18"/>
          <w:szCs w:val="18"/>
        </w:rPr>
        <w:t xml:space="preserve">Arī Kanādā dažas pašvaldības apstiprina </w:t>
      </w:r>
      <w:r w:rsidR="004037A5" w:rsidRPr="00381200">
        <w:rPr>
          <w:rFonts w:ascii="Arial" w:hAnsi="Arial" w:cs="Arial"/>
          <w:color w:val="4F6228" w:themeColor="accent3" w:themeShade="80"/>
          <w:sz w:val="18"/>
          <w:szCs w:val="18"/>
        </w:rPr>
        <w:t>daudz</w:t>
      </w:r>
      <w:r w:rsidR="006411F8" w:rsidRPr="00381200">
        <w:rPr>
          <w:rFonts w:ascii="Arial" w:hAnsi="Arial" w:cs="Arial"/>
          <w:color w:val="4F6228" w:themeColor="accent3" w:themeShade="80"/>
          <w:sz w:val="18"/>
          <w:szCs w:val="18"/>
        </w:rPr>
        <w:t>gadu budžetu</w:t>
      </w:r>
      <w:r w:rsidR="006411F8" w:rsidRPr="00381200">
        <w:rPr>
          <w:rStyle w:val="FootnoteReference"/>
          <w:rFonts w:ascii="Arial" w:hAnsi="Arial" w:cs="Arial"/>
          <w:color w:val="4F6228" w:themeColor="accent3" w:themeShade="80"/>
          <w:sz w:val="18"/>
          <w:szCs w:val="18"/>
        </w:rPr>
        <w:footnoteReference w:id="41"/>
      </w:r>
      <w:r w:rsidR="006411F8" w:rsidRPr="00381200">
        <w:rPr>
          <w:rFonts w:ascii="Arial" w:hAnsi="Arial" w:cs="Arial"/>
          <w:color w:val="4F6228" w:themeColor="accent3" w:themeShade="80"/>
          <w:sz w:val="18"/>
          <w:szCs w:val="18"/>
        </w:rPr>
        <w:t xml:space="preserve">. Tā, piemēram, Londonas pilsēta, Ontario provincē Kanādā, 2016.gada martā pirmo reizi ir apstiprinājusi daudzgadu budžetu 2016.-2019.gadam (4 gadiem), atspoguļojot to </w:t>
      </w:r>
      <w:r w:rsidR="004037A5" w:rsidRPr="00381200">
        <w:rPr>
          <w:rFonts w:ascii="Arial" w:hAnsi="Arial" w:cs="Arial"/>
          <w:color w:val="4F6228" w:themeColor="accent3" w:themeShade="80"/>
          <w:sz w:val="18"/>
          <w:szCs w:val="18"/>
        </w:rPr>
        <w:t xml:space="preserve">gan </w:t>
      </w:r>
      <w:r w:rsidR="006411F8" w:rsidRPr="00381200">
        <w:rPr>
          <w:rFonts w:ascii="Arial" w:hAnsi="Arial" w:cs="Arial"/>
          <w:color w:val="4F6228" w:themeColor="accent3" w:themeShade="80"/>
          <w:sz w:val="18"/>
          <w:szCs w:val="18"/>
        </w:rPr>
        <w:t>katra gada griezumā</w:t>
      </w:r>
      <w:r w:rsidR="004037A5" w:rsidRPr="00381200">
        <w:rPr>
          <w:rFonts w:ascii="Arial" w:hAnsi="Arial" w:cs="Arial"/>
          <w:color w:val="4F6228" w:themeColor="accent3" w:themeShade="80"/>
          <w:sz w:val="18"/>
          <w:szCs w:val="18"/>
        </w:rPr>
        <w:t>, gan 4 gadu periodā kopā, gan vidēji gadā periodā</w:t>
      </w:r>
      <w:r w:rsidR="006411F8" w:rsidRPr="00381200">
        <w:rPr>
          <w:rStyle w:val="FootnoteReference"/>
          <w:rFonts w:ascii="Arial" w:hAnsi="Arial" w:cs="Arial"/>
          <w:color w:val="4F6228" w:themeColor="accent3" w:themeShade="80"/>
          <w:sz w:val="18"/>
          <w:szCs w:val="18"/>
        </w:rPr>
        <w:footnoteReference w:id="42"/>
      </w:r>
      <w:r w:rsidR="00326730" w:rsidRPr="00381200">
        <w:rPr>
          <w:rFonts w:ascii="Arial" w:hAnsi="Arial" w:cs="Arial"/>
          <w:color w:val="4F6228" w:themeColor="accent3" w:themeShade="80"/>
          <w:sz w:val="18"/>
          <w:szCs w:val="18"/>
        </w:rPr>
        <w:t>, pie tam gan operacionālo jeb darbības budžetu, gan kapitāla budžetu</w:t>
      </w:r>
    </w:p>
    <w:p w:rsidR="006411F8" w:rsidRDefault="00326730" w:rsidP="00866429">
      <w:pPr>
        <w:pStyle w:val="BodyText"/>
        <w:spacing w:after="0" w:line="240" w:lineRule="auto"/>
        <w:jc w:val="both"/>
        <w:rPr>
          <w:rFonts w:ascii="Arial" w:hAnsi="Arial" w:cs="Arial"/>
          <w:sz w:val="18"/>
          <w:szCs w:val="18"/>
        </w:rPr>
      </w:pPr>
      <w:r>
        <w:rPr>
          <w:rFonts w:ascii="Arial" w:hAnsi="Arial" w:cs="Arial"/>
          <w:sz w:val="18"/>
          <w:szCs w:val="18"/>
        </w:rPr>
        <w:t xml:space="preserve"> </w:t>
      </w:r>
    </w:p>
    <w:p w:rsidR="008E0CF0" w:rsidRPr="00A91F27" w:rsidRDefault="0026686E" w:rsidP="00866429">
      <w:pPr>
        <w:pStyle w:val="BodyText"/>
        <w:spacing w:after="0" w:line="240" w:lineRule="auto"/>
        <w:jc w:val="both"/>
        <w:rPr>
          <w:rFonts w:ascii="Arial" w:hAnsi="Arial" w:cs="Arial"/>
          <w:sz w:val="18"/>
          <w:szCs w:val="18"/>
        </w:rPr>
      </w:pPr>
      <w:r w:rsidRPr="00A91F27">
        <w:rPr>
          <w:rFonts w:ascii="Arial" w:hAnsi="Arial" w:cs="Arial"/>
          <w:sz w:val="18"/>
          <w:szCs w:val="18"/>
        </w:rPr>
        <w:t>Eiropas Padomes 2007.gadā veiktā pašvaldību grāmatvedības prakses pētījumā, kurā piedalījās 27 valstis, secināts, ka tajās valstīs, kur pašvaldības budžetam izmanto modificēto vai tīro uzkrāšanas principu izmanto ilgāka termiņa horizontu budžetam, jo tas plānošanai un vadīšanai ir vairāk piemērots</w:t>
      </w:r>
      <w:r w:rsidRPr="00A91F27">
        <w:rPr>
          <w:rStyle w:val="FootnoteReference"/>
          <w:rFonts w:ascii="Arial" w:hAnsi="Arial" w:cs="Arial"/>
          <w:sz w:val="18"/>
          <w:szCs w:val="18"/>
        </w:rPr>
        <w:footnoteReference w:id="43"/>
      </w:r>
      <w:r w:rsidRPr="00A91F27">
        <w:rPr>
          <w:rFonts w:ascii="Arial" w:hAnsi="Arial" w:cs="Arial"/>
          <w:sz w:val="18"/>
          <w:szCs w:val="18"/>
        </w:rPr>
        <w:t>.</w:t>
      </w:r>
    </w:p>
    <w:p w:rsidR="00575F40" w:rsidRPr="002445FC" w:rsidRDefault="00281E19" w:rsidP="008824EC">
      <w:pPr>
        <w:pStyle w:val="BodyTextIndent"/>
        <w:numPr>
          <w:ilvl w:val="1"/>
          <w:numId w:val="3"/>
        </w:numPr>
        <w:ind w:left="0" w:firstLine="0"/>
        <w:jc w:val="both"/>
        <w:rPr>
          <w:rFonts w:cs="Arial"/>
          <w:b/>
          <w:color w:val="244061" w:themeColor="accent1" w:themeShade="80"/>
          <w:szCs w:val="22"/>
          <w:lang w:val="lv-LV"/>
        </w:rPr>
      </w:pPr>
      <w:r w:rsidRPr="002445FC">
        <w:rPr>
          <w:rFonts w:cs="Arial"/>
          <w:b/>
          <w:color w:val="244061" w:themeColor="accent1" w:themeShade="80"/>
          <w:szCs w:val="22"/>
          <w:lang w:val="lv-LV"/>
        </w:rPr>
        <w:lastRenderedPageBreak/>
        <w:t>Budžet</w:t>
      </w:r>
      <w:r w:rsidR="009D4F1C" w:rsidRPr="002445FC">
        <w:rPr>
          <w:rFonts w:cs="Arial"/>
          <w:b/>
          <w:color w:val="244061" w:themeColor="accent1" w:themeShade="80"/>
          <w:szCs w:val="22"/>
          <w:lang w:val="lv-LV"/>
        </w:rPr>
        <w:t>u</w:t>
      </w:r>
      <w:r w:rsidRPr="002445FC">
        <w:rPr>
          <w:rFonts w:cs="Arial"/>
          <w:b/>
          <w:color w:val="244061" w:themeColor="accent1" w:themeShade="80"/>
          <w:szCs w:val="22"/>
          <w:lang w:val="lv-LV"/>
        </w:rPr>
        <w:t xml:space="preserve"> veidi</w:t>
      </w:r>
    </w:p>
    <w:p w:rsidR="00281E19" w:rsidRPr="00A91F27" w:rsidRDefault="00281E19" w:rsidP="00914171">
      <w:pPr>
        <w:pStyle w:val="BodyTextIndent"/>
        <w:ind w:left="1077" w:firstLine="0"/>
        <w:jc w:val="both"/>
        <w:rPr>
          <w:rFonts w:cs="Arial"/>
          <w:sz w:val="18"/>
          <w:szCs w:val="18"/>
          <w:lang w:val="lv-LV"/>
        </w:rPr>
      </w:pPr>
    </w:p>
    <w:p w:rsidR="00FF40C7" w:rsidRPr="00A91F27" w:rsidRDefault="00FF40C7" w:rsidP="00244F0E">
      <w:pPr>
        <w:pStyle w:val="BodyTextIndent"/>
        <w:ind w:left="0" w:firstLine="0"/>
        <w:jc w:val="both"/>
        <w:rPr>
          <w:rFonts w:cs="Arial"/>
          <w:sz w:val="18"/>
          <w:szCs w:val="18"/>
          <w:lang w:val="lv-LV"/>
        </w:rPr>
      </w:pPr>
      <w:r w:rsidRPr="00A91F27">
        <w:rPr>
          <w:rFonts w:cs="Arial"/>
          <w:sz w:val="18"/>
          <w:szCs w:val="18"/>
          <w:lang w:val="lv-LV"/>
        </w:rPr>
        <w:t>Budžeta sastādīšanā var izmantot dažādas pieejas, gan attiecībā uz budžeta struktūras veidošanu, gan attiecībā uz budžeta aprēķināšanu.</w:t>
      </w:r>
    </w:p>
    <w:p w:rsidR="00FF40C7" w:rsidRPr="00A91F27" w:rsidRDefault="00FF40C7" w:rsidP="00914171">
      <w:pPr>
        <w:pStyle w:val="BodyTextIndent"/>
        <w:ind w:left="357" w:firstLine="0"/>
        <w:jc w:val="both"/>
        <w:rPr>
          <w:rFonts w:cs="Arial"/>
          <w:sz w:val="18"/>
          <w:szCs w:val="18"/>
          <w:lang w:val="lv-LV"/>
        </w:rPr>
      </w:pPr>
    </w:p>
    <w:p w:rsidR="00FF40C7" w:rsidRPr="00A91F27" w:rsidRDefault="00FF40C7" w:rsidP="00244F0E">
      <w:pPr>
        <w:pStyle w:val="BodyTextIndent"/>
        <w:ind w:left="0" w:firstLine="0"/>
        <w:jc w:val="both"/>
        <w:rPr>
          <w:rFonts w:cs="Arial"/>
          <w:sz w:val="18"/>
          <w:szCs w:val="18"/>
          <w:lang w:val="lv-LV"/>
        </w:rPr>
      </w:pPr>
      <w:r w:rsidRPr="00A91F27">
        <w:rPr>
          <w:rFonts w:cs="Arial"/>
          <w:sz w:val="18"/>
          <w:szCs w:val="18"/>
          <w:lang w:val="lv-LV"/>
        </w:rPr>
        <w:t>Budžeta struktūru var veidot</w:t>
      </w:r>
      <w:r w:rsidR="00522722" w:rsidRPr="00A91F27">
        <w:rPr>
          <w:rFonts w:cs="Arial"/>
          <w:sz w:val="18"/>
          <w:szCs w:val="18"/>
          <w:lang w:val="lv-LV"/>
        </w:rPr>
        <w:t>, balstoties uz</w:t>
      </w:r>
      <w:r w:rsidRPr="00A91F27">
        <w:rPr>
          <w:rFonts w:cs="Arial"/>
          <w:sz w:val="18"/>
          <w:szCs w:val="18"/>
          <w:lang w:val="lv-LV"/>
        </w:rPr>
        <w:t>:</w:t>
      </w:r>
    </w:p>
    <w:p w:rsidR="005F06EA" w:rsidRPr="00A91F27" w:rsidRDefault="00522722" w:rsidP="00914171">
      <w:pPr>
        <w:pStyle w:val="BodyTextIndent"/>
        <w:numPr>
          <w:ilvl w:val="0"/>
          <w:numId w:val="6"/>
        </w:numPr>
        <w:ind w:left="1077"/>
        <w:jc w:val="both"/>
        <w:rPr>
          <w:rFonts w:cs="Arial"/>
          <w:sz w:val="18"/>
          <w:szCs w:val="18"/>
          <w:lang w:val="lv-LV"/>
        </w:rPr>
      </w:pPr>
      <w:r w:rsidRPr="00A91F27">
        <w:rPr>
          <w:rFonts w:cs="Arial"/>
          <w:sz w:val="18"/>
          <w:szCs w:val="18"/>
          <w:lang w:val="lv-LV"/>
        </w:rPr>
        <w:t>e</w:t>
      </w:r>
      <w:r w:rsidR="00BF5BC1" w:rsidRPr="00A91F27">
        <w:rPr>
          <w:rFonts w:cs="Arial"/>
          <w:sz w:val="18"/>
          <w:szCs w:val="18"/>
          <w:lang w:val="lv-LV"/>
        </w:rPr>
        <w:t xml:space="preserve">konomiskajām / </w:t>
      </w:r>
      <w:r w:rsidR="00C91375" w:rsidRPr="00A91F27">
        <w:rPr>
          <w:rFonts w:cs="Arial"/>
          <w:sz w:val="18"/>
          <w:szCs w:val="18"/>
          <w:lang w:val="lv-LV"/>
        </w:rPr>
        <w:t>g</w:t>
      </w:r>
      <w:r w:rsidR="00A67E95" w:rsidRPr="00A91F27">
        <w:rPr>
          <w:rFonts w:cs="Arial"/>
          <w:sz w:val="18"/>
          <w:szCs w:val="18"/>
          <w:lang w:val="lv-LV"/>
        </w:rPr>
        <w:t>rāmatvedības vienībām</w:t>
      </w:r>
      <w:r w:rsidR="003A75ED" w:rsidRPr="00A91F27">
        <w:rPr>
          <w:rFonts w:cs="Arial"/>
          <w:sz w:val="18"/>
          <w:szCs w:val="18"/>
          <w:lang w:val="lv-LV"/>
        </w:rPr>
        <w:t xml:space="preserve"> – kontiem </w:t>
      </w:r>
      <w:r w:rsidR="005F06EA" w:rsidRPr="00A91F27">
        <w:rPr>
          <w:rFonts w:cs="Arial"/>
          <w:sz w:val="18"/>
          <w:szCs w:val="18"/>
          <w:lang w:val="lv-LV"/>
        </w:rPr>
        <w:t>(</w:t>
      </w:r>
      <w:r w:rsidR="00A67E95" w:rsidRPr="00A91F27">
        <w:rPr>
          <w:rFonts w:cs="Arial"/>
          <w:sz w:val="18"/>
          <w:szCs w:val="18"/>
          <w:lang w:val="lv-LV"/>
        </w:rPr>
        <w:t xml:space="preserve">Latvijā pazīstamas kā </w:t>
      </w:r>
      <w:r w:rsidR="005F06EA" w:rsidRPr="00A91F27">
        <w:rPr>
          <w:rFonts w:cs="Arial"/>
          <w:sz w:val="18"/>
          <w:szCs w:val="18"/>
          <w:lang w:val="lv-LV"/>
        </w:rPr>
        <w:t>ekonomiskās kategorijas</w:t>
      </w:r>
      <w:r w:rsidR="00A67E95" w:rsidRPr="00A91F27">
        <w:rPr>
          <w:rFonts w:cs="Arial"/>
          <w:sz w:val="18"/>
          <w:szCs w:val="18"/>
          <w:lang w:val="lv-LV"/>
        </w:rPr>
        <w:t>)</w:t>
      </w:r>
      <w:r w:rsidR="005F06EA" w:rsidRPr="00A91F27">
        <w:rPr>
          <w:rFonts w:cs="Arial"/>
          <w:sz w:val="18"/>
          <w:szCs w:val="18"/>
          <w:lang w:val="lv-LV"/>
        </w:rPr>
        <w:t>;</w:t>
      </w:r>
    </w:p>
    <w:p w:rsidR="00FF40C7" w:rsidRPr="00A91F27" w:rsidRDefault="00FF40C7" w:rsidP="00914171">
      <w:pPr>
        <w:pStyle w:val="BodyTextIndent"/>
        <w:numPr>
          <w:ilvl w:val="0"/>
          <w:numId w:val="6"/>
        </w:numPr>
        <w:ind w:left="1077"/>
        <w:jc w:val="both"/>
        <w:rPr>
          <w:rFonts w:cs="Arial"/>
          <w:sz w:val="18"/>
          <w:szCs w:val="18"/>
          <w:lang w:val="lv-LV"/>
        </w:rPr>
      </w:pPr>
      <w:r w:rsidRPr="00A91F27">
        <w:rPr>
          <w:rFonts w:cs="Arial"/>
          <w:sz w:val="18"/>
          <w:szCs w:val="18"/>
          <w:lang w:val="lv-LV"/>
        </w:rPr>
        <w:t xml:space="preserve">funkcijām (pamatā </w:t>
      </w:r>
      <w:r w:rsidR="00A67E95" w:rsidRPr="00A91F27">
        <w:rPr>
          <w:rFonts w:cs="Arial"/>
          <w:sz w:val="18"/>
          <w:szCs w:val="18"/>
          <w:lang w:val="lv-LV"/>
        </w:rPr>
        <w:t xml:space="preserve">vienota </w:t>
      </w:r>
      <w:r w:rsidRPr="00A91F27">
        <w:rPr>
          <w:rFonts w:cs="Arial"/>
          <w:sz w:val="18"/>
          <w:szCs w:val="18"/>
          <w:lang w:val="lv-LV"/>
        </w:rPr>
        <w:t xml:space="preserve">klasifikācija pēc </w:t>
      </w:r>
      <w:r w:rsidR="005F1497" w:rsidRPr="00A91F27">
        <w:rPr>
          <w:rFonts w:cs="Arial"/>
          <w:sz w:val="18"/>
          <w:szCs w:val="18"/>
          <w:lang w:val="lv-LV"/>
        </w:rPr>
        <w:t>publiskajām</w:t>
      </w:r>
      <w:r w:rsidRPr="00A91F27">
        <w:rPr>
          <w:rFonts w:cs="Arial"/>
          <w:sz w:val="18"/>
          <w:szCs w:val="18"/>
          <w:lang w:val="lv-LV"/>
        </w:rPr>
        <w:t xml:space="preserve"> funkcijām);</w:t>
      </w:r>
    </w:p>
    <w:p w:rsidR="00FF40C7" w:rsidRPr="00A91F27" w:rsidRDefault="00FF40C7" w:rsidP="00914171">
      <w:pPr>
        <w:pStyle w:val="BodyTextIndent"/>
        <w:numPr>
          <w:ilvl w:val="0"/>
          <w:numId w:val="6"/>
        </w:numPr>
        <w:ind w:left="1077"/>
        <w:jc w:val="both"/>
        <w:rPr>
          <w:rFonts w:cs="Arial"/>
          <w:sz w:val="18"/>
          <w:szCs w:val="18"/>
          <w:lang w:val="lv-LV"/>
        </w:rPr>
      </w:pPr>
      <w:r w:rsidRPr="00A91F27">
        <w:rPr>
          <w:rFonts w:cs="Arial"/>
          <w:sz w:val="18"/>
          <w:szCs w:val="18"/>
          <w:lang w:val="lv-LV"/>
        </w:rPr>
        <w:t>struktūrvienībām (pamatā pašvaldības organiza</w:t>
      </w:r>
      <w:r w:rsidR="00575F40" w:rsidRPr="00A91F27">
        <w:rPr>
          <w:rFonts w:cs="Arial"/>
          <w:sz w:val="18"/>
          <w:szCs w:val="18"/>
          <w:lang w:val="lv-LV"/>
        </w:rPr>
        <w:t>toriskā</w:t>
      </w:r>
      <w:r w:rsidRPr="00A91F27">
        <w:rPr>
          <w:rFonts w:cs="Arial"/>
          <w:sz w:val="18"/>
          <w:szCs w:val="18"/>
          <w:lang w:val="lv-LV"/>
        </w:rPr>
        <w:t xml:space="preserve"> struktūr</w:t>
      </w:r>
      <w:r w:rsidR="00C91375" w:rsidRPr="00A91F27">
        <w:rPr>
          <w:rFonts w:cs="Arial"/>
          <w:sz w:val="18"/>
          <w:szCs w:val="18"/>
          <w:lang w:val="lv-LV"/>
        </w:rPr>
        <w:t>a</w:t>
      </w:r>
      <w:r w:rsidRPr="00A91F27">
        <w:rPr>
          <w:rFonts w:cs="Arial"/>
          <w:sz w:val="18"/>
          <w:szCs w:val="18"/>
          <w:lang w:val="lv-LV"/>
        </w:rPr>
        <w:t>);</w:t>
      </w:r>
    </w:p>
    <w:p w:rsidR="00575F40" w:rsidRPr="00A91F27" w:rsidRDefault="00FF40C7" w:rsidP="00914171">
      <w:pPr>
        <w:pStyle w:val="BodyTextIndent"/>
        <w:numPr>
          <w:ilvl w:val="0"/>
          <w:numId w:val="6"/>
        </w:numPr>
        <w:ind w:left="1077"/>
        <w:jc w:val="both"/>
        <w:rPr>
          <w:rFonts w:cs="Arial"/>
          <w:sz w:val="18"/>
          <w:szCs w:val="18"/>
          <w:lang w:val="lv-LV"/>
        </w:rPr>
      </w:pPr>
      <w:r w:rsidRPr="00A91F27">
        <w:rPr>
          <w:rFonts w:cs="Arial"/>
          <w:sz w:val="18"/>
          <w:szCs w:val="18"/>
          <w:lang w:val="lv-LV"/>
        </w:rPr>
        <w:t xml:space="preserve">programmām (pamatā pasākumi, </w:t>
      </w:r>
      <w:r w:rsidR="003A75ED" w:rsidRPr="00A91F27">
        <w:rPr>
          <w:rFonts w:cs="Arial"/>
          <w:sz w:val="18"/>
          <w:szCs w:val="18"/>
          <w:lang w:val="lv-LV"/>
        </w:rPr>
        <w:t xml:space="preserve">projekti, </w:t>
      </w:r>
      <w:r w:rsidRPr="00A91F27">
        <w:rPr>
          <w:rFonts w:cs="Arial"/>
          <w:sz w:val="18"/>
          <w:szCs w:val="18"/>
          <w:lang w:val="lv-LV"/>
        </w:rPr>
        <w:t>programmas vai pašu izveidota klasifikācija)</w:t>
      </w:r>
      <w:r w:rsidR="00575F40" w:rsidRPr="00A91F27">
        <w:rPr>
          <w:rFonts w:cs="Arial"/>
          <w:sz w:val="18"/>
          <w:szCs w:val="18"/>
          <w:lang w:val="lv-LV"/>
        </w:rPr>
        <w:t>;</w:t>
      </w:r>
    </w:p>
    <w:p w:rsidR="00FF40C7" w:rsidRPr="00157DA1" w:rsidRDefault="00575F40" w:rsidP="00157DA1">
      <w:pPr>
        <w:pStyle w:val="BodyTextIndent"/>
        <w:numPr>
          <w:ilvl w:val="0"/>
          <w:numId w:val="6"/>
        </w:numPr>
        <w:ind w:left="1077"/>
        <w:jc w:val="both"/>
        <w:rPr>
          <w:rFonts w:cs="Arial"/>
          <w:sz w:val="18"/>
          <w:szCs w:val="18"/>
          <w:lang w:val="lv-LV"/>
        </w:rPr>
      </w:pPr>
      <w:r w:rsidRPr="00A91F27">
        <w:rPr>
          <w:rFonts w:cs="Arial"/>
          <w:sz w:val="18"/>
          <w:szCs w:val="18"/>
          <w:lang w:val="lv-LV"/>
        </w:rPr>
        <w:t>mērķiem</w:t>
      </w:r>
      <w:r w:rsidR="004C2583" w:rsidRPr="00A91F27">
        <w:rPr>
          <w:rFonts w:cs="Arial"/>
          <w:sz w:val="18"/>
          <w:szCs w:val="18"/>
          <w:lang w:val="lv-LV"/>
        </w:rPr>
        <w:t xml:space="preserve"> jeb rezultātiem</w:t>
      </w:r>
      <w:r w:rsidR="00FF40C7" w:rsidRPr="00A91F27">
        <w:rPr>
          <w:rFonts w:cs="Arial"/>
          <w:sz w:val="18"/>
          <w:szCs w:val="18"/>
          <w:lang w:val="lv-LV"/>
        </w:rPr>
        <w:t>.</w:t>
      </w:r>
    </w:p>
    <w:p w:rsidR="00FF40C7" w:rsidRPr="00A91F27" w:rsidRDefault="00FF40C7" w:rsidP="00244F0E">
      <w:pPr>
        <w:pStyle w:val="BodyTextIndent"/>
        <w:ind w:left="0" w:firstLine="0"/>
        <w:jc w:val="both"/>
        <w:rPr>
          <w:rFonts w:cs="Arial"/>
          <w:sz w:val="18"/>
          <w:szCs w:val="18"/>
          <w:lang w:val="lv-LV"/>
        </w:rPr>
      </w:pPr>
      <w:r w:rsidRPr="00A91F27">
        <w:rPr>
          <w:rFonts w:cs="Arial"/>
          <w:sz w:val="18"/>
          <w:szCs w:val="18"/>
          <w:lang w:val="lv-LV"/>
        </w:rPr>
        <w:t>Praksē budžeta struktūras veidošanā var izmantot un arī tiek izma</w:t>
      </w:r>
      <w:r w:rsidR="005F1497" w:rsidRPr="00A91F27">
        <w:rPr>
          <w:rFonts w:cs="Arial"/>
          <w:sz w:val="18"/>
          <w:szCs w:val="18"/>
          <w:lang w:val="lv-LV"/>
        </w:rPr>
        <w:t>ntots vairāku veidu apvienojums, ko dažos avotos dēvē par h</w:t>
      </w:r>
      <w:r w:rsidR="00A67E95" w:rsidRPr="00A91F27">
        <w:rPr>
          <w:rFonts w:cs="Arial"/>
          <w:sz w:val="18"/>
          <w:szCs w:val="18"/>
          <w:lang w:val="lv-LV"/>
        </w:rPr>
        <w:t>ibrīda budžet</w:t>
      </w:r>
      <w:r w:rsidR="00414513" w:rsidRPr="00A91F27">
        <w:rPr>
          <w:rFonts w:cs="Arial"/>
          <w:sz w:val="18"/>
          <w:szCs w:val="18"/>
          <w:lang w:val="lv-LV"/>
        </w:rPr>
        <w:t>u</w:t>
      </w:r>
      <w:r w:rsidR="00A67E95" w:rsidRPr="00A91F27">
        <w:rPr>
          <w:rFonts w:cs="Arial"/>
          <w:sz w:val="18"/>
          <w:szCs w:val="18"/>
          <w:lang w:val="lv-LV"/>
        </w:rPr>
        <w:t>.</w:t>
      </w:r>
    </w:p>
    <w:p w:rsidR="00D23A21" w:rsidRDefault="00D23A21" w:rsidP="00244F0E">
      <w:pPr>
        <w:pStyle w:val="BodyTextIndent"/>
        <w:ind w:left="0" w:firstLine="0"/>
        <w:jc w:val="both"/>
        <w:rPr>
          <w:rFonts w:cs="Arial"/>
          <w:i/>
          <w:sz w:val="18"/>
          <w:szCs w:val="18"/>
          <w:lang w:val="lv-LV"/>
        </w:rPr>
      </w:pPr>
    </w:p>
    <w:p w:rsidR="002B7BCC" w:rsidRDefault="002B7BCC" w:rsidP="00244F0E">
      <w:pPr>
        <w:pStyle w:val="BodyTextIndent"/>
        <w:ind w:left="0" w:firstLine="0"/>
        <w:jc w:val="both"/>
        <w:rPr>
          <w:rFonts w:cs="Arial"/>
          <w:sz w:val="18"/>
          <w:szCs w:val="18"/>
          <w:lang w:val="lv-LV"/>
        </w:rPr>
      </w:pPr>
      <w:r w:rsidRPr="00A91F27">
        <w:rPr>
          <w:rFonts w:cs="Arial"/>
          <w:i/>
          <w:sz w:val="18"/>
          <w:szCs w:val="18"/>
          <w:lang w:val="lv-LV"/>
        </w:rPr>
        <w:t>Grāmatvedības vienību budžets</w:t>
      </w:r>
      <w:r w:rsidR="004C2583" w:rsidRPr="00A91F27">
        <w:rPr>
          <w:rStyle w:val="FootnoteReference"/>
          <w:rFonts w:cs="Arial"/>
          <w:sz w:val="18"/>
          <w:szCs w:val="18"/>
          <w:lang w:val="lv-LV"/>
        </w:rPr>
        <w:footnoteReference w:id="44"/>
      </w:r>
      <w:r w:rsidRPr="00A91F27">
        <w:rPr>
          <w:rFonts w:cs="Arial"/>
          <w:sz w:val="18"/>
          <w:szCs w:val="18"/>
          <w:lang w:val="lv-LV"/>
        </w:rPr>
        <w:t xml:space="preserve"> (</w:t>
      </w:r>
      <w:r w:rsidRPr="00A91F27">
        <w:rPr>
          <w:rFonts w:cs="Arial"/>
          <w:i/>
          <w:sz w:val="18"/>
          <w:szCs w:val="18"/>
          <w:lang w:val="lv-LV"/>
        </w:rPr>
        <w:t>Line – item budge</w:t>
      </w:r>
      <w:r w:rsidR="004C2583" w:rsidRPr="00A91F27">
        <w:rPr>
          <w:rFonts w:cs="Arial"/>
          <w:i/>
          <w:sz w:val="18"/>
          <w:szCs w:val="18"/>
          <w:lang w:val="lv-LV"/>
        </w:rPr>
        <w:t>t</w:t>
      </w:r>
      <w:r w:rsidRPr="00A91F27">
        <w:rPr>
          <w:rFonts w:cs="Arial"/>
          <w:sz w:val="18"/>
          <w:szCs w:val="18"/>
          <w:lang w:val="lv-LV"/>
        </w:rPr>
        <w:t>)</w:t>
      </w:r>
      <w:r w:rsidR="004C2583" w:rsidRPr="00A91F27">
        <w:rPr>
          <w:rFonts w:cs="Arial"/>
          <w:sz w:val="18"/>
          <w:szCs w:val="18"/>
          <w:lang w:val="lv-LV"/>
        </w:rPr>
        <w:t xml:space="preserve"> t</w:t>
      </w:r>
      <w:r w:rsidRPr="00A91F27">
        <w:rPr>
          <w:rFonts w:cs="Arial"/>
          <w:sz w:val="18"/>
          <w:szCs w:val="18"/>
          <w:lang w:val="lv-LV"/>
        </w:rPr>
        <w:t>iek uzskatīts par vienkārš</w:t>
      </w:r>
      <w:r w:rsidR="00414513" w:rsidRPr="00A91F27">
        <w:rPr>
          <w:rFonts w:cs="Arial"/>
          <w:sz w:val="18"/>
          <w:szCs w:val="18"/>
          <w:lang w:val="lv-LV"/>
        </w:rPr>
        <w:t>ā</w:t>
      </w:r>
      <w:r w:rsidRPr="00A91F27">
        <w:rPr>
          <w:rFonts w:cs="Arial"/>
          <w:sz w:val="18"/>
          <w:szCs w:val="18"/>
          <w:lang w:val="lv-LV"/>
        </w:rPr>
        <w:t xml:space="preserve">ko un izplatītāko budžeta veidu. </w:t>
      </w:r>
      <w:r w:rsidR="00CD25B4">
        <w:rPr>
          <w:rFonts w:cs="Arial"/>
          <w:sz w:val="18"/>
          <w:szCs w:val="18"/>
          <w:lang w:val="lv-LV"/>
        </w:rPr>
        <w:t>To veido tādas izdevumu  pozīcijas kā personāla, telpu, iekārtu uzturēšanas, iegādes u.t.t. izmaksas.</w:t>
      </w:r>
    </w:p>
    <w:p w:rsidR="00381200" w:rsidRPr="00A91F27" w:rsidRDefault="00381200" w:rsidP="00244F0E">
      <w:pPr>
        <w:pStyle w:val="BodyTextIndent"/>
        <w:ind w:left="0" w:firstLine="0"/>
        <w:jc w:val="both"/>
        <w:rPr>
          <w:rFonts w:cs="Arial"/>
          <w:sz w:val="18"/>
          <w:szCs w:val="18"/>
          <w:lang w:val="lv-LV"/>
        </w:rPr>
      </w:pPr>
    </w:p>
    <w:p w:rsidR="00FF40C7" w:rsidRPr="00A91F27" w:rsidRDefault="00FF40C7" w:rsidP="00244F0E">
      <w:pPr>
        <w:pStyle w:val="BodyTextIndent"/>
        <w:ind w:left="0" w:firstLine="0"/>
        <w:jc w:val="both"/>
        <w:rPr>
          <w:rFonts w:cs="Arial"/>
          <w:sz w:val="18"/>
          <w:szCs w:val="18"/>
          <w:lang w:val="lv-LV"/>
        </w:rPr>
      </w:pPr>
      <w:r w:rsidRPr="00A91F27">
        <w:rPr>
          <w:rFonts w:cs="Arial"/>
          <w:i/>
          <w:sz w:val="18"/>
          <w:szCs w:val="18"/>
          <w:lang w:val="lv-LV"/>
        </w:rPr>
        <w:t>Funkciju budžetā klasifikācija</w:t>
      </w:r>
      <w:r w:rsidRPr="00A91F27">
        <w:rPr>
          <w:rFonts w:cs="Arial"/>
          <w:sz w:val="18"/>
          <w:szCs w:val="18"/>
          <w:lang w:val="lv-LV"/>
        </w:rPr>
        <w:t xml:space="preserve"> ir pēc</w:t>
      </w:r>
      <w:r w:rsidR="00575F40" w:rsidRPr="00A91F27">
        <w:rPr>
          <w:rFonts w:cs="Arial"/>
          <w:sz w:val="18"/>
          <w:szCs w:val="18"/>
          <w:lang w:val="lv-LV"/>
        </w:rPr>
        <w:t xml:space="preserve"> veicamajām funkcijām / pakalpojumiem</w:t>
      </w:r>
      <w:r w:rsidR="00CD25B4">
        <w:rPr>
          <w:rFonts w:cs="Arial"/>
          <w:sz w:val="18"/>
          <w:szCs w:val="18"/>
          <w:lang w:val="lv-LV"/>
        </w:rPr>
        <w:t xml:space="preserve"> (izglītība, sociālie pakalpojumi u.t.t.)</w:t>
      </w:r>
      <w:r w:rsidR="00575F40" w:rsidRPr="00A91F27">
        <w:rPr>
          <w:rFonts w:cs="Arial"/>
          <w:sz w:val="18"/>
          <w:szCs w:val="18"/>
          <w:lang w:val="lv-LV"/>
        </w:rPr>
        <w:t>. Parasti tiek i</w:t>
      </w:r>
      <w:r w:rsidR="00A67E95" w:rsidRPr="00A91F27">
        <w:rPr>
          <w:rFonts w:cs="Arial"/>
          <w:sz w:val="18"/>
          <w:szCs w:val="18"/>
          <w:lang w:val="lv-LV"/>
        </w:rPr>
        <w:t>zmantot</w:t>
      </w:r>
      <w:r w:rsidR="004C2583" w:rsidRPr="00A91F27">
        <w:rPr>
          <w:rFonts w:cs="Arial"/>
          <w:sz w:val="18"/>
          <w:szCs w:val="18"/>
          <w:lang w:val="lv-LV"/>
        </w:rPr>
        <w:t>s</w:t>
      </w:r>
      <w:r w:rsidR="00A67E95" w:rsidRPr="00A91F27">
        <w:rPr>
          <w:rFonts w:cs="Arial"/>
          <w:sz w:val="18"/>
          <w:szCs w:val="18"/>
          <w:lang w:val="lv-LV"/>
        </w:rPr>
        <w:t xml:space="preserve"> </w:t>
      </w:r>
      <w:r w:rsidR="004C2583" w:rsidRPr="00A91F27">
        <w:rPr>
          <w:rFonts w:cs="Arial"/>
          <w:sz w:val="18"/>
          <w:szCs w:val="18"/>
          <w:lang w:val="lv-LV"/>
        </w:rPr>
        <w:t>standartizēts un vienots sadalījums jeb vienota klasifikācija, kas dod iespēju veikt salīdzināšanu, tai skaitā st</w:t>
      </w:r>
      <w:r w:rsidR="00206C65" w:rsidRPr="00A91F27">
        <w:rPr>
          <w:rFonts w:cs="Arial"/>
          <w:sz w:val="18"/>
          <w:szCs w:val="18"/>
          <w:lang w:val="lv-LV"/>
        </w:rPr>
        <w:t>ar</w:t>
      </w:r>
      <w:r w:rsidR="004C2583" w:rsidRPr="00A91F27">
        <w:rPr>
          <w:rFonts w:cs="Arial"/>
          <w:sz w:val="18"/>
          <w:szCs w:val="18"/>
          <w:lang w:val="lv-LV"/>
        </w:rPr>
        <w:t>ptautiskā līmenī, bet ne vienmēr piemērota konkrētai pašvaldību situācijai.</w:t>
      </w:r>
    </w:p>
    <w:p w:rsidR="00FF40C7" w:rsidRPr="00A91F27" w:rsidRDefault="00FF40C7" w:rsidP="00244F0E">
      <w:pPr>
        <w:pStyle w:val="BodyTextIndent"/>
        <w:ind w:left="0" w:firstLine="0"/>
        <w:jc w:val="both"/>
        <w:rPr>
          <w:rFonts w:cs="Arial"/>
          <w:sz w:val="18"/>
          <w:szCs w:val="18"/>
          <w:lang w:val="lv-LV"/>
        </w:rPr>
      </w:pPr>
    </w:p>
    <w:p w:rsidR="00FF40C7" w:rsidRPr="00A91F27" w:rsidRDefault="00FF40C7" w:rsidP="00244F0E">
      <w:pPr>
        <w:pStyle w:val="BodyTextIndent"/>
        <w:ind w:left="0" w:firstLine="0"/>
        <w:jc w:val="both"/>
        <w:rPr>
          <w:rFonts w:cs="Arial"/>
          <w:sz w:val="18"/>
          <w:szCs w:val="18"/>
          <w:lang w:val="lv-LV"/>
        </w:rPr>
      </w:pPr>
      <w:r w:rsidRPr="00A91F27">
        <w:rPr>
          <w:rFonts w:cs="Arial"/>
          <w:i/>
          <w:sz w:val="18"/>
          <w:szCs w:val="18"/>
          <w:lang w:val="lv-LV"/>
        </w:rPr>
        <w:t>Struktūrvienību budžets</w:t>
      </w:r>
      <w:r w:rsidRPr="00A91F27">
        <w:rPr>
          <w:rFonts w:cs="Arial"/>
          <w:sz w:val="18"/>
          <w:szCs w:val="18"/>
          <w:lang w:val="lv-LV"/>
        </w:rPr>
        <w:t xml:space="preserve"> balstās uz pašvaldības organiza</w:t>
      </w:r>
      <w:r w:rsidR="00A67E95" w:rsidRPr="00A91F27">
        <w:rPr>
          <w:rFonts w:cs="Arial"/>
          <w:sz w:val="18"/>
          <w:szCs w:val="18"/>
          <w:lang w:val="lv-LV"/>
        </w:rPr>
        <w:t>torisk</w:t>
      </w:r>
      <w:r w:rsidRPr="00A91F27">
        <w:rPr>
          <w:rFonts w:cs="Arial"/>
          <w:sz w:val="18"/>
          <w:szCs w:val="18"/>
          <w:lang w:val="lv-LV"/>
        </w:rPr>
        <w:t xml:space="preserve">o struktūru. Katra struktūrvienība (iestāde, </w:t>
      </w:r>
      <w:r w:rsidR="00A67E95" w:rsidRPr="00A91F27">
        <w:rPr>
          <w:rFonts w:cs="Arial"/>
          <w:sz w:val="18"/>
          <w:szCs w:val="18"/>
          <w:lang w:val="lv-LV"/>
        </w:rPr>
        <w:t xml:space="preserve">aģentūra, </w:t>
      </w:r>
      <w:r w:rsidR="00522722" w:rsidRPr="00A91F27">
        <w:rPr>
          <w:rFonts w:cs="Arial"/>
          <w:sz w:val="18"/>
          <w:szCs w:val="18"/>
          <w:lang w:val="lv-LV"/>
        </w:rPr>
        <w:t>nodaļa, departaments, pārvalde</w:t>
      </w:r>
      <w:r w:rsidRPr="00A91F27">
        <w:rPr>
          <w:rFonts w:cs="Arial"/>
          <w:sz w:val="18"/>
          <w:szCs w:val="18"/>
          <w:lang w:val="lv-LV"/>
        </w:rPr>
        <w:t xml:space="preserve"> u.t.t.) sastāda savu budžetu. Struktūrvienību budže</w:t>
      </w:r>
      <w:r w:rsidR="004C2583" w:rsidRPr="00A91F27">
        <w:rPr>
          <w:rFonts w:cs="Arial"/>
          <w:sz w:val="18"/>
          <w:szCs w:val="18"/>
          <w:lang w:val="lv-LV"/>
        </w:rPr>
        <w:t>ta vienības ir ērti identificējamas, i</w:t>
      </w:r>
      <w:r w:rsidR="00CD25B4">
        <w:rPr>
          <w:rFonts w:cs="Arial"/>
          <w:sz w:val="18"/>
          <w:szCs w:val="18"/>
          <w:lang w:val="lv-LV"/>
        </w:rPr>
        <w:t>r</w:t>
      </w:r>
      <w:r w:rsidR="004C2583" w:rsidRPr="00A91F27">
        <w:rPr>
          <w:rFonts w:cs="Arial"/>
          <w:sz w:val="18"/>
          <w:szCs w:val="18"/>
          <w:lang w:val="lv-LV"/>
        </w:rPr>
        <w:t xml:space="preserve"> ē</w:t>
      </w:r>
      <w:r w:rsidR="00CD25B4">
        <w:rPr>
          <w:rFonts w:cs="Arial"/>
          <w:sz w:val="18"/>
          <w:szCs w:val="18"/>
          <w:lang w:val="lv-LV"/>
        </w:rPr>
        <w:t>rti</w:t>
      </w:r>
      <w:r w:rsidR="004C2583" w:rsidRPr="00A91F27">
        <w:rPr>
          <w:rFonts w:cs="Arial"/>
          <w:sz w:val="18"/>
          <w:szCs w:val="18"/>
          <w:lang w:val="lv-LV"/>
        </w:rPr>
        <w:t xml:space="preserve"> </w:t>
      </w:r>
      <w:r w:rsidRPr="00A91F27">
        <w:rPr>
          <w:rFonts w:cs="Arial"/>
          <w:sz w:val="18"/>
          <w:szCs w:val="18"/>
          <w:lang w:val="lv-LV"/>
        </w:rPr>
        <w:t>s</w:t>
      </w:r>
      <w:r w:rsidR="004C2583" w:rsidRPr="00A91F27">
        <w:rPr>
          <w:rFonts w:cs="Arial"/>
          <w:sz w:val="18"/>
          <w:szCs w:val="18"/>
          <w:lang w:val="lv-LV"/>
        </w:rPr>
        <w:t>adalāma atbildība, a</w:t>
      </w:r>
      <w:r w:rsidRPr="00A91F27">
        <w:rPr>
          <w:rFonts w:cs="Arial"/>
          <w:sz w:val="18"/>
          <w:szCs w:val="18"/>
          <w:lang w:val="lv-LV"/>
        </w:rPr>
        <w:t>tbildīgais (sastādītājs) pār</w:t>
      </w:r>
      <w:r w:rsidR="004C2583" w:rsidRPr="00A91F27">
        <w:rPr>
          <w:rFonts w:cs="Arial"/>
          <w:sz w:val="18"/>
          <w:szCs w:val="18"/>
          <w:lang w:val="lv-LV"/>
        </w:rPr>
        <w:t>zin struktūrvienības vajadzības. Taču šī veida budžets n</w:t>
      </w:r>
      <w:r w:rsidRPr="00A91F27">
        <w:rPr>
          <w:rFonts w:cs="Arial"/>
          <w:sz w:val="18"/>
          <w:szCs w:val="18"/>
          <w:lang w:val="lv-LV"/>
        </w:rPr>
        <w:t>av elastīgs</w:t>
      </w:r>
      <w:r w:rsidR="004C2583" w:rsidRPr="00A91F27">
        <w:rPr>
          <w:rFonts w:cs="Arial"/>
          <w:sz w:val="18"/>
          <w:szCs w:val="18"/>
          <w:lang w:val="lv-LV"/>
        </w:rPr>
        <w:t>, jo tam</w:t>
      </w:r>
      <w:r w:rsidRPr="00A91F27">
        <w:rPr>
          <w:rFonts w:cs="Arial"/>
          <w:sz w:val="18"/>
          <w:szCs w:val="18"/>
          <w:lang w:val="lv-LV"/>
        </w:rPr>
        <w:t xml:space="preserve"> noteiktas striktas robežas.</w:t>
      </w:r>
    </w:p>
    <w:p w:rsidR="00FF40C7" w:rsidRPr="00A91F27" w:rsidRDefault="00FF40C7" w:rsidP="00244F0E">
      <w:pPr>
        <w:pStyle w:val="BodyTextIndent"/>
        <w:ind w:left="0" w:firstLine="0"/>
        <w:jc w:val="both"/>
        <w:rPr>
          <w:rFonts w:cs="Arial"/>
          <w:sz w:val="18"/>
          <w:szCs w:val="18"/>
          <w:lang w:val="lv-LV"/>
        </w:rPr>
      </w:pPr>
    </w:p>
    <w:p w:rsidR="00FF40C7" w:rsidRPr="00A91F27" w:rsidRDefault="00FF40C7" w:rsidP="00244F0E">
      <w:pPr>
        <w:pStyle w:val="BodyTextIndent"/>
        <w:ind w:left="0" w:firstLine="0"/>
        <w:jc w:val="both"/>
        <w:rPr>
          <w:rFonts w:cs="Arial"/>
          <w:sz w:val="18"/>
          <w:szCs w:val="18"/>
          <w:lang w:val="lv-LV"/>
        </w:rPr>
      </w:pPr>
      <w:r w:rsidRPr="00A91F27">
        <w:rPr>
          <w:rFonts w:cs="Arial"/>
          <w:i/>
          <w:sz w:val="18"/>
          <w:szCs w:val="18"/>
          <w:lang w:val="lv-LV"/>
        </w:rPr>
        <w:t>Programmu budžets</w:t>
      </w:r>
      <w:r w:rsidRPr="00A91F27">
        <w:rPr>
          <w:rFonts w:cs="Arial"/>
          <w:sz w:val="18"/>
          <w:szCs w:val="18"/>
          <w:lang w:val="lv-LV"/>
        </w:rPr>
        <w:t xml:space="preserve"> balstās uz sadalījumu pēc programmām, pasākumiem, pakalpojumiem. </w:t>
      </w:r>
      <w:r w:rsidR="00C91375" w:rsidRPr="00A91F27">
        <w:rPr>
          <w:rFonts w:cs="Arial"/>
          <w:sz w:val="18"/>
          <w:szCs w:val="18"/>
          <w:lang w:val="lv-LV"/>
        </w:rPr>
        <w:t>Programmas mērogs salīdzinājumā ar funkcijām vai struktūrvienībām var būt gan mazāks (programma ir daļa no struktūrvienības budžeta), gan arī lielāks (programmā iesaistītas vairākas struktūrvienības, tā saistīta ar vairākām funkcijām).</w:t>
      </w:r>
      <w:r w:rsidR="00CD25B4">
        <w:rPr>
          <w:rFonts w:cs="Arial"/>
          <w:sz w:val="18"/>
          <w:szCs w:val="18"/>
          <w:lang w:val="lv-LV"/>
        </w:rPr>
        <w:t xml:space="preserve"> Var būt situācija, ka budžeta programma sakrīt ar organizatoriskās struktūras vienību, bet atšķirība ir programmas pieejā, kas liek apzināties programmas mērķi, sasniedzamos rezultātus, kur pretī struktūrvienības gadījumā tas var nebūt un </w:t>
      </w:r>
      <w:r w:rsidR="00D80FD6">
        <w:rPr>
          <w:rFonts w:cs="Arial"/>
          <w:sz w:val="18"/>
          <w:szCs w:val="18"/>
          <w:lang w:val="lv-LV"/>
        </w:rPr>
        <w:t>bieži arī</w:t>
      </w:r>
      <w:r w:rsidR="00CD25B4">
        <w:rPr>
          <w:rFonts w:cs="Arial"/>
          <w:sz w:val="18"/>
          <w:szCs w:val="18"/>
          <w:lang w:val="lv-LV"/>
        </w:rPr>
        <w:t xml:space="preserve"> nav.</w:t>
      </w:r>
      <w:r w:rsidR="00362DDC" w:rsidRPr="00362DDC">
        <w:rPr>
          <w:rFonts w:cs="Arial"/>
          <w:sz w:val="18"/>
          <w:szCs w:val="18"/>
          <w:lang w:val="lv-LV"/>
        </w:rPr>
        <w:t xml:space="preserve"> </w:t>
      </w:r>
      <w:r w:rsidR="00362DDC">
        <w:rPr>
          <w:rFonts w:cs="Arial"/>
          <w:sz w:val="18"/>
          <w:szCs w:val="18"/>
          <w:lang w:val="lv-LV"/>
        </w:rPr>
        <w:t>Parasti k</w:t>
      </w:r>
      <w:r w:rsidR="00362DDC" w:rsidRPr="00A91F27">
        <w:rPr>
          <w:rFonts w:cs="Arial"/>
          <w:sz w:val="18"/>
          <w:szCs w:val="18"/>
          <w:lang w:val="lv-LV"/>
        </w:rPr>
        <w:t>atrai programmai un apakšprogrammai tiek piešķirts pašvaldības noteikts iekšējās lietošanas kods.</w:t>
      </w:r>
    </w:p>
    <w:p w:rsidR="00244F0E" w:rsidRDefault="00244F0E" w:rsidP="00244F0E">
      <w:pPr>
        <w:pStyle w:val="BodyTextIndent"/>
        <w:ind w:left="0" w:firstLine="0"/>
        <w:jc w:val="both"/>
        <w:rPr>
          <w:rFonts w:cs="Arial"/>
          <w:sz w:val="18"/>
          <w:szCs w:val="18"/>
          <w:lang w:val="lv-LV"/>
        </w:rPr>
      </w:pPr>
    </w:p>
    <w:p w:rsidR="00FF40C7" w:rsidRPr="00A91F27" w:rsidRDefault="00FF40C7" w:rsidP="00244F0E">
      <w:pPr>
        <w:pStyle w:val="BodyTextIndent"/>
        <w:ind w:left="0" w:firstLine="0"/>
        <w:jc w:val="both"/>
        <w:rPr>
          <w:rFonts w:cs="Arial"/>
          <w:sz w:val="18"/>
          <w:szCs w:val="18"/>
          <w:lang w:val="lv-LV"/>
        </w:rPr>
      </w:pPr>
      <w:r w:rsidRPr="00A91F27">
        <w:rPr>
          <w:rFonts w:cs="Arial"/>
          <w:sz w:val="18"/>
          <w:szCs w:val="18"/>
          <w:lang w:val="lv-LV"/>
        </w:rPr>
        <w:t>Programmu budžet</w:t>
      </w:r>
      <w:r w:rsidR="004C2583" w:rsidRPr="00A91F27">
        <w:rPr>
          <w:rFonts w:cs="Arial"/>
          <w:sz w:val="18"/>
          <w:szCs w:val="18"/>
          <w:lang w:val="lv-LV"/>
        </w:rPr>
        <w:t>u raksturo šādas</w:t>
      </w:r>
      <w:r w:rsidRPr="00A91F27">
        <w:rPr>
          <w:rFonts w:cs="Arial"/>
          <w:sz w:val="18"/>
          <w:szCs w:val="18"/>
          <w:lang w:val="lv-LV"/>
        </w:rPr>
        <w:t xml:space="preserve"> iezīmes:</w:t>
      </w:r>
    </w:p>
    <w:p w:rsidR="00FF40C7" w:rsidRPr="00A91F27" w:rsidRDefault="00165C1A" w:rsidP="00914171">
      <w:pPr>
        <w:pStyle w:val="BodyTextIndent"/>
        <w:numPr>
          <w:ilvl w:val="0"/>
          <w:numId w:val="8"/>
        </w:numPr>
        <w:ind w:left="1077"/>
        <w:jc w:val="both"/>
        <w:rPr>
          <w:rFonts w:cs="Arial"/>
          <w:sz w:val="18"/>
          <w:szCs w:val="18"/>
          <w:lang w:val="lv-LV"/>
        </w:rPr>
      </w:pPr>
      <w:r>
        <w:rPr>
          <w:rFonts w:cs="Arial"/>
          <w:sz w:val="18"/>
          <w:szCs w:val="18"/>
          <w:lang w:val="lv-LV"/>
        </w:rPr>
        <w:t>o</w:t>
      </w:r>
      <w:r w:rsidR="00FF40C7" w:rsidRPr="00A91F27">
        <w:rPr>
          <w:rFonts w:cs="Arial"/>
          <w:sz w:val="18"/>
          <w:szCs w:val="18"/>
          <w:lang w:val="lv-LV"/>
        </w:rPr>
        <w:t>rientēts uz mērķiem un rezultātu;</w:t>
      </w:r>
    </w:p>
    <w:p w:rsidR="00FF40C7" w:rsidRPr="00A91F27" w:rsidRDefault="00165C1A" w:rsidP="00914171">
      <w:pPr>
        <w:pStyle w:val="BodyTextIndent"/>
        <w:numPr>
          <w:ilvl w:val="0"/>
          <w:numId w:val="8"/>
        </w:numPr>
        <w:ind w:left="1077"/>
        <w:jc w:val="both"/>
        <w:rPr>
          <w:rFonts w:cs="Arial"/>
          <w:sz w:val="18"/>
          <w:szCs w:val="18"/>
          <w:lang w:val="lv-LV"/>
        </w:rPr>
      </w:pPr>
      <w:r>
        <w:rPr>
          <w:rFonts w:cs="Arial"/>
          <w:sz w:val="18"/>
          <w:szCs w:val="18"/>
          <w:lang w:val="lv-LV"/>
        </w:rPr>
        <w:t>p</w:t>
      </w:r>
      <w:r w:rsidR="00FF40C7" w:rsidRPr="00A91F27">
        <w:rPr>
          <w:rFonts w:cs="Arial"/>
          <w:sz w:val="18"/>
          <w:szCs w:val="18"/>
          <w:lang w:val="lv-LV"/>
        </w:rPr>
        <w:t>ārkāpj struktūrvienību vai funkciju robežas;</w:t>
      </w:r>
    </w:p>
    <w:p w:rsidR="00FF40C7" w:rsidRPr="00A91F27" w:rsidRDefault="00165C1A" w:rsidP="00914171">
      <w:pPr>
        <w:pStyle w:val="BodyTextIndent"/>
        <w:numPr>
          <w:ilvl w:val="0"/>
          <w:numId w:val="8"/>
        </w:numPr>
        <w:ind w:left="1077"/>
        <w:jc w:val="both"/>
        <w:rPr>
          <w:rFonts w:cs="Arial"/>
          <w:sz w:val="18"/>
          <w:szCs w:val="18"/>
          <w:lang w:val="lv-LV"/>
        </w:rPr>
      </w:pPr>
      <w:r>
        <w:rPr>
          <w:rFonts w:cs="Arial"/>
          <w:sz w:val="18"/>
          <w:szCs w:val="18"/>
          <w:lang w:val="lv-LV"/>
        </w:rPr>
        <w:t>i</w:t>
      </w:r>
      <w:r w:rsidR="00FF40C7" w:rsidRPr="00A91F27">
        <w:rPr>
          <w:rFonts w:cs="Arial"/>
          <w:sz w:val="18"/>
          <w:szCs w:val="18"/>
          <w:lang w:val="lv-LV"/>
        </w:rPr>
        <w:t xml:space="preserve">lglaicīgs ar iespējām attīstīt vidēja termiņa budžeta sastādīšanu; </w:t>
      </w:r>
    </w:p>
    <w:p w:rsidR="00FF40C7" w:rsidRPr="00A91F27" w:rsidRDefault="00165C1A" w:rsidP="00914171">
      <w:pPr>
        <w:pStyle w:val="BodyTextIndent"/>
        <w:numPr>
          <w:ilvl w:val="0"/>
          <w:numId w:val="8"/>
        </w:numPr>
        <w:ind w:left="1077"/>
        <w:jc w:val="both"/>
        <w:rPr>
          <w:rFonts w:cs="Arial"/>
          <w:sz w:val="18"/>
          <w:szCs w:val="18"/>
          <w:lang w:val="lv-LV"/>
        </w:rPr>
      </w:pPr>
      <w:r>
        <w:rPr>
          <w:rFonts w:cs="Arial"/>
          <w:sz w:val="18"/>
          <w:szCs w:val="18"/>
          <w:lang w:val="lv-LV"/>
        </w:rPr>
        <w:t>i</w:t>
      </w:r>
      <w:r w:rsidR="00FF40C7" w:rsidRPr="00A91F27">
        <w:rPr>
          <w:rFonts w:cs="Arial"/>
          <w:sz w:val="18"/>
          <w:szCs w:val="18"/>
          <w:lang w:val="lv-LV"/>
        </w:rPr>
        <w:t>espējams atspoguļot saistības;</w:t>
      </w:r>
    </w:p>
    <w:p w:rsidR="00FF40C7" w:rsidRPr="00A91F27" w:rsidRDefault="00165C1A" w:rsidP="00914171">
      <w:pPr>
        <w:pStyle w:val="BodyTextIndent"/>
        <w:numPr>
          <w:ilvl w:val="0"/>
          <w:numId w:val="8"/>
        </w:numPr>
        <w:ind w:left="1077"/>
        <w:jc w:val="both"/>
        <w:rPr>
          <w:rFonts w:cs="Arial"/>
          <w:sz w:val="18"/>
          <w:szCs w:val="18"/>
          <w:lang w:val="lv-LV"/>
        </w:rPr>
      </w:pPr>
      <w:r>
        <w:rPr>
          <w:rFonts w:cs="Arial"/>
          <w:sz w:val="18"/>
          <w:szCs w:val="18"/>
          <w:lang w:val="lv-LV"/>
        </w:rPr>
        <w:t>s</w:t>
      </w:r>
      <w:r w:rsidR="00FF40C7" w:rsidRPr="00A91F27">
        <w:rPr>
          <w:rFonts w:cs="Arial"/>
          <w:sz w:val="18"/>
          <w:szCs w:val="18"/>
          <w:lang w:val="lv-LV"/>
        </w:rPr>
        <w:t>niedz informāciju, vai līdzekļi efektīvi apsaimniekoti;</w:t>
      </w:r>
    </w:p>
    <w:p w:rsidR="00FF40C7" w:rsidRPr="00A91F27" w:rsidRDefault="00165C1A" w:rsidP="00914171">
      <w:pPr>
        <w:pStyle w:val="BodyTextIndent"/>
        <w:numPr>
          <w:ilvl w:val="0"/>
          <w:numId w:val="8"/>
        </w:numPr>
        <w:ind w:left="1077"/>
        <w:jc w:val="both"/>
        <w:rPr>
          <w:rFonts w:cs="Arial"/>
          <w:sz w:val="18"/>
          <w:szCs w:val="18"/>
          <w:lang w:val="lv-LV"/>
        </w:rPr>
      </w:pPr>
      <w:r>
        <w:rPr>
          <w:rFonts w:cs="Arial"/>
          <w:sz w:val="18"/>
          <w:szCs w:val="18"/>
          <w:lang w:val="lv-LV"/>
        </w:rPr>
        <w:t>u</w:t>
      </w:r>
      <w:r w:rsidR="00FF40C7" w:rsidRPr="00A91F27">
        <w:rPr>
          <w:rFonts w:cs="Arial"/>
          <w:sz w:val="18"/>
          <w:szCs w:val="18"/>
          <w:lang w:val="lv-LV"/>
        </w:rPr>
        <w:t>zskatāmāks un saprotamāks iedzīvotājiem;</w:t>
      </w:r>
    </w:p>
    <w:p w:rsidR="00FF40C7" w:rsidRPr="00A91F27" w:rsidRDefault="00165C1A" w:rsidP="00914171">
      <w:pPr>
        <w:pStyle w:val="BodyTextIndent"/>
        <w:numPr>
          <w:ilvl w:val="0"/>
          <w:numId w:val="8"/>
        </w:numPr>
        <w:ind w:left="1077"/>
        <w:jc w:val="both"/>
        <w:rPr>
          <w:rFonts w:cs="Arial"/>
          <w:sz w:val="18"/>
          <w:szCs w:val="18"/>
          <w:lang w:val="lv-LV"/>
        </w:rPr>
      </w:pPr>
      <w:r>
        <w:rPr>
          <w:rFonts w:cs="Arial"/>
          <w:sz w:val="18"/>
          <w:szCs w:val="18"/>
          <w:lang w:val="lv-LV"/>
        </w:rPr>
        <w:t>m</w:t>
      </w:r>
      <w:r w:rsidR="00FF40C7" w:rsidRPr="00A91F27">
        <w:rPr>
          <w:rFonts w:cs="Arial"/>
          <w:sz w:val="18"/>
          <w:szCs w:val="18"/>
          <w:lang w:val="lv-LV"/>
        </w:rPr>
        <w:t xml:space="preserve">ainīgs; </w:t>
      </w:r>
    </w:p>
    <w:p w:rsidR="00FF40C7" w:rsidRPr="00A91F27" w:rsidRDefault="00165C1A" w:rsidP="00914171">
      <w:pPr>
        <w:pStyle w:val="BodyTextIndent"/>
        <w:numPr>
          <w:ilvl w:val="0"/>
          <w:numId w:val="8"/>
        </w:numPr>
        <w:ind w:left="1077"/>
        <w:jc w:val="both"/>
        <w:rPr>
          <w:rFonts w:cs="Arial"/>
          <w:sz w:val="18"/>
          <w:szCs w:val="18"/>
          <w:lang w:val="lv-LV"/>
        </w:rPr>
      </w:pPr>
      <w:r>
        <w:rPr>
          <w:rFonts w:cs="Arial"/>
          <w:sz w:val="18"/>
          <w:szCs w:val="18"/>
          <w:lang w:val="lv-LV"/>
        </w:rPr>
        <w:t>n</w:t>
      </w:r>
      <w:r w:rsidR="00FF40C7" w:rsidRPr="00A91F27">
        <w:rPr>
          <w:rFonts w:cs="Arial"/>
          <w:sz w:val="18"/>
          <w:szCs w:val="18"/>
          <w:lang w:val="lv-LV"/>
        </w:rPr>
        <w:t>epieciešama detalizētāka analītiskā uzskaite;</w:t>
      </w:r>
    </w:p>
    <w:p w:rsidR="00FF40C7" w:rsidRPr="00A91F27" w:rsidRDefault="00165C1A" w:rsidP="00914171">
      <w:pPr>
        <w:pStyle w:val="BodyTextIndent"/>
        <w:numPr>
          <w:ilvl w:val="0"/>
          <w:numId w:val="8"/>
        </w:numPr>
        <w:ind w:left="1077"/>
        <w:jc w:val="both"/>
        <w:rPr>
          <w:rFonts w:cs="Arial"/>
          <w:sz w:val="18"/>
          <w:szCs w:val="18"/>
          <w:lang w:val="lv-LV"/>
        </w:rPr>
      </w:pPr>
      <w:r>
        <w:rPr>
          <w:rFonts w:cs="Arial"/>
          <w:sz w:val="18"/>
          <w:szCs w:val="18"/>
          <w:lang w:val="lv-LV"/>
        </w:rPr>
        <w:t>n</w:t>
      </w:r>
      <w:r w:rsidR="00FF40C7" w:rsidRPr="00A91F27">
        <w:rPr>
          <w:rFonts w:cs="Arial"/>
          <w:sz w:val="18"/>
          <w:szCs w:val="18"/>
          <w:lang w:val="lv-LV"/>
        </w:rPr>
        <w:t>epieciešams tehniskais nodrošinājums grāmatvedības uzskaitei.</w:t>
      </w:r>
    </w:p>
    <w:p w:rsidR="00244F0E" w:rsidRDefault="00244F0E" w:rsidP="00244F0E">
      <w:pPr>
        <w:pStyle w:val="BodyTextIndent"/>
        <w:ind w:left="0" w:firstLine="0"/>
        <w:jc w:val="both"/>
        <w:rPr>
          <w:rFonts w:cs="Arial"/>
          <w:sz w:val="18"/>
          <w:szCs w:val="18"/>
          <w:lang w:val="lv-LV"/>
        </w:rPr>
      </w:pPr>
    </w:p>
    <w:p w:rsidR="000F495A" w:rsidRPr="00A91F27" w:rsidRDefault="000F495A" w:rsidP="00244F0E">
      <w:pPr>
        <w:pStyle w:val="BodyTextIndent"/>
        <w:ind w:left="0" w:firstLine="0"/>
        <w:jc w:val="both"/>
        <w:rPr>
          <w:rFonts w:cs="Arial"/>
          <w:sz w:val="18"/>
          <w:szCs w:val="18"/>
          <w:lang w:val="lv-LV"/>
        </w:rPr>
      </w:pPr>
      <w:r w:rsidRPr="00A91F27">
        <w:rPr>
          <w:rFonts w:cs="Arial"/>
          <w:sz w:val="18"/>
          <w:szCs w:val="18"/>
          <w:lang w:val="lv-LV"/>
        </w:rPr>
        <w:t xml:space="preserve">Publiskajā sektorā šodien pazīstamais </w:t>
      </w:r>
      <w:r w:rsidRPr="00536CD0">
        <w:rPr>
          <w:rFonts w:cs="Arial"/>
          <w:color w:val="4F6228" w:themeColor="accent3" w:themeShade="80"/>
          <w:sz w:val="18"/>
          <w:szCs w:val="18"/>
          <w:lang w:val="lv-LV"/>
        </w:rPr>
        <w:t xml:space="preserve">programmu budžets kā jauns veids popularitāti sāka </w:t>
      </w:r>
      <w:r w:rsidR="00CE4E47" w:rsidRPr="00536CD0">
        <w:rPr>
          <w:rFonts w:cs="Arial"/>
          <w:color w:val="4F6228" w:themeColor="accent3" w:themeShade="80"/>
          <w:sz w:val="18"/>
          <w:szCs w:val="18"/>
          <w:lang w:val="lv-LV"/>
        </w:rPr>
        <w:t>ie</w:t>
      </w:r>
      <w:r w:rsidRPr="00536CD0">
        <w:rPr>
          <w:rFonts w:cs="Arial"/>
          <w:color w:val="4F6228" w:themeColor="accent3" w:themeShade="80"/>
          <w:sz w:val="18"/>
          <w:szCs w:val="18"/>
          <w:lang w:val="lv-LV"/>
        </w:rPr>
        <w:t>gūt pagājuš</w:t>
      </w:r>
      <w:r w:rsidR="00CE4E47" w:rsidRPr="00536CD0">
        <w:rPr>
          <w:rFonts w:cs="Arial"/>
          <w:color w:val="4F6228" w:themeColor="accent3" w:themeShade="80"/>
          <w:sz w:val="18"/>
          <w:szCs w:val="18"/>
          <w:lang w:val="lv-LV"/>
        </w:rPr>
        <w:t>ā</w:t>
      </w:r>
      <w:r w:rsidRPr="00536CD0">
        <w:rPr>
          <w:rFonts w:cs="Arial"/>
          <w:color w:val="4F6228" w:themeColor="accent3" w:themeShade="80"/>
          <w:sz w:val="18"/>
          <w:szCs w:val="18"/>
          <w:lang w:val="lv-LV"/>
        </w:rPr>
        <w:t xml:space="preserve"> gad</w:t>
      </w:r>
      <w:r w:rsidR="00CE4E47" w:rsidRPr="00536CD0">
        <w:rPr>
          <w:rFonts w:cs="Arial"/>
          <w:color w:val="4F6228" w:themeColor="accent3" w:themeShade="80"/>
          <w:sz w:val="18"/>
          <w:szCs w:val="18"/>
          <w:lang w:val="lv-LV"/>
        </w:rPr>
        <w:t>simta</w:t>
      </w:r>
      <w:r w:rsidR="00F503C6" w:rsidRPr="00536CD0">
        <w:rPr>
          <w:rFonts w:cs="Arial"/>
          <w:color w:val="4F6228" w:themeColor="accent3" w:themeShade="80"/>
          <w:sz w:val="18"/>
          <w:szCs w:val="18"/>
          <w:lang w:val="lv-LV"/>
        </w:rPr>
        <w:t xml:space="preserve"> sešdesmit</w:t>
      </w:r>
      <w:r w:rsidRPr="00536CD0">
        <w:rPr>
          <w:rFonts w:cs="Arial"/>
          <w:color w:val="4F6228" w:themeColor="accent3" w:themeShade="80"/>
          <w:sz w:val="18"/>
          <w:szCs w:val="18"/>
          <w:lang w:val="lv-LV"/>
        </w:rPr>
        <w:t xml:space="preserve">os gados </w:t>
      </w:r>
      <w:r w:rsidRPr="00A91F27">
        <w:rPr>
          <w:rFonts w:cs="Arial"/>
          <w:sz w:val="18"/>
          <w:szCs w:val="18"/>
          <w:lang w:val="lv-LV"/>
        </w:rPr>
        <w:t>(</w:t>
      </w:r>
      <w:r w:rsidR="00F503C6" w:rsidRPr="00536CD0">
        <w:rPr>
          <w:rFonts w:cs="Arial"/>
          <w:color w:val="4F6228" w:themeColor="accent3" w:themeShade="80"/>
          <w:sz w:val="18"/>
          <w:szCs w:val="18"/>
          <w:lang w:val="lv-LV"/>
        </w:rPr>
        <w:t xml:space="preserve">šādu pieeju publiskajā sektorā ieviesa </w:t>
      </w:r>
      <w:r w:rsidRPr="00536CD0">
        <w:rPr>
          <w:rFonts w:cs="Arial"/>
          <w:i/>
          <w:color w:val="4F6228" w:themeColor="accent3" w:themeShade="80"/>
          <w:sz w:val="18"/>
          <w:szCs w:val="18"/>
          <w:lang w:val="lv-LV"/>
        </w:rPr>
        <w:t>Ford Motor Compan</w:t>
      </w:r>
      <w:r w:rsidRPr="00536CD0">
        <w:rPr>
          <w:rFonts w:cs="Arial"/>
          <w:color w:val="4F6228" w:themeColor="accent3" w:themeShade="80"/>
          <w:sz w:val="18"/>
          <w:szCs w:val="18"/>
          <w:lang w:val="lv-LV"/>
        </w:rPr>
        <w:t xml:space="preserve">y bijušais prezidents kļūstot par </w:t>
      </w:r>
      <w:r w:rsidR="00F503C6" w:rsidRPr="00536CD0">
        <w:rPr>
          <w:rFonts w:cs="Arial"/>
          <w:color w:val="4F6228" w:themeColor="accent3" w:themeShade="80"/>
          <w:sz w:val="18"/>
          <w:szCs w:val="18"/>
          <w:lang w:val="lv-LV"/>
        </w:rPr>
        <w:t>ASV aizsardzības sekretāru</w:t>
      </w:r>
      <w:r w:rsidRPr="00536CD0">
        <w:rPr>
          <w:rFonts w:cs="Arial"/>
          <w:color w:val="4F6228" w:themeColor="accent3" w:themeShade="80"/>
          <w:sz w:val="18"/>
          <w:szCs w:val="18"/>
          <w:lang w:val="lv-LV"/>
        </w:rPr>
        <w:t>), tomēr tā aizsākumi publiskajā sektorā bija vērojami jau pagājušā gadsimta sākumā, Ņujorkā ieviešot prasību, ka publiskajiem budžetiem jāsatur visas darbu plānu detaļas un darbu izmaksu specifika</w:t>
      </w:r>
      <w:r w:rsidRPr="00A91F27">
        <w:rPr>
          <w:rStyle w:val="FootnoteReference"/>
          <w:rFonts w:cs="Arial"/>
          <w:sz w:val="18"/>
          <w:szCs w:val="18"/>
          <w:lang w:val="lv-LV"/>
        </w:rPr>
        <w:footnoteReference w:id="45"/>
      </w:r>
      <w:r w:rsidRPr="00A91F27">
        <w:rPr>
          <w:rFonts w:cs="Arial"/>
          <w:sz w:val="18"/>
          <w:szCs w:val="18"/>
          <w:lang w:val="lv-LV"/>
        </w:rPr>
        <w:t>.</w:t>
      </w:r>
    </w:p>
    <w:p w:rsidR="00244F0E" w:rsidRDefault="00244F0E" w:rsidP="00244F0E">
      <w:pPr>
        <w:pStyle w:val="BodyTextIndent"/>
        <w:ind w:left="0" w:firstLine="0"/>
        <w:jc w:val="both"/>
        <w:rPr>
          <w:rFonts w:cs="Arial"/>
          <w:sz w:val="18"/>
          <w:szCs w:val="18"/>
          <w:lang w:val="lv-LV"/>
        </w:rPr>
      </w:pPr>
    </w:p>
    <w:p w:rsidR="002B7BCC" w:rsidRPr="00BB16DF" w:rsidRDefault="00206C65" w:rsidP="00244F0E">
      <w:pPr>
        <w:pStyle w:val="BodyTextIndent"/>
        <w:ind w:left="0" w:firstLine="0"/>
        <w:jc w:val="both"/>
        <w:rPr>
          <w:rFonts w:cs="Arial"/>
          <w:sz w:val="18"/>
          <w:szCs w:val="18"/>
          <w:lang w:val="lv-LV"/>
        </w:rPr>
      </w:pPr>
      <w:r w:rsidRPr="00BB16DF">
        <w:rPr>
          <w:rFonts w:cs="Arial"/>
          <w:sz w:val="18"/>
          <w:szCs w:val="18"/>
          <w:lang w:val="lv-LV"/>
        </w:rPr>
        <w:t>Vēl n</w:t>
      </w:r>
      <w:r w:rsidR="002B7BCC" w:rsidRPr="00BB16DF">
        <w:rPr>
          <w:rFonts w:cs="Arial"/>
          <w:sz w:val="18"/>
          <w:szCs w:val="18"/>
          <w:lang w:val="lv-LV"/>
        </w:rPr>
        <w:t>edaudz sarežģītāks par programmu budžetu ir snieguma budžets (</w:t>
      </w:r>
      <w:r w:rsidR="002B7BCC" w:rsidRPr="00BB16DF">
        <w:rPr>
          <w:rFonts w:cs="Arial"/>
          <w:i/>
          <w:sz w:val="18"/>
          <w:szCs w:val="18"/>
          <w:lang w:val="lv-LV"/>
        </w:rPr>
        <w:t>Peformance budget</w:t>
      </w:r>
      <w:r w:rsidR="002B7BCC" w:rsidRPr="00BB16DF">
        <w:rPr>
          <w:rFonts w:cs="Arial"/>
          <w:sz w:val="18"/>
          <w:szCs w:val="18"/>
          <w:lang w:val="lv-LV"/>
        </w:rPr>
        <w:t>)</w:t>
      </w:r>
      <w:r w:rsidR="004C2583" w:rsidRPr="00BB16DF">
        <w:rPr>
          <w:rFonts w:cs="Arial"/>
          <w:sz w:val="18"/>
          <w:szCs w:val="18"/>
          <w:lang w:val="lv-LV"/>
        </w:rPr>
        <w:t>, kura pamatā ir pašvaldības nospraustie mērķi un sagaidāmie rezultāti</w:t>
      </w:r>
      <w:r w:rsidR="002B7BCC" w:rsidRPr="00BB16DF">
        <w:rPr>
          <w:rFonts w:cs="Arial"/>
          <w:sz w:val="18"/>
          <w:szCs w:val="18"/>
          <w:lang w:val="lv-LV"/>
        </w:rPr>
        <w:t xml:space="preserve">. </w:t>
      </w:r>
      <w:r w:rsidR="004377FE" w:rsidRPr="00BB16DF">
        <w:rPr>
          <w:rFonts w:cs="Arial"/>
          <w:sz w:val="18"/>
          <w:szCs w:val="18"/>
          <w:lang w:val="lv-LV"/>
        </w:rPr>
        <w:t xml:space="preserve">Vienkāršākā snieguma budžeta izpausme ir </w:t>
      </w:r>
      <w:r w:rsidR="004B3ECB" w:rsidRPr="00BB16DF">
        <w:rPr>
          <w:rFonts w:cs="Arial"/>
          <w:sz w:val="18"/>
          <w:szCs w:val="18"/>
          <w:lang w:val="lv-LV"/>
        </w:rPr>
        <w:t xml:space="preserve">rezultatīvo rādītāju iekļaušana lēmuma pieņēmējiem </w:t>
      </w:r>
      <w:r w:rsidRPr="00BB16DF">
        <w:rPr>
          <w:rFonts w:cs="Arial"/>
          <w:sz w:val="18"/>
          <w:szCs w:val="18"/>
          <w:lang w:val="lv-LV"/>
        </w:rPr>
        <w:t>dotajā</w:t>
      </w:r>
      <w:r w:rsidR="004B3ECB" w:rsidRPr="00BB16DF">
        <w:rPr>
          <w:rFonts w:cs="Arial"/>
          <w:sz w:val="18"/>
          <w:szCs w:val="18"/>
          <w:lang w:val="lv-LV"/>
        </w:rPr>
        <w:t xml:space="preserve"> informācijā budžeta sagatavošanas un pieņemšanas procesā. Taču svarīgi</w:t>
      </w:r>
      <w:r w:rsidR="00414513" w:rsidRPr="00BB16DF">
        <w:rPr>
          <w:rFonts w:cs="Arial"/>
          <w:sz w:val="18"/>
          <w:szCs w:val="18"/>
          <w:lang w:val="lv-LV"/>
        </w:rPr>
        <w:t>,</w:t>
      </w:r>
      <w:r w:rsidR="004B3ECB" w:rsidRPr="00BB16DF">
        <w:rPr>
          <w:rFonts w:cs="Arial"/>
          <w:sz w:val="18"/>
          <w:szCs w:val="18"/>
          <w:lang w:val="lv-LV"/>
        </w:rPr>
        <w:t xml:space="preserve"> ka šī informācija tiek vākta, analizēta un izmantota pastāvīgi – veidošanas, īstenošanas un novērtēšanas posmos. Lielākā snieguma budžetēšanas kritika saistīta ar tā sarežģīto ieviešanu praksē. Kā arī ar to, ka pašvaldībām ir virkne obligāto funkcij</w:t>
      </w:r>
      <w:r w:rsidR="00414513" w:rsidRPr="00BB16DF">
        <w:rPr>
          <w:rFonts w:cs="Arial"/>
          <w:sz w:val="18"/>
          <w:szCs w:val="18"/>
          <w:lang w:val="lv-LV"/>
        </w:rPr>
        <w:t>u, tai skaitā ar reglamentē</w:t>
      </w:r>
      <w:r w:rsidR="00F503C6" w:rsidRPr="00BB16DF">
        <w:rPr>
          <w:rFonts w:cs="Arial"/>
          <w:sz w:val="18"/>
          <w:szCs w:val="18"/>
          <w:lang w:val="lv-LV"/>
        </w:rPr>
        <w:t>jošiem</w:t>
      </w:r>
      <w:r w:rsidR="004B3ECB" w:rsidRPr="00BB16DF">
        <w:rPr>
          <w:rFonts w:cs="Arial"/>
          <w:sz w:val="18"/>
          <w:szCs w:val="18"/>
          <w:lang w:val="lv-LV"/>
        </w:rPr>
        <w:t xml:space="preserve"> normatīviem</w:t>
      </w:r>
      <w:r w:rsidR="00FC39FB" w:rsidRPr="00BB16DF">
        <w:rPr>
          <w:rFonts w:cs="Arial"/>
          <w:sz w:val="18"/>
          <w:szCs w:val="18"/>
          <w:lang w:val="lv-LV"/>
        </w:rPr>
        <w:t>, neskatoties uz to funkcionālās un ekonomiskās efektivitātes iespējām</w:t>
      </w:r>
      <w:r w:rsidR="004B3ECB" w:rsidRPr="00BB16DF">
        <w:rPr>
          <w:rStyle w:val="FootnoteReference"/>
          <w:rFonts w:cs="Arial"/>
          <w:sz w:val="18"/>
          <w:szCs w:val="18"/>
          <w:lang w:val="lv-LV"/>
        </w:rPr>
        <w:footnoteReference w:id="46"/>
      </w:r>
      <w:r w:rsidR="004B3ECB" w:rsidRPr="00BB16DF">
        <w:rPr>
          <w:rFonts w:cs="Arial"/>
          <w:sz w:val="18"/>
          <w:szCs w:val="18"/>
          <w:lang w:val="lv-LV"/>
        </w:rPr>
        <w:t>.</w:t>
      </w:r>
    </w:p>
    <w:p w:rsidR="00A83A82" w:rsidRDefault="00A83A82" w:rsidP="00A83A82">
      <w:pPr>
        <w:pStyle w:val="BodyText"/>
        <w:spacing w:after="0" w:line="240" w:lineRule="auto"/>
        <w:jc w:val="both"/>
        <w:rPr>
          <w:rFonts w:ascii="Arial" w:hAnsi="Arial" w:cs="Arial"/>
          <w:sz w:val="18"/>
          <w:szCs w:val="18"/>
        </w:rPr>
      </w:pPr>
    </w:p>
    <w:p w:rsidR="00FF40C7" w:rsidRPr="00A83A82" w:rsidRDefault="009E31A9" w:rsidP="00A83A82">
      <w:pPr>
        <w:pStyle w:val="BodyText"/>
        <w:spacing w:after="0" w:line="240" w:lineRule="auto"/>
        <w:jc w:val="both"/>
        <w:rPr>
          <w:rFonts w:ascii="Arial" w:hAnsi="Arial" w:cs="Arial"/>
          <w:sz w:val="18"/>
          <w:szCs w:val="18"/>
        </w:rPr>
      </w:pPr>
      <w:r w:rsidRPr="00A83A82">
        <w:rPr>
          <w:rFonts w:ascii="Arial" w:hAnsi="Arial" w:cs="Arial"/>
          <w:sz w:val="18"/>
          <w:szCs w:val="18"/>
        </w:rPr>
        <w:lastRenderedPageBreak/>
        <w:t>Lai arī vienotā budžeta ciklā  tekošā budžeta plānošana tiek veikta gadam, iezīmējot vairāku gadu perspektīvu, attīstības budžeta plānošana tiek veikta daudzgadu perspektīvā</w:t>
      </w:r>
      <w:r w:rsidR="00F503C6" w:rsidRPr="00A83A82">
        <w:rPr>
          <w:rFonts w:ascii="Arial" w:hAnsi="Arial" w:cs="Arial"/>
          <w:sz w:val="18"/>
          <w:szCs w:val="18"/>
        </w:rPr>
        <w:t>,</w:t>
      </w:r>
      <w:r w:rsidRPr="00A83A82">
        <w:rPr>
          <w:rFonts w:ascii="Arial" w:hAnsi="Arial" w:cs="Arial"/>
          <w:sz w:val="18"/>
          <w:szCs w:val="18"/>
        </w:rPr>
        <w:t xml:space="preserve"> atbilstoši projektu / programmu mērķiem, uzraudz</w:t>
      </w:r>
      <w:r w:rsidR="00D80FD6">
        <w:rPr>
          <w:rFonts w:ascii="Arial" w:hAnsi="Arial" w:cs="Arial"/>
          <w:sz w:val="18"/>
          <w:szCs w:val="18"/>
        </w:rPr>
        <w:t>ībā fiksējot gada ieguldījumus.</w:t>
      </w:r>
      <w:r w:rsidRPr="00A83A82">
        <w:rPr>
          <w:rFonts w:ascii="Arial" w:hAnsi="Arial" w:cs="Arial"/>
          <w:sz w:val="18"/>
          <w:szCs w:val="18"/>
        </w:rPr>
        <w:t xml:space="preserve"> </w:t>
      </w:r>
      <w:r w:rsidR="002B7BCC" w:rsidRPr="00A83A82">
        <w:rPr>
          <w:rFonts w:ascii="Arial" w:hAnsi="Arial" w:cs="Arial"/>
          <w:sz w:val="18"/>
          <w:szCs w:val="18"/>
        </w:rPr>
        <w:t>Parasti likums nosaka kādu struktūras minimumu, par ko jāsniedz plāna un izpildes atskaite, taču p</w:t>
      </w:r>
      <w:r w:rsidR="00FF40C7" w:rsidRPr="00A83A82">
        <w:rPr>
          <w:rFonts w:ascii="Arial" w:hAnsi="Arial" w:cs="Arial"/>
          <w:sz w:val="18"/>
          <w:szCs w:val="18"/>
        </w:rPr>
        <w:t xml:space="preserve">ašvaldība </w:t>
      </w:r>
      <w:r w:rsidR="002B7BCC" w:rsidRPr="00A83A82">
        <w:rPr>
          <w:rFonts w:ascii="Arial" w:hAnsi="Arial" w:cs="Arial"/>
          <w:sz w:val="18"/>
          <w:szCs w:val="18"/>
        </w:rPr>
        <w:t xml:space="preserve">pati </w:t>
      </w:r>
      <w:r w:rsidR="00FF40C7" w:rsidRPr="00A83A82">
        <w:rPr>
          <w:rFonts w:ascii="Arial" w:hAnsi="Arial" w:cs="Arial"/>
          <w:sz w:val="18"/>
          <w:szCs w:val="18"/>
        </w:rPr>
        <w:t xml:space="preserve">nosaka, kā tiek veidota budžeta sastādīšanas struktūra.  </w:t>
      </w:r>
    </w:p>
    <w:p w:rsidR="00244F0E" w:rsidRPr="00A83A82" w:rsidRDefault="00244F0E" w:rsidP="00244F0E">
      <w:pPr>
        <w:spacing w:after="0" w:line="240" w:lineRule="auto"/>
        <w:jc w:val="both"/>
        <w:rPr>
          <w:rFonts w:ascii="Arial" w:eastAsia="Times New Roman" w:hAnsi="Arial" w:cs="Arial"/>
          <w:sz w:val="18"/>
          <w:szCs w:val="18"/>
          <w:lang w:eastAsia="lv-LV"/>
        </w:rPr>
      </w:pPr>
    </w:p>
    <w:p w:rsidR="00D26C89" w:rsidRPr="00A91F27" w:rsidRDefault="00D26C89" w:rsidP="00244F0E">
      <w:pPr>
        <w:spacing w:after="0" w:line="240" w:lineRule="auto"/>
        <w:jc w:val="both"/>
        <w:rPr>
          <w:rFonts w:ascii="Arial" w:eastAsia="Times New Roman" w:hAnsi="Arial" w:cs="Arial"/>
          <w:sz w:val="18"/>
          <w:szCs w:val="18"/>
          <w:lang w:eastAsia="lv-LV"/>
        </w:rPr>
      </w:pPr>
      <w:r w:rsidRPr="00A91F27">
        <w:rPr>
          <w:rFonts w:ascii="Arial" w:eastAsia="Times New Roman" w:hAnsi="Arial" w:cs="Arial"/>
          <w:sz w:val="18"/>
          <w:szCs w:val="18"/>
          <w:lang w:eastAsia="lv-LV"/>
        </w:rPr>
        <w:t xml:space="preserve">Pēc budžeta veidošanas </w:t>
      </w:r>
      <w:r w:rsidR="0059448F" w:rsidRPr="00A91F27">
        <w:rPr>
          <w:rFonts w:ascii="Arial" w:eastAsia="Times New Roman" w:hAnsi="Arial" w:cs="Arial"/>
          <w:sz w:val="18"/>
          <w:szCs w:val="18"/>
          <w:lang w:eastAsia="lv-LV"/>
        </w:rPr>
        <w:t xml:space="preserve">pieejas, varētu teikt arī </w:t>
      </w:r>
      <w:r w:rsidR="00F96FE8" w:rsidRPr="00A91F27">
        <w:rPr>
          <w:rFonts w:ascii="Arial" w:eastAsia="Times New Roman" w:hAnsi="Arial" w:cs="Arial"/>
          <w:sz w:val="18"/>
          <w:szCs w:val="18"/>
          <w:lang w:eastAsia="lv-LV"/>
        </w:rPr>
        <w:t xml:space="preserve">pēc </w:t>
      </w:r>
      <w:r w:rsidR="0059448F" w:rsidRPr="00A91F27">
        <w:rPr>
          <w:rFonts w:ascii="Arial" w:eastAsia="Times New Roman" w:hAnsi="Arial" w:cs="Arial"/>
          <w:sz w:val="18"/>
          <w:szCs w:val="18"/>
          <w:lang w:eastAsia="lv-LV"/>
        </w:rPr>
        <w:t>filozofijas</w:t>
      </w:r>
      <w:r w:rsidR="00343D86" w:rsidRPr="00A91F27">
        <w:rPr>
          <w:rFonts w:ascii="Arial" w:eastAsia="Times New Roman" w:hAnsi="Arial" w:cs="Arial"/>
          <w:sz w:val="18"/>
          <w:szCs w:val="18"/>
          <w:lang w:eastAsia="lv-LV"/>
        </w:rPr>
        <w:t>,</w:t>
      </w:r>
      <w:r w:rsidR="0059448F" w:rsidRPr="00A91F27">
        <w:rPr>
          <w:rFonts w:ascii="Arial" w:eastAsia="Times New Roman" w:hAnsi="Arial" w:cs="Arial"/>
          <w:sz w:val="18"/>
          <w:szCs w:val="18"/>
          <w:lang w:eastAsia="lv-LV"/>
        </w:rPr>
        <w:t xml:space="preserve"> bud</w:t>
      </w:r>
      <w:r w:rsidR="00132292" w:rsidRPr="00A91F27">
        <w:rPr>
          <w:rFonts w:ascii="Arial" w:eastAsia="Times New Roman" w:hAnsi="Arial" w:cs="Arial"/>
          <w:sz w:val="18"/>
          <w:szCs w:val="18"/>
          <w:lang w:eastAsia="lv-LV"/>
        </w:rPr>
        <w:t>že</w:t>
      </w:r>
      <w:r w:rsidR="0059448F" w:rsidRPr="00A91F27">
        <w:rPr>
          <w:rFonts w:ascii="Arial" w:eastAsia="Times New Roman" w:hAnsi="Arial" w:cs="Arial"/>
          <w:sz w:val="18"/>
          <w:szCs w:val="18"/>
          <w:lang w:eastAsia="lv-LV"/>
        </w:rPr>
        <w:t>tus</w:t>
      </w:r>
      <w:r w:rsidR="00F96FE8" w:rsidRPr="00A91F27">
        <w:rPr>
          <w:rFonts w:ascii="Arial" w:eastAsia="Times New Roman" w:hAnsi="Arial" w:cs="Arial"/>
          <w:sz w:val="18"/>
          <w:szCs w:val="18"/>
          <w:lang w:eastAsia="lv-LV"/>
        </w:rPr>
        <w:t>,</w:t>
      </w:r>
      <w:r w:rsidR="0059448F" w:rsidRPr="00A91F27">
        <w:rPr>
          <w:rFonts w:ascii="Arial" w:eastAsia="Times New Roman" w:hAnsi="Arial" w:cs="Arial"/>
          <w:sz w:val="18"/>
          <w:szCs w:val="18"/>
          <w:lang w:eastAsia="lv-LV"/>
        </w:rPr>
        <w:t xml:space="preserve"> budžetēšanu </w:t>
      </w:r>
      <w:r w:rsidR="00F96FE8" w:rsidRPr="00A91F27">
        <w:rPr>
          <w:rFonts w:ascii="Arial" w:eastAsia="Times New Roman" w:hAnsi="Arial" w:cs="Arial"/>
          <w:sz w:val="18"/>
          <w:szCs w:val="18"/>
          <w:lang w:eastAsia="lv-LV"/>
        </w:rPr>
        <w:t xml:space="preserve">vai budžeta veidošanu </w:t>
      </w:r>
      <w:r w:rsidR="0059448F" w:rsidRPr="00A91F27">
        <w:rPr>
          <w:rFonts w:ascii="Arial" w:eastAsia="Times New Roman" w:hAnsi="Arial" w:cs="Arial"/>
          <w:sz w:val="18"/>
          <w:szCs w:val="18"/>
          <w:lang w:eastAsia="lv-LV"/>
        </w:rPr>
        <w:t>var klasificēt šādos veidos</w:t>
      </w:r>
      <w:r w:rsidRPr="00A91F27">
        <w:rPr>
          <w:rFonts w:ascii="Arial" w:eastAsia="Times New Roman" w:hAnsi="Arial" w:cs="Arial"/>
          <w:sz w:val="18"/>
          <w:szCs w:val="18"/>
          <w:lang w:eastAsia="lv-LV"/>
        </w:rPr>
        <w:t>:</w:t>
      </w:r>
    </w:p>
    <w:p w:rsidR="00D26C89" w:rsidRPr="00A91F27" w:rsidRDefault="00D26C89" w:rsidP="00914171">
      <w:pPr>
        <w:pStyle w:val="ListParagraph"/>
        <w:numPr>
          <w:ilvl w:val="0"/>
          <w:numId w:val="9"/>
        </w:numPr>
        <w:spacing w:after="0" w:line="240" w:lineRule="auto"/>
        <w:ind w:left="1077"/>
        <w:rPr>
          <w:rFonts w:ascii="Arial" w:eastAsia="Times New Roman" w:hAnsi="Arial" w:cs="Arial"/>
          <w:sz w:val="18"/>
          <w:szCs w:val="18"/>
          <w:lang w:eastAsia="lv-LV"/>
        </w:rPr>
      </w:pPr>
      <w:r w:rsidRPr="00A91F27">
        <w:rPr>
          <w:rFonts w:ascii="Arial" w:eastAsia="Times New Roman" w:hAnsi="Arial" w:cs="Arial"/>
          <w:sz w:val="18"/>
          <w:szCs w:val="18"/>
          <w:lang w:eastAsia="lv-LV"/>
        </w:rPr>
        <w:t>Inkrementālais</w:t>
      </w:r>
      <w:r w:rsidR="00F96FE8" w:rsidRPr="00A91F27">
        <w:rPr>
          <w:rFonts w:ascii="Arial" w:eastAsia="Times New Roman" w:hAnsi="Arial" w:cs="Arial"/>
          <w:sz w:val="18"/>
          <w:szCs w:val="18"/>
          <w:lang w:eastAsia="lv-LV"/>
        </w:rPr>
        <w:t xml:space="preserve"> budžets</w:t>
      </w:r>
      <w:r w:rsidR="00D80FD6">
        <w:rPr>
          <w:rFonts w:ascii="Arial" w:eastAsia="Times New Roman" w:hAnsi="Arial" w:cs="Arial"/>
          <w:sz w:val="18"/>
          <w:szCs w:val="18"/>
          <w:lang w:eastAsia="lv-LV"/>
        </w:rPr>
        <w:t xml:space="preserve"> (bāzes budžets)</w:t>
      </w:r>
      <w:r w:rsidR="0059448F" w:rsidRPr="00A91F27">
        <w:rPr>
          <w:rFonts w:ascii="Arial" w:eastAsia="Times New Roman" w:hAnsi="Arial" w:cs="Arial"/>
          <w:sz w:val="18"/>
          <w:szCs w:val="18"/>
          <w:lang w:eastAsia="lv-LV"/>
        </w:rPr>
        <w:t>;</w:t>
      </w:r>
    </w:p>
    <w:p w:rsidR="00F96FE8" w:rsidRPr="00A91F27" w:rsidRDefault="00F96FE8" w:rsidP="00914171">
      <w:pPr>
        <w:pStyle w:val="ListParagraph"/>
        <w:numPr>
          <w:ilvl w:val="0"/>
          <w:numId w:val="9"/>
        </w:numPr>
        <w:spacing w:after="0" w:line="240" w:lineRule="auto"/>
        <w:ind w:left="1077"/>
        <w:rPr>
          <w:rFonts w:ascii="Arial" w:eastAsia="Times New Roman" w:hAnsi="Arial" w:cs="Arial"/>
          <w:sz w:val="18"/>
          <w:szCs w:val="18"/>
          <w:lang w:eastAsia="lv-LV"/>
        </w:rPr>
      </w:pPr>
      <w:r w:rsidRPr="00A91F27">
        <w:rPr>
          <w:rFonts w:ascii="Arial" w:eastAsia="Times New Roman" w:hAnsi="Arial" w:cs="Arial"/>
          <w:sz w:val="18"/>
          <w:szCs w:val="18"/>
          <w:lang w:eastAsia="lv-LV"/>
        </w:rPr>
        <w:t>Kopsummas budžeta veidošana (</w:t>
      </w:r>
      <w:r w:rsidRPr="00A91F27">
        <w:rPr>
          <w:rFonts w:ascii="Arial" w:eastAsia="Times New Roman" w:hAnsi="Arial" w:cs="Arial"/>
          <w:i/>
          <w:sz w:val="18"/>
          <w:szCs w:val="18"/>
          <w:lang w:eastAsia="lv-LV"/>
        </w:rPr>
        <w:t>lump sum budgeting</w:t>
      </w:r>
      <w:r w:rsidRPr="00A91F27">
        <w:rPr>
          <w:rFonts w:ascii="Arial" w:eastAsia="Times New Roman" w:hAnsi="Arial" w:cs="Arial"/>
          <w:sz w:val="18"/>
          <w:szCs w:val="18"/>
          <w:lang w:eastAsia="lv-LV"/>
        </w:rPr>
        <w:t>)</w:t>
      </w:r>
      <w:r w:rsidRPr="00A91F27">
        <w:rPr>
          <w:rStyle w:val="FootnoteReference"/>
          <w:rFonts w:ascii="Arial" w:eastAsia="Times New Roman" w:hAnsi="Arial" w:cs="Arial"/>
          <w:sz w:val="18"/>
          <w:szCs w:val="18"/>
          <w:lang w:eastAsia="lv-LV"/>
        </w:rPr>
        <w:footnoteReference w:id="47"/>
      </w:r>
      <w:r w:rsidRPr="00A91F27">
        <w:rPr>
          <w:rFonts w:ascii="Arial" w:eastAsia="Times New Roman" w:hAnsi="Arial" w:cs="Arial"/>
          <w:sz w:val="18"/>
          <w:szCs w:val="18"/>
          <w:lang w:eastAsia="lv-LV"/>
        </w:rPr>
        <w:t>;</w:t>
      </w:r>
      <w:r w:rsidR="00677DAF" w:rsidRPr="00A91F27">
        <w:rPr>
          <w:rFonts w:ascii="Arial" w:eastAsia="Times New Roman" w:hAnsi="Arial" w:cs="Arial"/>
          <w:sz w:val="18"/>
          <w:szCs w:val="18"/>
          <w:lang w:eastAsia="lv-LV"/>
        </w:rPr>
        <w:t xml:space="preserve"> </w:t>
      </w:r>
    </w:p>
    <w:p w:rsidR="0059448F" w:rsidRPr="00A91F27" w:rsidRDefault="0059448F" w:rsidP="00914171">
      <w:pPr>
        <w:pStyle w:val="ListParagraph"/>
        <w:numPr>
          <w:ilvl w:val="0"/>
          <w:numId w:val="9"/>
        </w:numPr>
        <w:spacing w:after="0" w:line="240" w:lineRule="auto"/>
        <w:ind w:left="1077"/>
        <w:rPr>
          <w:rFonts w:ascii="Arial" w:eastAsia="Times New Roman" w:hAnsi="Arial" w:cs="Arial"/>
          <w:sz w:val="18"/>
          <w:szCs w:val="18"/>
          <w:lang w:eastAsia="lv-LV"/>
        </w:rPr>
      </w:pPr>
      <w:r w:rsidRPr="00A91F27">
        <w:rPr>
          <w:rFonts w:ascii="Arial" w:eastAsia="Times New Roman" w:hAnsi="Arial" w:cs="Arial"/>
          <w:sz w:val="18"/>
          <w:szCs w:val="18"/>
          <w:lang w:eastAsia="lv-LV"/>
        </w:rPr>
        <w:t>Nulles bāzes budžets</w:t>
      </w:r>
      <w:r w:rsidR="00F96FE8" w:rsidRPr="00A91F27">
        <w:rPr>
          <w:rFonts w:ascii="Arial" w:eastAsia="Times New Roman" w:hAnsi="Arial" w:cs="Arial"/>
          <w:sz w:val="18"/>
          <w:szCs w:val="18"/>
          <w:lang w:eastAsia="lv-LV"/>
        </w:rPr>
        <w:t xml:space="preserve"> (</w:t>
      </w:r>
      <w:r w:rsidR="00F96FE8" w:rsidRPr="00A91F27">
        <w:rPr>
          <w:rFonts w:ascii="Arial" w:eastAsia="Times New Roman" w:hAnsi="Arial" w:cs="Arial"/>
          <w:i/>
          <w:sz w:val="18"/>
          <w:szCs w:val="18"/>
          <w:lang w:eastAsia="lv-LV"/>
        </w:rPr>
        <w:t>zero – based budgeting</w:t>
      </w:r>
      <w:r w:rsidR="00F96FE8" w:rsidRPr="00A91F27">
        <w:rPr>
          <w:rFonts w:ascii="Arial" w:eastAsia="Times New Roman" w:hAnsi="Arial" w:cs="Arial"/>
          <w:sz w:val="18"/>
          <w:szCs w:val="18"/>
          <w:lang w:eastAsia="lv-LV"/>
        </w:rPr>
        <w:t>)</w:t>
      </w:r>
      <w:r w:rsidRPr="00A91F27">
        <w:rPr>
          <w:rFonts w:ascii="Arial" w:eastAsia="Times New Roman" w:hAnsi="Arial" w:cs="Arial"/>
          <w:sz w:val="18"/>
          <w:szCs w:val="18"/>
          <w:lang w:eastAsia="lv-LV"/>
        </w:rPr>
        <w:t>;</w:t>
      </w:r>
    </w:p>
    <w:p w:rsidR="0059448F" w:rsidRPr="00A91F27" w:rsidRDefault="0059448F" w:rsidP="00914171">
      <w:pPr>
        <w:pStyle w:val="ListParagraph"/>
        <w:numPr>
          <w:ilvl w:val="0"/>
          <w:numId w:val="9"/>
        </w:numPr>
        <w:spacing w:after="0" w:line="240" w:lineRule="auto"/>
        <w:ind w:left="1077"/>
        <w:rPr>
          <w:rFonts w:ascii="Arial" w:eastAsia="Times New Roman" w:hAnsi="Arial" w:cs="Arial"/>
          <w:sz w:val="18"/>
          <w:szCs w:val="18"/>
          <w:lang w:eastAsia="lv-LV"/>
        </w:rPr>
      </w:pPr>
      <w:r w:rsidRPr="00A91F27">
        <w:rPr>
          <w:rFonts w:ascii="Arial" w:eastAsia="Times New Roman" w:hAnsi="Arial" w:cs="Arial"/>
          <w:sz w:val="18"/>
          <w:szCs w:val="18"/>
          <w:lang w:eastAsia="lv-LV"/>
        </w:rPr>
        <w:t>Snieguma pamatots budžets (</w:t>
      </w:r>
      <w:r w:rsidRPr="00A91F27">
        <w:rPr>
          <w:rFonts w:ascii="Arial" w:eastAsia="Times New Roman" w:hAnsi="Arial" w:cs="Arial"/>
          <w:i/>
          <w:sz w:val="18"/>
          <w:szCs w:val="18"/>
          <w:lang w:eastAsia="lv-LV"/>
        </w:rPr>
        <w:t>performance – based</w:t>
      </w:r>
      <w:r w:rsidRPr="00A91F27">
        <w:rPr>
          <w:rFonts w:ascii="Arial" w:eastAsia="Times New Roman" w:hAnsi="Arial" w:cs="Arial"/>
          <w:sz w:val="18"/>
          <w:szCs w:val="18"/>
          <w:lang w:eastAsia="lv-LV"/>
        </w:rPr>
        <w:t>)</w:t>
      </w:r>
      <w:r w:rsidR="003A394B" w:rsidRPr="00A91F27">
        <w:rPr>
          <w:rFonts w:ascii="Arial" w:eastAsia="Times New Roman" w:hAnsi="Arial" w:cs="Arial"/>
          <w:sz w:val="18"/>
          <w:szCs w:val="18"/>
          <w:lang w:eastAsia="lv-LV"/>
        </w:rPr>
        <w:t>;</w:t>
      </w:r>
    </w:p>
    <w:p w:rsidR="0059448F" w:rsidRPr="00A91F27" w:rsidRDefault="0059448F" w:rsidP="00914171">
      <w:pPr>
        <w:pStyle w:val="ListParagraph"/>
        <w:numPr>
          <w:ilvl w:val="0"/>
          <w:numId w:val="9"/>
        </w:numPr>
        <w:spacing w:after="0" w:line="240" w:lineRule="auto"/>
        <w:ind w:left="1077"/>
        <w:rPr>
          <w:rFonts w:ascii="Arial" w:eastAsia="Times New Roman" w:hAnsi="Arial" w:cs="Arial"/>
          <w:sz w:val="18"/>
          <w:szCs w:val="18"/>
          <w:lang w:eastAsia="lv-LV"/>
        </w:rPr>
      </w:pPr>
      <w:r w:rsidRPr="00A91F27">
        <w:rPr>
          <w:rFonts w:ascii="Arial" w:eastAsia="Times New Roman" w:hAnsi="Arial" w:cs="Arial"/>
          <w:sz w:val="18"/>
          <w:szCs w:val="18"/>
          <w:lang w:eastAsia="lv-LV"/>
        </w:rPr>
        <w:t>Līdzdalības budžets (</w:t>
      </w:r>
      <w:r w:rsidRPr="00A91F27">
        <w:rPr>
          <w:rFonts w:ascii="Arial" w:eastAsia="Times New Roman" w:hAnsi="Arial" w:cs="Arial"/>
          <w:i/>
          <w:sz w:val="18"/>
          <w:szCs w:val="18"/>
          <w:lang w:eastAsia="lv-LV"/>
        </w:rPr>
        <w:t>participatory</w:t>
      </w:r>
      <w:r w:rsidRPr="00A91F27">
        <w:rPr>
          <w:rFonts w:ascii="Arial" w:eastAsia="Times New Roman" w:hAnsi="Arial" w:cs="Arial"/>
          <w:sz w:val="18"/>
          <w:szCs w:val="18"/>
          <w:lang w:eastAsia="lv-LV"/>
        </w:rPr>
        <w:t>);</w:t>
      </w:r>
    </w:p>
    <w:p w:rsidR="0059448F" w:rsidRPr="00A91F27" w:rsidRDefault="0059448F" w:rsidP="00914171">
      <w:pPr>
        <w:pStyle w:val="ListParagraph"/>
        <w:numPr>
          <w:ilvl w:val="0"/>
          <w:numId w:val="9"/>
        </w:numPr>
        <w:spacing w:after="0" w:line="240" w:lineRule="auto"/>
        <w:ind w:left="1077"/>
        <w:rPr>
          <w:rFonts w:ascii="Arial" w:eastAsia="Times New Roman" w:hAnsi="Arial" w:cs="Arial"/>
          <w:sz w:val="18"/>
          <w:szCs w:val="18"/>
          <w:lang w:eastAsia="lv-LV"/>
        </w:rPr>
      </w:pPr>
      <w:r w:rsidRPr="00A91F27">
        <w:rPr>
          <w:rFonts w:ascii="Arial" w:eastAsia="Times New Roman" w:hAnsi="Arial" w:cs="Arial"/>
          <w:sz w:val="18"/>
          <w:szCs w:val="18"/>
          <w:lang w:eastAsia="lv-LV"/>
        </w:rPr>
        <w:t>Hibrīdpieejas</w:t>
      </w:r>
      <w:r w:rsidR="00F96FE8" w:rsidRPr="00A91F27">
        <w:rPr>
          <w:rFonts w:ascii="Arial" w:eastAsia="Times New Roman" w:hAnsi="Arial" w:cs="Arial"/>
          <w:sz w:val="18"/>
          <w:szCs w:val="18"/>
          <w:lang w:eastAsia="lv-LV"/>
        </w:rPr>
        <w:t xml:space="preserve"> budžets</w:t>
      </w:r>
      <w:r w:rsidRPr="00A91F27">
        <w:rPr>
          <w:rFonts w:ascii="Arial" w:eastAsia="Times New Roman" w:hAnsi="Arial" w:cs="Arial"/>
          <w:sz w:val="18"/>
          <w:szCs w:val="18"/>
          <w:lang w:eastAsia="lv-LV"/>
        </w:rPr>
        <w:t>.</w:t>
      </w:r>
    </w:p>
    <w:p w:rsidR="00F86B11" w:rsidRDefault="00F86B11" w:rsidP="00244F0E">
      <w:pPr>
        <w:spacing w:after="0" w:line="240" w:lineRule="auto"/>
        <w:jc w:val="both"/>
        <w:rPr>
          <w:rFonts w:ascii="Arial" w:hAnsi="Arial" w:cs="Arial"/>
          <w:sz w:val="18"/>
          <w:szCs w:val="18"/>
        </w:rPr>
      </w:pPr>
    </w:p>
    <w:p w:rsidR="00D26C89" w:rsidRPr="00A91F27" w:rsidRDefault="00D26C89" w:rsidP="00244F0E">
      <w:pPr>
        <w:spacing w:after="0" w:line="240" w:lineRule="auto"/>
        <w:jc w:val="both"/>
        <w:rPr>
          <w:rFonts w:ascii="Arial" w:hAnsi="Arial" w:cs="Arial"/>
          <w:sz w:val="18"/>
          <w:szCs w:val="18"/>
        </w:rPr>
      </w:pPr>
      <w:r w:rsidRPr="00A91F27">
        <w:rPr>
          <w:rFonts w:ascii="Arial" w:hAnsi="Arial" w:cs="Arial"/>
          <w:sz w:val="18"/>
          <w:szCs w:val="18"/>
        </w:rPr>
        <w:t xml:space="preserve">Ja budžets tiek sagatavots pamatā balstoties uz iepriekšējā un esošā perioda budžetu, </w:t>
      </w:r>
      <w:r w:rsidR="004377FE" w:rsidRPr="00A91F27">
        <w:rPr>
          <w:rFonts w:ascii="Arial" w:hAnsi="Arial" w:cs="Arial"/>
          <w:sz w:val="18"/>
          <w:szCs w:val="18"/>
        </w:rPr>
        <w:t xml:space="preserve">veicot ar izmaiņām, kā piemēram, jaunas funkcijas vai to maiņa, jauni kvalitātes standarti, inflācija u.t.t., saistītas korekcijas, </w:t>
      </w:r>
      <w:r w:rsidRPr="00A91F27">
        <w:rPr>
          <w:rFonts w:ascii="Arial" w:hAnsi="Arial" w:cs="Arial"/>
          <w:sz w:val="18"/>
          <w:szCs w:val="18"/>
        </w:rPr>
        <w:t xml:space="preserve">tad tādu budžetēšanas pieeju bieži dēvē par </w:t>
      </w:r>
      <w:r w:rsidRPr="00A91F27">
        <w:rPr>
          <w:rFonts w:ascii="Arial" w:hAnsi="Arial" w:cs="Arial"/>
          <w:i/>
          <w:sz w:val="18"/>
          <w:szCs w:val="18"/>
        </w:rPr>
        <w:t>inkrementālo</w:t>
      </w:r>
      <w:r w:rsidRPr="00A91F27">
        <w:rPr>
          <w:rFonts w:ascii="Arial" w:hAnsi="Arial" w:cs="Arial"/>
          <w:sz w:val="18"/>
          <w:szCs w:val="18"/>
        </w:rPr>
        <w:t xml:space="preserve"> </w:t>
      </w:r>
      <w:r w:rsidRPr="00A91F27">
        <w:rPr>
          <w:rFonts w:ascii="Arial" w:hAnsi="Arial" w:cs="Arial"/>
          <w:i/>
          <w:sz w:val="18"/>
          <w:szCs w:val="18"/>
        </w:rPr>
        <w:t>budžetēšanu</w:t>
      </w:r>
      <w:r w:rsidRPr="00A91F27">
        <w:rPr>
          <w:rStyle w:val="FootnoteReference"/>
          <w:rFonts w:ascii="Arial" w:hAnsi="Arial" w:cs="Arial"/>
          <w:sz w:val="18"/>
          <w:szCs w:val="18"/>
        </w:rPr>
        <w:footnoteReference w:id="48"/>
      </w:r>
      <w:r w:rsidR="006E4F8A" w:rsidRPr="00A91F27">
        <w:rPr>
          <w:rFonts w:ascii="Arial" w:hAnsi="Arial" w:cs="Arial"/>
          <w:sz w:val="18"/>
          <w:szCs w:val="18"/>
        </w:rPr>
        <w:t>.</w:t>
      </w:r>
      <w:r w:rsidR="00F96FE8" w:rsidRPr="00A91F27">
        <w:rPr>
          <w:rFonts w:ascii="Arial" w:hAnsi="Arial" w:cs="Arial"/>
          <w:sz w:val="18"/>
          <w:szCs w:val="18"/>
        </w:rPr>
        <w:t xml:space="preserve"> </w:t>
      </w:r>
      <w:r w:rsidRPr="00A91F27">
        <w:rPr>
          <w:rFonts w:ascii="Arial" w:hAnsi="Arial" w:cs="Arial"/>
          <w:sz w:val="18"/>
          <w:szCs w:val="18"/>
        </w:rPr>
        <w:t>Inkrementālais budžets parasti tiek veidots no lejas uz au</w:t>
      </w:r>
      <w:r w:rsidR="006E4F8A" w:rsidRPr="00A91F27">
        <w:rPr>
          <w:rFonts w:ascii="Arial" w:hAnsi="Arial" w:cs="Arial"/>
          <w:sz w:val="18"/>
          <w:szCs w:val="18"/>
        </w:rPr>
        <w:t>gšu. Budžeta process</w:t>
      </w:r>
      <w:r w:rsidR="004F7C1A" w:rsidRPr="00A91F27">
        <w:rPr>
          <w:rFonts w:ascii="Arial" w:hAnsi="Arial" w:cs="Arial"/>
          <w:sz w:val="18"/>
          <w:szCs w:val="18"/>
        </w:rPr>
        <w:t xml:space="preserve"> ir</w:t>
      </w:r>
      <w:r w:rsidR="006E4F8A" w:rsidRPr="00A91F27">
        <w:rPr>
          <w:rFonts w:ascii="Arial" w:hAnsi="Arial" w:cs="Arial"/>
          <w:sz w:val="18"/>
          <w:szCs w:val="18"/>
        </w:rPr>
        <w:t xml:space="preserve"> iteratīvs. </w:t>
      </w:r>
      <w:r w:rsidRPr="00A91F27">
        <w:rPr>
          <w:rFonts w:ascii="Arial" w:hAnsi="Arial" w:cs="Arial"/>
          <w:sz w:val="18"/>
          <w:szCs w:val="18"/>
        </w:rPr>
        <w:t>Tā priekšrocības ir salīdzinoši vienk</w:t>
      </w:r>
      <w:r w:rsidR="00216EB3" w:rsidRPr="00A91F27">
        <w:rPr>
          <w:rFonts w:ascii="Arial" w:hAnsi="Arial" w:cs="Arial"/>
          <w:sz w:val="18"/>
          <w:szCs w:val="18"/>
        </w:rPr>
        <w:t xml:space="preserve">ārša īstenošana, </w:t>
      </w:r>
      <w:r w:rsidR="009F515D" w:rsidRPr="00A91F27">
        <w:rPr>
          <w:rFonts w:ascii="Arial" w:hAnsi="Arial" w:cs="Arial"/>
          <w:sz w:val="18"/>
          <w:szCs w:val="18"/>
        </w:rPr>
        <w:t xml:space="preserve">tas ir </w:t>
      </w:r>
      <w:r w:rsidR="00216EB3" w:rsidRPr="00A91F27">
        <w:rPr>
          <w:rFonts w:ascii="Arial" w:hAnsi="Arial" w:cs="Arial"/>
          <w:sz w:val="18"/>
          <w:szCs w:val="18"/>
        </w:rPr>
        <w:t>salīdzinoši vi</w:t>
      </w:r>
      <w:r w:rsidRPr="00A91F27">
        <w:rPr>
          <w:rFonts w:ascii="Arial" w:hAnsi="Arial" w:cs="Arial"/>
          <w:sz w:val="18"/>
          <w:szCs w:val="18"/>
        </w:rPr>
        <w:t xml:space="preserve">spakļāvīgākais konfliktu starp dažādām budžetēšanā iesaistītajām pusēm </w:t>
      </w:r>
      <w:r w:rsidR="00F96FE8" w:rsidRPr="00A91F27">
        <w:rPr>
          <w:rFonts w:ascii="Arial" w:hAnsi="Arial" w:cs="Arial"/>
          <w:sz w:val="18"/>
          <w:szCs w:val="18"/>
        </w:rPr>
        <w:t xml:space="preserve">risināšanā </w:t>
      </w:r>
      <w:r w:rsidRPr="00A91F27">
        <w:rPr>
          <w:rFonts w:ascii="Arial" w:hAnsi="Arial" w:cs="Arial"/>
          <w:sz w:val="18"/>
          <w:szCs w:val="18"/>
        </w:rPr>
        <w:t xml:space="preserve">un </w:t>
      </w:r>
      <w:r w:rsidR="009F515D" w:rsidRPr="00A91F27">
        <w:rPr>
          <w:rFonts w:ascii="Arial" w:hAnsi="Arial" w:cs="Arial"/>
          <w:sz w:val="18"/>
          <w:szCs w:val="18"/>
        </w:rPr>
        <w:t>tā ir vismazāk sāpīg</w:t>
      </w:r>
      <w:r w:rsidRPr="00A91F27">
        <w:rPr>
          <w:rFonts w:ascii="Arial" w:hAnsi="Arial" w:cs="Arial"/>
          <w:sz w:val="18"/>
          <w:szCs w:val="18"/>
        </w:rPr>
        <w:t>ā</w:t>
      </w:r>
      <w:r w:rsidR="00F96FE8" w:rsidRPr="00A91F27">
        <w:rPr>
          <w:rFonts w:ascii="Arial" w:hAnsi="Arial" w:cs="Arial"/>
          <w:sz w:val="18"/>
          <w:szCs w:val="18"/>
        </w:rPr>
        <w:t xml:space="preserve"> pieeja salīdzinājumā ar citām. </w:t>
      </w:r>
      <w:r w:rsidRPr="00A91F27">
        <w:rPr>
          <w:rFonts w:ascii="Arial" w:hAnsi="Arial" w:cs="Arial"/>
          <w:sz w:val="18"/>
          <w:szCs w:val="18"/>
        </w:rPr>
        <w:t xml:space="preserve">Tā trūkums – funkcijas, programmas, pasākumi ir iesakņojušies un </w:t>
      </w:r>
      <w:r w:rsidR="0059448F" w:rsidRPr="00A91F27">
        <w:rPr>
          <w:rFonts w:ascii="Arial" w:hAnsi="Arial" w:cs="Arial"/>
          <w:sz w:val="18"/>
          <w:szCs w:val="18"/>
        </w:rPr>
        <w:t xml:space="preserve">gadu gadiem tiek </w:t>
      </w:r>
      <w:r w:rsidRPr="00A91F27">
        <w:rPr>
          <w:rFonts w:ascii="Arial" w:hAnsi="Arial" w:cs="Arial"/>
          <w:sz w:val="18"/>
          <w:szCs w:val="18"/>
        </w:rPr>
        <w:t xml:space="preserve">īstenoti </w:t>
      </w:r>
      <w:r w:rsidR="0059448F" w:rsidRPr="00A91F27">
        <w:rPr>
          <w:rFonts w:ascii="Arial" w:hAnsi="Arial" w:cs="Arial"/>
          <w:sz w:val="18"/>
          <w:szCs w:val="18"/>
        </w:rPr>
        <w:t xml:space="preserve">bez jebkādas pārbaudes, </w:t>
      </w:r>
      <w:r w:rsidR="000760A6" w:rsidRPr="00A91F27">
        <w:rPr>
          <w:rFonts w:ascii="Arial" w:hAnsi="Arial" w:cs="Arial"/>
          <w:sz w:val="18"/>
          <w:szCs w:val="18"/>
        </w:rPr>
        <w:t xml:space="preserve">analīzes un </w:t>
      </w:r>
      <w:r w:rsidR="0059448F" w:rsidRPr="00A91F27">
        <w:rPr>
          <w:rFonts w:ascii="Arial" w:hAnsi="Arial" w:cs="Arial"/>
          <w:sz w:val="18"/>
          <w:szCs w:val="18"/>
        </w:rPr>
        <w:t>novērtēšanas par vajadzību.</w:t>
      </w:r>
      <w:r w:rsidR="0059448F" w:rsidRPr="00A91F27">
        <w:rPr>
          <w:rStyle w:val="FootnoteReference"/>
          <w:rFonts w:ascii="Arial" w:hAnsi="Arial" w:cs="Arial"/>
          <w:sz w:val="18"/>
          <w:szCs w:val="18"/>
        </w:rPr>
        <w:footnoteReference w:id="49"/>
      </w:r>
      <w:r w:rsidR="009F515D" w:rsidRPr="00A91F27">
        <w:rPr>
          <w:rFonts w:ascii="Arial" w:hAnsi="Arial" w:cs="Arial"/>
          <w:sz w:val="18"/>
          <w:szCs w:val="18"/>
        </w:rPr>
        <w:t xml:space="preserve"> I</w:t>
      </w:r>
      <w:r w:rsidR="009D4F1C" w:rsidRPr="00A91F27">
        <w:rPr>
          <w:rFonts w:ascii="Arial" w:hAnsi="Arial" w:cs="Arial"/>
          <w:sz w:val="18"/>
          <w:szCs w:val="18"/>
        </w:rPr>
        <w:t>n</w:t>
      </w:r>
      <w:r w:rsidR="009F515D" w:rsidRPr="00A91F27">
        <w:rPr>
          <w:rFonts w:ascii="Arial" w:hAnsi="Arial" w:cs="Arial"/>
          <w:sz w:val="18"/>
          <w:szCs w:val="18"/>
        </w:rPr>
        <w:t>krementālam budžetam nav mehānisma kā novērtēt no esošajiem izdevumiem gūto labumu, tāpēc ar to nevar panākt ekonomisko efektivitāti resursu piešķiršanā</w:t>
      </w:r>
      <w:r w:rsidR="009F515D" w:rsidRPr="00A91F27">
        <w:rPr>
          <w:rStyle w:val="FootnoteReference"/>
          <w:rFonts w:ascii="Arial" w:hAnsi="Arial" w:cs="Arial"/>
          <w:sz w:val="18"/>
          <w:szCs w:val="18"/>
        </w:rPr>
        <w:footnoteReference w:id="50"/>
      </w:r>
      <w:r w:rsidR="009F515D" w:rsidRPr="00A91F27">
        <w:rPr>
          <w:rFonts w:ascii="Arial" w:hAnsi="Arial" w:cs="Arial"/>
          <w:sz w:val="18"/>
          <w:szCs w:val="18"/>
        </w:rPr>
        <w:t>.</w:t>
      </w:r>
    </w:p>
    <w:p w:rsidR="00244F0E" w:rsidRDefault="00244F0E" w:rsidP="00244F0E">
      <w:pPr>
        <w:spacing w:after="0" w:line="240" w:lineRule="auto"/>
        <w:jc w:val="both"/>
        <w:rPr>
          <w:rFonts w:ascii="Arial" w:hAnsi="Arial" w:cs="Arial"/>
          <w:sz w:val="18"/>
          <w:szCs w:val="18"/>
        </w:rPr>
      </w:pPr>
    </w:p>
    <w:p w:rsidR="008869E2" w:rsidRPr="00A91F27" w:rsidRDefault="008869E2" w:rsidP="00244F0E">
      <w:pPr>
        <w:spacing w:after="0" w:line="240" w:lineRule="auto"/>
        <w:jc w:val="both"/>
        <w:rPr>
          <w:rFonts w:ascii="Arial" w:hAnsi="Arial" w:cs="Arial"/>
          <w:sz w:val="18"/>
          <w:szCs w:val="18"/>
        </w:rPr>
      </w:pPr>
      <w:r w:rsidRPr="00A91F27">
        <w:rPr>
          <w:rFonts w:ascii="Arial" w:hAnsi="Arial" w:cs="Arial"/>
          <w:i/>
          <w:sz w:val="18"/>
          <w:szCs w:val="18"/>
        </w:rPr>
        <w:t>Nulles bāzes budžeta</w:t>
      </w:r>
      <w:r w:rsidRPr="00A91F27">
        <w:rPr>
          <w:rFonts w:ascii="Arial" w:hAnsi="Arial" w:cs="Arial"/>
          <w:sz w:val="18"/>
          <w:szCs w:val="18"/>
        </w:rPr>
        <w:t xml:space="preserve"> gadījumā katras vienības budžets tiek veidots no nulles, katru izdevuma kategoriju, apjomu apzinot no jauna.</w:t>
      </w:r>
      <w:r w:rsidR="00DF3033" w:rsidRPr="00A91F27">
        <w:rPr>
          <w:rFonts w:ascii="Arial" w:hAnsi="Arial" w:cs="Arial"/>
          <w:sz w:val="18"/>
          <w:szCs w:val="18"/>
        </w:rPr>
        <w:t xml:space="preserve"> No vienas puses </w:t>
      </w:r>
      <w:r w:rsidR="00D80FD6">
        <w:rPr>
          <w:rFonts w:ascii="Arial" w:hAnsi="Arial" w:cs="Arial"/>
          <w:sz w:val="18"/>
          <w:szCs w:val="18"/>
        </w:rPr>
        <w:t xml:space="preserve">ar </w:t>
      </w:r>
      <w:r w:rsidR="00DF3033" w:rsidRPr="00A91F27">
        <w:rPr>
          <w:rFonts w:ascii="Arial" w:hAnsi="Arial" w:cs="Arial"/>
          <w:sz w:val="18"/>
          <w:szCs w:val="18"/>
        </w:rPr>
        <w:t>cerīb</w:t>
      </w:r>
      <w:r w:rsidR="00D80FD6">
        <w:rPr>
          <w:rFonts w:ascii="Arial" w:hAnsi="Arial" w:cs="Arial"/>
          <w:sz w:val="18"/>
          <w:szCs w:val="18"/>
        </w:rPr>
        <w:t>u</w:t>
      </w:r>
      <w:r w:rsidR="00DF3033" w:rsidRPr="00A91F27">
        <w:rPr>
          <w:rFonts w:ascii="Arial" w:hAnsi="Arial" w:cs="Arial"/>
          <w:sz w:val="18"/>
          <w:szCs w:val="18"/>
        </w:rPr>
        <w:t>, ka vērtējot no jauna</w:t>
      </w:r>
      <w:r w:rsidR="00CB2E82" w:rsidRPr="00A91F27">
        <w:rPr>
          <w:rFonts w:ascii="Arial" w:hAnsi="Arial" w:cs="Arial"/>
          <w:sz w:val="18"/>
          <w:szCs w:val="18"/>
        </w:rPr>
        <w:t>,</w:t>
      </w:r>
      <w:r w:rsidR="00DF3033" w:rsidRPr="00A91F27">
        <w:rPr>
          <w:rFonts w:ascii="Arial" w:hAnsi="Arial" w:cs="Arial"/>
          <w:sz w:val="18"/>
          <w:szCs w:val="18"/>
        </w:rPr>
        <w:t xml:space="preserve"> netiek vilktas līdzi nevajadzīgas izmak</w:t>
      </w:r>
      <w:r w:rsidR="002252BF" w:rsidRPr="00A91F27">
        <w:rPr>
          <w:rFonts w:ascii="Arial" w:hAnsi="Arial" w:cs="Arial"/>
          <w:sz w:val="18"/>
          <w:szCs w:val="18"/>
        </w:rPr>
        <w:t>s</w:t>
      </w:r>
      <w:r w:rsidR="00DF3033" w:rsidRPr="00A91F27">
        <w:rPr>
          <w:rFonts w:ascii="Arial" w:hAnsi="Arial" w:cs="Arial"/>
          <w:sz w:val="18"/>
          <w:szCs w:val="18"/>
        </w:rPr>
        <w:t xml:space="preserve">as. </w:t>
      </w:r>
      <w:r w:rsidR="00677DAF" w:rsidRPr="00A91F27">
        <w:rPr>
          <w:rFonts w:ascii="Arial" w:hAnsi="Arial" w:cs="Arial"/>
          <w:sz w:val="18"/>
          <w:szCs w:val="18"/>
        </w:rPr>
        <w:t>Šīs metodes trūkums ir tas, ka šādā veidā budžeta veidošana ir</w:t>
      </w:r>
      <w:r w:rsidR="002252BF" w:rsidRPr="00A91F27">
        <w:rPr>
          <w:rFonts w:ascii="Arial" w:hAnsi="Arial" w:cs="Arial"/>
          <w:sz w:val="18"/>
          <w:szCs w:val="18"/>
        </w:rPr>
        <w:t xml:space="preserve"> ievērojami laikietilpīgāka. Fundamentāla metodes kritika saistīta arī ar to, ka nereāli ir visu precīzi no nulles izanalizēt un saplānot.</w:t>
      </w:r>
      <w:r w:rsidR="00976F9C" w:rsidRPr="00A91F27">
        <w:rPr>
          <w:rFonts w:ascii="Arial" w:hAnsi="Arial" w:cs="Arial"/>
          <w:sz w:val="18"/>
          <w:szCs w:val="18"/>
        </w:rPr>
        <w:t xml:space="preserve"> </w:t>
      </w:r>
      <w:r w:rsidR="00FB1C2B" w:rsidRPr="000625D9">
        <w:rPr>
          <w:rFonts w:ascii="Arial" w:hAnsi="Arial" w:cs="Arial"/>
          <w:color w:val="4F6228" w:themeColor="accent3" w:themeShade="80"/>
          <w:sz w:val="18"/>
          <w:szCs w:val="18"/>
        </w:rPr>
        <w:t xml:space="preserve">Nulles bāzes budžeta aizsācējs bija </w:t>
      </w:r>
      <w:r w:rsidR="00976F9C" w:rsidRPr="000625D9">
        <w:rPr>
          <w:rFonts w:ascii="Arial" w:hAnsi="Arial" w:cs="Arial"/>
          <w:i/>
          <w:color w:val="4F6228" w:themeColor="accent3" w:themeShade="80"/>
          <w:sz w:val="18"/>
          <w:szCs w:val="18"/>
        </w:rPr>
        <w:t xml:space="preserve">Texas Instruments </w:t>
      </w:r>
      <w:r w:rsidR="00FB1C2B" w:rsidRPr="000625D9">
        <w:rPr>
          <w:rFonts w:ascii="Arial" w:hAnsi="Arial" w:cs="Arial"/>
          <w:i/>
          <w:color w:val="4F6228" w:themeColor="accent3" w:themeShade="80"/>
          <w:sz w:val="18"/>
          <w:szCs w:val="18"/>
        </w:rPr>
        <w:t xml:space="preserve">Corporation </w:t>
      </w:r>
      <w:r w:rsidR="00FB1C2B" w:rsidRPr="000625D9">
        <w:rPr>
          <w:rFonts w:ascii="Arial" w:hAnsi="Arial" w:cs="Arial"/>
          <w:color w:val="4F6228" w:themeColor="accent3" w:themeShade="80"/>
          <w:sz w:val="18"/>
          <w:szCs w:val="18"/>
        </w:rPr>
        <w:t>pagājušā gadsimta sešdesmito gadu beigās</w:t>
      </w:r>
      <w:r w:rsidR="000760A6" w:rsidRPr="000625D9">
        <w:rPr>
          <w:rFonts w:ascii="Arial" w:hAnsi="Arial" w:cs="Arial"/>
          <w:color w:val="4F6228" w:themeColor="accent3" w:themeShade="80"/>
          <w:sz w:val="18"/>
          <w:szCs w:val="18"/>
        </w:rPr>
        <w:t xml:space="preserve"> ASV</w:t>
      </w:r>
      <w:r w:rsidR="00FB1C2B" w:rsidRPr="000625D9">
        <w:rPr>
          <w:rFonts w:ascii="Arial" w:hAnsi="Arial" w:cs="Arial"/>
          <w:color w:val="4F6228" w:themeColor="accent3" w:themeShade="80"/>
          <w:sz w:val="18"/>
          <w:szCs w:val="18"/>
        </w:rPr>
        <w:t xml:space="preserve">. Mērķis bija radīt tādu lēmumu pieņemšanas mehānismu, kas noturētu uzņēmuma konkurētspēju strauji mainīgos tirgus apstākļos. </w:t>
      </w:r>
      <w:r w:rsidR="00F503C6" w:rsidRPr="000625D9">
        <w:rPr>
          <w:rFonts w:ascii="Arial" w:hAnsi="Arial" w:cs="Arial"/>
          <w:color w:val="4F6228" w:themeColor="accent3" w:themeShade="80"/>
          <w:sz w:val="18"/>
          <w:szCs w:val="18"/>
        </w:rPr>
        <w:t>Tika pieņemts</w:t>
      </w:r>
      <w:r w:rsidR="00FB1C2B" w:rsidRPr="000625D9">
        <w:rPr>
          <w:rFonts w:ascii="Arial" w:hAnsi="Arial" w:cs="Arial"/>
          <w:color w:val="4F6228" w:themeColor="accent3" w:themeShade="80"/>
          <w:sz w:val="18"/>
          <w:szCs w:val="18"/>
        </w:rPr>
        <w:t xml:space="preserve">, ka vadītāji </w:t>
      </w:r>
      <w:r w:rsidR="00F503C6" w:rsidRPr="000625D9">
        <w:rPr>
          <w:rFonts w:ascii="Arial" w:hAnsi="Arial" w:cs="Arial"/>
          <w:color w:val="4F6228" w:themeColor="accent3" w:themeShade="80"/>
          <w:sz w:val="18"/>
          <w:szCs w:val="18"/>
        </w:rPr>
        <w:t>pastāvīgi uzdodot jautājumu</w:t>
      </w:r>
      <w:r w:rsidR="00FB1C2B" w:rsidRPr="000625D9">
        <w:rPr>
          <w:rFonts w:ascii="Arial" w:hAnsi="Arial" w:cs="Arial"/>
          <w:color w:val="4F6228" w:themeColor="accent3" w:themeShade="80"/>
          <w:sz w:val="18"/>
          <w:szCs w:val="18"/>
        </w:rPr>
        <w:t>: “Kāpēc mēs darām to, ko mēs darām? Vai mums ar mūsu resursiem jāpaveic vēl kaut kas?” nodrošinās, ka uzņēmuma preces ir labākas un lētākas nekā konkurentiem</w:t>
      </w:r>
      <w:r w:rsidR="00FB1C2B" w:rsidRPr="00A91F27">
        <w:rPr>
          <w:rStyle w:val="FootnoteReference"/>
          <w:rFonts w:ascii="Arial" w:hAnsi="Arial" w:cs="Arial"/>
          <w:sz w:val="18"/>
          <w:szCs w:val="18"/>
        </w:rPr>
        <w:footnoteReference w:id="51"/>
      </w:r>
      <w:r w:rsidR="00FB1C2B" w:rsidRPr="00A91F27">
        <w:rPr>
          <w:rFonts w:ascii="Arial" w:hAnsi="Arial" w:cs="Arial"/>
          <w:sz w:val="18"/>
          <w:szCs w:val="18"/>
        </w:rPr>
        <w:t>.</w:t>
      </w:r>
      <w:r w:rsidR="0066774E" w:rsidRPr="00A91F27">
        <w:rPr>
          <w:rFonts w:ascii="Arial" w:hAnsi="Arial" w:cs="Arial"/>
          <w:sz w:val="18"/>
          <w:szCs w:val="18"/>
        </w:rPr>
        <w:t xml:space="preserve"> </w:t>
      </w:r>
      <w:r w:rsidR="000F495A" w:rsidRPr="00A91F27">
        <w:rPr>
          <w:rFonts w:ascii="Arial" w:hAnsi="Arial" w:cs="Arial"/>
          <w:sz w:val="18"/>
          <w:szCs w:val="18"/>
        </w:rPr>
        <w:t xml:space="preserve">Publiskā sektora praksē nulles bāzes budžets pastāv modificētā veidā, parasti kā lēmumu pieņemšanas vai papildus informācijas </w:t>
      </w:r>
      <w:r w:rsidR="00F841F4" w:rsidRPr="00A91F27">
        <w:rPr>
          <w:rFonts w:ascii="Arial" w:hAnsi="Arial" w:cs="Arial"/>
          <w:sz w:val="18"/>
          <w:szCs w:val="18"/>
        </w:rPr>
        <w:t>kopums.</w:t>
      </w:r>
      <w:r w:rsidR="00BB16DF">
        <w:rPr>
          <w:rFonts w:ascii="Arial" w:hAnsi="Arial" w:cs="Arial"/>
          <w:sz w:val="18"/>
          <w:szCs w:val="18"/>
        </w:rPr>
        <w:t xml:space="preserve"> </w:t>
      </w:r>
    </w:p>
    <w:p w:rsidR="00244F0E" w:rsidRDefault="00244F0E" w:rsidP="00244F0E">
      <w:pPr>
        <w:spacing w:after="0" w:line="240" w:lineRule="auto"/>
        <w:jc w:val="both"/>
        <w:rPr>
          <w:rFonts w:ascii="Arial" w:hAnsi="Arial" w:cs="Arial"/>
          <w:sz w:val="18"/>
          <w:szCs w:val="18"/>
        </w:rPr>
      </w:pPr>
    </w:p>
    <w:p w:rsidR="000F58AA" w:rsidRDefault="00677DAF" w:rsidP="00244F0E">
      <w:pPr>
        <w:spacing w:after="0" w:line="240" w:lineRule="auto"/>
        <w:jc w:val="both"/>
        <w:rPr>
          <w:rFonts w:ascii="Arial" w:hAnsi="Arial" w:cs="Arial"/>
          <w:sz w:val="18"/>
          <w:szCs w:val="18"/>
        </w:rPr>
      </w:pPr>
      <w:r w:rsidRPr="00A91F27">
        <w:rPr>
          <w:rFonts w:ascii="Arial" w:hAnsi="Arial" w:cs="Arial"/>
          <w:sz w:val="18"/>
          <w:szCs w:val="18"/>
        </w:rPr>
        <w:t xml:space="preserve">Snieguma / rezultāta pamatota budžeta veidošana un līdzdalības budžeta veidošana saistīta </w:t>
      </w:r>
      <w:r w:rsidR="00C27DA7" w:rsidRPr="00A91F27">
        <w:rPr>
          <w:rFonts w:ascii="Arial" w:hAnsi="Arial" w:cs="Arial"/>
          <w:sz w:val="18"/>
          <w:szCs w:val="18"/>
        </w:rPr>
        <w:t>ar jaun</w:t>
      </w:r>
      <w:r w:rsidRPr="00A91F27">
        <w:rPr>
          <w:rFonts w:ascii="Arial" w:hAnsi="Arial" w:cs="Arial"/>
          <w:sz w:val="18"/>
          <w:szCs w:val="18"/>
        </w:rPr>
        <w:t>āk</w:t>
      </w:r>
      <w:r w:rsidR="00C27DA7" w:rsidRPr="00A91F27">
        <w:rPr>
          <w:rFonts w:ascii="Arial" w:hAnsi="Arial" w:cs="Arial"/>
          <w:sz w:val="18"/>
          <w:szCs w:val="18"/>
        </w:rPr>
        <w:t>ām pieejām sabiedrības vadībā.</w:t>
      </w:r>
      <w:r w:rsidRPr="00A91F27">
        <w:rPr>
          <w:rFonts w:ascii="Arial" w:hAnsi="Arial" w:cs="Arial"/>
          <w:sz w:val="18"/>
          <w:szCs w:val="18"/>
        </w:rPr>
        <w:t xml:space="preserve"> </w:t>
      </w:r>
    </w:p>
    <w:p w:rsidR="000F58AA" w:rsidRDefault="000F58AA" w:rsidP="00244F0E">
      <w:pPr>
        <w:spacing w:after="0" w:line="240" w:lineRule="auto"/>
        <w:jc w:val="both"/>
        <w:rPr>
          <w:rFonts w:ascii="Arial" w:hAnsi="Arial" w:cs="Arial"/>
          <w:sz w:val="18"/>
          <w:szCs w:val="18"/>
        </w:rPr>
      </w:pPr>
    </w:p>
    <w:p w:rsidR="000F58AA" w:rsidRDefault="00677DAF" w:rsidP="00244F0E">
      <w:pPr>
        <w:spacing w:after="0" w:line="240" w:lineRule="auto"/>
        <w:jc w:val="both"/>
        <w:rPr>
          <w:rFonts w:ascii="Arial" w:hAnsi="Arial" w:cs="Arial"/>
          <w:sz w:val="18"/>
          <w:szCs w:val="18"/>
        </w:rPr>
      </w:pPr>
      <w:r w:rsidRPr="00A91F27">
        <w:rPr>
          <w:rFonts w:ascii="Arial" w:hAnsi="Arial" w:cs="Arial"/>
          <w:i/>
          <w:sz w:val="18"/>
          <w:szCs w:val="18"/>
        </w:rPr>
        <w:t>Snieguma budžeta</w:t>
      </w:r>
      <w:r w:rsidRPr="00A91F27">
        <w:rPr>
          <w:rFonts w:ascii="Arial" w:hAnsi="Arial" w:cs="Arial"/>
          <w:sz w:val="18"/>
          <w:szCs w:val="18"/>
        </w:rPr>
        <w:t xml:space="preserve"> pamatā ir pašvaldības stratēģiskā plānošana – tās ietvaros noteiktie mērķi, rezultāti un attiecīgu pasākumu finansēšana to īstenošanai</w:t>
      </w:r>
      <w:r w:rsidR="000F58AA">
        <w:rPr>
          <w:rFonts w:ascii="Arial" w:hAnsi="Arial" w:cs="Arial"/>
          <w:sz w:val="18"/>
          <w:szCs w:val="18"/>
        </w:rPr>
        <w:t>. Snieguma budžeta aspekti detalizētāk skatīti šī ziņojuma 2.3.nodaļā</w:t>
      </w:r>
      <w:r w:rsidRPr="00A91F27">
        <w:rPr>
          <w:rFonts w:ascii="Arial" w:hAnsi="Arial" w:cs="Arial"/>
          <w:sz w:val="18"/>
          <w:szCs w:val="18"/>
        </w:rPr>
        <w:t xml:space="preserve">. </w:t>
      </w:r>
    </w:p>
    <w:p w:rsidR="000F58AA" w:rsidRDefault="000F58AA" w:rsidP="00244F0E">
      <w:pPr>
        <w:spacing w:after="0" w:line="240" w:lineRule="auto"/>
        <w:jc w:val="both"/>
        <w:rPr>
          <w:rFonts w:ascii="Arial" w:hAnsi="Arial" w:cs="Arial"/>
          <w:sz w:val="18"/>
          <w:szCs w:val="18"/>
        </w:rPr>
      </w:pPr>
    </w:p>
    <w:p w:rsidR="00C27DA7" w:rsidRPr="00A91F27" w:rsidRDefault="00677DAF" w:rsidP="00244F0E">
      <w:pPr>
        <w:spacing w:after="0" w:line="240" w:lineRule="auto"/>
        <w:jc w:val="both"/>
        <w:rPr>
          <w:rFonts w:ascii="Arial" w:hAnsi="Arial" w:cs="Arial"/>
          <w:sz w:val="18"/>
          <w:szCs w:val="18"/>
        </w:rPr>
      </w:pPr>
      <w:r w:rsidRPr="00A91F27">
        <w:rPr>
          <w:rFonts w:ascii="Arial" w:hAnsi="Arial" w:cs="Arial"/>
          <w:sz w:val="18"/>
          <w:szCs w:val="18"/>
        </w:rPr>
        <w:t xml:space="preserve">Savukārt </w:t>
      </w:r>
      <w:r w:rsidRPr="00A91F27">
        <w:rPr>
          <w:rFonts w:ascii="Arial" w:hAnsi="Arial" w:cs="Arial"/>
          <w:i/>
          <w:sz w:val="18"/>
          <w:szCs w:val="18"/>
        </w:rPr>
        <w:t>līdzdalības budžets</w:t>
      </w:r>
      <w:r w:rsidRPr="00A91F27">
        <w:rPr>
          <w:rFonts w:ascii="Arial" w:hAnsi="Arial" w:cs="Arial"/>
          <w:sz w:val="18"/>
          <w:szCs w:val="18"/>
        </w:rPr>
        <w:t xml:space="preserve"> savienojams arī ar citām minētajām metodēm, jo tā būtība ir sabiedrības iesaiste lemšanā pār kādas resursu daļas izlietojumu.</w:t>
      </w:r>
    </w:p>
    <w:p w:rsidR="00244F0E" w:rsidRDefault="00244F0E" w:rsidP="00244F0E">
      <w:pPr>
        <w:spacing w:after="0" w:line="240" w:lineRule="auto"/>
        <w:jc w:val="both"/>
        <w:rPr>
          <w:rFonts w:ascii="Arial" w:hAnsi="Arial" w:cs="Arial"/>
          <w:sz w:val="18"/>
          <w:szCs w:val="18"/>
        </w:rPr>
      </w:pPr>
    </w:p>
    <w:p w:rsidR="0005570E" w:rsidRDefault="00FC39FB" w:rsidP="00244F0E">
      <w:pPr>
        <w:spacing w:after="0" w:line="240" w:lineRule="auto"/>
        <w:jc w:val="both"/>
        <w:rPr>
          <w:rFonts w:ascii="Arial" w:hAnsi="Arial" w:cs="Arial"/>
          <w:sz w:val="18"/>
          <w:szCs w:val="18"/>
        </w:rPr>
      </w:pPr>
      <w:r w:rsidRPr="00D23A21">
        <w:rPr>
          <w:rFonts w:ascii="Arial" w:hAnsi="Arial" w:cs="Arial"/>
          <w:i/>
          <w:sz w:val="18"/>
          <w:szCs w:val="18"/>
        </w:rPr>
        <w:t>Līdzdalības budžeta</w:t>
      </w:r>
      <w:r w:rsidRPr="00A91F27">
        <w:rPr>
          <w:rFonts w:ascii="Arial" w:hAnsi="Arial" w:cs="Arial"/>
          <w:sz w:val="18"/>
          <w:szCs w:val="18"/>
        </w:rPr>
        <w:t xml:space="preserve"> fundamentālās filozofijas pamatā ir iedzīvotāju iesaiste lemšanā</w:t>
      </w:r>
      <w:r w:rsidR="003847C4" w:rsidRPr="00A91F27">
        <w:rPr>
          <w:rFonts w:ascii="Arial" w:hAnsi="Arial" w:cs="Arial"/>
          <w:sz w:val="18"/>
          <w:szCs w:val="18"/>
        </w:rPr>
        <w:t xml:space="preserve"> </w:t>
      </w:r>
      <w:r w:rsidR="00F503C6" w:rsidRPr="00A91F27">
        <w:rPr>
          <w:rFonts w:ascii="Arial" w:hAnsi="Arial" w:cs="Arial"/>
          <w:sz w:val="18"/>
          <w:szCs w:val="18"/>
        </w:rPr>
        <w:t xml:space="preserve">par tiem nepieciešamajiem pakalpojumiem </w:t>
      </w:r>
      <w:r w:rsidR="003847C4" w:rsidRPr="00A91F27">
        <w:rPr>
          <w:rFonts w:ascii="Arial" w:hAnsi="Arial" w:cs="Arial"/>
          <w:sz w:val="18"/>
          <w:szCs w:val="18"/>
        </w:rPr>
        <w:t xml:space="preserve">(ar aptauju, fokusgrupu, sabiedrisko apspriešanu, plānošanas sesiju u.tml. pasākumu palīdzību) </w:t>
      </w:r>
      <w:r w:rsidRPr="00A91F27">
        <w:rPr>
          <w:rFonts w:ascii="Arial" w:hAnsi="Arial" w:cs="Arial"/>
          <w:sz w:val="18"/>
          <w:szCs w:val="18"/>
        </w:rPr>
        <w:t xml:space="preserve"> </w:t>
      </w:r>
      <w:r w:rsidR="00F503C6">
        <w:rPr>
          <w:rFonts w:ascii="Arial" w:hAnsi="Arial" w:cs="Arial"/>
          <w:sz w:val="18"/>
          <w:szCs w:val="18"/>
        </w:rPr>
        <w:t xml:space="preserve">un </w:t>
      </w:r>
      <w:r w:rsidRPr="00A91F27">
        <w:rPr>
          <w:rFonts w:ascii="Arial" w:hAnsi="Arial" w:cs="Arial"/>
          <w:sz w:val="18"/>
          <w:szCs w:val="18"/>
        </w:rPr>
        <w:t xml:space="preserve">tam </w:t>
      </w:r>
      <w:r w:rsidR="00F503C6">
        <w:rPr>
          <w:rFonts w:ascii="Arial" w:hAnsi="Arial" w:cs="Arial"/>
          <w:sz w:val="18"/>
          <w:szCs w:val="18"/>
        </w:rPr>
        <w:t>sekojošu resursu paredzēšanu</w:t>
      </w:r>
      <w:r w:rsidRPr="00A91F27">
        <w:rPr>
          <w:rFonts w:ascii="Arial" w:hAnsi="Arial" w:cs="Arial"/>
          <w:sz w:val="18"/>
          <w:szCs w:val="18"/>
        </w:rPr>
        <w:t xml:space="preserve">. Līdzdalības budžetēšanas iespējas saistītas ar pašvaldībā pastāvošo demokrātijas kultūru. Pie tam jāņem vērā, ka iesaistīto iedzīvotāju intereses ne vienmēr atbilst sabiedrības vairākumam labākajam risinājumam. </w:t>
      </w:r>
      <w:r w:rsidR="00EB5103" w:rsidRPr="000625D9">
        <w:rPr>
          <w:rFonts w:ascii="Arial" w:hAnsi="Arial" w:cs="Arial"/>
          <w:color w:val="4F6228" w:themeColor="accent3" w:themeShade="80"/>
          <w:sz w:val="18"/>
          <w:szCs w:val="18"/>
        </w:rPr>
        <w:t>Par līdzdalības budžeta aizsācēju tiek uzskatīta Brazīlijas pilsēta Puerto Allegre, kas kopš 1989.gada nodod iedzīvotājiem lemšanai par apmēram 15-20% budžeta līdzekļu sadalījumu</w:t>
      </w:r>
      <w:r w:rsidR="00711AE4">
        <w:rPr>
          <w:rStyle w:val="FootnoteReference"/>
          <w:rFonts w:ascii="Arial" w:hAnsi="Arial" w:cs="Arial"/>
          <w:sz w:val="18"/>
          <w:szCs w:val="18"/>
        </w:rPr>
        <w:footnoteReference w:id="52"/>
      </w:r>
      <w:r w:rsidR="00EB5103">
        <w:rPr>
          <w:rFonts w:ascii="Arial" w:hAnsi="Arial" w:cs="Arial"/>
          <w:sz w:val="18"/>
          <w:szCs w:val="18"/>
        </w:rPr>
        <w:t xml:space="preserve">. </w:t>
      </w:r>
      <w:r w:rsidR="009C7CB3">
        <w:rPr>
          <w:rFonts w:ascii="Arial" w:hAnsi="Arial" w:cs="Arial"/>
          <w:sz w:val="18"/>
          <w:szCs w:val="18"/>
        </w:rPr>
        <w:t xml:space="preserve">Tagad tas </w:t>
      </w:r>
      <w:r w:rsidR="00EB5103">
        <w:rPr>
          <w:rFonts w:ascii="Arial" w:hAnsi="Arial" w:cs="Arial"/>
          <w:sz w:val="18"/>
          <w:szCs w:val="18"/>
        </w:rPr>
        <w:t xml:space="preserve"> tiek praktizēts </w:t>
      </w:r>
      <w:r w:rsidR="009C7CB3">
        <w:rPr>
          <w:rFonts w:ascii="Arial" w:hAnsi="Arial" w:cs="Arial"/>
          <w:sz w:val="18"/>
          <w:szCs w:val="18"/>
        </w:rPr>
        <w:t>arī daudzviet</w:t>
      </w:r>
      <w:r w:rsidR="00EB5103">
        <w:rPr>
          <w:rFonts w:ascii="Arial" w:hAnsi="Arial" w:cs="Arial"/>
          <w:sz w:val="18"/>
          <w:szCs w:val="18"/>
        </w:rPr>
        <w:t xml:space="preserve"> </w:t>
      </w:r>
      <w:r w:rsidR="009C7CB3">
        <w:rPr>
          <w:rFonts w:ascii="Arial" w:hAnsi="Arial" w:cs="Arial"/>
          <w:sz w:val="18"/>
          <w:szCs w:val="18"/>
        </w:rPr>
        <w:t xml:space="preserve">citur </w:t>
      </w:r>
      <w:r w:rsidR="00EB5103">
        <w:rPr>
          <w:rFonts w:ascii="Arial" w:hAnsi="Arial" w:cs="Arial"/>
          <w:sz w:val="18"/>
          <w:szCs w:val="18"/>
        </w:rPr>
        <w:t xml:space="preserve">pasaulē. </w:t>
      </w:r>
      <w:r w:rsidR="0005570E">
        <w:rPr>
          <w:rFonts w:ascii="Arial" w:hAnsi="Arial" w:cs="Arial"/>
          <w:sz w:val="18"/>
          <w:szCs w:val="18"/>
        </w:rPr>
        <w:t xml:space="preserve">Piemēram, </w:t>
      </w:r>
      <w:r w:rsidR="0005570E" w:rsidRPr="000625D9">
        <w:rPr>
          <w:rFonts w:ascii="Arial" w:hAnsi="Arial" w:cs="Arial"/>
          <w:color w:val="4F6228" w:themeColor="accent3" w:themeShade="80"/>
          <w:sz w:val="18"/>
          <w:szCs w:val="18"/>
        </w:rPr>
        <w:t>Polijā līdzdalības budžeta praksi pašvaldībās aizsāka un joprojām turpina Sopotas pilsēta 2011.gadā</w:t>
      </w:r>
      <w:r w:rsidR="00907C74" w:rsidRPr="000625D9">
        <w:rPr>
          <w:rFonts w:ascii="Arial" w:hAnsi="Arial" w:cs="Arial"/>
          <w:color w:val="4F6228" w:themeColor="accent3" w:themeShade="80"/>
          <w:sz w:val="18"/>
          <w:szCs w:val="18"/>
        </w:rPr>
        <w:t xml:space="preserve"> (apmēram 33 tūkstoši iedzīvotāju)</w:t>
      </w:r>
      <w:r w:rsidR="0005570E" w:rsidRPr="000625D9">
        <w:rPr>
          <w:rFonts w:ascii="Arial" w:hAnsi="Arial" w:cs="Arial"/>
          <w:color w:val="4F6228" w:themeColor="accent3" w:themeShade="80"/>
          <w:sz w:val="18"/>
          <w:szCs w:val="18"/>
        </w:rPr>
        <w:t xml:space="preserve">. Vispirms iedzīvotājiem ir iespēja iesniegt savus priekšlikumus nākotnē no pašvaldības budžeta finansētiem projektiem, bet nākamajā solī ir iespēja balsot par projektiem saskaņā ar iepriekš noteiktu kārtību (termiņi, priekšlikumu veidlapas, balsošanas procedūra, apspriešanas). Pirmajā reizē </w:t>
      </w:r>
      <w:r w:rsidR="00907C74" w:rsidRPr="000625D9">
        <w:rPr>
          <w:rFonts w:ascii="Arial" w:hAnsi="Arial" w:cs="Arial"/>
          <w:color w:val="4F6228" w:themeColor="accent3" w:themeShade="80"/>
          <w:sz w:val="18"/>
          <w:szCs w:val="18"/>
        </w:rPr>
        <w:t xml:space="preserve">priekš 2012.gada 200 iedzīvotāji bija iesnieguši 500 projektu priekšlikumus. Pēc to sagrupēšanas un mēroga noteikšanas iedzīvotājiem tika piedāvāta iespēja par tiem </w:t>
      </w:r>
      <w:r w:rsidR="00907C74" w:rsidRPr="000625D9">
        <w:rPr>
          <w:rFonts w:ascii="Arial" w:hAnsi="Arial" w:cs="Arial"/>
          <w:color w:val="4F6228" w:themeColor="accent3" w:themeShade="80"/>
          <w:sz w:val="18"/>
          <w:szCs w:val="18"/>
        </w:rPr>
        <w:lastRenderedPageBreak/>
        <w:t>balsot (katrs balsotājs var atzīmēt 5). Pirmajā reizē par 2012.gada projektiem nobalsoja 7% vēlētāju un tika atbalstīti dažāda rakstura projekti 7 miljonu PLN</w:t>
      </w:r>
      <w:r w:rsidR="00907C74" w:rsidRPr="000625D9">
        <w:rPr>
          <w:rStyle w:val="FootnoteReference"/>
          <w:rFonts w:ascii="Arial" w:hAnsi="Arial" w:cs="Arial"/>
          <w:color w:val="4F6228" w:themeColor="accent3" w:themeShade="80"/>
          <w:sz w:val="18"/>
          <w:szCs w:val="18"/>
        </w:rPr>
        <w:footnoteReference w:id="53"/>
      </w:r>
      <w:r w:rsidR="00907C74" w:rsidRPr="000625D9">
        <w:rPr>
          <w:rFonts w:ascii="Arial" w:hAnsi="Arial" w:cs="Arial"/>
          <w:color w:val="4F6228" w:themeColor="accent3" w:themeShade="80"/>
          <w:sz w:val="18"/>
          <w:szCs w:val="18"/>
        </w:rPr>
        <w:t xml:space="preserve"> apmērā</w:t>
      </w:r>
      <w:r w:rsidR="004129E8">
        <w:rPr>
          <w:rStyle w:val="FootnoteReference"/>
          <w:rFonts w:ascii="Arial" w:hAnsi="Arial" w:cs="Arial"/>
          <w:sz w:val="18"/>
          <w:szCs w:val="18"/>
        </w:rPr>
        <w:footnoteReference w:id="54"/>
      </w:r>
      <w:r w:rsidR="00907C74">
        <w:rPr>
          <w:rFonts w:ascii="Arial" w:hAnsi="Arial" w:cs="Arial"/>
          <w:sz w:val="18"/>
          <w:szCs w:val="18"/>
        </w:rPr>
        <w:t>.</w:t>
      </w:r>
    </w:p>
    <w:p w:rsidR="0005570E" w:rsidRDefault="0005570E" w:rsidP="00244F0E">
      <w:pPr>
        <w:spacing w:after="0" w:line="240" w:lineRule="auto"/>
        <w:jc w:val="both"/>
        <w:rPr>
          <w:rFonts w:ascii="Arial" w:hAnsi="Arial" w:cs="Arial"/>
          <w:sz w:val="18"/>
          <w:szCs w:val="18"/>
        </w:rPr>
      </w:pPr>
    </w:p>
    <w:p w:rsidR="00FC39FB" w:rsidRPr="00A91F27" w:rsidRDefault="00EB5103" w:rsidP="00244F0E">
      <w:pPr>
        <w:spacing w:after="0" w:line="240" w:lineRule="auto"/>
        <w:jc w:val="both"/>
        <w:rPr>
          <w:rFonts w:ascii="Arial" w:hAnsi="Arial" w:cs="Arial"/>
          <w:sz w:val="18"/>
          <w:szCs w:val="18"/>
        </w:rPr>
      </w:pPr>
      <w:r>
        <w:rPr>
          <w:rFonts w:ascii="Arial" w:hAnsi="Arial" w:cs="Arial"/>
          <w:sz w:val="18"/>
          <w:szCs w:val="18"/>
        </w:rPr>
        <w:t xml:space="preserve">Ja pašvaldība ar iedzīvotāju iesaisti sadala kaut nepilnu procentu budžeta līdzekļu, </w:t>
      </w:r>
      <w:r w:rsidR="009C7CB3">
        <w:rPr>
          <w:rFonts w:ascii="Arial" w:hAnsi="Arial" w:cs="Arial"/>
          <w:sz w:val="18"/>
          <w:szCs w:val="18"/>
        </w:rPr>
        <w:t xml:space="preserve">jau </w:t>
      </w:r>
      <w:r>
        <w:rPr>
          <w:rFonts w:ascii="Arial" w:hAnsi="Arial" w:cs="Arial"/>
          <w:sz w:val="18"/>
          <w:szCs w:val="18"/>
        </w:rPr>
        <w:t xml:space="preserve">tiek uzskatīts, ka pastāv līdzdalības budžets. Ar līdzdalību cieši saistīta budžeta sabiedriskā apspriešana. </w:t>
      </w:r>
      <w:r w:rsidR="00FC39FB" w:rsidRPr="00536CD0">
        <w:rPr>
          <w:rFonts w:ascii="Arial" w:hAnsi="Arial" w:cs="Arial"/>
          <w:color w:val="4F6228" w:themeColor="accent3" w:themeShade="80"/>
          <w:sz w:val="18"/>
          <w:szCs w:val="18"/>
        </w:rPr>
        <w:t>Daļā ASV pašvaldību budžeta projekta sabiedriskā apspriešana ir to iekšēj</w:t>
      </w:r>
      <w:r w:rsidR="00CB2E82" w:rsidRPr="00536CD0">
        <w:rPr>
          <w:rFonts w:ascii="Arial" w:hAnsi="Arial" w:cs="Arial"/>
          <w:color w:val="4F6228" w:themeColor="accent3" w:themeShade="80"/>
          <w:sz w:val="18"/>
          <w:szCs w:val="18"/>
        </w:rPr>
        <w:t>os</w:t>
      </w:r>
      <w:r w:rsidR="00FC39FB" w:rsidRPr="00536CD0">
        <w:rPr>
          <w:rFonts w:ascii="Arial" w:hAnsi="Arial" w:cs="Arial"/>
          <w:color w:val="4F6228" w:themeColor="accent3" w:themeShade="80"/>
          <w:sz w:val="18"/>
          <w:szCs w:val="18"/>
        </w:rPr>
        <w:t xml:space="preserve"> statūt</w:t>
      </w:r>
      <w:r w:rsidR="00CB2E82" w:rsidRPr="00536CD0">
        <w:rPr>
          <w:rFonts w:ascii="Arial" w:hAnsi="Arial" w:cs="Arial"/>
          <w:color w:val="4F6228" w:themeColor="accent3" w:themeShade="80"/>
          <w:sz w:val="18"/>
          <w:szCs w:val="18"/>
        </w:rPr>
        <w:t>os</w:t>
      </w:r>
      <w:r w:rsidR="00FC39FB" w:rsidRPr="00536CD0">
        <w:rPr>
          <w:rFonts w:ascii="Arial" w:hAnsi="Arial" w:cs="Arial"/>
          <w:color w:val="4F6228" w:themeColor="accent3" w:themeShade="80"/>
          <w:sz w:val="18"/>
          <w:szCs w:val="18"/>
        </w:rPr>
        <w:t xml:space="preserve"> (nolikum</w:t>
      </w:r>
      <w:r w:rsidR="00CB2E82" w:rsidRPr="00536CD0">
        <w:rPr>
          <w:rFonts w:ascii="Arial" w:hAnsi="Arial" w:cs="Arial"/>
          <w:color w:val="4F6228" w:themeColor="accent3" w:themeShade="80"/>
          <w:sz w:val="18"/>
          <w:szCs w:val="18"/>
        </w:rPr>
        <w:t>os</w:t>
      </w:r>
      <w:r w:rsidR="00FC39FB" w:rsidRPr="00536CD0">
        <w:rPr>
          <w:rFonts w:ascii="Arial" w:hAnsi="Arial" w:cs="Arial"/>
          <w:color w:val="4F6228" w:themeColor="accent3" w:themeShade="80"/>
          <w:sz w:val="18"/>
          <w:szCs w:val="18"/>
        </w:rPr>
        <w:t>) noteikta obligāta procedūra</w:t>
      </w:r>
      <w:r w:rsidR="00FC39FB" w:rsidRPr="00A91F27">
        <w:rPr>
          <w:rStyle w:val="FootnoteReference"/>
          <w:rFonts w:ascii="Arial" w:hAnsi="Arial" w:cs="Arial"/>
          <w:sz w:val="18"/>
          <w:szCs w:val="18"/>
        </w:rPr>
        <w:footnoteReference w:id="55"/>
      </w:r>
      <w:r w:rsidR="00FC39FB" w:rsidRPr="00A91F27">
        <w:rPr>
          <w:rFonts w:ascii="Arial" w:hAnsi="Arial" w:cs="Arial"/>
          <w:sz w:val="18"/>
          <w:szCs w:val="18"/>
        </w:rPr>
        <w:t>.</w:t>
      </w:r>
    </w:p>
    <w:p w:rsidR="00244F0E" w:rsidRDefault="00244F0E" w:rsidP="00244F0E">
      <w:pPr>
        <w:spacing w:after="0" w:line="240" w:lineRule="auto"/>
        <w:jc w:val="both"/>
        <w:rPr>
          <w:rFonts w:ascii="Arial" w:hAnsi="Arial" w:cs="Arial"/>
          <w:sz w:val="18"/>
          <w:szCs w:val="18"/>
        </w:rPr>
      </w:pPr>
    </w:p>
    <w:p w:rsidR="00FC5697" w:rsidRDefault="00B334BC" w:rsidP="00244F0E">
      <w:pPr>
        <w:spacing w:after="0" w:line="240" w:lineRule="auto"/>
        <w:jc w:val="both"/>
        <w:rPr>
          <w:rFonts w:ascii="Arial" w:hAnsi="Arial" w:cs="Arial"/>
          <w:sz w:val="18"/>
          <w:szCs w:val="18"/>
        </w:rPr>
      </w:pPr>
      <w:r w:rsidRPr="00A91F27">
        <w:rPr>
          <w:rFonts w:ascii="Arial" w:hAnsi="Arial" w:cs="Arial"/>
          <w:sz w:val="18"/>
          <w:szCs w:val="18"/>
        </w:rPr>
        <w:t xml:space="preserve">Neviens atsevišķi pielietotais budžeta veidošanas formāts </w:t>
      </w:r>
      <w:r w:rsidR="003847C4" w:rsidRPr="00A91F27">
        <w:rPr>
          <w:rFonts w:ascii="Arial" w:hAnsi="Arial" w:cs="Arial"/>
          <w:sz w:val="18"/>
          <w:szCs w:val="18"/>
        </w:rPr>
        <w:t>nav</w:t>
      </w:r>
      <w:r w:rsidRPr="00A91F27">
        <w:rPr>
          <w:rFonts w:ascii="Arial" w:hAnsi="Arial" w:cs="Arial"/>
          <w:sz w:val="18"/>
          <w:szCs w:val="18"/>
        </w:rPr>
        <w:t xml:space="preserve"> ideāls. Tāpēc praksē tiek izmantota vairāku formātu kombinācija</w:t>
      </w:r>
      <w:r w:rsidR="00FC39FB" w:rsidRPr="00A91F27">
        <w:rPr>
          <w:rFonts w:ascii="Arial" w:hAnsi="Arial" w:cs="Arial"/>
          <w:sz w:val="18"/>
          <w:szCs w:val="18"/>
        </w:rPr>
        <w:t>s</w:t>
      </w:r>
      <w:r w:rsidRPr="00A91F27">
        <w:rPr>
          <w:rFonts w:ascii="Arial" w:hAnsi="Arial" w:cs="Arial"/>
          <w:sz w:val="18"/>
          <w:szCs w:val="18"/>
        </w:rPr>
        <w:t xml:space="preserve">, ko atsevišķos avotos dēvē arī par </w:t>
      </w:r>
      <w:r w:rsidR="00FC5697" w:rsidRPr="00A91F27">
        <w:rPr>
          <w:rFonts w:ascii="Arial" w:hAnsi="Arial" w:cs="Arial"/>
          <w:i/>
          <w:sz w:val="18"/>
          <w:szCs w:val="18"/>
        </w:rPr>
        <w:t xml:space="preserve">hibrīdpieejas budžetu </w:t>
      </w:r>
      <w:r w:rsidR="00FC5697" w:rsidRPr="00A91F27">
        <w:rPr>
          <w:rFonts w:ascii="Arial" w:hAnsi="Arial" w:cs="Arial"/>
          <w:sz w:val="18"/>
          <w:szCs w:val="18"/>
        </w:rPr>
        <w:t xml:space="preserve">vai </w:t>
      </w:r>
      <w:r w:rsidR="00FC5697" w:rsidRPr="00A91F27">
        <w:rPr>
          <w:rFonts w:ascii="Arial" w:hAnsi="Arial" w:cs="Arial"/>
          <w:i/>
          <w:sz w:val="18"/>
          <w:szCs w:val="18"/>
        </w:rPr>
        <w:t xml:space="preserve">hibrīdbudžetiem </w:t>
      </w:r>
      <w:r w:rsidR="00FC5697" w:rsidRPr="00A91F27">
        <w:rPr>
          <w:rFonts w:ascii="Arial" w:hAnsi="Arial" w:cs="Arial"/>
          <w:sz w:val="18"/>
          <w:szCs w:val="18"/>
        </w:rPr>
        <w:t>– starp rezultatīvo rādītāju izmantošana līdz finanšu informācijai budžeta procesā. Hibridizēšana vērojama starp grāmatvedības vienību un snieguma budžetu, starp nulles bāzes un snieguma budžetu u.c.</w:t>
      </w:r>
      <w:r w:rsidR="00FC5697" w:rsidRPr="00A91F27">
        <w:rPr>
          <w:rStyle w:val="FootnoteReference"/>
          <w:rFonts w:ascii="Arial" w:hAnsi="Arial" w:cs="Arial"/>
          <w:sz w:val="18"/>
          <w:szCs w:val="18"/>
        </w:rPr>
        <w:footnoteReference w:id="56"/>
      </w:r>
    </w:p>
    <w:p w:rsidR="00A83A82" w:rsidRPr="00A83A82" w:rsidRDefault="00A83A82" w:rsidP="00244F0E">
      <w:pPr>
        <w:spacing w:after="0" w:line="240" w:lineRule="auto"/>
        <w:jc w:val="both"/>
        <w:rPr>
          <w:rFonts w:ascii="Arial" w:hAnsi="Arial" w:cs="Arial"/>
          <w:sz w:val="18"/>
          <w:szCs w:val="18"/>
        </w:rPr>
      </w:pPr>
    </w:p>
    <w:p w:rsidR="00F86B11" w:rsidRPr="00A91F27" w:rsidRDefault="00F86B11" w:rsidP="00474827">
      <w:pPr>
        <w:spacing w:after="0" w:line="240" w:lineRule="auto"/>
        <w:rPr>
          <w:rFonts w:ascii="Arial" w:hAnsi="Arial" w:cs="Arial"/>
          <w:sz w:val="18"/>
          <w:szCs w:val="18"/>
        </w:rPr>
      </w:pPr>
    </w:p>
    <w:p w:rsidR="00D26C89" w:rsidRPr="002445FC" w:rsidRDefault="007952E3" w:rsidP="008824EC">
      <w:pPr>
        <w:pStyle w:val="ListParagraph"/>
        <w:numPr>
          <w:ilvl w:val="1"/>
          <w:numId w:val="3"/>
        </w:numPr>
        <w:spacing w:after="0" w:line="240" w:lineRule="auto"/>
        <w:ind w:left="0" w:firstLine="0"/>
        <w:rPr>
          <w:rFonts w:ascii="Arial" w:hAnsi="Arial" w:cs="Arial"/>
          <w:b/>
          <w:color w:val="244061" w:themeColor="accent1" w:themeShade="80"/>
        </w:rPr>
      </w:pPr>
      <w:r w:rsidRPr="002445FC">
        <w:rPr>
          <w:rFonts w:ascii="Arial" w:hAnsi="Arial" w:cs="Arial"/>
          <w:b/>
          <w:color w:val="244061" w:themeColor="accent1" w:themeShade="80"/>
        </w:rPr>
        <w:t>Budžeta pārskati</w:t>
      </w:r>
      <w:r w:rsidR="002D62B2" w:rsidRPr="002445FC">
        <w:rPr>
          <w:rFonts w:ascii="Arial" w:hAnsi="Arial" w:cs="Arial"/>
          <w:b/>
          <w:color w:val="244061" w:themeColor="accent1" w:themeShade="80"/>
        </w:rPr>
        <w:t xml:space="preserve"> un uzskaites principi</w:t>
      </w:r>
    </w:p>
    <w:p w:rsidR="007952E3" w:rsidRPr="00A91F27" w:rsidRDefault="007952E3" w:rsidP="00914171">
      <w:pPr>
        <w:spacing w:after="0" w:line="240" w:lineRule="auto"/>
        <w:ind w:left="357"/>
        <w:rPr>
          <w:rFonts w:ascii="Arial" w:hAnsi="Arial" w:cs="Arial"/>
          <w:sz w:val="18"/>
          <w:szCs w:val="18"/>
        </w:rPr>
      </w:pPr>
    </w:p>
    <w:p w:rsidR="007952E3" w:rsidRPr="00A91F27" w:rsidRDefault="007952E3" w:rsidP="00244F0E">
      <w:pPr>
        <w:spacing w:after="0" w:line="240" w:lineRule="auto"/>
        <w:jc w:val="both"/>
        <w:rPr>
          <w:rFonts w:ascii="Arial" w:hAnsi="Arial" w:cs="Arial"/>
          <w:sz w:val="18"/>
          <w:szCs w:val="18"/>
        </w:rPr>
      </w:pPr>
      <w:r w:rsidRPr="00A91F27">
        <w:rPr>
          <w:rFonts w:ascii="Arial" w:hAnsi="Arial" w:cs="Arial"/>
          <w:sz w:val="18"/>
          <w:szCs w:val="18"/>
        </w:rPr>
        <w:t xml:space="preserve">Parasti pašvaldību budžetos </w:t>
      </w:r>
      <w:r w:rsidR="00DF2D54" w:rsidRPr="00A91F27">
        <w:rPr>
          <w:rFonts w:ascii="Arial" w:hAnsi="Arial" w:cs="Arial"/>
          <w:sz w:val="18"/>
          <w:szCs w:val="18"/>
        </w:rPr>
        <w:t xml:space="preserve">– plānā un pārskatos - </w:t>
      </w:r>
      <w:r w:rsidRPr="00A91F27">
        <w:rPr>
          <w:rFonts w:ascii="Arial" w:hAnsi="Arial" w:cs="Arial"/>
          <w:sz w:val="18"/>
          <w:szCs w:val="18"/>
        </w:rPr>
        <w:t>izmanto ekonomisko un funkciju klasifikācij</w:t>
      </w:r>
      <w:r w:rsidR="00536CD0">
        <w:rPr>
          <w:rFonts w:ascii="Arial" w:hAnsi="Arial" w:cs="Arial"/>
          <w:sz w:val="18"/>
          <w:szCs w:val="18"/>
        </w:rPr>
        <w:t>as</w:t>
      </w:r>
      <w:r w:rsidRPr="00A91F27">
        <w:rPr>
          <w:rFonts w:ascii="Arial" w:hAnsi="Arial" w:cs="Arial"/>
          <w:sz w:val="18"/>
          <w:szCs w:val="18"/>
        </w:rPr>
        <w:t xml:space="preserve">. </w:t>
      </w:r>
      <w:r w:rsidR="0055438D">
        <w:rPr>
          <w:rFonts w:ascii="Arial" w:hAnsi="Arial" w:cs="Arial"/>
          <w:sz w:val="18"/>
          <w:szCs w:val="18"/>
        </w:rPr>
        <w:t>Arvien v</w:t>
      </w:r>
      <w:r w:rsidR="00DF2D54" w:rsidRPr="00A91F27">
        <w:rPr>
          <w:rFonts w:ascii="Arial" w:hAnsi="Arial" w:cs="Arial"/>
          <w:sz w:val="18"/>
          <w:szCs w:val="18"/>
        </w:rPr>
        <w:t xml:space="preserve">airāk </w:t>
      </w:r>
      <w:r w:rsidR="0055438D">
        <w:rPr>
          <w:rFonts w:ascii="Arial" w:hAnsi="Arial" w:cs="Arial"/>
          <w:sz w:val="18"/>
          <w:szCs w:val="18"/>
        </w:rPr>
        <w:t xml:space="preserve">budžetēšanā </w:t>
      </w:r>
      <w:r w:rsidR="00DF2D54" w:rsidRPr="00A91F27">
        <w:rPr>
          <w:rFonts w:ascii="Arial" w:hAnsi="Arial" w:cs="Arial"/>
          <w:sz w:val="18"/>
          <w:szCs w:val="18"/>
        </w:rPr>
        <w:t>izmantojot programmu pieeju, ekonom</w:t>
      </w:r>
      <w:r w:rsidR="0055438D">
        <w:rPr>
          <w:rFonts w:ascii="Arial" w:hAnsi="Arial" w:cs="Arial"/>
          <w:sz w:val="18"/>
          <w:szCs w:val="18"/>
        </w:rPr>
        <w:t>iskās un funkciju klasifikāciju</w:t>
      </w:r>
      <w:r w:rsidR="00DF2D54" w:rsidRPr="00A91F27">
        <w:rPr>
          <w:rFonts w:ascii="Arial" w:hAnsi="Arial" w:cs="Arial"/>
          <w:sz w:val="18"/>
          <w:szCs w:val="18"/>
        </w:rPr>
        <w:t xml:space="preserve"> nozīme mazinās, bet uzsvars tiek likts uz rezultātiem un mērķiem. Daudzās valstīs pašvaldības budžet</w:t>
      </w:r>
      <w:r w:rsidR="004F7C1A" w:rsidRPr="00A91F27">
        <w:rPr>
          <w:rFonts w:ascii="Arial" w:hAnsi="Arial" w:cs="Arial"/>
          <w:sz w:val="18"/>
          <w:szCs w:val="18"/>
        </w:rPr>
        <w:t>u</w:t>
      </w:r>
      <w:r w:rsidR="00DF2D54" w:rsidRPr="00A91F27">
        <w:rPr>
          <w:rFonts w:ascii="Arial" w:hAnsi="Arial" w:cs="Arial"/>
          <w:sz w:val="18"/>
          <w:szCs w:val="18"/>
        </w:rPr>
        <w:t xml:space="preserve"> strukturē arī pēc savas organizatoriskās struktūras</w:t>
      </w:r>
      <w:r w:rsidR="009D19CA">
        <w:rPr>
          <w:rFonts w:ascii="Arial" w:hAnsi="Arial" w:cs="Arial"/>
          <w:sz w:val="18"/>
          <w:szCs w:val="18"/>
        </w:rPr>
        <w:t xml:space="preserve">, </w:t>
      </w:r>
      <w:r w:rsidR="00BF75A4">
        <w:rPr>
          <w:rFonts w:ascii="Arial" w:hAnsi="Arial" w:cs="Arial"/>
          <w:sz w:val="18"/>
          <w:szCs w:val="18"/>
        </w:rPr>
        <w:t>virkne</w:t>
      </w:r>
      <w:r w:rsidR="009D19CA">
        <w:rPr>
          <w:rFonts w:ascii="Arial" w:hAnsi="Arial" w:cs="Arial"/>
          <w:sz w:val="18"/>
          <w:szCs w:val="18"/>
        </w:rPr>
        <w:t xml:space="preserve"> – pēc programmām.</w:t>
      </w:r>
    </w:p>
    <w:p w:rsidR="00F86B11" w:rsidRDefault="00F86B11" w:rsidP="00244F0E">
      <w:pPr>
        <w:spacing w:after="0" w:line="240" w:lineRule="auto"/>
        <w:jc w:val="both"/>
        <w:rPr>
          <w:rFonts w:ascii="Arial" w:hAnsi="Arial" w:cs="Arial"/>
          <w:sz w:val="18"/>
          <w:szCs w:val="18"/>
        </w:rPr>
      </w:pPr>
    </w:p>
    <w:p w:rsidR="00DF2D54" w:rsidRPr="00A91F27" w:rsidRDefault="007114B4" w:rsidP="00244F0E">
      <w:pPr>
        <w:spacing w:after="0" w:line="240" w:lineRule="auto"/>
        <w:jc w:val="both"/>
        <w:rPr>
          <w:rFonts w:ascii="Arial" w:hAnsi="Arial" w:cs="Arial"/>
          <w:sz w:val="18"/>
          <w:szCs w:val="18"/>
        </w:rPr>
      </w:pPr>
      <w:r w:rsidRPr="00A91F27">
        <w:rPr>
          <w:rFonts w:ascii="Arial" w:hAnsi="Arial" w:cs="Arial"/>
          <w:sz w:val="18"/>
          <w:szCs w:val="18"/>
        </w:rPr>
        <w:t xml:space="preserve">Plānotā budžeta </w:t>
      </w:r>
      <w:r w:rsidR="002D4260">
        <w:rPr>
          <w:rFonts w:ascii="Arial" w:hAnsi="Arial" w:cs="Arial"/>
          <w:sz w:val="18"/>
          <w:szCs w:val="18"/>
        </w:rPr>
        <w:t xml:space="preserve">izpilde – plāna </w:t>
      </w:r>
      <w:r w:rsidRPr="00A91F27">
        <w:rPr>
          <w:rFonts w:ascii="Arial" w:hAnsi="Arial" w:cs="Arial"/>
          <w:sz w:val="18"/>
          <w:szCs w:val="18"/>
        </w:rPr>
        <w:t>salīdzināšana ar aktuālo situāciju jeb budžeta atskaites / pārskati parasti tiek sagatavota</w:t>
      </w:r>
      <w:r w:rsidR="002D4260">
        <w:rPr>
          <w:rFonts w:ascii="Arial" w:hAnsi="Arial" w:cs="Arial"/>
          <w:sz w:val="18"/>
          <w:szCs w:val="18"/>
        </w:rPr>
        <w:t>s</w:t>
      </w:r>
      <w:r w:rsidRPr="00A91F27">
        <w:rPr>
          <w:rFonts w:ascii="Arial" w:hAnsi="Arial" w:cs="Arial"/>
          <w:sz w:val="18"/>
          <w:szCs w:val="18"/>
        </w:rPr>
        <w:t xml:space="preserve"> gadam, dažās valstīs divreiz gadā (piemēram, Horvātijā, Itālijā, Luksemburgā, Norvēģijā, Zviedrijā), daļā valstīs katru ceturksni (piemēram,  Dānijā, daļā Vācijas, Slovākijā), da</w:t>
      </w:r>
      <w:r w:rsidR="009D69F1" w:rsidRPr="00A91F27">
        <w:rPr>
          <w:rFonts w:ascii="Arial" w:hAnsi="Arial" w:cs="Arial"/>
          <w:sz w:val="18"/>
          <w:szCs w:val="18"/>
        </w:rPr>
        <w:t>žās</w:t>
      </w:r>
      <w:r w:rsidRPr="00A91F27">
        <w:rPr>
          <w:rFonts w:ascii="Arial" w:hAnsi="Arial" w:cs="Arial"/>
          <w:sz w:val="18"/>
          <w:szCs w:val="18"/>
        </w:rPr>
        <w:t xml:space="preserve"> valst</w:t>
      </w:r>
      <w:r w:rsidR="009D69F1" w:rsidRPr="00A91F27">
        <w:rPr>
          <w:rFonts w:ascii="Arial" w:hAnsi="Arial" w:cs="Arial"/>
          <w:sz w:val="18"/>
          <w:szCs w:val="18"/>
        </w:rPr>
        <w:t xml:space="preserve">īs </w:t>
      </w:r>
      <w:r w:rsidRPr="00A91F27">
        <w:rPr>
          <w:rFonts w:ascii="Arial" w:hAnsi="Arial" w:cs="Arial"/>
          <w:sz w:val="18"/>
          <w:szCs w:val="18"/>
        </w:rPr>
        <w:t>katru mēnesi (Čehijā, Slovēnijā, Apvienotajā Karalistē</w:t>
      </w:r>
      <w:r w:rsidR="00CB2E82" w:rsidRPr="00A91F27">
        <w:rPr>
          <w:rFonts w:ascii="Arial" w:hAnsi="Arial" w:cs="Arial"/>
          <w:sz w:val="18"/>
          <w:szCs w:val="18"/>
        </w:rPr>
        <w:t>, arī Latvijā</w:t>
      </w:r>
      <w:r w:rsidRPr="00A91F27">
        <w:rPr>
          <w:rFonts w:ascii="Arial" w:hAnsi="Arial" w:cs="Arial"/>
          <w:sz w:val="18"/>
          <w:szCs w:val="18"/>
        </w:rPr>
        <w:t>)</w:t>
      </w:r>
      <w:r w:rsidRPr="00A91F27">
        <w:rPr>
          <w:rStyle w:val="FootnoteReference"/>
          <w:rFonts w:ascii="Arial" w:hAnsi="Arial" w:cs="Arial"/>
          <w:sz w:val="18"/>
          <w:szCs w:val="18"/>
        </w:rPr>
        <w:footnoteReference w:id="57"/>
      </w:r>
      <w:r w:rsidRPr="00A91F27">
        <w:rPr>
          <w:rFonts w:ascii="Arial" w:hAnsi="Arial" w:cs="Arial"/>
          <w:sz w:val="18"/>
          <w:szCs w:val="18"/>
        </w:rPr>
        <w:t>.</w:t>
      </w:r>
    </w:p>
    <w:p w:rsidR="0059448F" w:rsidRPr="00A91F27" w:rsidRDefault="0059448F" w:rsidP="00244F0E">
      <w:pPr>
        <w:spacing w:after="0" w:line="240" w:lineRule="auto"/>
        <w:jc w:val="both"/>
        <w:rPr>
          <w:rFonts w:ascii="Arial" w:hAnsi="Arial" w:cs="Arial"/>
          <w:sz w:val="18"/>
          <w:szCs w:val="18"/>
        </w:rPr>
      </w:pPr>
    </w:p>
    <w:p w:rsidR="0059448F" w:rsidRPr="00A91F27" w:rsidRDefault="002B1320" w:rsidP="00244F0E">
      <w:pPr>
        <w:spacing w:after="0" w:line="240" w:lineRule="auto"/>
        <w:jc w:val="both"/>
        <w:rPr>
          <w:rFonts w:ascii="Arial" w:hAnsi="Arial" w:cs="Arial"/>
          <w:sz w:val="18"/>
          <w:szCs w:val="18"/>
        </w:rPr>
      </w:pPr>
      <w:r w:rsidRPr="00A91F27">
        <w:rPr>
          <w:rFonts w:ascii="Arial" w:hAnsi="Arial" w:cs="Arial"/>
          <w:sz w:val="18"/>
          <w:szCs w:val="18"/>
        </w:rPr>
        <w:t>Finanšu uzskaites un novērtējuma pamatā ir g</w:t>
      </w:r>
      <w:r w:rsidR="00CB1082" w:rsidRPr="00A91F27">
        <w:rPr>
          <w:rFonts w:ascii="Arial" w:hAnsi="Arial" w:cs="Arial"/>
          <w:sz w:val="18"/>
          <w:szCs w:val="18"/>
        </w:rPr>
        <w:t>rāmatvedības ieraksti</w:t>
      </w:r>
      <w:r w:rsidR="0059448F" w:rsidRPr="00A91F27">
        <w:rPr>
          <w:rFonts w:ascii="Arial" w:hAnsi="Arial" w:cs="Arial"/>
          <w:sz w:val="18"/>
          <w:szCs w:val="18"/>
        </w:rPr>
        <w:t>. Tiem</w:t>
      </w:r>
      <w:r w:rsidR="00685A06" w:rsidRPr="00A91F27">
        <w:rPr>
          <w:rFonts w:ascii="Arial" w:hAnsi="Arial" w:cs="Arial"/>
          <w:sz w:val="18"/>
          <w:szCs w:val="18"/>
        </w:rPr>
        <w:t xml:space="preserve"> jāspēj sniegt informācija par pašvaldības </w:t>
      </w:r>
      <w:r w:rsidR="0059448F" w:rsidRPr="00A91F27">
        <w:rPr>
          <w:rFonts w:ascii="Arial" w:hAnsi="Arial" w:cs="Arial"/>
          <w:sz w:val="18"/>
          <w:szCs w:val="18"/>
        </w:rPr>
        <w:t>institū</w:t>
      </w:r>
      <w:r w:rsidR="004555BC" w:rsidRPr="00A91F27">
        <w:rPr>
          <w:rFonts w:ascii="Arial" w:hAnsi="Arial" w:cs="Arial"/>
          <w:sz w:val="18"/>
          <w:szCs w:val="18"/>
        </w:rPr>
        <w:t>c</w:t>
      </w:r>
      <w:r w:rsidR="0059448F" w:rsidRPr="00A91F27">
        <w:rPr>
          <w:rFonts w:ascii="Arial" w:hAnsi="Arial" w:cs="Arial"/>
          <w:sz w:val="18"/>
          <w:szCs w:val="18"/>
        </w:rPr>
        <w:t xml:space="preserve">ijām, funkcijām un objektiem. Bez ticamas un situācijai atbilstošas grāmatvedības sistēmas nav iespējams noteikt, </w:t>
      </w:r>
      <w:r w:rsidRPr="00A91F27">
        <w:rPr>
          <w:rFonts w:ascii="Arial" w:hAnsi="Arial" w:cs="Arial"/>
          <w:sz w:val="18"/>
          <w:szCs w:val="18"/>
        </w:rPr>
        <w:t>uzraudzīt</w:t>
      </w:r>
      <w:r w:rsidR="0059448F" w:rsidRPr="00A91F27">
        <w:rPr>
          <w:rFonts w:ascii="Arial" w:hAnsi="Arial" w:cs="Arial"/>
          <w:sz w:val="18"/>
          <w:szCs w:val="18"/>
        </w:rPr>
        <w:t>, analizēt, prognozēt un kvalitatīvi plānot pašvaldības finanšu situāciju.</w:t>
      </w:r>
    </w:p>
    <w:p w:rsidR="00FC3C67" w:rsidRDefault="00FC3C67" w:rsidP="00244F0E">
      <w:pPr>
        <w:pStyle w:val="BodyText"/>
        <w:widowControl w:val="0"/>
        <w:tabs>
          <w:tab w:val="left" w:pos="737"/>
        </w:tabs>
        <w:spacing w:after="0" w:line="240" w:lineRule="auto"/>
        <w:jc w:val="both"/>
        <w:rPr>
          <w:rFonts w:ascii="Arial" w:hAnsi="Arial" w:cs="Arial"/>
          <w:snapToGrid w:val="0"/>
          <w:sz w:val="18"/>
          <w:szCs w:val="18"/>
        </w:rPr>
      </w:pPr>
    </w:p>
    <w:p w:rsidR="00685A06" w:rsidRPr="00A91F27" w:rsidRDefault="00685A06" w:rsidP="00244F0E">
      <w:pPr>
        <w:pStyle w:val="BodyText"/>
        <w:widowControl w:val="0"/>
        <w:tabs>
          <w:tab w:val="left" w:pos="737"/>
        </w:tabs>
        <w:spacing w:after="0" w:line="240" w:lineRule="auto"/>
        <w:jc w:val="both"/>
        <w:rPr>
          <w:rFonts w:ascii="Arial" w:hAnsi="Arial" w:cs="Arial"/>
          <w:snapToGrid w:val="0"/>
          <w:sz w:val="18"/>
          <w:szCs w:val="18"/>
        </w:rPr>
      </w:pPr>
      <w:r w:rsidRPr="00A91F27">
        <w:rPr>
          <w:rFonts w:ascii="Arial" w:hAnsi="Arial" w:cs="Arial"/>
          <w:snapToGrid w:val="0"/>
          <w:sz w:val="18"/>
          <w:szCs w:val="18"/>
        </w:rPr>
        <w:t>Publisk</w:t>
      </w:r>
      <w:r w:rsidR="001D1B95" w:rsidRPr="00A91F27">
        <w:rPr>
          <w:rFonts w:ascii="Arial" w:hAnsi="Arial" w:cs="Arial"/>
          <w:snapToGrid w:val="0"/>
          <w:sz w:val="18"/>
          <w:szCs w:val="18"/>
        </w:rPr>
        <w:t>aj</w:t>
      </w:r>
      <w:r w:rsidRPr="00A91F27">
        <w:rPr>
          <w:rFonts w:ascii="Arial" w:hAnsi="Arial" w:cs="Arial"/>
          <w:snapToGrid w:val="0"/>
          <w:sz w:val="18"/>
          <w:szCs w:val="18"/>
        </w:rPr>
        <w:t xml:space="preserve">ā sektorā tradicionāls princips primāro finanšu pārskatu sastādīšanai ir </w:t>
      </w:r>
      <w:r w:rsidR="001D1B95" w:rsidRPr="00A91F27">
        <w:rPr>
          <w:rFonts w:ascii="Arial" w:hAnsi="Arial" w:cs="Arial"/>
          <w:snapToGrid w:val="0"/>
          <w:sz w:val="18"/>
          <w:szCs w:val="18"/>
        </w:rPr>
        <w:t xml:space="preserve">bijis </w:t>
      </w:r>
      <w:r w:rsidRPr="00A91F27">
        <w:rPr>
          <w:rFonts w:ascii="Arial" w:hAnsi="Arial" w:cs="Arial"/>
          <w:snapToGrid w:val="0"/>
          <w:sz w:val="18"/>
          <w:szCs w:val="18"/>
        </w:rPr>
        <w:t xml:space="preserve">naudas plūsmas </w:t>
      </w:r>
      <w:r w:rsidR="009B3073">
        <w:rPr>
          <w:rFonts w:ascii="Arial" w:hAnsi="Arial" w:cs="Arial"/>
          <w:snapToGrid w:val="0"/>
          <w:sz w:val="18"/>
          <w:szCs w:val="18"/>
        </w:rPr>
        <w:t>(</w:t>
      </w:r>
      <w:r w:rsidR="009B3073" w:rsidRPr="009B3073">
        <w:rPr>
          <w:rFonts w:ascii="Arial" w:hAnsi="Arial" w:cs="Arial"/>
          <w:i/>
          <w:snapToGrid w:val="0"/>
          <w:sz w:val="18"/>
          <w:szCs w:val="18"/>
        </w:rPr>
        <w:t>cash flow</w:t>
      </w:r>
      <w:r w:rsidR="009B3073">
        <w:rPr>
          <w:rFonts w:ascii="Arial" w:hAnsi="Arial" w:cs="Arial"/>
          <w:snapToGrid w:val="0"/>
          <w:sz w:val="18"/>
          <w:szCs w:val="18"/>
        </w:rPr>
        <w:t xml:space="preserve">) </w:t>
      </w:r>
      <w:r w:rsidR="00BF75A4">
        <w:rPr>
          <w:rFonts w:ascii="Arial" w:hAnsi="Arial" w:cs="Arial"/>
          <w:snapToGrid w:val="0"/>
          <w:sz w:val="18"/>
          <w:szCs w:val="18"/>
        </w:rPr>
        <w:t xml:space="preserve">jeb kases </w:t>
      </w:r>
      <w:r w:rsidRPr="00A91F27">
        <w:rPr>
          <w:rFonts w:ascii="Arial" w:hAnsi="Arial" w:cs="Arial"/>
          <w:snapToGrid w:val="0"/>
          <w:sz w:val="18"/>
          <w:szCs w:val="18"/>
        </w:rPr>
        <w:t>princips.</w:t>
      </w:r>
    </w:p>
    <w:p w:rsidR="00685A06" w:rsidRPr="00A91F27" w:rsidRDefault="00685A06" w:rsidP="00244F0E">
      <w:pPr>
        <w:pStyle w:val="BodyText"/>
        <w:widowControl w:val="0"/>
        <w:tabs>
          <w:tab w:val="left" w:pos="737"/>
        </w:tabs>
        <w:spacing w:after="0" w:line="240" w:lineRule="auto"/>
        <w:rPr>
          <w:rFonts w:ascii="Arial" w:hAnsi="Arial" w:cs="Arial"/>
          <w:snapToGrid w:val="0"/>
          <w:sz w:val="18"/>
          <w:szCs w:val="18"/>
        </w:rPr>
      </w:pPr>
    </w:p>
    <w:p w:rsidR="001D1B95" w:rsidRPr="00A91F27" w:rsidRDefault="00685A06" w:rsidP="00244F0E">
      <w:pPr>
        <w:spacing w:after="0" w:line="240" w:lineRule="auto"/>
        <w:jc w:val="both"/>
        <w:rPr>
          <w:rFonts w:ascii="Arial" w:hAnsi="Arial" w:cs="Arial"/>
          <w:i/>
          <w:snapToGrid w:val="0"/>
          <w:sz w:val="18"/>
          <w:szCs w:val="18"/>
        </w:rPr>
      </w:pPr>
      <w:r w:rsidRPr="00A91F27">
        <w:rPr>
          <w:rFonts w:ascii="Arial" w:hAnsi="Arial" w:cs="Arial"/>
          <w:i/>
          <w:snapToGrid w:val="0"/>
          <w:sz w:val="18"/>
          <w:szCs w:val="18"/>
        </w:rPr>
        <w:t>Naudas plūsmas princips</w:t>
      </w:r>
      <w:r w:rsidR="001D1B95" w:rsidRPr="00A91F27">
        <w:rPr>
          <w:rFonts w:ascii="Arial" w:hAnsi="Arial" w:cs="Arial"/>
          <w:i/>
          <w:snapToGrid w:val="0"/>
          <w:sz w:val="18"/>
          <w:szCs w:val="18"/>
        </w:rPr>
        <w:t xml:space="preserve"> </w:t>
      </w:r>
    </w:p>
    <w:p w:rsidR="00685A06" w:rsidRPr="00A91F27" w:rsidRDefault="00685A06" w:rsidP="00244F0E">
      <w:pPr>
        <w:spacing w:after="0" w:line="240" w:lineRule="auto"/>
        <w:jc w:val="both"/>
        <w:rPr>
          <w:rFonts w:ascii="Arial" w:hAnsi="Arial" w:cs="Arial"/>
          <w:sz w:val="18"/>
          <w:szCs w:val="18"/>
        </w:rPr>
      </w:pPr>
      <w:r w:rsidRPr="00A91F27">
        <w:rPr>
          <w:rFonts w:ascii="Arial" w:hAnsi="Arial" w:cs="Arial"/>
          <w:snapToGrid w:val="0"/>
          <w:sz w:val="18"/>
          <w:szCs w:val="18"/>
        </w:rPr>
        <w:t xml:space="preserve">ir uzskaites princips, saskaņā ar kuru darījumus un citus notikumus atzīst tad, kad par tiem tiek samaksāta vai saņemta nauda.  Saskaņā ar šo principu perioda finansiālie rezultāti ir starpība starp saņemto un samaksāto naudas summu.  </w:t>
      </w:r>
      <w:r w:rsidRPr="00A91F27">
        <w:rPr>
          <w:rFonts w:ascii="Arial" w:hAnsi="Arial" w:cs="Arial"/>
          <w:sz w:val="18"/>
          <w:szCs w:val="18"/>
        </w:rPr>
        <w:t>Ieņēmumu un izdevumu uzskaite pēc naudas plūsmas principa nozīmē, ka ieņēmumi un izdevumi tiek uzskaitīti pēc naudas ienākšanas vai aizplūšanas brīža kontos. Piemēram, saņemot rēķinu par pakalpojumiem decembrī, bet samaksu veicot janvārī, tie tiek uzskaitīti kā janvāra izdevumi. Iegādājoties pamatlīdzekli, pilna pamatlīdzekļa summa tiek uzskaitīta izdevumos iegādes brīdī. Kredīta ņemšana vai atdošana, nodokļu nomaksa tiek uzskaitīta brīdī, kad naudas līdzekļi ienāk vai aizplūst kontā.</w:t>
      </w:r>
    </w:p>
    <w:p w:rsidR="00C97C71" w:rsidRDefault="00C97C71" w:rsidP="00C97C71">
      <w:pPr>
        <w:widowControl w:val="0"/>
        <w:spacing w:after="0" w:line="240" w:lineRule="auto"/>
        <w:jc w:val="both"/>
        <w:rPr>
          <w:rFonts w:ascii="Arial" w:hAnsi="Arial" w:cs="Arial"/>
          <w:i/>
          <w:snapToGrid w:val="0"/>
          <w:sz w:val="18"/>
          <w:szCs w:val="18"/>
        </w:rPr>
      </w:pPr>
    </w:p>
    <w:p w:rsidR="00C97C71" w:rsidRPr="00C97C71" w:rsidRDefault="00C97C71" w:rsidP="00C97C71">
      <w:pPr>
        <w:widowControl w:val="0"/>
        <w:spacing w:after="0" w:line="240" w:lineRule="auto"/>
        <w:jc w:val="both"/>
        <w:rPr>
          <w:rFonts w:ascii="Arial" w:hAnsi="Arial" w:cs="Arial"/>
          <w:i/>
          <w:snapToGrid w:val="0"/>
          <w:sz w:val="18"/>
          <w:szCs w:val="18"/>
        </w:rPr>
      </w:pPr>
      <w:r w:rsidRPr="00A91F27">
        <w:rPr>
          <w:rFonts w:ascii="Arial" w:hAnsi="Arial" w:cs="Arial"/>
          <w:i/>
          <w:snapToGrid w:val="0"/>
          <w:sz w:val="18"/>
          <w:szCs w:val="18"/>
        </w:rPr>
        <w:t xml:space="preserve">Modificētais naudas plūsmas princips </w:t>
      </w:r>
      <w:r w:rsidRPr="00A91F27">
        <w:rPr>
          <w:rFonts w:ascii="Arial" w:hAnsi="Arial" w:cs="Arial"/>
          <w:snapToGrid w:val="0"/>
          <w:sz w:val="18"/>
          <w:szCs w:val="18"/>
        </w:rPr>
        <w:t>ir uzskaites princips, saskaņā ar kuru darījumus un citus notikumus atzīst tad, kad par tiem tiek saņemta vai samaksāta nauda, bet grāmatvedības konti netiek noslēgti vēl aptuveni mēnesi pēc pārskata perioda beigām. Naudas saņemšana un izmaksāšana, kas tiek veikta šajā laikā, bet attiecas uz ieņēmumiem vai izdevumiem iepriekšējā pārskata periodā, tiek atzīta kā naudas saņemšana un izmaksāšana iepriekšējā pārskata periodā</w:t>
      </w:r>
      <w:r w:rsidRPr="00A91F27">
        <w:rPr>
          <w:rStyle w:val="FootnoteReference"/>
          <w:rFonts w:ascii="Arial" w:hAnsi="Arial" w:cs="Arial"/>
          <w:snapToGrid w:val="0"/>
          <w:sz w:val="18"/>
          <w:szCs w:val="18"/>
        </w:rPr>
        <w:footnoteReference w:id="58"/>
      </w:r>
      <w:r w:rsidRPr="00A91F27">
        <w:rPr>
          <w:rFonts w:ascii="Arial" w:hAnsi="Arial" w:cs="Arial"/>
          <w:snapToGrid w:val="0"/>
          <w:sz w:val="18"/>
          <w:szCs w:val="18"/>
        </w:rPr>
        <w:t xml:space="preserve">. </w:t>
      </w:r>
    </w:p>
    <w:p w:rsidR="00685A06" w:rsidRPr="00A91F27" w:rsidRDefault="00685A06" w:rsidP="00244F0E">
      <w:pPr>
        <w:widowControl w:val="0"/>
        <w:spacing w:after="0" w:line="240" w:lineRule="auto"/>
        <w:jc w:val="both"/>
        <w:rPr>
          <w:rFonts w:ascii="Arial" w:hAnsi="Arial" w:cs="Arial"/>
          <w:snapToGrid w:val="0"/>
          <w:sz w:val="18"/>
          <w:szCs w:val="18"/>
        </w:rPr>
      </w:pPr>
    </w:p>
    <w:p w:rsidR="00C97C71" w:rsidRPr="00A91F27" w:rsidRDefault="00C97C71" w:rsidP="00C97C71">
      <w:pPr>
        <w:widowControl w:val="0"/>
        <w:tabs>
          <w:tab w:val="left" w:pos="737"/>
          <w:tab w:val="left" w:pos="1441"/>
        </w:tabs>
        <w:spacing w:after="0" w:line="240" w:lineRule="auto"/>
        <w:jc w:val="both"/>
        <w:rPr>
          <w:rFonts w:ascii="Arial" w:hAnsi="Arial" w:cs="Arial"/>
          <w:snapToGrid w:val="0"/>
          <w:sz w:val="18"/>
          <w:szCs w:val="18"/>
        </w:rPr>
      </w:pPr>
      <w:r w:rsidRPr="00A91F27">
        <w:rPr>
          <w:rFonts w:ascii="Arial" w:hAnsi="Arial" w:cs="Arial"/>
          <w:snapToGrid w:val="0"/>
          <w:sz w:val="18"/>
          <w:szCs w:val="18"/>
        </w:rPr>
        <w:t xml:space="preserve">Mūsdienās publiskā sektora organizācijas grāmatvedībā un finanšu pārskatos arvien vairāk izmanto privātā sektora organizācijās </w:t>
      </w:r>
      <w:r w:rsidRPr="002D4260">
        <w:rPr>
          <w:rFonts w:ascii="Arial" w:hAnsi="Arial" w:cs="Arial"/>
          <w:snapToGrid w:val="0"/>
          <w:sz w:val="18"/>
          <w:szCs w:val="18"/>
        </w:rPr>
        <w:t>lietoto uzkrāšanas principu</w:t>
      </w:r>
      <w:r>
        <w:rPr>
          <w:rFonts w:ascii="Arial" w:hAnsi="Arial" w:cs="Arial"/>
          <w:snapToGrid w:val="0"/>
          <w:sz w:val="18"/>
          <w:szCs w:val="18"/>
        </w:rPr>
        <w:t xml:space="preserve"> (</w:t>
      </w:r>
      <w:r w:rsidRPr="009B3073">
        <w:rPr>
          <w:rFonts w:ascii="Arial" w:hAnsi="Arial" w:cs="Arial"/>
          <w:i/>
          <w:snapToGrid w:val="0"/>
          <w:sz w:val="18"/>
          <w:szCs w:val="18"/>
        </w:rPr>
        <w:t>accrual</w:t>
      </w:r>
      <w:r>
        <w:rPr>
          <w:rFonts w:ascii="Arial" w:hAnsi="Arial" w:cs="Arial"/>
          <w:snapToGrid w:val="0"/>
          <w:sz w:val="18"/>
          <w:szCs w:val="18"/>
        </w:rPr>
        <w:t>)</w:t>
      </w:r>
      <w:r w:rsidRPr="00A91F27">
        <w:rPr>
          <w:rFonts w:ascii="Arial" w:hAnsi="Arial" w:cs="Arial"/>
          <w:snapToGrid w:val="0"/>
          <w:sz w:val="18"/>
          <w:szCs w:val="18"/>
        </w:rPr>
        <w:t>.</w:t>
      </w:r>
      <w:r w:rsidRPr="00A91F27">
        <w:rPr>
          <w:rFonts w:ascii="Arial" w:hAnsi="Arial" w:cs="Arial"/>
          <w:sz w:val="18"/>
          <w:szCs w:val="18"/>
        </w:rPr>
        <w:t xml:space="preserve"> </w:t>
      </w:r>
      <w:r w:rsidRPr="002D4260">
        <w:rPr>
          <w:rFonts w:ascii="Arial" w:hAnsi="Arial" w:cs="Arial"/>
          <w:sz w:val="18"/>
          <w:szCs w:val="18"/>
        </w:rPr>
        <w:t>Uzkrāšanas principa</w:t>
      </w:r>
      <w:r w:rsidRPr="00A91F27">
        <w:rPr>
          <w:rFonts w:ascii="Arial" w:hAnsi="Arial" w:cs="Arial"/>
          <w:sz w:val="18"/>
          <w:szCs w:val="18"/>
        </w:rPr>
        <w:t xml:space="preserve"> grāmatvedības ieraksti tiek izdarīti nevis tad, kad veic naudas maksājumus, bet gan tad, kad ekonomiskā vērtība ir radīta, pārveidota vai dzēsta vai kad saistības un prasības rodas, tiek pārveidotas vai dzēstas.</w:t>
      </w:r>
    </w:p>
    <w:p w:rsidR="00C97C71" w:rsidRPr="00A91F27" w:rsidRDefault="00C97C71" w:rsidP="00C97C71">
      <w:pPr>
        <w:widowControl w:val="0"/>
        <w:spacing w:after="0" w:line="240" w:lineRule="auto"/>
        <w:jc w:val="both"/>
        <w:rPr>
          <w:rFonts w:ascii="Arial" w:hAnsi="Arial" w:cs="Arial"/>
          <w:snapToGrid w:val="0"/>
          <w:sz w:val="18"/>
          <w:szCs w:val="18"/>
        </w:rPr>
      </w:pPr>
    </w:p>
    <w:p w:rsidR="00C97C71" w:rsidRPr="00A91F27" w:rsidRDefault="00C97C71" w:rsidP="00C97C71">
      <w:pPr>
        <w:widowControl w:val="0"/>
        <w:spacing w:after="0" w:line="240" w:lineRule="auto"/>
        <w:jc w:val="both"/>
        <w:rPr>
          <w:rFonts w:ascii="Arial" w:hAnsi="Arial" w:cs="Arial"/>
          <w:i/>
          <w:snapToGrid w:val="0"/>
          <w:sz w:val="18"/>
          <w:szCs w:val="18"/>
        </w:rPr>
      </w:pPr>
      <w:r w:rsidRPr="002D4260">
        <w:rPr>
          <w:rFonts w:ascii="Arial" w:hAnsi="Arial" w:cs="Arial"/>
          <w:i/>
          <w:snapToGrid w:val="0"/>
          <w:sz w:val="18"/>
          <w:szCs w:val="18"/>
        </w:rPr>
        <w:t>Uzkrāšanas princips</w:t>
      </w:r>
      <w:r w:rsidRPr="00A91F27">
        <w:rPr>
          <w:rFonts w:ascii="Arial" w:hAnsi="Arial" w:cs="Arial"/>
          <w:i/>
          <w:snapToGrid w:val="0"/>
          <w:sz w:val="18"/>
          <w:szCs w:val="18"/>
        </w:rPr>
        <w:t xml:space="preserve"> </w:t>
      </w:r>
    </w:p>
    <w:p w:rsidR="00C97C71" w:rsidRPr="004129E8" w:rsidRDefault="00C97C71" w:rsidP="00C97C71">
      <w:pPr>
        <w:widowControl w:val="0"/>
        <w:spacing w:after="0" w:line="240" w:lineRule="auto"/>
        <w:jc w:val="both"/>
        <w:rPr>
          <w:rFonts w:ascii="Arial" w:hAnsi="Arial" w:cs="Arial"/>
          <w:snapToGrid w:val="0"/>
          <w:sz w:val="18"/>
          <w:szCs w:val="18"/>
        </w:rPr>
      </w:pPr>
      <w:r w:rsidRPr="00A91F27">
        <w:rPr>
          <w:rFonts w:ascii="Arial" w:hAnsi="Arial" w:cs="Arial"/>
          <w:snapToGrid w:val="0"/>
          <w:sz w:val="18"/>
          <w:szCs w:val="18"/>
        </w:rPr>
        <w:t>ir uzskaites princips, saskaņā ar kuru darījumi tiek atzīti tad, kad tie notiek (nevis tad, kad tiek saņemta vai samaksāta nauda par tiem), un tie tiek grāmatoti un parādīti to periodu finanšu pārskatos, uz kuriem tie attiecas</w:t>
      </w:r>
      <w:r w:rsidRPr="00A91F27">
        <w:rPr>
          <w:rStyle w:val="FootnoteReference"/>
          <w:rFonts w:ascii="Arial" w:hAnsi="Arial" w:cs="Arial"/>
          <w:snapToGrid w:val="0"/>
          <w:sz w:val="18"/>
          <w:szCs w:val="18"/>
        </w:rPr>
        <w:footnoteReference w:id="59"/>
      </w:r>
      <w:r w:rsidRPr="00A91F27">
        <w:rPr>
          <w:rFonts w:ascii="Arial" w:hAnsi="Arial" w:cs="Arial"/>
          <w:snapToGrid w:val="0"/>
          <w:sz w:val="18"/>
          <w:szCs w:val="18"/>
        </w:rPr>
        <w:t>.</w:t>
      </w:r>
      <w:r>
        <w:rPr>
          <w:rFonts w:ascii="Arial" w:hAnsi="Arial" w:cs="Arial"/>
          <w:snapToGrid w:val="0"/>
          <w:sz w:val="18"/>
          <w:szCs w:val="18"/>
        </w:rPr>
        <w:t xml:space="preserve"> </w:t>
      </w:r>
    </w:p>
    <w:p w:rsidR="00C97C71" w:rsidRDefault="00C97C71" w:rsidP="00244F0E">
      <w:pPr>
        <w:widowControl w:val="0"/>
        <w:spacing w:after="0" w:line="240" w:lineRule="auto"/>
        <w:jc w:val="both"/>
        <w:rPr>
          <w:rFonts w:ascii="Arial" w:hAnsi="Arial" w:cs="Arial"/>
          <w:i/>
          <w:snapToGrid w:val="0"/>
          <w:sz w:val="18"/>
          <w:szCs w:val="18"/>
        </w:rPr>
      </w:pPr>
    </w:p>
    <w:p w:rsidR="00685A06" w:rsidRPr="00BF75A4" w:rsidRDefault="00C97C71" w:rsidP="00244F0E">
      <w:pPr>
        <w:widowControl w:val="0"/>
        <w:spacing w:after="0" w:line="240" w:lineRule="auto"/>
        <w:jc w:val="both"/>
        <w:rPr>
          <w:rFonts w:ascii="Arial" w:hAnsi="Arial" w:cs="Arial"/>
          <w:snapToGrid w:val="0"/>
          <w:sz w:val="18"/>
          <w:szCs w:val="18"/>
        </w:rPr>
      </w:pPr>
      <w:r w:rsidRPr="00C97C71">
        <w:rPr>
          <w:rFonts w:ascii="Arial" w:hAnsi="Arial" w:cs="Arial"/>
          <w:snapToGrid w:val="0"/>
          <w:sz w:val="18"/>
          <w:szCs w:val="18"/>
        </w:rPr>
        <w:t>Pārejas periodā tika lietoti un Starptautiskie publiskā sektora grāmatvedības standarti pieļāva arī modificēto uzkrāšanas principu.</w:t>
      </w:r>
      <w:r>
        <w:rPr>
          <w:rFonts w:ascii="Arial" w:hAnsi="Arial" w:cs="Arial"/>
          <w:snapToGrid w:val="0"/>
          <w:sz w:val="18"/>
          <w:szCs w:val="18"/>
        </w:rPr>
        <w:t xml:space="preserve"> </w:t>
      </w:r>
      <w:r w:rsidR="00685A06" w:rsidRPr="00A91F27">
        <w:rPr>
          <w:rFonts w:ascii="Arial" w:hAnsi="Arial" w:cs="Arial"/>
          <w:i/>
          <w:snapToGrid w:val="0"/>
          <w:sz w:val="18"/>
          <w:szCs w:val="18"/>
        </w:rPr>
        <w:t xml:space="preserve">Modificētais </w:t>
      </w:r>
      <w:r w:rsidR="00685A06" w:rsidRPr="002D4260">
        <w:rPr>
          <w:rFonts w:ascii="Arial" w:hAnsi="Arial" w:cs="Arial"/>
          <w:i/>
          <w:snapToGrid w:val="0"/>
          <w:sz w:val="18"/>
          <w:szCs w:val="18"/>
        </w:rPr>
        <w:t>uzkrāšanas princips</w:t>
      </w:r>
      <w:r w:rsidR="00685A06" w:rsidRPr="00A91F27">
        <w:rPr>
          <w:rFonts w:ascii="Arial" w:hAnsi="Arial" w:cs="Arial"/>
          <w:i/>
          <w:snapToGrid w:val="0"/>
          <w:sz w:val="18"/>
          <w:szCs w:val="18"/>
        </w:rPr>
        <w:t xml:space="preserve"> </w:t>
      </w:r>
      <w:r w:rsidR="00685A06" w:rsidRPr="00A91F27">
        <w:rPr>
          <w:rFonts w:ascii="Arial" w:hAnsi="Arial" w:cs="Arial"/>
          <w:snapToGrid w:val="0"/>
          <w:sz w:val="18"/>
          <w:szCs w:val="18"/>
        </w:rPr>
        <w:t>ir uzskaites princips, saskaņā ar kuru darījumus, kas skar finansiālos aktīvus, finansiālās saistības, neto finansiālos aktīvi, neto finansiālās saistības, ieņēmumus un izdevumus, atzīst tad, kad tie notiek, nevis tad, kad tiek saņemta vai samaksāta nauda par tiem</w:t>
      </w:r>
      <w:r w:rsidR="001D1B95" w:rsidRPr="00A91F27">
        <w:rPr>
          <w:rStyle w:val="FootnoteReference"/>
          <w:rFonts w:ascii="Arial" w:hAnsi="Arial" w:cs="Arial"/>
          <w:snapToGrid w:val="0"/>
          <w:sz w:val="18"/>
          <w:szCs w:val="18"/>
        </w:rPr>
        <w:footnoteReference w:id="60"/>
      </w:r>
      <w:r w:rsidR="00685A06" w:rsidRPr="00A91F27">
        <w:rPr>
          <w:rFonts w:ascii="Arial" w:hAnsi="Arial" w:cs="Arial"/>
          <w:snapToGrid w:val="0"/>
          <w:sz w:val="18"/>
          <w:szCs w:val="18"/>
        </w:rPr>
        <w:t xml:space="preserve">. </w:t>
      </w:r>
      <w:r w:rsidR="00BF75A4">
        <w:rPr>
          <w:rFonts w:ascii="Arial" w:hAnsi="Arial" w:cs="Arial"/>
          <w:snapToGrid w:val="0"/>
          <w:sz w:val="18"/>
          <w:szCs w:val="18"/>
        </w:rPr>
        <w:t>Šobrīd tas standartos vairs nav paredzēts.</w:t>
      </w:r>
    </w:p>
    <w:p w:rsidR="00685A06" w:rsidRPr="00A91F27" w:rsidRDefault="00685A06" w:rsidP="00244F0E">
      <w:pPr>
        <w:widowControl w:val="0"/>
        <w:tabs>
          <w:tab w:val="left" w:pos="737"/>
          <w:tab w:val="left" w:pos="1441"/>
        </w:tabs>
        <w:spacing w:after="0" w:line="240" w:lineRule="auto"/>
        <w:rPr>
          <w:rFonts w:ascii="Arial" w:hAnsi="Arial" w:cs="Arial"/>
          <w:snapToGrid w:val="0"/>
          <w:sz w:val="18"/>
          <w:szCs w:val="18"/>
        </w:rPr>
      </w:pPr>
    </w:p>
    <w:p w:rsidR="001D1B95" w:rsidRPr="00A91F27" w:rsidRDefault="001D1B95" w:rsidP="00244F0E">
      <w:pPr>
        <w:spacing w:after="0" w:line="240" w:lineRule="auto"/>
        <w:jc w:val="both"/>
        <w:rPr>
          <w:rFonts w:ascii="Arial" w:hAnsi="Arial" w:cs="Arial"/>
          <w:sz w:val="18"/>
          <w:szCs w:val="18"/>
        </w:rPr>
      </w:pPr>
      <w:r w:rsidRPr="002D4260">
        <w:rPr>
          <w:rFonts w:ascii="Arial" w:hAnsi="Arial" w:cs="Arial"/>
          <w:sz w:val="18"/>
          <w:szCs w:val="18"/>
        </w:rPr>
        <w:t>Uzkrā</w:t>
      </w:r>
      <w:r w:rsidR="002D4260" w:rsidRPr="002D4260">
        <w:rPr>
          <w:rFonts w:ascii="Arial" w:hAnsi="Arial" w:cs="Arial"/>
          <w:sz w:val="18"/>
          <w:szCs w:val="18"/>
        </w:rPr>
        <w:t>šanas</w:t>
      </w:r>
      <w:r w:rsidRPr="002D4260">
        <w:rPr>
          <w:rFonts w:ascii="Arial" w:hAnsi="Arial" w:cs="Arial"/>
          <w:sz w:val="18"/>
          <w:szCs w:val="18"/>
        </w:rPr>
        <w:t xml:space="preserve"> principa grāmatvedība</w:t>
      </w:r>
      <w:r w:rsidRPr="00A91F27">
        <w:rPr>
          <w:rFonts w:ascii="Arial" w:hAnsi="Arial" w:cs="Arial"/>
          <w:sz w:val="18"/>
          <w:szCs w:val="18"/>
        </w:rPr>
        <w:t xml:space="preserve"> ir vienīgā vispārpieņemtā informācijas sistēma, kas nodrošina pilnīgu un ticamu priekšstatu par finanšu un ekonomikas stāvokli un darbības rezultātiem. Tā nodrošina pilnīgu aktīvu un saistību pārredzamību, kā arī ieņēmumus un izdevumus par periodu, uz kuru tie attiecas. </w:t>
      </w:r>
    </w:p>
    <w:p w:rsidR="00685A06" w:rsidRPr="00A91F27" w:rsidRDefault="00685A06" w:rsidP="00244F0E">
      <w:pPr>
        <w:widowControl w:val="0"/>
        <w:tabs>
          <w:tab w:val="left" w:pos="737"/>
        </w:tabs>
        <w:spacing w:after="0" w:line="240" w:lineRule="auto"/>
        <w:jc w:val="both"/>
        <w:rPr>
          <w:rFonts w:ascii="Arial" w:hAnsi="Arial" w:cs="Arial"/>
          <w:snapToGrid w:val="0"/>
          <w:sz w:val="18"/>
          <w:szCs w:val="18"/>
        </w:rPr>
      </w:pPr>
    </w:p>
    <w:p w:rsidR="008D1E44" w:rsidRPr="00DB1F63" w:rsidRDefault="008D1E44" w:rsidP="00244F0E">
      <w:pPr>
        <w:spacing w:after="0" w:line="240" w:lineRule="auto"/>
        <w:jc w:val="both"/>
        <w:rPr>
          <w:rFonts w:ascii="Arial" w:hAnsi="Arial" w:cs="Arial"/>
          <w:sz w:val="18"/>
          <w:szCs w:val="18"/>
        </w:rPr>
      </w:pPr>
      <w:r w:rsidRPr="002D4260">
        <w:rPr>
          <w:rFonts w:ascii="Arial" w:hAnsi="Arial" w:cs="Arial"/>
          <w:sz w:val="18"/>
          <w:szCs w:val="18"/>
        </w:rPr>
        <w:t>Uzkrā</w:t>
      </w:r>
      <w:r w:rsidR="002D4260" w:rsidRPr="002D4260">
        <w:rPr>
          <w:rFonts w:ascii="Arial" w:hAnsi="Arial" w:cs="Arial"/>
          <w:sz w:val="18"/>
          <w:szCs w:val="18"/>
        </w:rPr>
        <w:t>šanas</w:t>
      </w:r>
      <w:r w:rsidRPr="002D4260">
        <w:rPr>
          <w:rFonts w:ascii="Arial" w:hAnsi="Arial" w:cs="Arial"/>
          <w:sz w:val="18"/>
          <w:szCs w:val="18"/>
        </w:rPr>
        <w:t xml:space="preserve"> principa</w:t>
      </w:r>
      <w:r w:rsidRPr="00A91F27">
        <w:rPr>
          <w:rFonts w:ascii="Arial" w:hAnsi="Arial" w:cs="Arial"/>
          <w:sz w:val="18"/>
          <w:szCs w:val="18"/>
        </w:rPr>
        <w:t xml:space="preserve"> grāmatvedība ir ekonomiski pareizāka nekā naudas līdzekļu uzskaite, tāpēc pašreizējā ES fiskālās uzraudzības grāmatvedības sistēma, EKS 95, ir </w:t>
      </w:r>
      <w:r w:rsidRPr="00DB1F63">
        <w:rPr>
          <w:rFonts w:ascii="Arial" w:hAnsi="Arial" w:cs="Arial"/>
          <w:sz w:val="18"/>
          <w:szCs w:val="18"/>
        </w:rPr>
        <w:t>uzkrā</w:t>
      </w:r>
      <w:r w:rsidR="002D4260" w:rsidRPr="00DB1F63">
        <w:rPr>
          <w:rFonts w:ascii="Arial" w:hAnsi="Arial" w:cs="Arial"/>
          <w:sz w:val="18"/>
          <w:szCs w:val="18"/>
        </w:rPr>
        <w:t>šanas</w:t>
      </w:r>
      <w:r w:rsidRPr="00DB1F63">
        <w:rPr>
          <w:rFonts w:ascii="Arial" w:hAnsi="Arial" w:cs="Arial"/>
          <w:sz w:val="18"/>
          <w:szCs w:val="18"/>
        </w:rPr>
        <w:t xml:space="preserve"> sistēma. Uzkrājumu principa izmantošan</w:t>
      </w:r>
      <w:r w:rsidR="002D62B2" w:rsidRPr="00DB1F63">
        <w:rPr>
          <w:rFonts w:ascii="Arial" w:hAnsi="Arial" w:cs="Arial"/>
          <w:sz w:val="18"/>
          <w:szCs w:val="18"/>
        </w:rPr>
        <w:t>a publiskajā sektorā novērš, t.</w:t>
      </w:r>
      <w:r w:rsidRPr="00DB1F63">
        <w:rPr>
          <w:rFonts w:ascii="Arial" w:hAnsi="Arial" w:cs="Arial"/>
          <w:sz w:val="18"/>
          <w:szCs w:val="18"/>
        </w:rPr>
        <w:t>s., datu izskaistināšanu, kas iespējama naudas līdzekļu uzskaitē, jo maksājumu var veikt ātrāk vai atlikt, lai to varētu ierakstīt pašvaldības izvēlētā periodā. Uzkrā</w:t>
      </w:r>
      <w:r w:rsidR="002D4260" w:rsidRPr="00DB1F63">
        <w:rPr>
          <w:rFonts w:ascii="Arial" w:hAnsi="Arial" w:cs="Arial"/>
          <w:sz w:val="18"/>
          <w:szCs w:val="18"/>
        </w:rPr>
        <w:t>šanas</w:t>
      </w:r>
      <w:r w:rsidRPr="00DB1F63">
        <w:rPr>
          <w:rFonts w:ascii="Arial" w:hAnsi="Arial" w:cs="Arial"/>
          <w:sz w:val="18"/>
          <w:szCs w:val="18"/>
        </w:rPr>
        <w:t xml:space="preserve"> principa grāmatvedība uzlabo finanšu pārskatu pārredzamību un salīdzināmību publiskajā sektorā. Tomēr uzkrā</w:t>
      </w:r>
      <w:r w:rsidR="002D4260" w:rsidRPr="00DB1F63">
        <w:rPr>
          <w:rFonts w:ascii="Arial" w:hAnsi="Arial" w:cs="Arial"/>
          <w:sz w:val="18"/>
          <w:szCs w:val="18"/>
        </w:rPr>
        <w:t>šanas</w:t>
      </w:r>
      <w:r w:rsidRPr="00DB1F63">
        <w:rPr>
          <w:rFonts w:ascii="Arial" w:hAnsi="Arial" w:cs="Arial"/>
          <w:sz w:val="18"/>
          <w:szCs w:val="18"/>
        </w:rPr>
        <w:t xml:space="preserve"> principa grāmatvedība nav rīks, ar ko atcelt vai aizstāt naudas līdzekļu uzskaiti, jo to izmanto budžeta plānošanā un kontrolē. Uzkrā</w:t>
      </w:r>
      <w:r w:rsidR="002D4260" w:rsidRPr="00DB1F63">
        <w:rPr>
          <w:rFonts w:ascii="Arial" w:hAnsi="Arial" w:cs="Arial"/>
          <w:sz w:val="18"/>
          <w:szCs w:val="18"/>
        </w:rPr>
        <w:t>šanas</w:t>
      </w:r>
      <w:r w:rsidRPr="00DB1F63">
        <w:rPr>
          <w:rFonts w:ascii="Arial" w:hAnsi="Arial" w:cs="Arial"/>
          <w:sz w:val="18"/>
          <w:szCs w:val="18"/>
        </w:rPr>
        <w:t xml:space="preserve"> principa grāmatvedība ir  papildinājums nevis alternatīva tīrai naudas līdzekļu plānošanai un uzskaitei. </w:t>
      </w:r>
    </w:p>
    <w:p w:rsidR="008D1E44" w:rsidRPr="00DB1F63" w:rsidRDefault="008D1E44" w:rsidP="00244F0E">
      <w:pPr>
        <w:widowControl w:val="0"/>
        <w:tabs>
          <w:tab w:val="left" w:pos="737"/>
        </w:tabs>
        <w:spacing w:after="0" w:line="240" w:lineRule="auto"/>
        <w:jc w:val="both"/>
        <w:rPr>
          <w:rFonts w:ascii="Arial" w:hAnsi="Arial" w:cs="Arial"/>
          <w:snapToGrid w:val="0"/>
          <w:sz w:val="18"/>
          <w:szCs w:val="18"/>
        </w:rPr>
      </w:pPr>
    </w:p>
    <w:p w:rsidR="00147965" w:rsidRPr="00A91F27" w:rsidRDefault="00147965" w:rsidP="00244F0E">
      <w:pPr>
        <w:spacing w:after="0" w:line="240" w:lineRule="auto"/>
        <w:jc w:val="both"/>
        <w:rPr>
          <w:rFonts w:ascii="Arial" w:hAnsi="Arial" w:cs="Arial"/>
          <w:sz w:val="18"/>
          <w:szCs w:val="18"/>
        </w:rPr>
      </w:pPr>
      <w:r w:rsidRPr="00DB1F63">
        <w:rPr>
          <w:rFonts w:ascii="Arial" w:hAnsi="Arial" w:cs="Arial"/>
          <w:sz w:val="18"/>
          <w:szCs w:val="18"/>
        </w:rPr>
        <w:t xml:space="preserve">Lielākā atšķirība </w:t>
      </w:r>
      <w:bookmarkStart w:id="0" w:name="OLE_LINK3"/>
      <w:bookmarkStart w:id="1" w:name="OLE_LINK4"/>
      <w:r w:rsidRPr="00DB1F63">
        <w:rPr>
          <w:rFonts w:ascii="Arial" w:hAnsi="Arial" w:cs="Arial"/>
          <w:sz w:val="18"/>
          <w:szCs w:val="18"/>
        </w:rPr>
        <w:t xml:space="preserve">izdevumu uzskaitē pēc naudas plūsmas vai uzkrāšanas principa  rodas </w:t>
      </w:r>
      <w:bookmarkEnd w:id="0"/>
      <w:bookmarkEnd w:id="1"/>
      <w:r w:rsidRPr="00DB1F63">
        <w:rPr>
          <w:rFonts w:ascii="Arial" w:hAnsi="Arial" w:cs="Arial"/>
          <w:sz w:val="18"/>
          <w:szCs w:val="18"/>
        </w:rPr>
        <w:t>pamatlīdzekļu uzskaites dēļ. Naudas plūsmas princips paredz, ka pamatlīdzeklis tiek uzskaitīts</w:t>
      </w:r>
      <w:r w:rsidRPr="00A91F27">
        <w:rPr>
          <w:rFonts w:ascii="Arial" w:hAnsi="Arial" w:cs="Arial"/>
          <w:sz w:val="18"/>
          <w:szCs w:val="18"/>
        </w:rPr>
        <w:t xml:space="preserve"> izdevumos pilnā apmērā tā iegādes brīdī, bet uzkrāšanas princips paredz pamatlīdzekļa norakstīšanu izdevumos visā tā kalpošanas laikā. Piemēram, iegādājoties automašīnu par 10</w:t>
      </w:r>
      <w:r w:rsidR="00B8479A">
        <w:rPr>
          <w:rFonts w:ascii="Arial" w:hAnsi="Arial" w:cs="Arial"/>
          <w:sz w:val="18"/>
          <w:szCs w:val="18"/>
        </w:rPr>
        <w:t>.</w:t>
      </w:r>
      <w:r w:rsidRPr="00A91F27">
        <w:rPr>
          <w:rFonts w:ascii="Arial" w:hAnsi="Arial" w:cs="Arial"/>
          <w:sz w:val="18"/>
          <w:szCs w:val="18"/>
        </w:rPr>
        <w:t>000 EUR, kuras kalpošanas laiks ir 5 gadi, naudas plūsmas princips paredz izdevumus 10</w:t>
      </w:r>
      <w:r w:rsidR="00B8479A">
        <w:rPr>
          <w:rFonts w:ascii="Arial" w:hAnsi="Arial" w:cs="Arial"/>
          <w:sz w:val="18"/>
          <w:szCs w:val="18"/>
        </w:rPr>
        <w:t>.</w:t>
      </w:r>
      <w:r w:rsidRPr="00A91F27">
        <w:rPr>
          <w:rFonts w:ascii="Arial" w:hAnsi="Arial" w:cs="Arial"/>
          <w:sz w:val="18"/>
          <w:szCs w:val="18"/>
        </w:rPr>
        <w:t xml:space="preserve">000 EUR iegādes gadā, bet uzkrāšanas princips paredz izdevumus 2000 EUR gadā 5 gadu periodā. </w:t>
      </w:r>
      <w:r w:rsidRPr="002D4260">
        <w:rPr>
          <w:rFonts w:ascii="Arial" w:hAnsi="Arial" w:cs="Arial"/>
          <w:sz w:val="18"/>
          <w:szCs w:val="18"/>
        </w:rPr>
        <w:t>Uzkrāšanas principa</w:t>
      </w:r>
      <w:r w:rsidRPr="00A91F27">
        <w:rPr>
          <w:rFonts w:ascii="Arial" w:hAnsi="Arial" w:cs="Arial"/>
          <w:sz w:val="18"/>
          <w:szCs w:val="18"/>
        </w:rPr>
        <w:t xml:space="preserve"> pieeja, atspoguļojot ikgadējos izdevumus 2000 EUR apmērā, liek apsvērt ieguldījuma atdeves iespējas (ieņēmumus) visā automašīnas kalpošanas laikā.</w:t>
      </w:r>
    </w:p>
    <w:p w:rsidR="00147965" w:rsidRPr="00A91F27" w:rsidRDefault="00147965" w:rsidP="00244F0E">
      <w:pPr>
        <w:spacing w:after="0" w:line="240" w:lineRule="auto"/>
        <w:jc w:val="both"/>
        <w:rPr>
          <w:rFonts w:ascii="Arial" w:hAnsi="Arial" w:cs="Arial"/>
          <w:sz w:val="18"/>
          <w:szCs w:val="18"/>
        </w:rPr>
      </w:pPr>
    </w:p>
    <w:p w:rsidR="00F841F4" w:rsidRPr="00A91F27" w:rsidRDefault="00147965" w:rsidP="00244F0E">
      <w:pPr>
        <w:spacing w:after="0" w:line="240" w:lineRule="auto"/>
        <w:jc w:val="both"/>
        <w:rPr>
          <w:rFonts w:ascii="Arial" w:hAnsi="Arial" w:cs="Arial"/>
          <w:sz w:val="18"/>
          <w:szCs w:val="18"/>
        </w:rPr>
      </w:pPr>
      <w:r w:rsidRPr="00A91F27">
        <w:rPr>
          <w:rFonts w:ascii="Arial" w:hAnsi="Arial" w:cs="Arial"/>
          <w:sz w:val="18"/>
          <w:szCs w:val="18"/>
        </w:rPr>
        <w:t xml:space="preserve">Atšķirība izdevumu uzskaitē pēc naudas plūsmas vai </w:t>
      </w:r>
      <w:r w:rsidRPr="002D4260">
        <w:rPr>
          <w:rFonts w:ascii="Arial" w:hAnsi="Arial" w:cs="Arial"/>
          <w:sz w:val="18"/>
          <w:szCs w:val="18"/>
        </w:rPr>
        <w:t>uzkrāšanas principa</w:t>
      </w:r>
      <w:r w:rsidRPr="00A91F27">
        <w:rPr>
          <w:rFonts w:ascii="Arial" w:hAnsi="Arial" w:cs="Arial"/>
          <w:sz w:val="18"/>
          <w:szCs w:val="18"/>
        </w:rPr>
        <w:t xml:space="preserve">  rodas arī debitoru un kreditoru uzskaitē. Pēc naudas plūsmas principa izdevumi un ienākumi tiek uzskaitīti naudas saņemšanas vai aizplūšanas brīdī, bet pēc uzkrāšanas principa</w:t>
      </w:r>
      <w:r w:rsidR="00D23A21">
        <w:rPr>
          <w:rFonts w:ascii="Arial" w:hAnsi="Arial" w:cs="Arial"/>
          <w:sz w:val="18"/>
          <w:szCs w:val="18"/>
        </w:rPr>
        <w:t xml:space="preserve"> </w:t>
      </w:r>
      <w:r w:rsidRPr="00A91F27">
        <w:rPr>
          <w:rFonts w:ascii="Arial" w:hAnsi="Arial" w:cs="Arial"/>
          <w:sz w:val="18"/>
          <w:szCs w:val="18"/>
        </w:rPr>
        <w:t>- pakalpojuma sniegšanas vai saņemšanas (rēķina izrakstīšanas/ saņemšanas) brīdī. Piemēram, saņemot rēķinu par apkuri decembrī 100 EUR, bet samaksu veicot janvārī, pēc naudas plūsmas principa izdevumi 100 EUR būs janvārī, bet pēc uzkrāšanas principa- izdevumi 100 EUR būs decembrī. Tomēr tas kopumā nerada lielas atšķirības ieņēmumos un izdevumos, jo vienādi attiecas uz gada sākumu un uz gada beigām, kas savsta</w:t>
      </w:r>
      <w:r w:rsidR="00F841F4" w:rsidRPr="00A91F27">
        <w:rPr>
          <w:rFonts w:ascii="Arial" w:hAnsi="Arial" w:cs="Arial"/>
          <w:sz w:val="18"/>
          <w:szCs w:val="18"/>
        </w:rPr>
        <w:t>rpēji izlīdzina šīs atšķirības.</w:t>
      </w:r>
      <w:r w:rsidR="009A797B" w:rsidRPr="6A40F727">
        <w:rPr>
          <w:rFonts w:ascii="Arial" w:eastAsia="Arial" w:hAnsi="Arial" w:cs="Arial"/>
          <w:sz w:val="18"/>
          <w:szCs w:val="18"/>
        </w:rPr>
        <w:t xml:space="preserve"> </w:t>
      </w:r>
      <w:r w:rsidR="009A797B" w:rsidRPr="009A797B">
        <w:rPr>
          <w:rFonts w:ascii="Arial" w:eastAsia="Arial" w:hAnsi="Arial" w:cs="Arial"/>
          <w:sz w:val="18"/>
          <w:szCs w:val="18"/>
        </w:rPr>
        <w:t>Gadījumos, kad debitoru kopsumma ievērojami pārsniedz kreditoru kopsummu var rasties nesabalansēta naudas plūsma. Korporatīvo finanšu vadībā debitoru un kreditoru vadība ir māksla un zinātne naudas plūsmas nodrošināšanā. Arī pašvaldību finanšu vadībā debitoru un kreditoru vadība ir vērā ņemams finanšu vadības instruments. Vispilnīgāko ainu parāda abas metodes</w:t>
      </w:r>
      <w:r w:rsidR="00536CD0">
        <w:rPr>
          <w:rFonts w:ascii="Arial" w:eastAsia="Arial" w:hAnsi="Arial" w:cs="Arial"/>
          <w:sz w:val="18"/>
          <w:szCs w:val="18"/>
        </w:rPr>
        <w:t xml:space="preserve"> </w:t>
      </w:r>
      <w:r w:rsidR="009A797B" w:rsidRPr="009A797B">
        <w:rPr>
          <w:rFonts w:ascii="Arial" w:eastAsia="Arial" w:hAnsi="Arial" w:cs="Arial"/>
          <w:sz w:val="18"/>
          <w:szCs w:val="18"/>
        </w:rPr>
        <w:t>- uzkrāšanas metode un naudas plūsma.</w:t>
      </w:r>
    </w:p>
    <w:p w:rsidR="009D19CA" w:rsidRDefault="009D19CA" w:rsidP="00244F0E">
      <w:pPr>
        <w:spacing w:after="0" w:line="240" w:lineRule="auto"/>
        <w:jc w:val="both"/>
        <w:rPr>
          <w:rFonts w:ascii="Arial" w:hAnsi="Arial" w:cs="Arial"/>
          <w:sz w:val="18"/>
          <w:szCs w:val="18"/>
        </w:rPr>
      </w:pPr>
    </w:p>
    <w:p w:rsidR="00257476" w:rsidRDefault="00257476" w:rsidP="00244F0E">
      <w:pPr>
        <w:spacing w:after="0" w:line="240" w:lineRule="auto"/>
        <w:jc w:val="both"/>
        <w:rPr>
          <w:rFonts w:ascii="Arial" w:hAnsi="Arial" w:cs="Arial"/>
          <w:sz w:val="18"/>
          <w:szCs w:val="18"/>
        </w:rPr>
      </w:pPr>
      <w:r>
        <w:rPr>
          <w:rFonts w:ascii="Arial" w:hAnsi="Arial" w:cs="Arial"/>
          <w:sz w:val="18"/>
          <w:szCs w:val="18"/>
        </w:rPr>
        <w:t xml:space="preserve">Uzkrāšanas principa ieviešana publiskajā sektorā, tai skaitā pašvaldībās, tiek vērtēta kā būtiska publisko finanšu reforma. </w:t>
      </w:r>
      <w:r w:rsidRPr="00A91F27">
        <w:rPr>
          <w:rFonts w:ascii="Arial" w:hAnsi="Arial" w:cs="Arial"/>
          <w:sz w:val="18"/>
          <w:szCs w:val="18"/>
        </w:rPr>
        <w:t>Piemēram, Kanādā par pēdējās dekādes lielākajām reformām pašvaldību finansēs tiek uzskatīta 2009.gadā veiktās izmaiņas pašvaldību grāmatvedības sistēmā, kad uzskaitē tika ieviesti materiālie pamatlīdzekļi - to vērtība iekļauta bilancē un uzskaitīts nolietojums. Pirms tam pašvaldības lietoja tikai</w:t>
      </w:r>
      <w:r w:rsidR="00B8479A">
        <w:rPr>
          <w:rFonts w:ascii="Arial" w:hAnsi="Arial" w:cs="Arial"/>
          <w:sz w:val="18"/>
          <w:szCs w:val="18"/>
        </w:rPr>
        <w:t xml:space="preserve"> kopējās kapitāla izmaksas gadā</w:t>
      </w:r>
      <w:r w:rsidRPr="00A91F27">
        <w:rPr>
          <w:rStyle w:val="FootnoteReference"/>
          <w:rFonts w:ascii="Arial" w:hAnsi="Arial" w:cs="Arial"/>
          <w:sz w:val="18"/>
          <w:szCs w:val="18"/>
        </w:rPr>
        <w:footnoteReference w:id="61"/>
      </w:r>
      <w:r>
        <w:rPr>
          <w:rFonts w:ascii="Arial" w:hAnsi="Arial" w:cs="Arial"/>
          <w:sz w:val="18"/>
          <w:szCs w:val="18"/>
        </w:rPr>
        <w:t xml:space="preserve"> </w:t>
      </w:r>
      <w:r w:rsidR="00B8479A">
        <w:rPr>
          <w:rFonts w:ascii="Arial" w:hAnsi="Arial" w:cs="Arial"/>
          <w:sz w:val="18"/>
          <w:szCs w:val="18"/>
        </w:rPr>
        <w:t>.</w:t>
      </w:r>
    </w:p>
    <w:p w:rsidR="00257476" w:rsidRDefault="00257476" w:rsidP="00244F0E">
      <w:pPr>
        <w:spacing w:after="0" w:line="240" w:lineRule="auto"/>
        <w:jc w:val="both"/>
        <w:rPr>
          <w:rFonts w:ascii="Arial" w:hAnsi="Arial" w:cs="Arial"/>
          <w:sz w:val="18"/>
          <w:szCs w:val="18"/>
        </w:rPr>
      </w:pPr>
    </w:p>
    <w:p w:rsidR="00257476" w:rsidRDefault="00257476" w:rsidP="00244F0E">
      <w:pPr>
        <w:spacing w:after="0" w:line="240" w:lineRule="auto"/>
        <w:jc w:val="both"/>
        <w:rPr>
          <w:rFonts w:ascii="Arial" w:hAnsi="Arial" w:cs="Arial"/>
          <w:sz w:val="18"/>
          <w:szCs w:val="18"/>
        </w:rPr>
      </w:pPr>
      <w:r>
        <w:rPr>
          <w:rFonts w:ascii="Arial" w:hAnsi="Arial" w:cs="Arial"/>
          <w:sz w:val="18"/>
          <w:szCs w:val="18"/>
        </w:rPr>
        <w:t>Arī OECD portālā atsevišķa sadaļa  veltīta uzkrāšanas principam, atzīmējot, ka OECD valstīs plaši izplatīt</w:t>
      </w:r>
      <w:r w:rsidR="00BF75A4">
        <w:rPr>
          <w:rFonts w:ascii="Arial" w:hAnsi="Arial" w:cs="Arial"/>
          <w:sz w:val="18"/>
          <w:szCs w:val="18"/>
        </w:rPr>
        <w:t>a</w:t>
      </w:r>
      <w:r>
        <w:rPr>
          <w:rFonts w:ascii="Arial" w:hAnsi="Arial" w:cs="Arial"/>
          <w:sz w:val="18"/>
          <w:szCs w:val="18"/>
        </w:rPr>
        <w:t xml:space="preserve"> uzkrāšanas principa grāmatvedība publiskajā sektorā, kamēr citās valstīs pilnībā tikai naudas p</w:t>
      </w:r>
      <w:r w:rsidR="00BF75A4">
        <w:rPr>
          <w:rFonts w:ascii="Arial" w:hAnsi="Arial" w:cs="Arial"/>
          <w:sz w:val="18"/>
          <w:szCs w:val="18"/>
        </w:rPr>
        <w:t>l</w:t>
      </w:r>
      <w:r>
        <w:rPr>
          <w:rFonts w:ascii="Arial" w:hAnsi="Arial" w:cs="Arial"/>
          <w:sz w:val="18"/>
          <w:szCs w:val="18"/>
        </w:rPr>
        <w:t>ūsmas princip</w:t>
      </w:r>
      <w:r w:rsidR="00BF75A4">
        <w:rPr>
          <w:rFonts w:ascii="Arial" w:hAnsi="Arial" w:cs="Arial"/>
          <w:sz w:val="18"/>
          <w:szCs w:val="18"/>
        </w:rPr>
        <w:t>s</w:t>
      </w:r>
      <w:r>
        <w:rPr>
          <w:rFonts w:ascii="Arial" w:hAnsi="Arial" w:cs="Arial"/>
          <w:sz w:val="18"/>
          <w:szCs w:val="18"/>
        </w:rPr>
        <w:t xml:space="preserve">, ar atsevišķiem </w:t>
      </w:r>
      <w:r w:rsidR="00BF75A4">
        <w:rPr>
          <w:rFonts w:ascii="Arial" w:hAnsi="Arial" w:cs="Arial"/>
          <w:sz w:val="18"/>
          <w:szCs w:val="18"/>
        </w:rPr>
        <w:t>izņēmum</w:t>
      </w:r>
      <w:r>
        <w:rPr>
          <w:rFonts w:ascii="Arial" w:hAnsi="Arial" w:cs="Arial"/>
          <w:sz w:val="18"/>
          <w:szCs w:val="18"/>
        </w:rPr>
        <w:t>iem, kad tiek izmantots kāds uzkrāšanas principa grāmatvedības elements</w:t>
      </w:r>
      <w:r>
        <w:rPr>
          <w:rStyle w:val="FootnoteReference"/>
          <w:rFonts w:ascii="Arial" w:hAnsi="Arial" w:cs="Arial"/>
          <w:sz w:val="18"/>
          <w:szCs w:val="18"/>
        </w:rPr>
        <w:footnoteReference w:id="62"/>
      </w:r>
      <w:r>
        <w:rPr>
          <w:rFonts w:ascii="Arial" w:hAnsi="Arial" w:cs="Arial"/>
          <w:sz w:val="18"/>
          <w:szCs w:val="18"/>
        </w:rPr>
        <w:t>.</w:t>
      </w:r>
    </w:p>
    <w:p w:rsidR="00257476" w:rsidRDefault="00257476" w:rsidP="00244F0E">
      <w:pPr>
        <w:spacing w:after="0" w:line="240" w:lineRule="auto"/>
        <w:jc w:val="both"/>
        <w:rPr>
          <w:rFonts w:ascii="Arial" w:hAnsi="Arial" w:cs="Arial"/>
          <w:sz w:val="18"/>
          <w:szCs w:val="18"/>
        </w:rPr>
      </w:pPr>
    </w:p>
    <w:p w:rsidR="008021AB" w:rsidRDefault="008021AB" w:rsidP="00244F0E">
      <w:pPr>
        <w:spacing w:after="0" w:line="240" w:lineRule="auto"/>
        <w:jc w:val="both"/>
        <w:rPr>
          <w:rFonts w:ascii="Arial" w:hAnsi="Arial" w:cs="Arial"/>
          <w:sz w:val="18"/>
          <w:szCs w:val="18"/>
        </w:rPr>
      </w:pPr>
      <w:r>
        <w:rPr>
          <w:rFonts w:ascii="Arial" w:hAnsi="Arial" w:cs="Arial"/>
          <w:sz w:val="18"/>
          <w:szCs w:val="18"/>
        </w:rPr>
        <w:t>Ja uzkrāšanas princip</w:t>
      </w:r>
      <w:r w:rsidR="00257476">
        <w:rPr>
          <w:rFonts w:ascii="Arial" w:hAnsi="Arial" w:cs="Arial"/>
          <w:sz w:val="18"/>
          <w:szCs w:val="18"/>
        </w:rPr>
        <w:t>a ieviešana publiskā sektora grāmatvedībā daļā valstu jau ir sperts solis, tad tas vēl nenozīmē, ka arī budžetēšana tiek veikta ar šo principu. Bieži uzkrāšanas princips paliek tikai grāmatvedībā, bet budžetā dominējošais ir naudas plūsmas princips. Jāņem vērā, ka neskatoties uz uzkrāšanas principa priekšrocībām,</w:t>
      </w:r>
      <w:r>
        <w:rPr>
          <w:rFonts w:ascii="Arial" w:hAnsi="Arial" w:cs="Arial"/>
          <w:sz w:val="18"/>
          <w:szCs w:val="18"/>
        </w:rPr>
        <w:t xml:space="preserve"> </w:t>
      </w:r>
      <w:r w:rsidR="00257476">
        <w:rPr>
          <w:rFonts w:ascii="Arial" w:hAnsi="Arial" w:cs="Arial"/>
          <w:sz w:val="18"/>
          <w:szCs w:val="18"/>
        </w:rPr>
        <w:t>naudas plūsmas budžetēšana politiķiem</w:t>
      </w:r>
      <w:r w:rsidR="00A83A82">
        <w:rPr>
          <w:rFonts w:ascii="Arial" w:hAnsi="Arial" w:cs="Arial"/>
          <w:sz w:val="18"/>
          <w:szCs w:val="18"/>
        </w:rPr>
        <w:t xml:space="preserve"> un</w:t>
      </w:r>
      <w:r w:rsidR="00257476">
        <w:rPr>
          <w:rFonts w:ascii="Arial" w:hAnsi="Arial" w:cs="Arial"/>
          <w:sz w:val="18"/>
          <w:szCs w:val="18"/>
        </w:rPr>
        <w:t xml:space="preserve"> vadītājiem ir saprotamāka. Un uzkrāšanas principa uzspiešana budžetēšanā nozīmē arī budžeta tehnokratizācijas palielināšanos – attiecīgi politiķu loma šajā procesā tad var mazināties, tehnisko ekspertu – palielināties</w:t>
      </w:r>
      <w:r w:rsidR="00257476">
        <w:rPr>
          <w:rStyle w:val="FootnoteReference"/>
          <w:rFonts w:ascii="Arial" w:hAnsi="Arial" w:cs="Arial"/>
          <w:sz w:val="18"/>
          <w:szCs w:val="18"/>
        </w:rPr>
        <w:footnoteReference w:id="63"/>
      </w:r>
      <w:r w:rsidR="00257476">
        <w:rPr>
          <w:rFonts w:ascii="Arial" w:hAnsi="Arial" w:cs="Arial"/>
          <w:sz w:val="18"/>
          <w:szCs w:val="18"/>
        </w:rPr>
        <w:t>.</w:t>
      </w:r>
    </w:p>
    <w:p w:rsidR="008021AB" w:rsidRDefault="00B8479A" w:rsidP="00244F0E">
      <w:pPr>
        <w:spacing w:after="0" w:line="240" w:lineRule="auto"/>
        <w:jc w:val="both"/>
        <w:rPr>
          <w:rFonts w:ascii="Arial" w:hAnsi="Arial" w:cs="Arial"/>
          <w:sz w:val="18"/>
          <w:szCs w:val="18"/>
        </w:rPr>
      </w:pPr>
      <w:r>
        <w:rPr>
          <w:rFonts w:ascii="Arial" w:hAnsi="Arial" w:cs="Arial"/>
          <w:sz w:val="18"/>
          <w:szCs w:val="18"/>
        </w:rPr>
        <w:t>Lai arī budžetēšana pēc uzkrāšanas principa tiek vērtēta kā vairāk uz nākotni vērsta un taisnīgāka pret šodienas maksātājiem, vienlaicīgi, tā var būt mazāk caurspīdīga</w:t>
      </w:r>
      <w:r w:rsidR="00536CD0">
        <w:rPr>
          <w:rFonts w:ascii="Arial" w:hAnsi="Arial" w:cs="Arial"/>
          <w:sz w:val="18"/>
          <w:szCs w:val="18"/>
        </w:rPr>
        <w:t>,</w:t>
      </w:r>
      <w:r w:rsidR="00536CD0" w:rsidRPr="00536CD0">
        <w:rPr>
          <w:rFonts w:ascii="Arial" w:hAnsi="Arial" w:cs="Arial"/>
          <w:sz w:val="18"/>
          <w:szCs w:val="18"/>
        </w:rPr>
        <w:t xml:space="preserve"> </w:t>
      </w:r>
      <w:r w:rsidR="00536CD0">
        <w:rPr>
          <w:rFonts w:ascii="Arial" w:hAnsi="Arial" w:cs="Arial"/>
          <w:sz w:val="18"/>
          <w:szCs w:val="18"/>
        </w:rPr>
        <w:t xml:space="preserve">jo tā ir grūtāk izprotama, </w:t>
      </w:r>
      <w:r>
        <w:rPr>
          <w:rStyle w:val="FootnoteReference"/>
          <w:rFonts w:ascii="Arial" w:hAnsi="Arial" w:cs="Arial"/>
          <w:sz w:val="18"/>
          <w:szCs w:val="18"/>
        </w:rPr>
        <w:footnoteReference w:id="64"/>
      </w:r>
      <w:r>
        <w:rPr>
          <w:rFonts w:ascii="Arial" w:hAnsi="Arial" w:cs="Arial"/>
          <w:sz w:val="18"/>
          <w:szCs w:val="18"/>
        </w:rPr>
        <w:t>.</w:t>
      </w:r>
    </w:p>
    <w:p w:rsidR="00B8479A" w:rsidRPr="00A91F27" w:rsidRDefault="00B8479A" w:rsidP="00244F0E">
      <w:pPr>
        <w:spacing w:after="0" w:line="240" w:lineRule="auto"/>
        <w:jc w:val="both"/>
        <w:rPr>
          <w:rFonts w:ascii="Arial" w:hAnsi="Arial" w:cs="Arial"/>
          <w:sz w:val="18"/>
          <w:szCs w:val="18"/>
        </w:rPr>
      </w:pPr>
    </w:p>
    <w:p w:rsidR="00BF75A4" w:rsidRDefault="003F7CA0" w:rsidP="00BF75A4">
      <w:pPr>
        <w:spacing w:after="0" w:line="240" w:lineRule="auto"/>
        <w:jc w:val="both"/>
        <w:rPr>
          <w:rFonts w:ascii="Arial" w:hAnsi="Arial" w:cs="Arial"/>
          <w:sz w:val="18"/>
          <w:szCs w:val="18"/>
        </w:rPr>
      </w:pPr>
      <w:r w:rsidRPr="00A91F27">
        <w:rPr>
          <w:rFonts w:ascii="Arial" w:hAnsi="Arial" w:cs="Arial"/>
          <w:sz w:val="18"/>
          <w:szCs w:val="18"/>
        </w:rPr>
        <w:t>Eiropas Padomes 2007.gadā veiktajā pašvaldību grāmatvedības prakses pētījumā, kurā piedalījās 27 valstis, redzams, ka rezultātus un darbības rādītājus, budžeta pārskatos iekļāv</w:t>
      </w:r>
      <w:r>
        <w:rPr>
          <w:rFonts w:ascii="Arial" w:hAnsi="Arial" w:cs="Arial"/>
          <w:sz w:val="18"/>
          <w:szCs w:val="18"/>
        </w:rPr>
        <w:t>ušas</w:t>
      </w:r>
      <w:r w:rsidRPr="00A91F27">
        <w:rPr>
          <w:rFonts w:ascii="Arial" w:hAnsi="Arial" w:cs="Arial"/>
          <w:sz w:val="18"/>
          <w:szCs w:val="18"/>
        </w:rPr>
        <w:t xml:space="preserve"> Albānijas, Grieķijas, daļas Vācijas zemju, Ungārijas, Itālijas, Nīderlandes, Portugāles, Slovēnijas un Zviedrijas pašvaldības</w:t>
      </w:r>
      <w:r w:rsidRPr="00A91F27">
        <w:rPr>
          <w:rStyle w:val="FootnoteReference"/>
          <w:rFonts w:ascii="Arial" w:hAnsi="Arial" w:cs="Arial"/>
          <w:sz w:val="18"/>
          <w:szCs w:val="18"/>
        </w:rPr>
        <w:footnoteReference w:id="65"/>
      </w:r>
      <w:r w:rsidRPr="00A91F27">
        <w:rPr>
          <w:rFonts w:ascii="Arial" w:hAnsi="Arial" w:cs="Arial"/>
          <w:sz w:val="18"/>
          <w:szCs w:val="18"/>
        </w:rPr>
        <w:t xml:space="preserve">. </w:t>
      </w:r>
      <w:r w:rsidR="00BF75A4">
        <w:rPr>
          <w:rFonts w:ascii="Arial" w:hAnsi="Arial" w:cs="Arial"/>
          <w:sz w:val="18"/>
          <w:szCs w:val="18"/>
        </w:rPr>
        <w:t>Kā jau iepriekš norādīts, uz rezultātu orientēta budžeta pieeja iet roku rokā ar uzkrāšanas principa ieviešanu un izmantošanu arī budžetēšanā. I</w:t>
      </w:r>
      <w:r w:rsidR="00BF75A4" w:rsidRPr="00A91F27">
        <w:rPr>
          <w:rFonts w:ascii="Arial" w:hAnsi="Arial" w:cs="Arial"/>
          <w:sz w:val="18"/>
          <w:szCs w:val="18"/>
        </w:rPr>
        <w:t>r valstis, kur budžetam izmantojot uzkrāšanas principu, ekonomisko klasifikāciju lieto</w:t>
      </w:r>
      <w:r w:rsidR="00BF75A4">
        <w:rPr>
          <w:rFonts w:ascii="Arial" w:hAnsi="Arial" w:cs="Arial"/>
          <w:sz w:val="18"/>
          <w:szCs w:val="18"/>
        </w:rPr>
        <w:t xml:space="preserve"> minimāli vai nelieto</w:t>
      </w:r>
      <w:r w:rsidR="00BF75A4" w:rsidRPr="00A91F27">
        <w:rPr>
          <w:rFonts w:ascii="Arial" w:hAnsi="Arial" w:cs="Arial"/>
          <w:sz w:val="18"/>
          <w:szCs w:val="18"/>
        </w:rPr>
        <w:t xml:space="preserve"> (piemēram, daļā Vācijas, Ungārijā, Grieķijā, Zviedrijā, Apvienotajā Karalistē</w:t>
      </w:r>
      <w:r w:rsidR="00BF75A4" w:rsidRPr="00A91F27">
        <w:rPr>
          <w:rStyle w:val="FootnoteReference"/>
          <w:rFonts w:ascii="Arial" w:hAnsi="Arial" w:cs="Arial"/>
          <w:sz w:val="18"/>
          <w:szCs w:val="18"/>
        </w:rPr>
        <w:footnoteReference w:id="66"/>
      </w:r>
      <w:r w:rsidR="00BF75A4" w:rsidRPr="00A91F27">
        <w:rPr>
          <w:rFonts w:ascii="Arial" w:hAnsi="Arial" w:cs="Arial"/>
          <w:sz w:val="18"/>
          <w:szCs w:val="18"/>
        </w:rPr>
        <w:t>).</w:t>
      </w:r>
    </w:p>
    <w:p w:rsidR="00FC3C67" w:rsidRPr="004307D0" w:rsidRDefault="00FC3C67" w:rsidP="003F7CA0">
      <w:pPr>
        <w:spacing w:after="0" w:line="240" w:lineRule="auto"/>
        <w:jc w:val="both"/>
        <w:rPr>
          <w:rFonts w:ascii="Arial" w:hAnsi="Arial" w:cs="Arial"/>
          <w:sz w:val="18"/>
          <w:szCs w:val="18"/>
        </w:rPr>
      </w:pPr>
    </w:p>
    <w:p w:rsidR="00711D26" w:rsidRPr="00892565" w:rsidRDefault="004307D0" w:rsidP="00711D26">
      <w:pPr>
        <w:spacing w:after="0" w:line="240" w:lineRule="auto"/>
        <w:jc w:val="both"/>
        <w:rPr>
          <w:rFonts w:ascii="Arial" w:eastAsia="Times New Roman" w:hAnsi="Arial" w:cs="Arial"/>
          <w:sz w:val="18"/>
          <w:szCs w:val="18"/>
          <w:shd w:val="clear" w:color="auto" w:fill="FFFFFF"/>
          <w:lang w:eastAsia="lv-LV"/>
        </w:rPr>
      </w:pPr>
      <w:r w:rsidRPr="00892565">
        <w:rPr>
          <w:rFonts w:ascii="Arial" w:eastAsia="Times New Roman" w:hAnsi="Arial" w:cs="Arial"/>
          <w:sz w:val="18"/>
          <w:szCs w:val="18"/>
          <w:shd w:val="clear" w:color="auto" w:fill="FFFFFF"/>
          <w:lang w:eastAsia="lv-LV"/>
        </w:rPr>
        <w:t xml:space="preserve">Pašvaldībā kā jebkurā organizācijā katra ieņēmumu, izdevumu / izmaksu vienība </w:t>
      </w:r>
      <w:r w:rsidR="0095153A">
        <w:rPr>
          <w:rFonts w:ascii="Arial" w:eastAsia="Times New Roman" w:hAnsi="Arial" w:cs="Arial"/>
          <w:sz w:val="18"/>
          <w:szCs w:val="18"/>
          <w:shd w:val="clear" w:color="auto" w:fill="FFFFFF"/>
          <w:lang w:eastAsia="lv-LV"/>
        </w:rPr>
        <w:t>tiek uzskaitīta</w:t>
      </w:r>
      <w:r w:rsidRPr="00892565">
        <w:rPr>
          <w:rFonts w:ascii="Arial" w:eastAsia="Times New Roman" w:hAnsi="Arial" w:cs="Arial"/>
          <w:sz w:val="18"/>
          <w:szCs w:val="18"/>
          <w:shd w:val="clear" w:color="auto" w:fill="FFFFFF"/>
          <w:lang w:eastAsia="lv-LV"/>
        </w:rPr>
        <w:t xml:space="preserve"> grāmatvedīb</w:t>
      </w:r>
      <w:r w:rsidR="0095153A">
        <w:rPr>
          <w:rFonts w:ascii="Arial" w:eastAsia="Times New Roman" w:hAnsi="Arial" w:cs="Arial"/>
          <w:sz w:val="18"/>
          <w:szCs w:val="18"/>
          <w:shd w:val="clear" w:color="auto" w:fill="FFFFFF"/>
          <w:lang w:eastAsia="lv-LV"/>
        </w:rPr>
        <w:t>ā</w:t>
      </w:r>
      <w:r w:rsidRPr="00892565">
        <w:rPr>
          <w:rFonts w:ascii="Arial" w:eastAsia="Times New Roman" w:hAnsi="Arial" w:cs="Arial"/>
          <w:sz w:val="18"/>
          <w:szCs w:val="18"/>
          <w:shd w:val="clear" w:color="auto" w:fill="FFFFFF"/>
          <w:lang w:eastAsia="lv-LV"/>
        </w:rPr>
        <w:t>. Tāpēc svarīgi izveidot tādu grāmatvedības uzskaites sist</w:t>
      </w:r>
      <w:r w:rsidR="00140E0D" w:rsidRPr="00892565">
        <w:rPr>
          <w:rFonts w:ascii="Arial" w:eastAsia="Times New Roman" w:hAnsi="Arial" w:cs="Arial"/>
          <w:sz w:val="18"/>
          <w:szCs w:val="18"/>
          <w:shd w:val="clear" w:color="auto" w:fill="FFFFFF"/>
          <w:lang w:eastAsia="lv-LV"/>
        </w:rPr>
        <w:t>ēmu,</w:t>
      </w:r>
      <w:r w:rsidRPr="00892565">
        <w:rPr>
          <w:rFonts w:ascii="Arial" w:eastAsia="Times New Roman" w:hAnsi="Arial" w:cs="Arial"/>
          <w:sz w:val="18"/>
          <w:szCs w:val="18"/>
          <w:shd w:val="clear" w:color="auto" w:fill="FFFFFF"/>
          <w:lang w:eastAsia="lv-LV"/>
        </w:rPr>
        <w:t xml:space="preserve"> </w:t>
      </w:r>
      <w:r w:rsidR="0095153A">
        <w:rPr>
          <w:rFonts w:ascii="Arial" w:eastAsia="Times New Roman" w:hAnsi="Arial" w:cs="Arial"/>
          <w:sz w:val="18"/>
          <w:szCs w:val="18"/>
          <w:shd w:val="clear" w:color="auto" w:fill="FFFFFF"/>
          <w:lang w:eastAsia="lv-LV"/>
        </w:rPr>
        <w:t xml:space="preserve">ar kuras palīdzību </w:t>
      </w:r>
      <w:r w:rsidRPr="00892565">
        <w:rPr>
          <w:rFonts w:ascii="Arial" w:eastAsia="Times New Roman" w:hAnsi="Arial" w:cs="Arial"/>
          <w:sz w:val="18"/>
          <w:szCs w:val="18"/>
          <w:shd w:val="clear" w:color="auto" w:fill="FFFFFF"/>
          <w:lang w:eastAsia="lv-LV"/>
        </w:rPr>
        <w:t>var ērti iegūt vadības lēmumiem nepieciešamo informāciju. Tiltu starp grāmatvedības uzskaiti un vadības lēmumiem nepieciešamo informāciju</w:t>
      </w:r>
      <w:r w:rsidR="00140E0D" w:rsidRPr="00892565">
        <w:rPr>
          <w:rFonts w:ascii="Arial" w:eastAsia="Times New Roman" w:hAnsi="Arial" w:cs="Arial"/>
          <w:sz w:val="18"/>
          <w:szCs w:val="18"/>
          <w:shd w:val="clear" w:color="auto" w:fill="FFFFFF"/>
          <w:lang w:eastAsia="lv-LV"/>
        </w:rPr>
        <w:t xml:space="preserve"> veido</w:t>
      </w:r>
      <w:r w:rsidRPr="00892565">
        <w:rPr>
          <w:rFonts w:ascii="Arial" w:eastAsia="Times New Roman" w:hAnsi="Arial" w:cs="Arial"/>
          <w:sz w:val="18"/>
          <w:szCs w:val="18"/>
          <w:shd w:val="clear" w:color="auto" w:fill="FFFFFF"/>
          <w:lang w:eastAsia="lv-LV"/>
        </w:rPr>
        <w:t xml:space="preserve"> </w:t>
      </w:r>
      <w:r w:rsidR="00140E0D" w:rsidRPr="00892565">
        <w:rPr>
          <w:rFonts w:ascii="Arial" w:eastAsia="Times New Roman" w:hAnsi="Arial" w:cs="Arial"/>
          <w:sz w:val="18"/>
          <w:szCs w:val="18"/>
          <w:shd w:val="clear" w:color="auto" w:fill="FFFFFF"/>
          <w:lang w:eastAsia="lv-LV"/>
        </w:rPr>
        <w:t>p</w:t>
      </w:r>
      <w:r w:rsidR="00711D26" w:rsidRPr="00892565">
        <w:rPr>
          <w:rFonts w:ascii="Arial" w:eastAsia="Times New Roman" w:hAnsi="Arial" w:cs="Arial"/>
          <w:sz w:val="18"/>
          <w:szCs w:val="18"/>
          <w:shd w:val="clear" w:color="auto" w:fill="FFFFFF"/>
          <w:lang w:eastAsia="lv-LV"/>
        </w:rPr>
        <w:t>ašvaldības grāmatvedības kontu plāns, kā uzskaites sistēmas centrālais elements</w:t>
      </w:r>
      <w:r w:rsidR="00140E0D" w:rsidRPr="00892565">
        <w:rPr>
          <w:rFonts w:ascii="Arial" w:eastAsia="Times New Roman" w:hAnsi="Arial" w:cs="Arial"/>
          <w:sz w:val="18"/>
          <w:szCs w:val="18"/>
          <w:shd w:val="clear" w:color="auto" w:fill="FFFFFF"/>
          <w:lang w:eastAsia="lv-LV"/>
        </w:rPr>
        <w:t>,</w:t>
      </w:r>
      <w:r w:rsidR="00892565" w:rsidRPr="00892565">
        <w:rPr>
          <w:rFonts w:ascii="Arial" w:eastAsia="Times New Roman" w:hAnsi="Arial" w:cs="Arial"/>
          <w:sz w:val="18"/>
          <w:szCs w:val="18"/>
          <w:shd w:val="clear" w:color="auto" w:fill="FFFFFF"/>
          <w:lang w:eastAsia="lv-LV"/>
        </w:rPr>
        <w:t xml:space="preserve"> </w:t>
      </w:r>
      <w:r w:rsidR="00892565" w:rsidRPr="00892565">
        <w:rPr>
          <w:rFonts w:ascii="Arial" w:hAnsi="Arial" w:cs="Arial"/>
          <w:sz w:val="18"/>
          <w:szCs w:val="18"/>
          <w:shd w:val="clear" w:color="auto" w:fill="FFFFFF"/>
        </w:rPr>
        <w:t>ar izvērstām dimensijām</w:t>
      </w:r>
      <w:r w:rsidR="00892565" w:rsidRPr="00892565">
        <w:rPr>
          <w:rFonts w:ascii="Arial" w:eastAsia="Times New Roman" w:hAnsi="Arial" w:cs="Arial"/>
          <w:sz w:val="18"/>
          <w:szCs w:val="18"/>
          <w:shd w:val="clear" w:color="auto" w:fill="FFFFFF"/>
          <w:lang w:eastAsia="lv-LV"/>
        </w:rPr>
        <w:t xml:space="preserve"> un </w:t>
      </w:r>
      <w:r w:rsidR="00140E0D" w:rsidRPr="00892565">
        <w:rPr>
          <w:rFonts w:ascii="Arial" w:eastAsia="Times New Roman" w:hAnsi="Arial" w:cs="Arial"/>
          <w:sz w:val="18"/>
          <w:szCs w:val="18"/>
          <w:shd w:val="clear" w:color="auto" w:fill="FFFFFF"/>
          <w:lang w:eastAsia="lv-LV"/>
        </w:rPr>
        <w:t>papil</w:t>
      </w:r>
      <w:r w:rsidR="00892565" w:rsidRPr="00892565">
        <w:rPr>
          <w:rFonts w:ascii="Arial" w:eastAsia="Times New Roman" w:hAnsi="Arial" w:cs="Arial"/>
          <w:sz w:val="18"/>
          <w:szCs w:val="18"/>
          <w:shd w:val="clear" w:color="auto" w:fill="FFFFFF"/>
          <w:lang w:eastAsia="lv-LV"/>
        </w:rPr>
        <w:t xml:space="preserve">dināts ar dažādiem </w:t>
      </w:r>
      <w:r w:rsidR="00E55266">
        <w:rPr>
          <w:rFonts w:ascii="Arial" w:hAnsi="Arial" w:cs="Arial"/>
          <w:sz w:val="18"/>
          <w:szCs w:val="18"/>
          <w:shd w:val="clear" w:color="auto" w:fill="FFFFFF"/>
        </w:rPr>
        <w:t>uzskaites klasifikatoriem jeb reģistriem</w:t>
      </w:r>
      <w:r w:rsidRPr="00892565">
        <w:rPr>
          <w:rFonts w:ascii="Arial" w:eastAsia="Times New Roman" w:hAnsi="Arial" w:cs="Arial"/>
          <w:sz w:val="18"/>
          <w:szCs w:val="18"/>
          <w:shd w:val="clear" w:color="auto" w:fill="FFFFFF"/>
          <w:lang w:eastAsia="lv-LV"/>
        </w:rPr>
        <w:t>.</w:t>
      </w:r>
      <w:r w:rsidR="00140E0D" w:rsidRPr="00892565">
        <w:rPr>
          <w:rFonts w:ascii="Arial" w:hAnsi="Arial" w:cs="Arial"/>
          <w:sz w:val="18"/>
          <w:szCs w:val="18"/>
          <w:shd w:val="clear" w:color="auto" w:fill="FFFFFF"/>
        </w:rPr>
        <w:t xml:space="preserve"> Lai gan pašvaldībās kontu plāns kā grāmatvedības uzskaites rīks ir finanšu / grāmatvedības nodaļas pārziņā, informācija par to, kāda veida finanšu un budžeta dati ir nepieciešami plānošanai, uzraudzībai, novērtēšanai, lēmumu pieņemšanai, jāsniedz par nozarēm, jomām atbildīgajiem </w:t>
      </w:r>
      <w:r w:rsidR="009103B8">
        <w:rPr>
          <w:rFonts w:ascii="Arial" w:hAnsi="Arial" w:cs="Arial"/>
          <w:sz w:val="18"/>
          <w:szCs w:val="18"/>
          <w:shd w:val="clear" w:color="auto" w:fill="FFFFFF"/>
        </w:rPr>
        <w:t xml:space="preserve">vadītājiem un </w:t>
      </w:r>
      <w:r w:rsidR="00140E0D" w:rsidRPr="00892565">
        <w:rPr>
          <w:rFonts w:ascii="Arial" w:hAnsi="Arial" w:cs="Arial"/>
          <w:sz w:val="18"/>
          <w:szCs w:val="18"/>
          <w:shd w:val="clear" w:color="auto" w:fill="FFFFFF"/>
        </w:rPr>
        <w:t>speciālistiem.</w:t>
      </w:r>
    </w:p>
    <w:p w:rsidR="00711D26" w:rsidRPr="00140E0D" w:rsidRDefault="00711D26" w:rsidP="00711D26">
      <w:pPr>
        <w:spacing w:after="0" w:line="240" w:lineRule="auto"/>
        <w:jc w:val="both"/>
        <w:rPr>
          <w:rFonts w:ascii="Arial" w:eastAsia="Times New Roman" w:hAnsi="Arial" w:cs="Arial"/>
          <w:sz w:val="18"/>
          <w:szCs w:val="18"/>
          <w:shd w:val="clear" w:color="auto" w:fill="FFFFFF"/>
          <w:lang w:eastAsia="lv-LV"/>
        </w:rPr>
      </w:pPr>
    </w:p>
    <w:p w:rsidR="00711D26" w:rsidRPr="00711D26" w:rsidRDefault="00140E0D" w:rsidP="00711D26">
      <w:pPr>
        <w:spacing w:after="0" w:line="240" w:lineRule="auto"/>
        <w:jc w:val="both"/>
        <w:rPr>
          <w:rFonts w:ascii="Arial" w:eastAsia="Times New Roman" w:hAnsi="Arial" w:cs="Arial"/>
          <w:sz w:val="18"/>
          <w:szCs w:val="18"/>
          <w:shd w:val="clear" w:color="auto" w:fill="FFFFFF"/>
          <w:lang w:eastAsia="lv-LV"/>
        </w:rPr>
      </w:pPr>
      <w:r w:rsidRPr="00140E0D">
        <w:rPr>
          <w:rFonts w:ascii="Arial" w:eastAsia="Times New Roman" w:hAnsi="Arial" w:cs="Arial"/>
          <w:color w:val="4F6228" w:themeColor="accent3" w:themeShade="80"/>
          <w:sz w:val="18"/>
          <w:szCs w:val="18"/>
          <w:lang w:eastAsia="lv-LV"/>
        </w:rPr>
        <w:t>Norvēģijā</w:t>
      </w:r>
      <w:r>
        <w:rPr>
          <w:rFonts w:ascii="Arial" w:eastAsia="Times New Roman" w:hAnsi="Arial" w:cs="Arial"/>
          <w:color w:val="4F6228" w:themeColor="accent3" w:themeShade="80"/>
          <w:sz w:val="18"/>
          <w:szCs w:val="18"/>
          <w:lang w:eastAsia="lv-LV"/>
        </w:rPr>
        <w:t>,</w:t>
      </w:r>
      <w:r w:rsidRPr="00140E0D">
        <w:rPr>
          <w:rFonts w:ascii="Arial" w:eastAsia="Times New Roman" w:hAnsi="Arial" w:cs="Arial"/>
          <w:color w:val="4F6228" w:themeColor="accent3" w:themeShade="80"/>
          <w:sz w:val="18"/>
          <w:szCs w:val="18"/>
          <w:lang w:eastAsia="lv-LV"/>
        </w:rPr>
        <w:t xml:space="preserve"> </w:t>
      </w:r>
      <w:r>
        <w:rPr>
          <w:rFonts w:ascii="Arial" w:eastAsia="Times New Roman" w:hAnsi="Arial" w:cs="Arial"/>
          <w:color w:val="4F6228" w:themeColor="accent3" w:themeShade="80"/>
          <w:sz w:val="18"/>
          <w:szCs w:val="18"/>
          <w:lang w:eastAsia="lv-LV"/>
        </w:rPr>
        <w:t>l</w:t>
      </w:r>
      <w:r w:rsidR="004307D0" w:rsidRPr="00140E0D">
        <w:rPr>
          <w:rFonts w:ascii="Arial" w:eastAsia="Times New Roman" w:hAnsi="Arial" w:cs="Arial"/>
          <w:color w:val="4F6228" w:themeColor="accent3" w:themeShade="80"/>
          <w:sz w:val="18"/>
          <w:szCs w:val="18"/>
          <w:lang w:eastAsia="lv-LV"/>
        </w:rPr>
        <w:t xml:space="preserve">ai nodrošinātu pašvaldības ar aktuālu, svarīgu, drošu un salīdzināmu vadības informāciju par pašvaldību finansēm un pakalpojumiem, izveidota un darbojas KOSTRA sistēma </w:t>
      </w:r>
      <w:r w:rsidR="004307D0" w:rsidRPr="00140E0D">
        <w:rPr>
          <w:rFonts w:ascii="Arial" w:hAnsi="Arial" w:cs="Arial"/>
          <w:color w:val="4F6228" w:themeColor="accent3" w:themeShade="80"/>
          <w:sz w:val="18"/>
          <w:szCs w:val="18"/>
        </w:rPr>
        <w:t>(</w:t>
      </w:r>
      <w:r w:rsidR="004307D0" w:rsidRPr="00140E0D">
        <w:rPr>
          <w:rFonts w:ascii="Arial" w:hAnsi="Arial" w:cs="Arial"/>
          <w:i/>
          <w:color w:val="4F6228" w:themeColor="accent3" w:themeShade="80"/>
          <w:sz w:val="18"/>
          <w:szCs w:val="18"/>
        </w:rPr>
        <w:t>KOmmune STat RApportering)</w:t>
      </w:r>
      <w:r w:rsidR="004307D0" w:rsidRPr="00140E0D">
        <w:rPr>
          <w:rFonts w:ascii="Arial" w:eastAsia="Times New Roman" w:hAnsi="Arial" w:cs="Arial"/>
          <w:color w:val="4F6228" w:themeColor="accent3" w:themeShade="80"/>
          <w:sz w:val="18"/>
          <w:szCs w:val="18"/>
          <w:lang w:eastAsia="lv-LV"/>
        </w:rPr>
        <w:t xml:space="preserve">. Tā tika izveidota kā pilotprojekts 1995. gadā ar dažām pašvaldībām, turpmākos gados pašvaldību skaits sistēmā palielinājās pēc brīvprātības principa, bet kopš 2001. gada pašvaldību datu sniegšana KOSTRA sistēmai ir obligāta. </w:t>
      </w:r>
      <w:r w:rsidR="004307D0" w:rsidRPr="00140E0D">
        <w:rPr>
          <w:rFonts w:ascii="Arial" w:eastAsia="Times New Roman" w:hAnsi="Arial" w:cs="Arial"/>
          <w:color w:val="4F6228" w:themeColor="accent3" w:themeShade="80"/>
          <w:sz w:val="18"/>
          <w:szCs w:val="18"/>
          <w:shd w:val="clear" w:color="auto" w:fill="FFFFFF"/>
          <w:lang w:eastAsia="lv-LV"/>
        </w:rPr>
        <w:t>Pašvaldības</w:t>
      </w:r>
      <w:r w:rsidR="00711D26" w:rsidRPr="00140E0D">
        <w:rPr>
          <w:rFonts w:ascii="Arial" w:hAnsi="Arial" w:cs="Arial"/>
          <w:color w:val="4F6228" w:themeColor="accent3" w:themeShade="80"/>
          <w:sz w:val="18"/>
          <w:szCs w:val="18"/>
        </w:rPr>
        <w:t xml:space="preserve"> ik</w:t>
      </w:r>
      <w:r w:rsidR="009103B8">
        <w:rPr>
          <w:rFonts w:ascii="Arial" w:hAnsi="Arial" w:cs="Arial"/>
          <w:color w:val="4F6228" w:themeColor="accent3" w:themeShade="80"/>
          <w:sz w:val="18"/>
          <w:szCs w:val="18"/>
        </w:rPr>
        <w:t xml:space="preserve"> </w:t>
      </w:r>
      <w:r w:rsidR="00711D26" w:rsidRPr="00140E0D">
        <w:rPr>
          <w:rFonts w:ascii="Arial" w:hAnsi="Arial" w:cs="Arial"/>
          <w:color w:val="4F6228" w:themeColor="accent3" w:themeShade="80"/>
          <w:sz w:val="18"/>
          <w:szCs w:val="18"/>
        </w:rPr>
        <w:t>gad</w:t>
      </w:r>
      <w:r w:rsidR="004307D0" w:rsidRPr="00140E0D">
        <w:rPr>
          <w:rFonts w:ascii="Arial" w:hAnsi="Arial" w:cs="Arial"/>
          <w:color w:val="4F6228" w:themeColor="accent3" w:themeShade="80"/>
          <w:sz w:val="18"/>
          <w:szCs w:val="18"/>
        </w:rPr>
        <w:t>u iesniedz KOSTRAi</w:t>
      </w:r>
      <w:r w:rsidR="00711D26" w:rsidRPr="00140E0D">
        <w:rPr>
          <w:rFonts w:ascii="Arial" w:hAnsi="Arial" w:cs="Arial"/>
          <w:color w:val="4F6228" w:themeColor="accent3" w:themeShade="80"/>
          <w:sz w:val="18"/>
          <w:szCs w:val="18"/>
        </w:rPr>
        <w:t xml:space="preserve"> finanšu pārskatu</w:t>
      </w:r>
      <w:r w:rsidR="004307D0" w:rsidRPr="00140E0D">
        <w:rPr>
          <w:rFonts w:ascii="Arial" w:hAnsi="Arial" w:cs="Arial"/>
          <w:color w:val="4F6228" w:themeColor="accent3" w:themeShade="80"/>
          <w:sz w:val="18"/>
          <w:szCs w:val="18"/>
        </w:rPr>
        <w:t>s</w:t>
      </w:r>
      <w:r w:rsidR="00711D26" w:rsidRPr="00140E0D">
        <w:rPr>
          <w:rFonts w:ascii="Arial" w:hAnsi="Arial" w:cs="Arial"/>
          <w:color w:val="4F6228" w:themeColor="accent3" w:themeShade="80"/>
          <w:sz w:val="18"/>
          <w:szCs w:val="18"/>
        </w:rPr>
        <w:t xml:space="preserve"> un citu</w:t>
      </w:r>
      <w:r w:rsidR="004307D0" w:rsidRPr="00140E0D">
        <w:rPr>
          <w:rFonts w:ascii="Arial" w:hAnsi="Arial" w:cs="Arial"/>
          <w:color w:val="4F6228" w:themeColor="accent3" w:themeShade="80"/>
          <w:sz w:val="18"/>
          <w:szCs w:val="18"/>
        </w:rPr>
        <w:t>s</w:t>
      </w:r>
      <w:r w:rsidR="00711D26" w:rsidRPr="00140E0D">
        <w:rPr>
          <w:rFonts w:ascii="Arial" w:hAnsi="Arial" w:cs="Arial"/>
          <w:color w:val="4F6228" w:themeColor="accent3" w:themeShade="80"/>
          <w:sz w:val="18"/>
          <w:szCs w:val="18"/>
        </w:rPr>
        <w:t xml:space="preserve"> statistikas datu par veiktajām darbībām un sasniegtajiem rezultātiem.</w:t>
      </w:r>
      <w:r w:rsidR="00711D26" w:rsidRPr="00140E0D">
        <w:rPr>
          <w:rFonts w:ascii="Arial" w:eastAsia="Times New Roman" w:hAnsi="Arial" w:cs="Arial"/>
          <w:color w:val="4F6228" w:themeColor="accent3" w:themeShade="80"/>
          <w:sz w:val="18"/>
          <w:szCs w:val="18"/>
          <w:lang w:eastAsia="lv-LV"/>
        </w:rPr>
        <w:t xml:space="preserve"> </w:t>
      </w:r>
      <w:r w:rsidR="00711D26" w:rsidRPr="00711D26">
        <w:rPr>
          <w:rFonts w:ascii="Arial" w:eastAsia="Times New Roman" w:hAnsi="Arial" w:cs="Arial"/>
          <w:color w:val="4F6228" w:themeColor="accent3" w:themeShade="80"/>
          <w:sz w:val="18"/>
          <w:szCs w:val="18"/>
          <w:shd w:val="clear" w:color="auto" w:fill="FFFFFF"/>
          <w:lang w:eastAsia="lv-LV"/>
        </w:rPr>
        <w:t>Norvēģijas pašvaldību kontu plāni ir saskaņoti ne tikai ar vienotiem grāmatvedības standartiem, bet arī ar nacionālo pašvaldību datubāzi KOSTRA</w:t>
      </w:r>
      <w:r w:rsidR="004307D0" w:rsidRPr="00140E0D">
        <w:rPr>
          <w:rFonts w:ascii="Arial" w:eastAsia="Times New Roman" w:hAnsi="Arial" w:cs="Arial"/>
          <w:color w:val="4F6228" w:themeColor="accent3" w:themeShade="80"/>
          <w:sz w:val="18"/>
          <w:szCs w:val="18"/>
          <w:shd w:val="clear" w:color="auto" w:fill="FFFFFF"/>
          <w:lang w:eastAsia="lv-LV"/>
        </w:rPr>
        <w:t>, kā arī pašvaldības iekļauj savai darbībai nepieciešamu klasifikāciju</w:t>
      </w:r>
      <w:r w:rsidR="00711D26" w:rsidRPr="00711D26">
        <w:rPr>
          <w:rFonts w:ascii="Arial" w:eastAsia="Times New Roman" w:hAnsi="Arial" w:cs="Arial"/>
          <w:color w:val="4F6228" w:themeColor="accent3" w:themeShade="80"/>
          <w:sz w:val="18"/>
          <w:szCs w:val="18"/>
          <w:shd w:val="clear" w:color="auto" w:fill="FFFFFF"/>
          <w:lang w:eastAsia="lv-LV"/>
        </w:rPr>
        <w:t>.</w:t>
      </w:r>
      <w:r w:rsidR="004307D0" w:rsidRPr="00140E0D">
        <w:rPr>
          <w:rFonts w:ascii="Arial" w:eastAsia="Times New Roman" w:hAnsi="Arial" w:cs="Arial"/>
          <w:color w:val="4F6228" w:themeColor="accent3" w:themeShade="80"/>
          <w:sz w:val="18"/>
          <w:szCs w:val="18"/>
          <w:shd w:val="clear" w:color="auto" w:fill="FFFFFF"/>
          <w:lang w:eastAsia="lv-LV"/>
        </w:rPr>
        <w:t xml:space="preserve"> Piemēram, </w:t>
      </w:r>
      <w:r w:rsidR="00711D26" w:rsidRPr="00711D26">
        <w:rPr>
          <w:rFonts w:ascii="Arial" w:eastAsia="Times New Roman" w:hAnsi="Arial" w:cs="Arial"/>
          <w:color w:val="4F6228" w:themeColor="accent3" w:themeShade="80"/>
          <w:sz w:val="18"/>
          <w:szCs w:val="18"/>
          <w:shd w:val="clear" w:color="auto" w:fill="FFFFFF"/>
          <w:lang w:eastAsia="lv-LV"/>
        </w:rPr>
        <w:t>Skedsmo pašvaldības kontu plānā ir sešas dimensijas ar 29 zīmēm. Trīs dimensijas ir obligātas – konta veids / tips (piecas zīmes pēc KOSTRA standarta), atbildība / struktūrvienība (piecas zīmes), funkcijas / pakalpojumi (piecas zīmes pēc KOSTRA standarta), trīs ieviesusi pašvaldība – objekts (sešas zīmes), projekts (četras zīmes), dažādas citas pazīmes (četras zīmes)</w:t>
      </w:r>
      <w:r>
        <w:rPr>
          <w:rStyle w:val="FootnoteReference"/>
          <w:rFonts w:ascii="Arial" w:eastAsia="Times New Roman" w:hAnsi="Arial" w:cs="Arial"/>
          <w:color w:val="4F6228" w:themeColor="accent3" w:themeShade="80"/>
          <w:sz w:val="18"/>
          <w:szCs w:val="18"/>
          <w:shd w:val="clear" w:color="auto" w:fill="FFFFFF"/>
          <w:lang w:eastAsia="lv-LV"/>
        </w:rPr>
        <w:footnoteReference w:id="67"/>
      </w:r>
      <w:r w:rsidR="00711D26" w:rsidRPr="00711D26">
        <w:rPr>
          <w:rFonts w:ascii="Arial" w:eastAsia="Times New Roman" w:hAnsi="Arial" w:cs="Arial"/>
          <w:sz w:val="18"/>
          <w:szCs w:val="18"/>
          <w:shd w:val="clear" w:color="auto" w:fill="FFFFFF"/>
          <w:lang w:eastAsia="lv-LV"/>
        </w:rPr>
        <w:t>.</w:t>
      </w:r>
    </w:p>
    <w:p w:rsidR="00BF75A4" w:rsidRDefault="00BF75A4" w:rsidP="003F7CA0">
      <w:pPr>
        <w:spacing w:after="0" w:line="240" w:lineRule="auto"/>
        <w:jc w:val="both"/>
        <w:rPr>
          <w:rFonts w:ascii="Arial" w:hAnsi="Arial" w:cs="Arial"/>
          <w:sz w:val="18"/>
          <w:szCs w:val="18"/>
        </w:rPr>
      </w:pPr>
    </w:p>
    <w:p w:rsidR="00140E0D" w:rsidRDefault="00E55266" w:rsidP="003F7CA0">
      <w:pPr>
        <w:spacing w:after="0" w:line="240" w:lineRule="auto"/>
        <w:jc w:val="both"/>
        <w:rPr>
          <w:rFonts w:ascii="Arial" w:eastAsia="Times New Roman" w:hAnsi="Arial" w:cs="Arial"/>
          <w:sz w:val="18"/>
          <w:szCs w:val="18"/>
          <w:shd w:val="clear" w:color="auto" w:fill="FFFFFF"/>
          <w:lang w:eastAsia="lv-LV"/>
        </w:rPr>
      </w:pPr>
      <w:r>
        <w:rPr>
          <w:rFonts w:ascii="Arial" w:eastAsia="Times New Roman" w:hAnsi="Arial" w:cs="Arial"/>
          <w:sz w:val="18"/>
          <w:szCs w:val="18"/>
          <w:shd w:val="clear" w:color="auto" w:fill="FFFFFF"/>
          <w:lang w:eastAsia="lv-LV"/>
        </w:rPr>
        <w:t xml:space="preserve">Neskatoties uz to, ka dažādi formāli pārskati un budžeta datu apkopošana pēc vienotas klasifikācijas ir un būs nepieciešama, katrai pašvaldībai svarīgākais budžeta pārskats ir atskaite saviem iedzīvotājiem – kur skaidri saprotami jābūt redzamam, kāds resursu apjoms </w:t>
      </w:r>
      <w:r w:rsidR="009103B8">
        <w:rPr>
          <w:rFonts w:ascii="Arial" w:eastAsia="Times New Roman" w:hAnsi="Arial" w:cs="Arial"/>
          <w:sz w:val="18"/>
          <w:szCs w:val="18"/>
          <w:shd w:val="clear" w:color="auto" w:fill="FFFFFF"/>
          <w:lang w:eastAsia="lv-LV"/>
        </w:rPr>
        <w:t xml:space="preserve">un no kādiem avotiem </w:t>
      </w:r>
      <w:r>
        <w:rPr>
          <w:rFonts w:ascii="Arial" w:eastAsia="Times New Roman" w:hAnsi="Arial" w:cs="Arial"/>
          <w:sz w:val="18"/>
          <w:szCs w:val="18"/>
          <w:shd w:val="clear" w:color="auto" w:fill="FFFFFF"/>
          <w:lang w:eastAsia="lv-LV"/>
        </w:rPr>
        <w:t xml:space="preserve">ir bijis pašvaldības rīcībā, </w:t>
      </w:r>
      <w:r w:rsidR="009103B8">
        <w:rPr>
          <w:rFonts w:ascii="Arial" w:eastAsia="Times New Roman" w:hAnsi="Arial" w:cs="Arial"/>
          <w:sz w:val="18"/>
          <w:szCs w:val="18"/>
          <w:shd w:val="clear" w:color="auto" w:fill="FFFFFF"/>
          <w:lang w:eastAsia="lv-LV"/>
        </w:rPr>
        <w:t>un</w:t>
      </w:r>
      <w:r>
        <w:rPr>
          <w:rFonts w:ascii="Arial" w:eastAsia="Times New Roman" w:hAnsi="Arial" w:cs="Arial"/>
          <w:sz w:val="18"/>
          <w:szCs w:val="18"/>
          <w:shd w:val="clear" w:color="auto" w:fill="FFFFFF"/>
          <w:lang w:eastAsia="lv-LV"/>
        </w:rPr>
        <w:t xml:space="preserve"> kādi </w:t>
      </w:r>
      <w:r w:rsidR="009103B8">
        <w:rPr>
          <w:rFonts w:ascii="Arial" w:eastAsia="Times New Roman" w:hAnsi="Arial" w:cs="Arial"/>
          <w:sz w:val="18"/>
          <w:szCs w:val="18"/>
          <w:shd w:val="clear" w:color="auto" w:fill="FFFFFF"/>
          <w:lang w:eastAsia="lv-LV"/>
        </w:rPr>
        <w:t xml:space="preserve">ir </w:t>
      </w:r>
      <w:r>
        <w:rPr>
          <w:rFonts w:ascii="Arial" w:eastAsia="Times New Roman" w:hAnsi="Arial" w:cs="Arial"/>
          <w:sz w:val="18"/>
          <w:szCs w:val="18"/>
          <w:shd w:val="clear" w:color="auto" w:fill="FFFFFF"/>
          <w:lang w:eastAsia="lv-LV"/>
        </w:rPr>
        <w:t>izdevumi - kas attiecīgajā periodā ir veikts, kas sasniegts, cik tas izmaksājis, kā tas vērtējams u.t.t. Protams, datiem jāb</w:t>
      </w:r>
      <w:r w:rsidR="0016770B">
        <w:rPr>
          <w:rFonts w:ascii="Arial" w:eastAsia="Times New Roman" w:hAnsi="Arial" w:cs="Arial"/>
          <w:sz w:val="18"/>
          <w:szCs w:val="18"/>
          <w:shd w:val="clear" w:color="auto" w:fill="FFFFFF"/>
          <w:lang w:eastAsia="lv-LV"/>
        </w:rPr>
        <w:t>ūt patiesiem un ticamiem. Lai to nodrošinātu</w:t>
      </w:r>
      <w:r w:rsidR="009103B8">
        <w:rPr>
          <w:rFonts w:ascii="Arial" w:eastAsia="Times New Roman" w:hAnsi="Arial" w:cs="Arial"/>
          <w:sz w:val="18"/>
          <w:szCs w:val="18"/>
          <w:shd w:val="clear" w:color="auto" w:fill="FFFFFF"/>
          <w:lang w:eastAsia="lv-LV"/>
        </w:rPr>
        <w:t>,</w:t>
      </w:r>
      <w:r w:rsidR="0016770B">
        <w:rPr>
          <w:rFonts w:ascii="Arial" w:eastAsia="Times New Roman" w:hAnsi="Arial" w:cs="Arial"/>
          <w:sz w:val="18"/>
          <w:szCs w:val="18"/>
          <w:shd w:val="clear" w:color="auto" w:fill="FFFFFF"/>
          <w:lang w:eastAsia="lv-LV"/>
        </w:rPr>
        <w:t xml:space="preserve"> praksē tiek izmantoti dažādi risinājumi -  gan iekšēj</w:t>
      </w:r>
      <w:r w:rsidR="003076D4">
        <w:rPr>
          <w:rFonts w:ascii="Arial" w:eastAsia="Times New Roman" w:hAnsi="Arial" w:cs="Arial"/>
          <w:sz w:val="18"/>
          <w:szCs w:val="18"/>
          <w:shd w:val="clear" w:color="auto" w:fill="FFFFFF"/>
          <w:lang w:eastAsia="lv-LV"/>
        </w:rPr>
        <w:t>ā</w:t>
      </w:r>
      <w:r w:rsidR="0016770B">
        <w:rPr>
          <w:rFonts w:ascii="Arial" w:eastAsia="Times New Roman" w:hAnsi="Arial" w:cs="Arial"/>
          <w:sz w:val="18"/>
          <w:szCs w:val="18"/>
          <w:shd w:val="clear" w:color="auto" w:fill="FFFFFF"/>
          <w:lang w:eastAsia="lv-LV"/>
        </w:rPr>
        <w:t xml:space="preserve"> audita jeb revīzijas prakse, gan ārējā, neatkarīgā audita izmantošanas prasības.</w:t>
      </w:r>
    </w:p>
    <w:p w:rsidR="0016770B" w:rsidRPr="00A91F27" w:rsidRDefault="0016770B" w:rsidP="003F7CA0">
      <w:pPr>
        <w:spacing w:after="0" w:line="240" w:lineRule="auto"/>
        <w:jc w:val="both"/>
        <w:rPr>
          <w:rFonts w:ascii="Arial" w:hAnsi="Arial" w:cs="Arial"/>
          <w:sz w:val="18"/>
          <w:szCs w:val="18"/>
        </w:rPr>
      </w:pPr>
    </w:p>
    <w:p w:rsidR="00D23A21" w:rsidRDefault="00D23A21" w:rsidP="00914171">
      <w:pPr>
        <w:spacing w:after="0" w:line="240" w:lineRule="auto"/>
        <w:ind w:left="357"/>
        <w:jc w:val="both"/>
        <w:rPr>
          <w:rFonts w:ascii="Arial" w:hAnsi="Arial" w:cs="Arial"/>
          <w:sz w:val="18"/>
          <w:szCs w:val="18"/>
        </w:rPr>
      </w:pPr>
    </w:p>
    <w:p w:rsidR="00E92FA7" w:rsidRPr="002445FC" w:rsidRDefault="00E92FA7" w:rsidP="00E92FA7">
      <w:pPr>
        <w:pStyle w:val="ListParagraph"/>
        <w:numPr>
          <w:ilvl w:val="1"/>
          <w:numId w:val="3"/>
        </w:numPr>
        <w:spacing w:after="0" w:line="240" w:lineRule="auto"/>
        <w:ind w:left="0" w:firstLine="0"/>
        <w:rPr>
          <w:rFonts w:ascii="Arial" w:hAnsi="Arial" w:cs="Arial"/>
          <w:b/>
          <w:color w:val="244061" w:themeColor="accent1" w:themeShade="80"/>
        </w:rPr>
      </w:pPr>
      <w:r>
        <w:rPr>
          <w:rFonts w:ascii="Arial" w:hAnsi="Arial" w:cs="Arial"/>
          <w:b/>
          <w:color w:val="244061" w:themeColor="accent1" w:themeShade="80"/>
        </w:rPr>
        <w:t>Publiskā budžeta modernas pārvaldības principi</w:t>
      </w:r>
    </w:p>
    <w:p w:rsidR="00E92FA7" w:rsidRDefault="00E92FA7" w:rsidP="00244F0E">
      <w:pPr>
        <w:spacing w:after="0" w:line="240" w:lineRule="auto"/>
        <w:jc w:val="both"/>
        <w:rPr>
          <w:rFonts w:ascii="Arial" w:hAnsi="Arial" w:cs="Arial"/>
          <w:sz w:val="18"/>
          <w:szCs w:val="18"/>
        </w:rPr>
      </w:pPr>
    </w:p>
    <w:p w:rsidR="009666EA" w:rsidRPr="00A91F27" w:rsidRDefault="00DE015C" w:rsidP="00244F0E">
      <w:pPr>
        <w:spacing w:after="0" w:line="240" w:lineRule="auto"/>
        <w:jc w:val="both"/>
        <w:rPr>
          <w:rFonts w:ascii="Arial" w:hAnsi="Arial" w:cs="Arial"/>
          <w:sz w:val="18"/>
          <w:szCs w:val="18"/>
        </w:rPr>
      </w:pPr>
      <w:r w:rsidRPr="00A91F27">
        <w:rPr>
          <w:rFonts w:ascii="Arial" w:hAnsi="Arial" w:cs="Arial"/>
          <w:sz w:val="18"/>
          <w:szCs w:val="18"/>
        </w:rPr>
        <w:t>Pirmās</w:t>
      </w:r>
      <w:r w:rsidR="009666EA" w:rsidRPr="00A91F27">
        <w:rPr>
          <w:rFonts w:ascii="Arial" w:hAnsi="Arial" w:cs="Arial"/>
          <w:sz w:val="18"/>
          <w:szCs w:val="18"/>
        </w:rPr>
        <w:t xml:space="preserve"> nodaļas noslēgumā </w:t>
      </w:r>
      <w:r w:rsidR="00ED6EA1" w:rsidRPr="00A91F27">
        <w:rPr>
          <w:rFonts w:ascii="Arial" w:hAnsi="Arial" w:cs="Arial"/>
          <w:sz w:val="18"/>
          <w:szCs w:val="18"/>
        </w:rPr>
        <w:t>sniegti principi, kas raksturo modernu pašvaldības budžetu</w:t>
      </w:r>
      <w:r w:rsidR="003076D4">
        <w:rPr>
          <w:rFonts w:ascii="Arial" w:hAnsi="Arial" w:cs="Arial"/>
          <w:sz w:val="18"/>
          <w:szCs w:val="18"/>
        </w:rPr>
        <w:t xml:space="preserve"> un</w:t>
      </w:r>
      <w:r w:rsidR="00ED6EA1" w:rsidRPr="00A91F27">
        <w:rPr>
          <w:rFonts w:ascii="Arial" w:hAnsi="Arial" w:cs="Arial"/>
          <w:sz w:val="18"/>
          <w:szCs w:val="18"/>
        </w:rPr>
        <w:t xml:space="preserve"> </w:t>
      </w:r>
      <w:r w:rsidR="00853122">
        <w:rPr>
          <w:rFonts w:ascii="Arial" w:hAnsi="Arial" w:cs="Arial"/>
          <w:sz w:val="18"/>
          <w:szCs w:val="18"/>
        </w:rPr>
        <w:t>OECD ieteik</w:t>
      </w:r>
      <w:r w:rsidR="002034C6">
        <w:rPr>
          <w:rFonts w:ascii="Arial" w:hAnsi="Arial" w:cs="Arial"/>
          <w:sz w:val="18"/>
          <w:szCs w:val="18"/>
        </w:rPr>
        <w:t>tie</w:t>
      </w:r>
      <w:r w:rsidR="00853122">
        <w:rPr>
          <w:rFonts w:ascii="Arial" w:hAnsi="Arial" w:cs="Arial"/>
          <w:sz w:val="18"/>
          <w:szCs w:val="18"/>
        </w:rPr>
        <w:t xml:space="preserve"> </w:t>
      </w:r>
      <w:r w:rsidR="002034C6">
        <w:rPr>
          <w:rFonts w:ascii="Arial" w:hAnsi="Arial" w:cs="Arial"/>
          <w:sz w:val="18"/>
          <w:szCs w:val="18"/>
        </w:rPr>
        <w:t xml:space="preserve">publiskā </w:t>
      </w:r>
      <w:r w:rsidR="00853122">
        <w:rPr>
          <w:rFonts w:ascii="Arial" w:hAnsi="Arial" w:cs="Arial"/>
          <w:sz w:val="18"/>
          <w:szCs w:val="18"/>
        </w:rPr>
        <w:t>budžeta pārvaldības princip</w:t>
      </w:r>
      <w:r w:rsidR="002034C6">
        <w:rPr>
          <w:rFonts w:ascii="Arial" w:hAnsi="Arial" w:cs="Arial"/>
          <w:sz w:val="18"/>
          <w:szCs w:val="18"/>
        </w:rPr>
        <w:t>i</w:t>
      </w:r>
      <w:r w:rsidR="003076D4">
        <w:rPr>
          <w:rFonts w:ascii="Arial" w:hAnsi="Arial" w:cs="Arial"/>
          <w:sz w:val="18"/>
          <w:szCs w:val="18"/>
        </w:rPr>
        <w:t>.</w:t>
      </w:r>
      <w:r w:rsidR="00853122">
        <w:rPr>
          <w:rFonts w:ascii="Arial" w:hAnsi="Arial" w:cs="Arial"/>
          <w:sz w:val="18"/>
          <w:szCs w:val="18"/>
        </w:rPr>
        <w:t xml:space="preserve"> </w:t>
      </w:r>
      <w:r w:rsidR="003076D4">
        <w:rPr>
          <w:rFonts w:ascii="Arial" w:hAnsi="Arial" w:cs="Arial"/>
          <w:sz w:val="18"/>
          <w:szCs w:val="18"/>
        </w:rPr>
        <w:t>V</w:t>
      </w:r>
      <w:r w:rsidR="00ED6EA1" w:rsidRPr="00A91F27">
        <w:rPr>
          <w:rFonts w:ascii="Arial" w:hAnsi="Arial" w:cs="Arial"/>
          <w:sz w:val="18"/>
          <w:szCs w:val="18"/>
        </w:rPr>
        <w:t xml:space="preserve">ienlaikus </w:t>
      </w:r>
      <w:r w:rsidR="00853122">
        <w:rPr>
          <w:rFonts w:ascii="Arial" w:hAnsi="Arial" w:cs="Arial"/>
          <w:sz w:val="18"/>
          <w:szCs w:val="18"/>
        </w:rPr>
        <w:t xml:space="preserve">atzīmējam, ka </w:t>
      </w:r>
      <w:r w:rsidR="00ED6EA1" w:rsidRPr="00A91F27">
        <w:rPr>
          <w:rFonts w:ascii="Arial" w:hAnsi="Arial" w:cs="Arial"/>
          <w:sz w:val="18"/>
          <w:szCs w:val="18"/>
        </w:rPr>
        <w:t xml:space="preserve">literatūrā </w:t>
      </w:r>
      <w:r w:rsidR="00853122">
        <w:rPr>
          <w:rFonts w:ascii="Arial" w:hAnsi="Arial" w:cs="Arial"/>
          <w:sz w:val="18"/>
          <w:szCs w:val="18"/>
        </w:rPr>
        <w:t>rodama</w:t>
      </w:r>
      <w:r w:rsidR="00ED6EA1" w:rsidRPr="00A91F27">
        <w:rPr>
          <w:rFonts w:ascii="Arial" w:hAnsi="Arial" w:cs="Arial"/>
          <w:sz w:val="18"/>
          <w:szCs w:val="18"/>
        </w:rPr>
        <w:t xml:space="preserve"> </w:t>
      </w:r>
      <w:r w:rsidR="003076D4">
        <w:rPr>
          <w:rFonts w:ascii="Arial" w:hAnsi="Arial" w:cs="Arial"/>
          <w:sz w:val="18"/>
          <w:szCs w:val="18"/>
        </w:rPr>
        <w:t xml:space="preserve">arī </w:t>
      </w:r>
      <w:r w:rsidR="00ED6EA1" w:rsidRPr="00A91F27">
        <w:rPr>
          <w:rFonts w:ascii="Arial" w:hAnsi="Arial" w:cs="Arial"/>
          <w:sz w:val="18"/>
          <w:szCs w:val="18"/>
        </w:rPr>
        <w:t>atziņa, ka m</w:t>
      </w:r>
      <w:r w:rsidR="009666EA" w:rsidRPr="00A91F27">
        <w:rPr>
          <w:rFonts w:ascii="Arial" w:hAnsi="Arial" w:cs="Arial"/>
          <w:sz w:val="18"/>
          <w:szCs w:val="18"/>
        </w:rPr>
        <w:t>unicipāla budžetēšana ir augsti komplicēts pasākums, kam nepieciešama vienkāršošana</w:t>
      </w:r>
      <w:r w:rsidR="009666EA" w:rsidRPr="00A91F27">
        <w:rPr>
          <w:rStyle w:val="FootnoteReference"/>
          <w:rFonts w:ascii="Arial" w:hAnsi="Arial" w:cs="Arial"/>
          <w:sz w:val="18"/>
          <w:szCs w:val="18"/>
        </w:rPr>
        <w:footnoteReference w:id="68"/>
      </w:r>
      <w:r w:rsidR="009666EA" w:rsidRPr="00A91F27">
        <w:rPr>
          <w:rFonts w:ascii="Arial" w:hAnsi="Arial" w:cs="Arial"/>
          <w:sz w:val="18"/>
          <w:szCs w:val="18"/>
        </w:rPr>
        <w:t>.</w:t>
      </w:r>
    </w:p>
    <w:p w:rsidR="009666EA" w:rsidRDefault="009666EA" w:rsidP="00244F0E">
      <w:pPr>
        <w:spacing w:after="0" w:line="240" w:lineRule="auto"/>
        <w:jc w:val="both"/>
        <w:rPr>
          <w:rFonts w:ascii="Arial" w:hAnsi="Arial" w:cs="Arial"/>
          <w:color w:val="943634" w:themeColor="accent2" w:themeShade="BF"/>
          <w:sz w:val="18"/>
          <w:szCs w:val="18"/>
        </w:rPr>
      </w:pPr>
    </w:p>
    <w:p w:rsidR="00DB1F63" w:rsidRPr="00A91F27" w:rsidRDefault="00DB1F63" w:rsidP="00244F0E">
      <w:pPr>
        <w:spacing w:after="0" w:line="240" w:lineRule="auto"/>
        <w:jc w:val="both"/>
        <w:rPr>
          <w:rFonts w:ascii="Arial" w:hAnsi="Arial" w:cs="Arial"/>
          <w:color w:val="943634" w:themeColor="accent2" w:themeShade="BF"/>
          <w:sz w:val="18"/>
          <w:szCs w:val="18"/>
        </w:rPr>
      </w:pPr>
    </w:p>
    <w:p w:rsidR="009666EA" w:rsidRDefault="009666EA" w:rsidP="00244F0E">
      <w:pPr>
        <w:spacing w:after="0" w:line="240" w:lineRule="auto"/>
        <w:jc w:val="both"/>
        <w:rPr>
          <w:rFonts w:ascii="Arial" w:hAnsi="Arial" w:cs="Arial"/>
          <w:color w:val="943634" w:themeColor="accent2" w:themeShade="BF"/>
          <w:sz w:val="18"/>
          <w:szCs w:val="18"/>
        </w:rPr>
      </w:pPr>
      <w:r w:rsidRPr="00A91F27">
        <w:rPr>
          <w:rFonts w:ascii="Arial" w:hAnsi="Arial" w:cs="Arial"/>
          <w:b/>
          <w:color w:val="943634" w:themeColor="accent2" w:themeShade="BF"/>
          <w:sz w:val="18"/>
          <w:szCs w:val="18"/>
        </w:rPr>
        <w:t>Modernu pieeju pašvaldības budžetēšanas procesam</w:t>
      </w:r>
      <w:r w:rsidRPr="00A91F27">
        <w:rPr>
          <w:rFonts w:ascii="Arial" w:hAnsi="Arial" w:cs="Arial"/>
          <w:color w:val="943634" w:themeColor="accent2" w:themeShade="BF"/>
          <w:sz w:val="18"/>
          <w:szCs w:val="18"/>
        </w:rPr>
        <w:t xml:space="preserve"> raksturo šādi principi:</w:t>
      </w:r>
    </w:p>
    <w:p w:rsidR="003076D4" w:rsidRPr="00A91F27" w:rsidRDefault="003076D4" w:rsidP="00244F0E">
      <w:pPr>
        <w:spacing w:after="0" w:line="240" w:lineRule="auto"/>
        <w:jc w:val="both"/>
        <w:rPr>
          <w:rFonts w:ascii="Arial" w:hAnsi="Arial" w:cs="Arial"/>
          <w:color w:val="943634" w:themeColor="accent2" w:themeShade="BF"/>
          <w:sz w:val="18"/>
          <w:szCs w:val="18"/>
        </w:rPr>
      </w:pPr>
    </w:p>
    <w:p w:rsidR="009666EA" w:rsidRPr="00A91F27" w:rsidRDefault="009666EA" w:rsidP="00914171">
      <w:pPr>
        <w:pStyle w:val="ListParagraph"/>
        <w:numPr>
          <w:ilvl w:val="0"/>
          <w:numId w:val="2"/>
        </w:numPr>
        <w:spacing w:after="0" w:line="240" w:lineRule="auto"/>
        <w:ind w:left="1077"/>
        <w:jc w:val="both"/>
        <w:rPr>
          <w:rFonts w:ascii="Arial" w:hAnsi="Arial" w:cs="Arial"/>
          <w:color w:val="943634" w:themeColor="accent2" w:themeShade="BF"/>
          <w:sz w:val="18"/>
          <w:szCs w:val="18"/>
        </w:rPr>
      </w:pPr>
      <w:r w:rsidRPr="00A91F27">
        <w:rPr>
          <w:rFonts w:ascii="Arial" w:hAnsi="Arial" w:cs="Arial"/>
          <w:color w:val="943634" w:themeColor="accent2" w:themeShade="BF"/>
          <w:sz w:val="18"/>
          <w:szCs w:val="18"/>
        </w:rPr>
        <w:t>Budžeta process ir visaptverošs – nekas netiek atstāts ārpus budžeta;</w:t>
      </w:r>
    </w:p>
    <w:p w:rsidR="009666EA" w:rsidRPr="00A91F27" w:rsidRDefault="009666EA" w:rsidP="00914171">
      <w:pPr>
        <w:pStyle w:val="ListParagraph"/>
        <w:numPr>
          <w:ilvl w:val="0"/>
          <w:numId w:val="2"/>
        </w:numPr>
        <w:spacing w:after="0" w:line="240" w:lineRule="auto"/>
        <w:ind w:left="1077"/>
        <w:jc w:val="both"/>
        <w:rPr>
          <w:rFonts w:ascii="Arial" w:hAnsi="Arial" w:cs="Arial"/>
          <w:color w:val="943634" w:themeColor="accent2" w:themeShade="BF"/>
          <w:sz w:val="18"/>
          <w:szCs w:val="18"/>
        </w:rPr>
      </w:pPr>
      <w:r w:rsidRPr="00A91F27">
        <w:rPr>
          <w:rFonts w:ascii="Arial" w:hAnsi="Arial" w:cs="Arial"/>
          <w:color w:val="943634" w:themeColor="accent2" w:themeShade="BF"/>
          <w:sz w:val="18"/>
          <w:szCs w:val="18"/>
        </w:rPr>
        <w:t>Kontroles nodrošināšanai tiek izmantots gada periods, bet plānošana tiek veikta vairāku gadu termiņam;</w:t>
      </w:r>
    </w:p>
    <w:p w:rsidR="009666EA" w:rsidRPr="00A91F27" w:rsidRDefault="009666EA" w:rsidP="00914171">
      <w:pPr>
        <w:pStyle w:val="ListParagraph"/>
        <w:numPr>
          <w:ilvl w:val="0"/>
          <w:numId w:val="2"/>
        </w:numPr>
        <w:spacing w:after="0" w:line="240" w:lineRule="auto"/>
        <w:ind w:left="1077"/>
        <w:jc w:val="both"/>
        <w:rPr>
          <w:rFonts w:ascii="Arial" w:hAnsi="Arial" w:cs="Arial"/>
          <w:color w:val="943634" w:themeColor="accent2" w:themeShade="BF"/>
          <w:sz w:val="18"/>
          <w:szCs w:val="18"/>
        </w:rPr>
      </w:pPr>
      <w:r w:rsidRPr="00A91F27">
        <w:rPr>
          <w:rFonts w:ascii="Arial" w:hAnsi="Arial" w:cs="Arial"/>
          <w:color w:val="943634" w:themeColor="accent2" w:themeShade="BF"/>
          <w:sz w:val="18"/>
          <w:szCs w:val="18"/>
        </w:rPr>
        <w:t>Budžets balstās uz reālu ieņēmumu un ārējas vides izmaiņu prognozēm;</w:t>
      </w:r>
    </w:p>
    <w:p w:rsidR="009666EA" w:rsidRPr="00A91F27" w:rsidRDefault="009666EA" w:rsidP="00914171">
      <w:pPr>
        <w:pStyle w:val="ListParagraph"/>
        <w:numPr>
          <w:ilvl w:val="0"/>
          <w:numId w:val="2"/>
        </w:numPr>
        <w:spacing w:after="0" w:line="240" w:lineRule="auto"/>
        <w:ind w:left="1077"/>
        <w:jc w:val="both"/>
        <w:rPr>
          <w:rFonts w:ascii="Arial" w:hAnsi="Arial" w:cs="Arial"/>
          <w:color w:val="943634" w:themeColor="accent2" w:themeShade="BF"/>
          <w:sz w:val="18"/>
          <w:szCs w:val="18"/>
        </w:rPr>
      </w:pPr>
      <w:r w:rsidRPr="00A91F27">
        <w:rPr>
          <w:rFonts w:ascii="Arial" w:hAnsi="Arial" w:cs="Arial"/>
          <w:color w:val="943634" w:themeColor="accent2" w:themeShade="BF"/>
          <w:sz w:val="18"/>
          <w:szCs w:val="18"/>
        </w:rPr>
        <w:t>Budžets kalpo kā vietējās politikas paudējs;</w:t>
      </w:r>
    </w:p>
    <w:p w:rsidR="009666EA" w:rsidRPr="00A91F27" w:rsidRDefault="009666EA" w:rsidP="00914171">
      <w:pPr>
        <w:pStyle w:val="ListParagraph"/>
        <w:numPr>
          <w:ilvl w:val="0"/>
          <w:numId w:val="2"/>
        </w:numPr>
        <w:spacing w:after="0" w:line="240" w:lineRule="auto"/>
        <w:ind w:left="1077"/>
        <w:jc w:val="both"/>
        <w:rPr>
          <w:rFonts w:ascii="Arial" w:hAnsi="Arial" w:cs="Arial"/>
          <w:color w:val="943634" w:themeColor="accent2" w:themeShade="BF"/>
          <w:sz w:val="18"/>
          <w:szCs w:val="18"/>
        </w:rPr>
      </w:pPr>
      <w:r w:rsidRPr="00A91F27">
        <w:rPr>
          <w:rFonts w:ascii="Arial" w:hAnsi="Arial" w:cs="Arial"/>
          <w:color w:val="943634" w:themeColor="accent2" w:themeShade="BF"/>
          <w:sz w:val="18"/>
          <w:szCs w:val="18"/>
        </w:rPr>
        <w:t>Budžeta izdevumi ir klasificēti atbilstoši atbildības jomu sadalījumam un saskaņā ar izdevumu pamatmērķiem (vai programmām);</w:t>
      </w:r>
    </w:p>
    <w:p w:rsidR="009666EA" w:rsidRPr="00A91F27" w:rsidRDefault="009666EA" w:rsidP="00914171">
      <w:pPr>
        <w:pStyle w:val="ListParagraph"/>
        <w:numPr>
          <w:ilvl w:val="0"/>
          <w:numId w:val="2"/>
        </w:numPr>
        <w:spacing w:after="0" w:line="240" w:lineRule="auto"/>
        <w:ind w:left="1077"/>
        <w:jc w:val="both"/>
        <w:rPr>
          <w:rFonts w:ascii="Arial" w:hAnsi="Arial" w:cs="Arial"/>
          <w:color w:val="943634" w:themeColor="accent2" w:themeShade="BF"/>
          <w:sz w:val="18"/>
          <w:szCs w:val="18"/>
        </w:rPr>
      </w:pPr>
      <w:r w:rsidRPr="00A91F27">
        <w:rPr>
          <w:rFonts w:ascii="Arial" w:hAnsi="Arial" w:cs="Arial"/>
          <w:color w:val="943634" w:themeColor="accent2" w:themeShade="BF"/>
          <w:sz w:val="18"/>
          <w:szCs w:val="18"/>
        </w:rPr>
        <w:t>Budžets tiek noformēts saprotamā veidā, kas nodrošina komunikāciju ar sabiedrību gan tā plānošanas laikā, gan pēc pieņemšanas;</w:t>
      </w:r>
    </w:p>
    <w:p w:rsidR="009666EA" w:rsidRPr="00A91F27" w:rsidRDefault="009666EA" w:rsidP="00914171">
      <w:pPr>
        <w:pStyle w:val="ListParagraph"/>
        <w:numPr>
          <w:ilvl w:val="0"/>
          <w:numId w:val="2"/>
        </w:numPr>
        <w:spacing w:after="0" w:line="240" w:lineRule="auto"/>
        <w:ind w:left="1077"/>
        <w:jc w:val="both"/>
        <w:rPr>
          <w:rFonts w:ascii="Arial" w:hAnsi="Arial" w:cs="Arial"/>
          <w:color w:val="943634" w:themeColor="accent2" w:themeShade="BF"/>
          <w:sz w:val="18"/>
          <w:szCs w:val="18"/>
        </w:rPr>
      </w:pPr>
      <w:r w:rsidRPr="00A91F27">
        <w:rPr>
          <w:rFonts w:ascii="Arial" w:hAnsi="Arial" w:cs="Arial"/>
          <w:color w:val="943634" w:themeColor="accent2" w:themeShade="BF"/>
          <w:sz w:val="18"/>
          <w:szCs w:val="18"/>
        </w:rPr>
        <w:t>Budžeta process fokusējas uz rezultatīvajiem rādītājiem, nevis tikai uz izdevumiem atbilstoši noteiktajām vadlīnijām;</w:t>
      </w:r>
    </w:p>
    <w:p w:rsidR="009666EA" w:rsidRPr="00A91F27" w:rsidRDefault="009666EA" w:rsidP="00914171">
      <w:pPr>
        <w:pStyle w:val="ListParagraph"/>
        <w:numPr>
          <w:ilvl w:val="0"/>
          <w:numId w:val="2"/>
        </w:numPr>
        <w:spacing w:after="0" w:line="240" w:lineRule="auto"/>
        <w:ind w:left="1077"/>
        <w:jc w:val="both"/>
        <w:rPr>
          <w:rFonts w:ascii="Arial" w:hAnsi="Arial" w:cs="Arial"/>
          <w:color w:val="943634" w:themeColor="accent2" w:themeShade="BF"/>
          <w:sz w:val="18"/>
          <w:szCs w:val="18"/>
        </w:rPr>
      </w:pPr>
      <w:r w:rsidRPr="00A91F27">
        <w:rPr>
          <w:rFonts w:ascii="Arial" w:hAnsi="Arial" w:cs="Arial"/>
          <w:color w:val="943634" w:themeColor="accent2" w:themeShade="BF"/>
          <w:sz w:val="18"/>
          <w:szCs w:val="18"/>
        </w:rPr>
        <w:lastRenderedPageBreak/>
        <w:t>Budžeta process ietver pamudinājumu lēmumpieņēmējiem reaģēt uz iedzīvotāju pieprasījumu pēc pakalpojumiem un mudinājumu izpildinstitūcijām ekonomēt resursu izlietojumu</w:t>
      </w:r>
      <w:r w:rsidRPr="00A91F27">
        <w:rPr>
          <w:rStyle w:val="FootnoteReference"/>
          <w:rFonts w:ascii="Arial" w:hAnsi="Arial" w:cs="Arial"/>
          <w:color w:val="943634" w:themeColor="accent2" w:themeShade="BF"/>
          <w:sz w:val="18"/>
          <w:szCs w:val="18"/>
        </w:rPr>
        <w:footnoteReference w:id="69"/>
      </w:r>
      <w:r w:rsidRPr="00A91F27">
        <w:rPr>
          <w:rFonts w:ascii="Arial" w:hAnsi="Arial" w:cs="Arial"/>
          <w:color w:val="943634" w:themeColor="accent2" w:themeShade="BF"/>
          <w:sz w:val="18"/>
          <w:szCs w:val="18"/>
        </w:rPr>
        <w:t xml:space="preserve">. </w:t>
      </w:r>
    </w:p>
    <w:p w:rsidR="00853122" w:rsidRDefault="00853122" w:rsidP="00914171">
      <w:pPr>
        <w:spacing w:after="0" w:line="240" w:lineRule="auto"/>
        <w:ind w:left="357"/>
        <w:jc w:val="both"/>
        <w:rPr>
          <w:rFonts w:ascii="Arial" w:hAnsi="Arial" w:cs="Arial"/>
          <w:color w:val="632423" w:themeColor="accent2" w:themeShade="80"/>
          <w:sz w:val="18"/>
          <w:szCs w:val="18"/>
        </w:rPr>
      </w:pPr>
    </w:p>
    <w:p w:rsidR="003076D4" w:rsidRPr="00853122" w:rsidRDefault="003076D4" w:rsidP="00914171">
      <w:pPr>
        <w:spacing w:after="0" w:line="240" w:lineRule="auto"/>
        <w:ind w:left="357"/>
        <w:jc w:val="both"/>
        <w:rPr>
          <w:rFonts w:ascii="Arial" w:hAnsi="Arial" w:cs="Arial"/>
          <w:color w:val="632423" w:themeColor="accent2" w:themeShade="80"/>
          <w:sz w:val="18"/>
          <w:szCs w:val="18"/>
        </w:rPr>
      </w:pPr>
    </w:p>
    <w:p w:rsidR="00853122" w:rsidRDefault="00853122" w:rsidP="00244F0E">
      <w:pPr>
        <w:spacing w:after="0" w:line="240" w:lineRule="auto"/>
        <w:jc w:val="both"/>
        <w:rPr>
          <w:rFonts w:ascii="Arial" w:hAnsi="Arial" w:cs="Arial"/>
          <w:b/>
          <w:color w:val="943634" w:themeColor="accent2" w:themeShade="BF"/>
          <w:sz w:val="18"/>
          <w:szCs w:val="18"/>
        </w:rPr>
      </w:pPr>
      <w:r w:rsidRPr="009B3073">
        <w:rPr>
          <w:rFonts w:ascii="Arial" w:hAnsi="Arial" w:cs="Arial"/>
          <w:b/>
          <w:color w:val="943634" w:themeColor="accent2" w:themeShade="BF"/>
          <w:sz w:val="18"/>
          <w:szCs w:val="18"/>
        </w:rPr>
        <w:t>OECD iesaka šādus desmit</w:t>
      </w:r>
      <w:r w:rsidR="0029698E">
        <w:rPr>
          <w:rFonts w:ascii="Arial" w:hAnsi="Arial" w:cs="Arial"/>
          <w:b/>
          <w:color w:val="943634" w:themeColor="accent2" w:themeShade="BF"/>
          <w:sz w:val="18"/>
          <w:szCs w:val="18"/>
        </w:rPr>
        <w:t xml:space="preserve"> publiskā</w:t>
      </w:r>
      <w:r w:rsidRPr="009B3073">
        <w:rPr>
          <w:rFonts w:ascii="Arial" w:hAnsi="Arial" w:cs="Arial"/>
          <w:b/>
          <w:color w:val="943634" w:themeColor="accent2" w:themeShade="BF"/>
          <w:sz w:val="18"/>
          <w:szCs w:val="18"/>
        </w:rPr>
        <w:t xml:space="preserve"> budžeta pārvaldības principus:</w:t>
      </w:r>
    </w:p>
    <w:p w:rsidR="003076D4" w:rsidRPr="009B3073" w:rsidRDefault="003076D4" w:rsidP="00244F0E">
      <w:pPr>
        <w:spacing w:after="0" w:line="240" w:lineRule="auto"/>
        <w:jc w:val="both"/>
        <w:rPr>
          <w:rFonts w:ascii="Arial" w:hAnsi="Arial" w:cs="Arial"/>
          <w:b/>
          <w:color w:val="943634" w:themeColor="accent2" w:themeShade="BF"/>
          <w:sz w:val="18"/>
          <w:szCs w:val="18"/>
        </w:rPr>
      </w:pPr>
    </w:p>
    <w:p w:rsidR="00853122" w:rsidRPr="002034C6" w:rsidRDefault="002034C6" w:rsidP="00A85664">
      <w:pPr>
        <w:pStyle w:val="ListParagraph"/>
        <w:numPr>
          <w:ilvl w:val="0"/>
          <w:numId w:val="66"/>
        </w:numPr>
        <w:spacing w:after="0" w:line="240" w:lineRule="auto"/>
        <w:ind w:left="1077"/>
        <w:jc w:val="both"/>
        <w:rPr>
          <w:rFonts w:ascii="Arial" w:hAnsi="Arial" w:cs="Arial"/>
          <w:color w:val="943634" w:themeColor="accent2" w:themeShade="BF"/>
          <w:sz w:val="18"/>
          <w:szCs w:val="18"/>
        </w:rPr>
      </w:pPr>
      <w:r w:rsidRPr="002034C6">
        <w:rPr>
          <w:rFonts w:ascii="Arial" w:hAnsi="Arial" w:cs="Arial"/>
          <w:color w:val="943634" w:themeColor="accent2" w:themeShade="BF"/>
          <w:sz w:val="18"/>
          <w:szCs w:val="18"/>
        </w:rPr>
        <w:t>Vadiet budžetus skaidras, ticamas un paredzamas fiskālās politikas ietvaros</w:t>
      </w:r>
      <w:r w:rsidR="00853122" w:rsidRPr="002034C6">
        <w:rPr>
          <w:rFonts w:ascii="Arial" w:hAnsi="Arial" w:cs="Arial"/>
          <w:color w:val="943634" w:themeColor="accent2" w:themeShade="BF"/>
          <w:sz w:val="18"/>
          <w:szCs w:val="18"/>
        </w:rPr>
        <w:t>.</w:t>
      </w:r>
    </w:p>
    <w:p w:rsidR="00853122" w:rsidRPr="002034C6" w:rsidRDefault="002034C6" w:rsidP="00A85664">
      <w:pPr>
        <w:pStyle w:val="ListParagraph"/>
        <w:numPr>
          <w:ilvl w:val="0"/>
          <w:numId w:val="66"/>
        </w:numPr>
        <w:spacing w:after="0" w:line="240" w:lineRule="auto"/>
        <w:ind w:left="1077"/>
        <w:jc w:val="both"/>
        <w:rPr>
          <w:rFonts w:ascii="Arial" w:hAnsi="Arial" w:cs="Arial"/>
          <w:color w:val="943634" w:themeColor="accent2" w:themeShade="BF"/>
          <w:sz w:val="18"/>
          <w:szCs w:val="18"/>
        </w:rPr>
      </w:pPr>
      <w:r w:rsidRPr="002034C6">
        <w:rPr>
          <w:rFonts w:ascii="Arial" w:hAnsi="Arial" w:cs="Arial"/>
          <w:color w:val="943634" w:themeColor="accent2" w:themeShade="BF"/>
          <w:sz w:val="18"/>
          <w:szCs w:val="18"/>
        </w:rPr>
        <w:t>Cieši saskaņojiet budžetus ar valdības (pašvaldības) vidēja termiņa stratē</w:t>
      </w:r>
      <w:r>
        <w:rPr>
          <w:rFonts w:ascii="Arial" w:hAnsi="Arial" w:cs="Arial"/>
          <w:color w:val="943634" w:themeColor="accent2" w:themeShade="BF"/>
          <w:sz w:val="18"/>
          <w:szCs w:val="18"/>
        </w:rPr>
        <w:t>ģi</w:t>
      </w:r>
      <w:r w:rsidRPr="002034C6">
        <w:rPr>
          <w:rFonts w:ascii="Arial" w:hAnsi="Arial" w:cs="Arial"/>
          <w:color w:val="943634" w:themeColor="accent2" w:themeShade="BF"/>
          <w:sz w:val="18"/>
          <w:szCs w:val="18"/>
        </w:rPr>
        <w:t>skajām prioritātēm</w:t>
      </w:r>
      <w:r w:rsidR="00853122" w:rsidRPr="002034C6">
        <w:rPr>
          <w:rFonts w:ascii="Arial" w:hAnsi="Arial" w:cs="Arial"/>
          <w:color w:val="943634" w:themeColor="accent2" w:themeShade="BF"/>
          <w:sz w:val="18"/>
          <w:szCs w:val="18"/>
        </w:rPr>
        <w:t xml:space="preserve">.  </w:t>
      </w:r>
    </w:p>
    <w:p w:rsidR="00853122" w:rsidRPr="002034C6" w:rsidRDefault="002034C6" w:rsidP="00A85664">
      <w:pPr>
        <w:pStyle w:val="ListParagraph"/>
        <w:numPr>
          <w:ilvl w:val="0"/>
          <w:numId w:val="66"/>
        </w:numPr>
        <w:spacing w:after="0" w:line="240" w:lineRule="auto"/>
        <w:ind w:left="1077"/>
        <w:jc w:val="both"/>
        <w:rPr>
          <w:rFonts w:ascii="Arial" w:hAnsi="Arial" w:cs="Arial"/>
          <w:color w:val="943634" w:themeColor="accent2" w:themeShade="BF"/>
          <w:sz w:val="18"/>
          <w:szCs w:val="18"/>
        </w:rPr>
      </w:pPr>
      <w:r>
        <w:rPr>
          <w:rFonts w:ascii="Arial" w:hAnsi="Arial" w:cs="Arial"/>
          <w:color w:val="943634" w:themeColor="accent2" w:themeShade="BF"/>
          <w:sz w:val="18"/>
          <w:szCs w:val="18"/>
        </w:rPr>
        <w:t>Izveidojiet attīstības</w:t>
      </w:r>
      <w:r w:rsidR="00157DA1">
        <w:rPr>
          <w:rFonts w:ascii="Arial" w:hAnsi="Arial" w:cs="Arial"/>
          <w:color w:val="943634" w:themeColor="accent2" w:themeShade="BF"/>
          <w:sz w:val="18"/>
          <w:szCs w:val="18"/>
        </w:rPr>
        <w:t xml:space="preserve"> (kapitāla</w:t>
      </w:r>
      <w:r>
        <w:rPr>
          <w:rFonts w:ascii="Arial" w:hAnsi="Arial" w:cs="Arial"/>
          <w:color w:val="943634" w:themeColor="accent2" w:themeShade="BF"/>
          <w:sz w:val="18"/>
          <w:szCs w:val="18"/>
        </w:rPr>
        <w:t>) budžetēšanas ietvaru, lai sasniegtu nacionālās (pašvaldības) attīs</w:t>
      </w:r>
      <w:r w:rsidR="00157DA1">
        <w:rPr>
          <w:rFonts w:ascii="Arial" w:hAnsi="Arial" w:cs="Arial"/>
          <w:color w:val="943634" w:themeColor="accent2" w:themeShade="BF"/>
          <w:sz w:val="18"/>
          <w:szCs w:val="18"/>
        </w:rPr>
        <w:t>t</w:t>
      </w:r>
      <w:r>
        <w:rPr>
          <w:rFonts w:ascii="Arial" w:hAnsi="Arial" w:cs="Arial"/>
          <w:color w:val="943634" w:themeColor="accent2" w:themeShade="BF"/>
          <w:sz w:val="18"/>
          <w:szCs w:val="18"/>
        </w:rPr>
        <w:t xml:space="preserve">ības prioritātes ekonomiski efektīvā un </w:t>
      </w:r>
      <w:r w:rsidR="00157DA1">
        <w:rPr>
          <w:rFonts w:ascii="Arial" w:hAnsi="Arial" w:cs="Arial"/>
          <w:color w:val="943634" w:themeColor="accent2" w:themeShade="BF"/>
          <w:sz w:val="18"/>
          <w:szCs w:val="18"/>
        </w:rPr>
        <w:t>loģiskā</w:t>
      </w:r>
      <w:r w:rsidR="0029698E">
        <w:rPr>
          <w:rFonts w:ascii="Arial" w:hAnsi="Arial" w:cs="Arial"/>
          <w:color w:val="943634" w:themeColor="accent2" w:themeShade="BF"/>
          <w:sz w:val="18"/>
          <w:szCs w:val="18"/>
        </w:rPr>
        <w:t xml:space="preserve"> veidā</w:t>
      </w:r>
      <w:r w:rsidR="00853122" w:rsidRPr="002034C6">
        <w:rPr>
          <w:rFonts w:ascii="Arial" w:hAnsi="Arial" w:cs="Arial"/>
          <w:color w:val="943634" w:themeColor="accent2" w:themeShade="BF"/>
          <w:sz w:val="18"/>
          <w:szCs w:val="18"/>
        </w:rPr>
        <w:t>.</w:t>
      </w:r>
    </w:p>
    <w:p w:rsidR="00853122" w:rsidRPr="002034C6" w:rsidRDefault="0029698E" w:rsidP="00A85664">
      <w:pPr>
        <w:pStyle w:val="ListParagraph"/>
        <w:numPr>
          <w:ilvl w:val="0"/>
          <w:numId w:val="66"/>
        </w:numPr>
        <w:spacing w:after="0" w:line="240" w:lineRule="auto"/>
        <w:ind w:left="1077"/>
        <w:jc w:val="both"/>
        <w:rPr>
          <w:rFonts w:ascii="Arial" w:hAnsi="Arial" w:cs="Arial"/>
          <w:color w:val="943634" w:themeColor="accent2" w:themeShade="BF"/>
          <w:sz w:val="18"/>
          <w:szCs w:val="18"/>
        </w:rPr>
      </w:pPr>
      <w:r>
        <w:rPr>
          <w:rFonts w:ascii="Arial" w:hAnsi="Arial" w:cs="Arial"/>
          <w:color w:val="943634" w:themeColor="accent2" w:themeShade="BF"/>
          <w:sz w:val="18"/>
          <w:szCs w:val="18"/>
        </w:rPr>
        <w:t>Nodrošiniet budžeta dokume</w:t>
      </w:r>
      <w:r w:rsidR="00157DA1">
        <w:rPr>
          <w:rFonts w:ascii="Arial" w:hAnsi="Arial" w:cs="Arial"/>
          <w:color w:val="943634" w:themeColor="accent2" w:themeShade="BF"/>
          <w:sz w:val="18"/>
          <w:szCs w:val="18"/>
        </w:rPr>
        <w:t>n</w:t>
      </w:r>
      <w:r>
        <w:rPr>
          <w:rFonts w:ascii="Arial" w:hAnsi="Arial" w:cs="Arial"/>
          <w:color w:val="943634" w:themeColor="accent2" w:themeShade="BF"/>
          <w:sz w:val="18"/>
          <w:szCs w:val="18"/>
        </w:rPr>
        <w:t>tu un datu atklātību, caurskatāmību un pieejamību</w:t>
      </w:r>
      <w:r w:rsidR="00853122" w:rsidRPr="002034C6">
        <w:rPr>
          <w:rFonts w:ascii="Arial" w:hAnsi="Arial" w:cs="Arial"/>
          <w:color w:val="943634" w:themeColor="accent2" w:themeShade="BF"/>
          <w:sz w:val="18"/>
          <w:szCs w:val="18"/>
        </w:rPr>
        <w:t>.</w:t>
      </w:r>
    </w:p>
    <w:p w:rsidR="00853122" w:rsidRPr="002034C6" w:rsidRDefault="00157DA1" w:rsidP="00A85664">
      <w:pPr>
        <w:pStyle w:val="ListParagraph"/>
        <w:numPr>
          <w:ilvl w:val="0"/>
          <w:numId w:val="66"/>
        </w:numPr>
        <w:spacing w:after="0" w:line="240" w:lineRule="auto"/>
        <w:ind w:left="1077"/>
        <w:jc w:val="both"/>
        <w:rPr>
          <w:rFonts w:ascii="Arial" w:hAnsi="Arial" w:cs="Arial"/>
          <w:color w:val="943634" w:themeColor="accent2" w:themeShade="BF"/>
          <w:sz w:val="18"/>
          <w:szCs w:val="18"/>
        </w:rPr>
      </w:pPr>
      <w:r>
        <w:rPr>
          <w:rFonts w:ascii="Arial" w:hAnsi="Arial" w:cs="Arial"/>
          <w:color w:val="943634" w:themeColor="accent2" w:themeShade="BF"/>
          <w:sz w:val="18"/>
          <w:szCs w:val="18"/>
        </w:rPr>
        <w:t>Veicinie</w:t>
      </w:r>
      <w:r w:rsidR="0029698E">
        <w:rPr>
          <w:rFonts w:ascii="Arial" w:hAnsi="Arial" w:cs="Arial"/>
          <w:color w:val="943634" w:themeColor="accent2" w:themeShade="BF"/>
          <w:sz w:val="18"/>
          <w:szCs w:val="18"/>
        </w:rPr>
        <w:t>t iesaist</w:t>
      </w:r>
      <w:r>
        <w:rPr>
          <w:rFonts w:ascii="Arial" w:hAnsi="Arial" w:cs="Arial"/>
          <w:color w:val="943634" w:themeColor="accent2" w:themeShade="BF"/>
          <w:sz w:val="18"/>
          <w:szCs w:val="18"/>
        </w:rPr>
        <w:t>īšanos</w:t>
      </w:r>
      <w:r w:rsidR="0029698E">
        <w:rPr>
          <w:rFonts w:ascii="Arial" w:hAnsi="Arial" w:cs="Arial"/>
          <w:color w:val="943634" w:themeColor="accent2" w:themeShade="BF"/>
          <w:sz w:val="18"/>
          <w:szCs w:val="18"/>
        </w:rPr>
        <w:t xml:space="preserve">, </w:t>
      </w:r>
      <w:r>
        <w:rPr>
          <w:rFonts w:ascii="Arial" w:hAnsi="Arial" w:cs="Arial"/>
          <w:color w:val="943634" w:themeColor="accent2" w:themeShade="BF"/>
          <w:sz w:val="18"/>
          <w:szCs w:val="18"/>
        </w:rPr>
        <w:t>līdzdalību un reāl</w:t>
      </w:r>
      <w:r w:rsidR="0029698E">
        <w:rPr>
          <w:rFonts w:ascii="Arial" w:hAnsi="Arial" w:cs="Arial"/>
          <w:color w:val="943634" w:themeColor="accent2" w:themeShade="BF"/>
          <w:sz w:val="18"/>
          <w:szCs w:val="18"/>
        </w:rPr>
        <w:t xml:space="preserve">u </w:t>
      </w:r>
      <w:r>
        <w:rPr>
          <w:rFonts w:ascii="Arial" w:hAnsi="Arial" w:cs="Arial"/>
          <w:color w:val="943634" w:themeColor="accent2" w:themeShade="BF"/>
          <w:sz w:val="18"/>
          <w:szCs w:val="18"/>
        </w:rPr>
        <w:t xml:space="preserve">diskusiju </w:t>
      </w:r>
      <w:r w:rsidR="0029698E">
        <w:rPr>
          <w:rFonts w:ascii="Arial" w:hAnsi="Arial" w:cs="Arial"/>
          <w:color w:val="943634" w:themeColor="accent2" w:themeShade="BF"/>
          <w:sz w:val="18"/>
          <w:szCs w:val="18"/>
        </w:rPr>
        <w:t>par budžeta izvēlēm</w:t>
      </w:r>
      <w:r w:rsidR="00853122" w:rsidRPr="002034C6">
        <w:rPr>
          <w:rFonts w:ascii="Arial" w:hAnsi="Arial" w:cs="Arial"/>
          <w:color w:val="943634" w:themeColor="accent2" w:themeShade="BF"/>
          <w:sz w:val="18"/>
          <w:szCs w:val="18"/>
        </w:rPr>
        <w:t xml:space="preserve">.    </w:t>
      </w:r>
    </w:p>
    <w:p w:rsidR="00853122" w:rsidRPr="002034C6" w:rsidRDefault="0029698E" w:rsidP="00A85664">
      <w:pPr>
        <w:pStyle w:val="ListParagraph"/>
        <w:numPr>
          <w:ilvl w:val="0"/>
          <w:numId w:val="66"/>
        </w:numPr>
        <w:spacing w:after="0" w:line="240" w:lineRule="auto"/>
        <w:ind w:left="1077"/>
        <w:jc w:val="both"/>
        <w:rPr>
          <w:rFonts w:ascii="Arial" w:hAnsi="Arial" w:cs="Arial"/>
          <w:color w:val="943634" w:themeColor="accent2" w:themeShade="BF"/>
          <w:sz w:val="18"/>
          <w:szCs w:val="18"/>
        </w:rPr>
      </w:pPr>
      <w:r>
        <w:rPr>
          <w:rFonts w:ascii="Arial" w:hAnsi="Arial" w:cs="Arial"/>
          <w:color w:val="943634" w:themeColor="accent2" w:themeShade="BF"/>
          <w:sz w:val="18"/>
          <w:szCs w:val="18"/>
        </w:rPr>
        <w:t>Nodrošiniet visaptverošu, akurātu un uzticamu publisko finanšu uzskaiti</w:t>
      </w:r>
      <w:r w:rsidR="00853122" w:rsidRPr="002034C6">
        <w:rPr>
          <w:rFonts w:ascii="Arial" w:hAnsi="Arial" w:cs="Arial"/>
          <w:color w:val="943634" w:themeColor="accent2" w:themeShade="BF"/>
          <w:sz w:val="18"/>
          <w:szCs w:val="18"/>
        </w:rPr>
        <w:t xml:space="preserve">. </w:t>
      </w:r>
    </w:p>
    <w:p w:rsidR="00853122" w:rsidRPr="002034C6" w:rsidRDefault="0029698E" w:rsidP="00A85664">
      <w:pPr>
        <w:pStyle w:val="ListParagraph"/>
        <w:numPr>
          <w:ilvl w:val="0"/>
          <w:numId w:val="66"/>
        </w:numPr>
        <w:spacing w:after="0" w:line="240" w:lineRule="auto"/>
        <w:ind w:left="1077"/>
        <w:jc w:val="both"/>
        <w:rPr>
          <w:rFonts w:ascii="Arial" w:hAnsi="Arial" w:cs="Arial"/>
          <w:color w:val="943634" w:themeColor="accent2" w:themeShade="BF"/>
          <w:sz w:val="18"/>
          <w:szCs w:val="18"/>
        </w:rPr>
      </w:pPr>
      <w:r>
        <w:rPr>
          <w:rFonts w:ascii="Arial" w:hAnsi="Arial" w:cs="Arial"/>
          <w:color w:val="943634" w:themeColor="accent2" w:themeShade="BF"/>
          <w:sz w:val="18"/>
          <w:szCs w:val="18"/>
        </w:rPr>
        <w:t>Aktīvi plānojiet, vadiet un monitorējiet budžeta izpildi</w:t>
      </w:r>
      <w:r w:rsidR="00853122" w:rsidRPr="002034C6">
        <w:rPr>
          <w:rFonts w:ascii="Arial" w:hAnsi="Arial" w:cs="Arial"/>
          <w:color w:val="943634" w:themeColor="accent2" w:themeShade="BF"/>
          <w:sz w:val="18"/>
          <w:szCs w:val="18"/>
        </w:rPr>
        <w:t>.</w:t>
      </w:r>
    </w:p>
    <w:p w:rsidR="00853122" w:rsidRPr="002034C6" w:rsidRDefault="0029698E" w:rsidP="00A85664">
      <w:pPr>
        <w:pStyle w:val="ListParagraph"/>
        <w:numPr>
          <w:ilvl w:val="0"/>
          <w:numId w:val="66"/>
        </w:numPr>
        <w:spacing w:after="0" w:line="240" w:lineRule="auto"/>
        <w:ind w:left="1077"/>
        <w:jc w:val="both"/>
        <w:rPr>
          <w:rFonts w:ascii="Arial" w:hAnsi="Arial" w:cs="Arial"/>
          <w:color w:val="943634" w:themeColor="accent2" w:themeShade="BF"/>
          <w:sz w:val="18"/>
          <w:szCs w:val="18"/>
        </w:rPr>
      </w:pPr>
      <w:r>
        <w:rPr>
          <w:rFonts w:ascii="Arial" w:hAnsi="Arial" w:cs="Arial"/>
          <w:color w:val="943634" w:themeColor="accent2" w:themeShade="BF"/>
          <w:sz w:val="18"/>
          <w:szCs w:val="18"/>
        </w:rPr>
        <w:t>Nodrošiniet</w:t>
      </w:r>
      <w:r w:rsidR="00157DA1">
        <w:rPr>
          <w:rFonts w:ascii="Arial" w:hAnsi="Arial" w:cs="Arial"/>
          <w:color w:val="943634" w:themeColor="accent2" w:themeShade="BF"/>
          <w:sz w:val="18"/>
          <w:szCs w:val="18"/>
        </w:rPr>
        <w:t>, ka rezultāti, efektivitāte un novērtēšan</w:t>
      </w:r>
      <w:r>
        <w:rPr>
          <w:rFonts w:ascii="Arial" w:hAnsi="Arial" w:cs="Arial"/>
          <w:color w:val="943634" w:themeColor="accent2" w:themeShade="BF"/>
          <w:sz w:val="18"/>
          <w:szCs w:val="18"/>
        </w:rPr>
        <w:t xml:space="preserve">a un </w:t>
      </w:r>
      <w:r w:rsidR="00157DA1">
        <w:rPr>
          <w:rFonts w:ascii="Arial" w:hAnsi="Arial" w:cs="Arial"/>
          <w:color w:val="943634" w:themeColor="accent2" w:themeShade="BF"/>
          <w:sz w:val="18"/>
          <w:szCs w:val="18"/>
        </w:rPr>
        <w:t>ir neatņemama</w:t>
      </w:r>
      <w:r>
        <w:rPr>
          <w:rFonts w:ascii="Arial" w:hAnsi="Arial" w:cs="Arial"/>
          <w:color w:val="943634" w:themeColor="accent2" w:themeShade="BF"/>
          <w:sz w:val="18"/>
          <w:szCs w:val="18"/>
        </w:rPr>
        <w:t xml:space="preserve"> budžeta proces</w:t>
      </w:r>
      <w:r w:rsidR="00157DA1">
        <w:rPr>
          <w:rFonts w:ascii="Arial" w:hAnsi="Arial" w:cs="Arial"/>
          <w:color w:val="943634" w:themeColor="accent2" w:themeShade="BF"/>
          <w:sz w:val="18"/>
          <w:szCs w:val="18"/>
        </w:rPr>
        <w:t>a sastāvdaļa</w:t>
      </w:r>
      <w:r w:rsidR="00853122" w:rsidRPr="002034C6">
        <w:rPr>
          <w:rFonts w:ascii="Arial" w:hAnsi="Arial" w:cs="Arial"/>
          <w:color w:val="943634" w:themeColor="accent2" w:themeShade="BF"/>
          <w:sz w:val="18"/>
          <w:szCs w:val="18"/>
        </w:rPr>
        <w:t xml:space="preserve">. </w:t>
      </w:r>
    </w:p>
    <w:p w:rsidR="002034C6" w:rsidRDefault="0054096B" w:rsidP="00A85664">
      <w:pPr>
        <w:pStyle w:val="ListParagraph"/>
        <w:numPr>
          <w:ilvl w:val="0"/>
          <w:numId w:val="66"/>
        </w:numPr>
        <w:spacing w:after="0" w:line="240" w:lineRule="auto"/>
        <w:ind w:left="1077"/>
        <w:jc w:val="both"/>
        <w:rPr>
          <w:rFonts w:ascii="Arial" w:hAnsi="Arial" w:cs="Arial"/>
          <w:color w:val="943634" w:themeColor="accent2" w:themeShade="BF"/>
          <w:sz w:val="18"/>
          <w:szCs w:val="18"/>
        </w:rPr>
      </w:pPr>
      <w:r>
        <w:rPr>
          <w:rFonts w:ascii="Arial" w:hAnsi="Arial" w:cs="Arial"/>
          <w:color w:val="943634" w:themeColor="accent2" w:themeShade="BF"/>
          <w:sz w:val="18"/>
          <w:szCs w:val="18"/>
        </w:rPr>
        <w:t>Identificējiet, izvērtējiet un piesa</w:t>
      </w:r>
      <w:r w:rsidR="00157DA1">
        <w:rPr>
          <w:rFonts w:ascii="Arial" w:hAnsi="Arial" w:cs="Arial"/>
          <w:color w:val="943634" w:themeColor="accent2" w:themeShade="BF"/>
          <w:sz w:val="18"/>
          <w:szCs w:val="18"/>
        </w:rPr>
        <w:t>rdzīgi vadiet ilgtermiņa ilgtspēju un citus fiskālos riskus</w:t>
      </w:r>
      <w:r w:rsidR="00853122" w:rsidRPr="002034C6">
        <w:rPr>
          <w:rFonts w:ascii="Arial" w:hAnsi="Arial" w:cs="Arial"/>
          <w:color w:val="943634" w:themeColor="accent2" w:themeShade="BF"/>
          <w:sz w:val="18"/>
          <w:szCs w:val="18"/>
        </w:rPr>
        <w:t>.</w:t>
      </w:r>
    </w:p>
    <w:p w:rsidR="00147965" w:rsidRPr="002034C6" w:rsidRDefault="0054096B" w:rsidP="00A85664">
      <w:pPr>
        <w:pStyle w:val="ListParagraph"/>
        <w:numPr>
          <w:ilvl w:val="0"/>
          <w:numId w:val="66"/>
        </w:numPr>
        <w:spacing w:after="0" w:line="240" w:lineRule="auto"/>
        <w:ind w:left="1077"/>
        <w:jc w:val="both"/>
        <w:rPr>
          <w:rFonts w:ascii="Arial" w:hAnsi="Arial" w:cs="Arial"/>
          <w:color w:val="943634" w:themeColor="accent2" w:themeShade="BF"/>
          <w:sz w:val="18"/>
          <w:szCs w:val="18"/>
        </w:rPr>
      </w:pPr>
      <w:r>
        <w:rPr>
          <w:rFonts w:ascii="Arial" w:hAnsi="Arial" w:cs="Arial"/>
          <w:color w:val="943634" w:themeColor="accent2" w:themeShade="BF"/>
          <w:sz w:val="18"/>
          <w:szCs w:val="18"/>
        </w:rPr>
        <w:t>Sekmējiet budžeta prognožu, fiskālo plānu un budžeta īstenošanas integritāti un kvalitāti ar st</w:t>
      </w:r>
      <w:r w:rsidR="00157DA1">
        <w:rPr>
          <w:rFonts w:ascii="Arial" w:hAnsi="Arial" w:cs="Arial"/>
          <w:color w:val="943634" w:themeColor="accent2" w:themeShade="BF"/>
          <w:sz w:val="18"/>
          <w:szCs w:val="18"/>
        </w:rPr>
        <w:t>ingrām k</w:t>
      </w:r>
      <w:r>
        <w:rPr>
          <w:rFonts w:ascii="Arial" w:hAnsi="Arial" w:cs="Arial"/>
          <w:color w:val="943634" w:themeColor="accent2" w:themeShade="BF"/>
          <w:sz w:val="18"/>
          <w:szCs w:val="18"/>
        </w:rPr>
        <w:t>valitātes prasībām</w:t>
      </w:r>
      <w:r w:rsidR="00157DA1">
        <w:rPr>
          <w:rFonts w:ascii="Arial" w:hAnsi="Arial" w:cs="Arial"/>
          <w:color w:val="943634" w:themeColor="accent2" w:themeShade="BF"/>
          <w:sz w:val="18"/>
          <w:szCs w:val="18"/>
        </w:rPr>
        <w:t>, tai skaitā neatkarīgu auditu</w:t>
      </w:r>
      <w:r w:rsidR="00853122" w:rsidRPr="002034C6">
        <w:rPr>
          <w:rStyle w:val="FootnoteReference"/>
          <w:rFonts w:ascii="Arial" w:hAnsi="Arial" w:cs="Arial"/>
          <w:color w:val="943634" w:themeColor="accent2" w:themeShade="BF"/>
          <w:sz w:val="18"/>
          <w:szCs w:val="18"/>
        </w:rPr>
        <w:footnoteReference w:id="70"/>
      </w:r>
      <w:r w:rsidR="00853122" w:rsidRPr="002034C6">
        <w:rPr>
          <w:rFonts w:ascii="Arial" w:hAnsi="Arial" w:cs="Arial"/>
          <w:color w:val="943634" w:themeColor="accent2" w:themeShade="BF"/>
          <w:sz w:val="18"/>
          <w:szCs w:val="18"/>
        </w:rPr>
        <w:t>.</w:t>
      </w:r>
      <w:r w:rsidR="00147965" w:rsidRPr="002034C6">
        <w:rPr>
          <w:rFonts w:ascii="Arial" w:hAnsi="Arial" w:cs="Arial"/>
          <w:color w:val="943634" w:themeColor="accent2" w:themeShade="BF"/>
          <w:sz w:val="18"/>
          <w:szCs w:val="18"/>
          <w:highlight w:val="yellow"/>
        </w:rPr>
        <w:br w:type="page"/>
      </w:r>
    </w:p>
    <w:p w:rsidR="00D87ED7" w:rsidRPr="007B26EC" w:rsidRDefault="00AC5D92" w:rsidP="00D279AE">
      <w:pPr>
        <w:pStyle w:val="ListParagraph"/>
        <w:numPr>
          <w:ilvl w:val="0"/>
          <w:numId w:val="3"/>
        </w:numPr>
        <w:spacing w:after="0" w:line="240" w:lineRule="auto"/>
        <w:ind w:left="0" w:firstLine="0"/>
        <w:rPr>
          <w:rFonts w:ascii="Arial" w:hAnsi="Arial" w:cs="Arial"/>
          <w:b/>
          <w:color w:val="244061" w:themeColor="accent1" w:themeShade="80"/>
          <w:sz w:val="28"/>
          <w:szCs w:val="28"/>
        </w:rPr>
      </w:pPr>
      <w:r w:rsidRPr="007B26EC">
        <w:rPr>
          <w:rFonts w:ascii="Arial" w:hAnsi="Arial" w:cs="Arial"/>
          <w:b/>
          <w:color w:val="244061" w:themeColor="accent1" w:themeShade="80"/>
          <w:sz w:val="28"/>
          <w:szCs w:val="28"/>
        </w:rPr>
        <w:lastRenderedPageBreak/>
        <w:t>Budžeta r</w:t>
      </w:r>
      <w:r w:rsidR="00CA6348" w:rsidRPr="007B26EC">
        <w:rPr>
          <w:rFonts w:ascii="Arial" w:hAnsi="Arial" w:cs="Arial"/>
          <w:b/>
          <w:color w:val="244061" w:themeColor="accent1" w:themeShade="80"/>
          <w:sz w:val="28"/>
          <w:szCs w:val="28"/>
        </w:rPr>
        <w:t>ezultatīvo rādītāju izmantošana sabiedrības vadības</w:t>
      </w:r>
      <w:r w:rsidR="00D87ED7" w:rsidRPr="007B26EC">
        <w:rPr>
          <w:rFonts w:ascii="Arial" w:hAnsi="Arial" w:cs="Arial"/>
          <w:b/>
          <w:color w:val="244061" w:themeColor="accent1" w:themeShade="80"/>
          <w:sz w:val="28"/>
          <w:szCs w:val="28"/>
        </w:rPr>
        <w:t xml:space="preserve"> attīstība</w:t>
      </w:r>
      <w:r w:rsidR="00CA6348" w:rsidRPr="007B26EC">
        <w:rPr>
          <w:rFonts w:ascii="Arial" w:hAnsi="Arial" w:cs="Arial"/>
          <w:b/>
          <w:color w:val="244061" w:themeColor="accent1" w:themeShade="80"/>
          <w:sz w:val="28"/>
          <w:szCs w:val="28"/>
        </w:rPr>
        <w:t>s kontekstā</w:t>
      </w:r>
    </w:p>
    <w:p w:rsidR="002A1B6F" w:rsidRDefault="002A1B6F" w:rsidP="00914171">
      <w:pPr>
        <w:spacing w:after="0" w:line="240" w:lineRule="auto"/>
        <w:ind w:left="357"/>
        <w:rPr>
          <w:rFonts w:ascii="Arial" w:hAnsi="Arial" w:cs="Arial"/>
          <w:b/>
          <w:sz w:val="20"/>
          <w:szCs w:val="20"/>
          <w:highlight w:val="yellow"/>
        </w:rPr>
      </w:pPr>
    </w:p>
    <w:p w:rsidR="008A7B2C" w:rsidRPr="00A91F27" w:rsidRDefault="008A7B2C" w:rsidP="00D279AE">
      <w:pPr>
        <w:spacing w:after="0" w:line="240" w:lineRule="auto"/>
        <w:jc w:val="both"/>
        <w:rPr>
          <w:rFonts w:ascii="Arial" w:hAnsi="Arial" w:cs="Arial"/>
          <w:sz w:val="18"/>
          <w:szCs w:val="18"/>
        </w:rPr>
      </w:pPr>
      <w:r w:rsidRPr="00A91F27">
        <w:rPr>
          <w:rFonts w:ascii="Arial" w:hAnsi="Arial" w:cs="Arial"/>
          <w:sz w:val="18"/>
          <w:szCs w:val="18"/>
        </w:rPr>
        <w:t>Šī nodaļa sniedz</w:t>
      </w:r>
      <w:r w:rsidR="00381E3E" w:rsidRPr="00A91F27">
        <w:rPr>
          <w:rFonts w:ascii="Arial" w:hAnsi="Arial" w:cs="Arial"/>
          <w:sz w:val="18"/>
          <w:szCs w:val="18"/>
        </w:rPr>
        <w:t xml:space="preserve"> īsu</w:t>
      </w:r>
      <w:r w:rsidRPr="00A91F27">
        <w:rPr>
          <w:rFonts w:ascii="Arial" w:hAnsi="Arial" w:cs="Arial"/>
          <w:sz w:val="18"/>
          <w:szCs w:val="18"/>
        </w:rPr>
        <w:t xml:space="preserve"> ieskatu par rezultatīv</w:t>
      </w:r>
      <w:r w:rsidR="007E18BB" w:rsidRPr="00A91F27">
        <w:rPr>
          <w:rFonts w:ascii="Arial" w:hAnsi="Arial" w:cs="Arial"/>
          <w:sz w:val="18"/>
          <w:szCs w:val="18"/>
        </w:rPr>
        <w:t>o rādītāju izmantošanu publisk</w:t>
      </w:r>
      <w:r w:rsidRPr="00A91F27">
        <w:rPr>
          <w:rFonts w:ascii="Arial" w:hAnsi="Arial" w:cs="Arial"/>
          <w:sz w:val="18"/>
          <w:szCs w:val="18"/>
        </w:rPr>
        <w:t>ā sektor</w:t>
      </w:r>
      <w:r w:rsidR="007E18BB" w:rsidRPr="00A91F27">
        <w:rPr>
          <w:rFonts w:ascii="Arial" w:hAnsi="Arial" w:cs="Arial"/>
          <w:sz w:val="18"/>
          <w:szCs w:val="18"/>
        </w:rPr>
        <w:t xml:space="preserve">a </w:t>
      </w:r>
      <w:r w:rsidR="00381E3E" w:rsidRPr="00A91F27">
        <w:rPr>
          <w:rFonts w:ascii="Arial" w:hAnsi="Arial" w:cs="Arial"/>
          <w:sz w:val="18"/>
          <w:szCs w:val="18"/>
        </w:rPr>
        <w:t>attīstības gaitā</w:t>
      </w:r>
      <w:r w:rsidR="00775664">
        <w:rPr>
          <w:rFonts w:ascii="Arial" w:hAnsi="Arial" w:cs="Arial"/>
          <w:sz w:val="18"/>
          <w:szCs w:val="18"/>
        </w:rPr>
        <w:t>,</w:t>
      </w:r>
      <w:r w:rsidRPr="00A91F27">
        <w:rPr>
          <w:rFonts w:ascii="Arial" w:hAnsi="Arial" w:cs="Arial"/>
          <w:sz w:val="18"/>
          <w:szCs w:val="18"/>
        </w:rPr>
        <w:t xml:space="preserve"> </w:t>
      </w:r>
      <w:r w:rsidR="007E18BB" w:rsidRPr="00A91F27">
        <w:rPr>
          <w:rFonts w:ascii="Arial" w:hAnsi="Arial" w:cs="Arial"/>
          <w:sz w:val="18"/>
          <w:szCs w:val="18"/>
        </w:rPr>
        <w:t xml:space="preserve">par </w:t>
      </w:r>
      <w:r w:rsidR="00D9173F">
        <w:rPr>
          <w:rFonts w:ascii="Arial" w:hAnsi="Arial" w:cs="Arial"/>
          <w:sz w:val="18"/>
          <w:szCs w:val="18"/>
        </w:rPr>
        <w:t xml:space="preserve">to </w:t>
      </w:r>
      <w:r w:rsidRPr="00A91F27">
        <w:rPr>
          <w:rFonts w:ascii="Arial" w:hAnsi="Arial" w:cs="Arial"/>
          <w:sz w:val="18"/>
          <w:szCs w:val="18"/>
        </w:rPr>
        <w:t>veidiem</w:t>
      </w:r>
      <w:r w:rsidR="00775664">
        <w:rPr>
          <w:rFonts w:ascii="Arial" w:hAnsi="Arial" w:cs="Arial"/>
          <w:sz w:val="18"/>
          <w:szCs w:val="18"/>
        </w:rPr>
        <w:t xml:space="preserve">, </w:t>
      </w:r>
      <w:r w:rsidR="00D9173F">
        <w:rPr>
          <w:rFonts w:ascii="Arial" w:hAnsi="Arial" w:cs="Arial"/>
          <w:sz w:val="18"/>
          <w:szCs w:val="18"/>
        </w:rPr>
        <w:t>un budžeta rādītājiem</w:t>
      </w:r>
      <w:r w:rsidR="00775664">
        <w:rPr>
          <w:rFonts w:ascii="Arial" w:hAnsi="Arial" w:cs="Arial"/>
          <w:sz w:val="18"/>
          <w:szCs w:val="18"/>
        </w:rPr>
        <w:t xml:space="preserve"> starp tiem</w:t>
      </w:r>
      <w:r w:rsidRPr="00A91F27">
        <w:rPr>
          <w:rFonts w:ascii="Arial" w:hAnsi="Arial" w:cs="Arial"/>
          <w:sz w:val="18"/>
          <w:szCs w:val="18"/>
        </w:rPr>
        <w:t>.</w:t>
      </w:r>
      <w:r w:rsidR="00015B55" w:rsidRPr="00A91F27">
        <w:rPr>
          <w:rFonts w:ascii="Arial" w:hAnsi="Arial" w:cs="Arial"/>
          <w:sz w:val="18"/>
          <w:szCs w:val="18"/>
        </w:rPr>
        <w:t xml:space="preserve"> </w:t>
      </w:r>
    </w:p>
    <w:p w:rsidR="008A7B2C" w:rsidRDefault="008A7B2C" w:rsidP="00914171">
      <w:pPr>
        <w:spacing w:after="0" w:line="240" w:lineRule="auto"/>
        <w:ind w:left="357"/>
        <w:rPr>
          <w:rFonts w:ascii="Arial" w:hAnsi="Arial" w:cs="Arial"/>
          <w:b/>
          <w:sz w:val="18"/>
          <w:szCs w:val="18"/>
          <w:highlight w:val="yellow"/>
        </w:rPr>
      </w:pPr>
    </w:p>
    <w:p w:rsidR="006D0F0D" w:rsidRPr="00A91F27" w:rsidRDefault="006D0F0D" w:rsidP="00914171">
      <w:pPr>
        <w:spacing w:after="0" w:line="240" w:lineRule="auto"/>
        <w:ind w:left="357"/>
        <w:rPr>
          <w:rFonts w:ascii="Arial" w:hAnsi="Arial" w:cs="Arial"/>
          <w:b/>
          <w:sz w:val="18"/>
          <w:szCs w:val="18"/>
          <w:highlight w:val="yellow"/>
        </w:rPr>
      </w:pPr>
    </w:p>
    <w:p w:rsidR="004B338E" w:rsidRPr="002445FC" w:rsidRDefault="0029548D" w:rsidP="00D279AE">
      <w:pPr>
        <w:pStyle w:val="ListParagraph"/>
        <w:numPr>
          <w:ilvl w:val="1"/>
          <w:numId w:val="3"/>
        </w:numPr>
        <w:spacing w:after="0" w:line="240" w:lineRule="auto"/>
        <w:ind w:left="0" w:firstLine="0"/>
        <w:rPr>
          <w:rFonts w:ascii="Arial" w:hAnsi="Arial" w:cs="Arial"/>
          <w:b/>
          <w:color w:val="244061" w:themeColor="accent1" w:themeShade="80"/>
        </w:rPr>
      </w:pPr>
      <w:r w:rsidRPr="002445FC">
        <w:rPr>
          <w:rFonts w:ascii="Arial" w:hAnsi="Arial" w:cs="Arial"/>
          <w:b/>
          <w:color w:val="244061" w:themeColor="accent1" w:themeShade="80"/>
        </w:rPr>
        <w:t>Galvenie publiskās pārvaldes modeļi</w:t>
      </w:r>
    </w:p>
    <w:p w:rsidR="0029548D" w:rsidRPr="00A91F27" w:rsidRDefault="0029548D" w:rsidP="00914171">
      <w:pPr>
        <w:pStyle w:val="ListParagraph"/>
        <w:spacing w:after="0" w:line="240" w:lineRule="auto"/>
        <w:ind w:left="1077"/>
        <w:rPr>
          <w:rFonts w:ascii="Arial" w:hAnsi="Arial" w:cs="Arial"/>
          <w:b/>
          <w:sz w:val="18"/>
          <w:szCs w:val="18"/>
          <w:highlight w:val="yellow"/>
        </w:rPr>
      </w:pPr>
    </w:p>
    <w:p w:rsidR="002B1320" w:rsidRPr="00A91F27" w:rsidRDefault="00AC5D92" w:rsidP="00D279AE">
      <w:pPr>
        <w:spacing w:after="0" w:line="240" w:lineRule="auto"/>
        <w:jc w:val="both"/>
        <w:rPr>
          <w:rFonts w:ascii="Arial" w:hAnsi="Arial" w:cs="Arial"/>
          <w:sz w:val="18"/>
          <w:szCs w:val="18"/>
        </w:rPr>
      </w:pPr>
      <w:r w:rsidRPr="00A91F27">
        <w:rPr>
          <w:rFonts w:ascii="Arial" w:hAnsi="Arial" w:cs="Arial"/>
          <w:sz w:val="18"/>
          <w:szCs w:val="18"/>
        </w:rPr>
        <w:t>2.</w:t>
      </w:r>
      <w:r w:rsidR="00F841F4" w:rsidRPr="00A91F27">
        <w:rPr>
          <w:rFonts w:ascii="Arial" w:hAnsi="Arial" w:cs="Arial"/>
          <w:sz w:val="18"/>
          <w:szCs w:val="18"/>
        </w:rPr>
        <w:t>1.</w:t>
      </w:r>
      <w:r w:rsidRPr="00A91F27">
        <w:rPr>
          <w:rFonts w:ascii="Arial" w:hAnsi="Arial" w:cs="Arial"/>
          <w:sz w:val="18"/>
          <w:szCs w:val="18"/>
        </w:rPr>
        <w:t>1.a</w:t>
      </w:r>
      <w:r w:rsidR="002B1320" w:rsidRPr="00A91F27">
        <w:rPr>
          <w:rFonts w:ascii="Arial" w:hAnsi="Arial" w:cs="Arial"/>
          <w:sz w:val="18"/>
          <w:szCs w:val="18"/>
        </w:rPr>
        <w:t xml:space="preserve">ttēlā grafiski atspoguļoti būtiskākie publiskās pārvaldes modeļi jeb pieejas </w:t>
      </w:r>
      <w:r w:rsidR="00801214" w:rsidRPr="00A91F27">
        <w:rPr>
          <w:rFonts w:ascii="Arial" w:hAnsi="Arial" w:cs="Arial"/>
          <w:sz w:val="18"/>
          <w:szCs w:val="18"/>
        </w:rPr>
        <w:t>laika gaitā</w:t>
      </w:r>
      <w:r w:rsidR="002B1320" w:rsidRPr="00A91F27">
        <w:rPr>
          <w:rFonts w:ascii="Arial" w:hAnsi="Arial" w:cs="Arial"/>
          <w:sz w:val="18"/>
          <w:szCs w:val="18"/>
        </w:rPr>
        <w:t>:</w:t>
      </w:r>
    </w:p>
    <w:p w:rsidR="00D87ED7" w:rsidRPr="00A91F27" w:rsidRDefault="00D87ED7" w:rsidP="00914171">
      <w:pPr>
        <w:pStyle w:val="ListParagraph"/>
        <w:numPr>
          <w:ilvl w:val="0"/>
          <w:numId w:val="1"/>
        </w:numPr>
        <w:spacing w:after="0" w:line="240" w:lineRule="auto"/>
        <w:ind w:left="1437"/>
        <w:rPr>
          <w:rFonts w:ascii="Arial" w:hAnsi="Arial" w:cs="Arial"/>
          <w:sz w:val="18"/>
          <w:szCs w:val="18"/>
        </w:rPr>
      </w:pPr>
      <w:r w:rsidRPr="00A91F27">
        <w:rPr>
          <w:rFonts w:ascii="Arial" w:hAnsi="Arial" w:cs="Arial"/>
          <w:sz w:val="18"/>
          <w:szCs w:val="18"/>
        </w:rPr>
        <w:t>Klasiskā birokrātija Vēbera modelis</w:t>
      </w:r>
      <w:r w:rsidR="002B1320" w:rsidRPr="00A91F27">
        <w:rPr>
          <w:rFonts w:ascii="Arial" w:hAnsi="Arial" w:cs="Arial"/>
          <w:sz w:val="18"/>
          <w:szCs w:val="18"/>
        </w:rPr>
        <w:t>;</w:t>
      </w:r>
    </w:p>
    <w:p w:rsidR="00D87ED7" w:rsidRPr="00A91F27" w:rsidRDefault="00CA6348" w:rsidP="00914171">
      <w:pPr>
        <w:pStyle w:val="ListParagraph"/>
        <w:numPr>
          <w:ilvl w:val="0"/>
          <w:numId w:val="1"/>
        </w:numPr>
        <w:spacing w:after="0" w:line="240" w:lineRule="auto"/>
        <w:ind w:left="1437"/>
        <w:rPr>
          <w:rFonts w:ascii="Arial" w:hAnsi="Arial" w:cs="Arial"/>
          <w:sz w:val="18"/>
          <w:szCs w:val="18"/>
        </w:rPr>
      </w:pPr>
      <w:r w:rsidRPr="00A91F27">
        <w:rPr>
          <w:rFonts w:ascii="Arial" w:hAnsi="Arial" w:cs="Arial"/>
          <w:sz w:val="18"/>
          <w:szCs w:val="18"/>
        </w:rPr>
        <w:t>Sistēmpieeja / k</w:t>
      </w:r>
      <w:r w:rsidR="00D87ED7" w:rsidRPr="00A91F27">
        <w:rPr>
          <w:rFonts w:ascii="Arial" w:hAnsi="Arial" w:cs="Arial"/>
          <w:sz w:val="18"/>
          <w:szCs w:val="18"/>
        </w:rPr>
        <w:t>ibernētika</w:t>
      </w:r>
      <w:r w:rsidRPr="00A91F27">
        <w:rPr>
          <w:rFonts w:ascii="Arial" w:hAnsi="Arial" w:cs="Arial"/>
          <w:sz w:val="18"/>
          <w:szCs w:val="18"/>
        </w:rPr>
        <w:t>s izmantošana</w:t>
      </w:r>
      <w:r w:rsidR="002B1320" w:rsidRPr="00A91F27">
        <w:rPr>
          <w:rFonts w:ascii="Arial" w:hAnsi="Arial" w:cs="Arial"/>
          <w:sz w:val="18"/>
          <w:szCs w:val="18"/>
        </w:rPr>
        <w:t>;</w:t>
      </w:r>
    </w:p>
    <w:p w:rsidR="00D87ED7" w:rsidRPr="00A91F27" w:rsidRDefault="00D87ED7" w:rsidP="00914171">
      <w:pPr>
        <w:pStyle w:val="ListParagraph"/>
        <w:numPr>
          <w:ilvl w:val="0"/>
          <w:numId w:val="1"/>
        </w:numPr>
        <w:spacing w:after="0" w:line="240" w:lineRule="auto"/>
        <w:ind w:left="1437"/>
        <w:rPr>
          <w:rFonts w:ascii="Arial" w:hAnsi="Arial" w:cs="Arial"/>
          <w:sz w:val="18"/>
          <w:szCs w:val="18"/>
        </w:rPr>
      </w:pPr>
      <w:r w:rsidRPr="00A91F27">
        <w:rPr>
          <w:rFonts w:ascii="Arial" w:hAnsi="Arial" w:cs="Arial"/>
          <w:sz w:val="18"/>
          <w:szCs w:val="18"/>
        </w:rPr>
        <w:t>Jaunā publiskā pārvalde</w:t>
      </w:r>
      <w:r w:rsidR="002B1320" w:rsidRPr="00A91F27">
        <w:rPr>
          <w:rFonts w:ascii="Arial" w:hAnsi="Arial" w:cs="Arial"/>
          <w:sz w:val="18"/>
          <w:szCs w:val="18"/>
        </w:rPr>
        <w:t>;</w:t>
      </w:r>
    </w:p>
    <w:p w:rsidR="00D87ED7" w:rsidRPr="00A91F27" w:rsidRDefault="00D87ED7" w:rsidP="00914171">
      <w:pPr>
        <w:pStyle w:val="ListParagraph"/>
        <w:numPr>
          <w:ilvl w:val="0"/>
          <w:numId w:val="1"/>
        </w:numPr>
        <w:spacing w:after="0" w:line="240" w:lineRule="auto"/>
        <w:ind w:left="1437"/>
        <w:rPr>
          <w:rFonts w:ascii="Arial" w:hAnsi="Arial" w:cs="Arial"/>
          <w:sz w:val="18"/>
          <w:szCs w:val="18"/>
        </w:rPr>
      </w:pPr>
      <w:r w:rsidRPr="00A91F27">
        <w:rPr>
          <w:rFonts w:ascii="Arial" w:hAnsi="Arial" w:cs="Arial"/>
          <w:sz w:val="18"/>
          <w:szCs w:val="18"/>
        </w:rPr>
        <w:t>Demokrātiskā pārvaldība</w:t>
      </w:r>
      <w:r w:rsidR="002B1320" w:rsidRPr="00A91F27">
        <w:rPr>
          <w:rFonts w:ascii="Arial" w:hAnsi="Arial" w:cs="Arial"/>
          <w:sz w:val="18"/>
          <w:szCs w:val="18"/>
        </w:rPr>
        <w:t>;</w:t>
      </w:r>
    </w:p>
    <w:p w:rsidR="00CA6348" w:rsidRPr="00A91F27" w:rsidRDefault="00CA6348" w:rsidP="00914171">
      <w:pPr>
        <w:pStyle w:val="ListParagraph"/>
        <w:numPr>
          <w:ilvl w:val="0"/>
          <w:numId w:val="1"/>
        </w:numPr>
        <w:spacing w:after="0" w:line="240" w:lineRule="auto"/>
        <w:ind w:left="1437"/>
        <w:rPr>
          <w:rFonts w:ascii="Arial" w:hAnsi="Arial" w:cs="Arial"/>
          <w:sz w:val="18"/>
          <w:szCs w:val="18"/>
        </w:rPr>
      </w:pPr>
      <w:r w:rsidRPr="00A91F27">
        <w:rPr>
          <w:rFonts w:ascii="Arial" w:hAnsi="Arial" w:cs="Arial"/>
          <w:sz w:val="18"/>
          <w:szCs w:val="18"/>
        </w:rPr>
        <w:t>Neovēberisms</w:t>
      </w:r>
      <w:r w:rsidR="002B1320" w:rsidRPr="00A91F27">
        <w:rPr>
          <w:rFonts w:ascii="Arial" w:hAnsi="Arial" w:cs="Arial"/>
          <w:sz w:val="18"/>
          <w:szCs w:val="18"/>
        </w:rPr>
        <w:t>.</w:t>
      </w:r>
    </w:p>
    <w:p w:rsidR="00560EAD" w:rsidRPr="00A91F27" w:rsidRDefault="00560EAD" w:rsidP="00D279AE">
      <w:pPr>
        <w:spacing w:after="0" w:line="240" w:lineRule="auto"/>
        <w:rPr>
          <w:rFonts w:ascii="Arial" w:hAnsi="Arial" w:cs="Arial"/>
          <w:sz w:val="18"/>
          <w:szCs w:val="18"/>
        </w:rPr>
      </w:pPr>
    </w:p>
    <w:p w:rsidR="00CA6348" w:rsidRDefault="00AF71EB" w:rsidP="0026599B">
      <w:pPr>
        <w:spacing w:after="0" w:line="240" w:lineRule="auto"/>
        <w:jc w:val="center"/>
        <w:rPr>
          <w:rFonts w:ascii="Arial" w:hAnsi="Arial" w:cs="Arial"/>
          <w:sz w:val="20"/>
          <w:szCs w:val="20"/>
        </w:rPr>
      </w:pPr>
      <w:r w:rsidRPr="00AF71EB">
        <w:rPr>
          <w:rFonts w:ascii="Arial" w:hAnsi="Arial" w:cs="Arial"/>
          <w:noProof/>
          <w:sz w:val="20"/>
          <w:szCs w:val="20"/>
          <w:lang w:eastAsia="lv-LV"/>
        </w:rPr>
        <w:drawing>
          <wp:inline distT="0" distB="0" distL="0" distR="0">
            <wp:extent cx="5274310" cy="2122701"/>
            <wp:effectExtent l="0" t="0" r="2540" b="0"/>
            <wp:docPr id="3" name="Picture 3" descr="C:\Users\inga\AppData\Local\Microsoft\Windows\INetCache\Content.Outlook\B9BYTOVO\attel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ga\AppData\Local\Microsoft\Windows\INetCache\Content.Outlook\B9BYTOVO\attels_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2122701"/>
                    </a:xfrm>
                    <a:prstGeom prst="rect">
                      <a:avLst/>
                    </a:prstGeom>
                    <a:noFill/>
                    <a:ln>
                      <a:noFill/>
                    </a:ln>
                  </pic:spPr>
                </pic:pic>
              </a:graphicData>
            </a:graphic>
          </wp:inline>
        </w:drawing>
      </w:r>
    </w:p>
    <w:p w:rsidR="00CA6348" w:rsidRPr="00A91F27" w:rsidRDefault="009D4F1C" w:rsidP="00D279AE">
      <w:pPr>
        <w:spacing w:after="0" w:line="240" w:lineRule="auto"/>
        <w:rPr>
          <w:rFonts w:ascii="Arial" w:hAnsi="Arial" w:cs="Arial"/>
          <w:i/>
          <w:sz w:val="18"/>
          <w:szCs w:val="18"/>
        </w:rPr>
      </w:pPr>
      <w:r w:rsidRPr="00A91F27">
        <w:rPr>
          <w:rFonts w:ascii="Arial" w:hAnsi="Arial" w:cs="Arial"/>
          <w:i/>
          <w:sz w:val="18"/>
          <w:szCs w:val="18"/>
        </w:rPr>
        <w:t>2.</w:t>
      </w:r>
      <w:r w:rsidR="00F841F4" w:rsidRPr="00A91F27">
        <w:rPr>
          <w:rFonts w:ascii="Arial" w:hAnsi="Arial" w:cs="Arial"/>
          <w:i/>
          <w:sz w:val="18"/>
          <w:szCs w:val="18"/>
        </w:rPr>
        <w:t>1.</w:t>
      </w:r>
      <w:r w:rsidRPr="00A91F27">
        <w:rPr>
          <w:rFonts w:ascii="Arial" w:hAnsi="Arial" w:cs="Arial"/>
          <w:i/>
          <w:sz w:val="18"/>
          <w:szCs w:val="18"/>
        </w:rPr>
        <w:t>1</w:t>
      </w:r>
      <w:r w:rsidR="006979D9" w:rsidRPr="00A91F27">
        <w:rPr>
          <w:rFonts w:ascii="Arial" w:hAnsi="Arial" w:cs="Arial"/>
          <w:i/>
          <w:sz w:val="18"/>
          <w:szCs w:val="18"/>
        </w:rPr>
        <w:t xml:space="preserve">.attēls. </w:t>
      </w:r>
      <w:r w:rsidR="00801214" w:rsidRPr="00A91F27">
        <w:rPr>
          <w:rFonts w:ascii="Arial" w:hAnsi="Arial" w:cs="Arial"/>
          <w:i/>
          <w:sz w:val="18"/>
          <w:szCs w:val="18"/>
        </w:rPr>
        <w:t>Galvenie publiskās pārvaldes modeļi laika gaitā</w:t>
      </w:r>
    </w:p>
    <w:p w:rsidR="006979D9" w:rsidRPr="006624E4" w:rsidRDefault="006979D9" w:rsidP="00D279AE">
      <w:pPr>
        <w:spacing w:after="0" w:line="240" w:lineRule="auto"/>
        <w:rPr>
          <w:rFonts w:ascii="Arial" w:hAnsi="Arial" w:cs="Arial"/>
          <w:i/>
          <w:sz w:val="16"/>
          <w:szCs w:val="16"/>
        </w:rPr>
      </w:pPr>
      <w:r w:rsidRPr="006624E4">
        <w:rPr>
          <w:rFonts w:ascii="Arial" w:hAnsi="Arial" w:cs="Arial"/>
          <w:i/>
          <w:sz w:val="16"/>
          <w:szCs w:val="16"/>
        </w:rPr>
        <w:t>Datu avots: autoru izveidots attēls, izmantojot dažādus avotus par publisko pārvaldi, attēlojuma ideju aizgūstot no Daft, 2012</w:t>
      </w:r>
    </w:p>
    <w:p w:rsidR="006979D9" w:rsidRPr="00A91F27" w:rsidRDefault="006979D9" w:rsidP="00D279AE">
      <w:pPr>
        <w:spacing w:after="0" w:line="240" w:lineRule="auto"/>
        <w:rPr>
          <w:rFonts w:ascii="Arial" w:hAnsi="Arial" w:cs="Arial"/>
          <w:sz w:val="18"/>
          <w:szCs w:val="18"/>
        </w:rPr>
      </w:pPr>
    </w:p>
    <w:p w:rsidR="00BF35D2" w:rsidRPr="00A91F27" w:rsidRDefault="004A172B" w:rsidP="00D279AE">
      <w:pPr>
        <w:spacing w:after="0" w:line="240" w:lineRule="auto"/>
        <w:jc w:val="both"/>
        <w:rPr>
          <w:rFonts w:ascii="Arial" w:hAnsi="Arial" w:cs="Arial"/>
          <w:sz w:val="18"/>
          <w:szCs w:val="18"/>
        </w:rPr>
      </w:pPr>
      <w:r w:rsidRPr="00A91F27">
        <w:rPr>
          <w:rFonts w:ascii="Arial" w:hAnsi="Arial" w:cs="Arial"/>
          <w:sz w:val="18"/>
          <w:szCs w:val="18"/>
        </w:rPr>
        <w:t>Mūsdienās</w:t>
      </w:r>
      <w:r w:rsidR="00E31BFC" w:rsidRPr="00A91F27">
        <w:rPr>
          <w:rFonts w:ascii="Arial" w:hAnsi="Arial" w:cs="Arial"/>
          <w:sz w:val="18"/>
          <w:szCs w:val="18"/>
        </w:rPr>
        <w:t xml:space="preserve"> sauktu par </w:t>
      </w:r>
      <w:r w:rsidR="009C7592" w:rsidRPr="00B20CEA">
        <w:rPr>
          <w:rFonts w:ascii="Arial" w:hAnsi="Arial" w:cs="Arial"/>
          <w:color w:val="632423" w:themeColor="accent2" w:themeShade="80"/>
          <w:sz w:val="18"/>
          <w:szCs w:val="18"/>
        </w:rPr>
        <w:t xml:space="preserve">Vēbera jeb </w:t>
      </w:r>
      <w:r w:rsidR="009C3DE2" w:rsidRPr="00B20CEA">
        <w:rPr>
          <w:rFonts w:ascii="Arial" w:hAnsi="Arial" w:cs="Arial"/>
          <w:color w:val="632423" w:themeColor="accent2" w:themeShade="80"/>
          <w:sz w:val="18"/>
          <w:szCs w:val="18"/>
        </w:rPr>
        <w:t>Klasiskā</w:t>
      </w:r>
      <w:r w:rsidR="009C7592" w:rsidRPr="00B20CEA">
        <w:rPr>
          <w:rFonts w:ascii="Arial" w:hAnsi="Arial" w:cs="Arial"/>
          <w:color w:val="632423" w:themeColor="accent2" w:themeShade="80"/>
          <w:sz w:val="18"/>
          <w:szCs w:val="18"/>
        </w:rPr>
        <w:t xml:space="preserve">s birokrātijas modeli </w:t>
      </w:r>
      <w:r w:rsidR="00E31BFC" w:rsidRPr="00A91F27">
        <w:rPr>
          <w:rFonts w:ascii="Arial" w:hAnsi="Arial" w:cs="Arial"/>
          <w:sz w:val="18"/>
          <w:szCs w:val="18"/>
        </w:rPr>
        <w:t xml:space="preserve">pagājušā gadsimta sākumā </w:t>
      </w:r>
      <w:r w:rsidR="009C7592" w:rsidRPr="00A91F27">
        <w:rPr>
          <w:rFonts w:ascii="Arial" w:hAnsi="Arial" w:cs="Arial"/>
          <w:sz w:val="18"/>
          <w:szCs w:val="18"/>
        </w:rPr>
        <w:t>kā ideālās birokrātijas modeli piedāvāja Maks Vēbers (1864-1920)</w:t>
      </w:r>
      <w:r w:rsidRPr="00A91F27">
        <w:rPr>
          <w:rFonts w:ascii="Arial" w:hAnsi="Arial" w:cs="Arial"/>
          <w:sz w:val="18"/>
          <w:szCs w:val="18"/>
        </w:rPr>
        <w:t>.</w:t>
      </w:r>
      <w:r w:rsidR="009C7592" w:rsidRPr="00A91F27">
        <w:rPr>
          <w:rFonts w:ascii="Arial" w:hAnsi="Arial" w:cs="Arial"/>
          <w:sz w:val="18"/>
          <w:szCs w:val="18"/>
        </w:rPr>
        <w:t xml:space="preserve"> </w:t>
      </w:r>
      <w:r w:rsidRPr="00A91F27">
        <w:rPr>
          <w:rFonts w:ascii="Arial" w:hAnsi="Arial" w:cs="Arial"/>
          <w:sz w:val="18"/>
          <w:szCs w:val="18"/>
        </w:rPr>
        <w:t>Vēbera modeli raksturo</w:t>
      </w:r>
      <w:r w:rsidR="009C7592" w:rsidRPr="00A91F27">
        <w:rPr>
          <w:rFonts w:ascii="Arial" w:hAnsi="Arial" w:cs="Arial"/>
          <w:sz w:val="18"/>
          <w:szCs w:val="18"/>
        </w:rPr>
        <w:t xml:space="preserve"> šād</w:t>
      </w:r>
      <w:r w:rsidRPr="00A91F27">
        <w:rPr>
          <w:rFonts w:ascii="Arial" w:hAnsi="Arial" w:cs="Arial"/>
          <w:sz w:val="18"/>
          <w:szCs w:val="18"/>
        </w:rPr>
        <w:t>as</w:t>
      </w:r>
      <w:r w:rsidR="009C7592" w:rsidRPr="00A91F27">
        <w:rPr>
          <w:rFonts w:ascii="Arial" w:hAnsi="Arial" w:cs="Arial"/>
          <w:sz w:val="18"/>
          <w:szCs w:val="18"/>
        </w:rPr>
        <w:t xml:space="preserve"> iezīm</w:t>
      </w:r>
      <w:r w:rsidRPr="00A91F27">
        <w:rPr>
          <w:rFonts w:ascii="Arial" w:hAnsi="Arial" w:cs="Arial"/>
          <w:sz w:val="18"/>
          <w:szCs w:val="18"/>
        </w:rPr>
        <w:t>es</w:t>
      </w:r>
      <w:r w:rsidR="00BF35D2" w:rsidRPr="00A91F27">
        <w:rPr>
          <w:rFonts w:ascii="Arial" w:hAnsi="Arial" w:cs="Arial"/>
          <w:sz w:val="18"/>
          <w:szCs w:val="18"/>
        </w:rPr>
        <w:t>: strikti noteiktas kompetences sfēras; definēta amatu hierarhija; skaidrs nodalījums starp amatpersonu dienesta un privāto lomu (un īpašumu); specializācija un ekspertu zināšanas kā pamats rīcībai; amatpersonu iecelšana karjeras a</w:t>
      </w:r>
      <w:r w:rsidR="0060542D" w:rsidRPr="00A91F27">
        <w:rPr>
          <w:rFonts w:ascii="Arial" w:hAnsi="Arial" w:cs="Arial"/>
          <w:sz w:val="18"/>
          <w:szCs w:val="18"/>
        </w:rPr>
        <w:t>matos uz pilni slodzi</w:t>
      </w:r>
      <w:r w:rsidR="00BF35D2" w:rsidRPr="00A91F27">
        <w:rPr>
          <w:rStyle w:val="FootnoteReference"/>
          <w:rFonts w:ascii="Arial" w:hAnsi="Arial" w:cs="Arial"/>
          <w:sz w:val="18"/>
          <w:szCs w:val="18"/>
        </w:rPr>
        <w:footnoteReference w:id="71"/>
      </w:r>
      <w:r w:rsidR="00BF35D2" w:rsidRPr="00A91F27">
        <w:rPr>
          <w:rFonts w:ascii="Arial" w:hAnsi="Arial" w:cs="Arial"/>
          <w:sz w:val="18"/>
          <w:szCs w:val="18"/>
        </w:rPr>
        <w:t>.</w:t>
      </w:r>
      <w:r w:rsidR="00E31BFC" w:rsidRPr="00A91F27">
        <w:rPr>
          <w:rFonts w:ascii="Arial" w:hAnsi="Arial" w:cs="Arial"/>
          <w:sz w:val="18"/>
          <w:szCs w:val="18"/>
        </w:rPr>
        <w:t xml:space="preserve"> Daudzi no Vēbera modeļa principiem joprojām ir daudzu publisko organizāciju darbības pamatā.</w:t>
      </w:r>
      <w:r w:rsidR="00801214" w:rsidRPr="00A91F27">
        <w:rPr>
          <w:rFonts w:ascii="Arial" w:hAnsi="Arial" w:cs="Arial"/>
          <w:sz w:val="18"/>
          <w:szCs w:val="18"/>
        </w:rPr>
        <w:t xml:space="preserve"> </w:t>
      </w:r>
      <w:r w:rsidR="007E18BB" w:rsidRPr="00A91F27">
        <w:rPr>
          <w:rFonts w:ascii="Arial" w:eastAsia="Calibri" w:hAnsi="Arial" w:cs="Arial"/>
          <w:color w:val="000000"/>
          <w:sz w:val="18"/>
          <w:szCs w:val="18"/>
          <w:shd w:val="clear" w:color="auto" w:fill="FFFFFF"/>
        </w:rPr>
        <w:t xml:space="preserve">Klasiskajā birokrātijā </w:t>
      </w:r>
      <w:r w:rsidR="0060542D" w:rsidRPr="00A91F27">
        <w:rPr>
          <w:rFonts w:ascii="Arial" w:eastAsia="Calibri" w:hAnsi="Arial" w:cs="Arial"/>
          <w:color w:val="000000"/>
          <w:sz w:val="18"/>
          <w:szCs w:val="18"/>
          <w:shd w:val="clear" w:color="auto" w:fill="FFFFFF"/>
        </w:rPr>
        <w:t xml:space="preserve">darbība/process dominē pār rezultātu un tajā </w:t>
      </w:r>
      <w:r w:rsidR="007E18BB" w:rsidRPr="00A91F27">
        <w:rPr>
          <w:rFonts w:ascii="Arial" w:eastAsia="Calibri" w:hAnsi="Arial" w:cs="Arial"/>
          <w:color w:val="000000"/>
          <w:sz w:val="18"/>
          <w:szCs w:val="18"/>
          <w:shd w:val="clear" w:color="auto" w:fill="FFFFFF"/>
        </w:rPr>
        <w:t>praktiski nav atrodami</w:t>
      </w:r>
      <w:r w:rsidR="00381E3E" w:rsidRPr="00A91F27">
        <w:rPr>
          <w:rFonts w:ascii="Arial" w:eastAsia="Calibri" w:hAnsi="Arial" w:cs="Arial"/>
          <w:color w:val="000000"/>
          <w:sz w:val="18"/>
          <w:szCs w:val="18"/>
          <w:shd w:val="clear" w:color="auto" w:fill="FFFFFF"/>
        </w:rPr>
        <w:t xml:space="preserve"> efektivitātes jautājumi</w:t>
      </w:r>
      <w:r w:rsidR="007E18BB" w:rsidRPr="00A91F27">
        <w:rPr>
          <w:rFonts w:ascii="Arial" w:eastAsia="Calibri" w:hAnsi="Arial" w:cs="Arial"/>
          <w:color w:val="000000"/>
          <w:sz w:val="18"/>
          <w:szCs w:val="18"/>
          <w:shd w:val="clear" w:color="auto" w:fill="FFFFFF"/>
        </w:rPr>
        <w:t>.</w:t>
      </w:r>
    </w:p>
    <w:p w:rsidR="009C3DE2" w:rsidRPr="00A91F27" w:rsidRDefault="009C3DE2" w:rsidP="00D279AE">
      <w:pPr>
        <w:spacing w:after="0" w:line="240" w:lineRule="auto"/>
        <w:jc w:val="both"/>
        <w:rPr>
          <w:rFonts w:ascii="Arial" w:hAnsi="Arial" w:cs="Arial"/>
          <w:sz w:val="18"/>
          <w:szCs w:val="18"/>
        </w:rPr>
      </w:pPr>
    </w:p>
    <w:p w:rsidR="003B4D46" w:rsidRPr="00A91F27" w:rsidRDefault="00BB16DF" w:rsidP="00D279AE">
      <w:pPr>
        <w:spacing w:after="0" w:line="240" w:lineRule="auto"/>
        <w:jc w:val="both"/>
        <w:rPr>
          <w:rFonts w:ascii="Arial" w:hAnsi="Arial" w:cs="Arial"/>
          <w:sz w:val="18"/>
          <w:szCs w:val="18"/>
        </w:rPr>
      </w:pPr>
      <w:r>
        <w:rPr>
          <w:rFonts w:ascii="Arial" w:hAnsi="Arial" w:cs="Arial"/>
          <w:sz w:val="18"/>
          <w:szCs w:val="18"/>
        </w:rPr>
        <w:t>Divdesmitā gadsimta piecdesmit</w:t>
      </w:r>
      <w:r w:rsidR="003B4D46" w:rsidRPr="00A91F27">
        <w:rPr>
          <w:rFonts w:ascii="Arial" w:hAnsi="Arial" w:cs="Arial"/>
          <w:sz w:val="18"/>
          <w:szCs w:val="18"/>
        </w:rPr>
        <w:t xml:space="preserve">os, </w:t>
      </w:r>
      <w:r>
        <w:rPr>
          <w:rFonts w:ascii="Arial" w:hAnsi="Arial" w:cs="Arial"/>
          <w:sz w:val="18"/>
          <w:szCs w:val="18"/>
        </w:rPr>
        <w:t>sešdesmit</w:t>
      </w:r>
      <w:r w:rsidR="003B4D46" w:rsidRPr="00A91F27">
        <w:rPr>
          <w:rFonts w:ascii="Arial" w:hAnsi="Arial" w:cs="Arial"/>
          <w:sz w:val="18"/>
          <w:szCs w:val="18"/>
        </w:rPr>
        <w:t xml:space="preserve">os gados </w:t>
      </w:r>
      <w:r w:rsidR="00CA6348" w:rsidRPr="00A91F27">
        <w:rPr>
          <w:rFonts w:ascii="Arial" w:hAnsi="Arial" w:cs="Arial"/>
          <w:sz w:val="18"/>
          <w:szCs w:val="18"/>
        </w:rPr>
        <w:t xml:space="preserve">publiskajā pārvaldē sākās </w:t>
      </w:r>
      <w:r w:rsidR="003B4D46" w:rsidRPr="00A91F27">
        <w:rPr>
          <w:rFonts w:ascii="Arial" w:hAnsi="Arial" w:cs="Arial"/>
          <w:sz w:val="18"/>
          <w:szCs w:val="18"/>
        </w:rPr>
        <w:t xml:space="preserve">izmaiņas, bet </w:t>
      </w:r>
      <w:r w:rsidR="004E782C">
        <w:rPr>
          <w:rFonts w:ascii="Arial" w:hAnsi="Arial" w:cs="Arial"/>
          <w:sz w:val="18"/>
          <w:szCs w:val="18"/>
        </w:rPr>
        <w:t xml:space="preserve">daudz mazāk </w:t>
      </w:r>
      <w:r w:rsidR="003B4D46" w:rsidRPr="00A91F27">
        <w:rPr>
          <w:rFonts w:ascii="Arial" w:hAnsi="Arial" w:cs="Arial"/>
          <w:sz w:val="18"/>
          <w:szCs w:val="18"/>
        </w:rPr>
        <w:t xml:space="preserve">vētrainas </w:t>
      </w:r>
      <w:r w:rsidR="004E782C">
        <w:rPr>
          <w:rFonts w:ascii="Arial" w:hAnsi="Arial" w:cs="Arial"/>
          <w:sz w:val="18"/>
          <w:szCs w:val="18"/>
        </w:rPr>
        <w:t>ne</w:t>
      </w:r>
      <w:r w:rsidR="003B4D46" w:rsidRPr="00A91F27">
        <w:rPr>
          <w:rFonts w:ascii="Arial" w:hAnsi="Arial" w:cs="Arial"/>
          <w:sz w:val="18"/>
          <w:szCs w:val="18"/>
        </w:rPr>
        <w:t xml:space="preserve">kā vēlāk. </w:t>
      </w:r>
      <w:r w:rsidR="004A172B" w:rsidRPr="00A91F27">
        <w:rPr>
          <w:rFonts w:ascii="Arial" w:hAnsi="Arial" w:cs="Arial"/>
          <w:sz w:val="18"/>
          <w:szCs w:val="18"/>
        </w:rPr>
        <w:t>Balstoties uz tehnoloģiju attīstību, p</w:t>
      </w:r>
      <w:r w:rsidR="003B4D46" w:rsidRPr="00A91F27">
        <w:rPr>
          <w:rFonts w:ascii="Arial" w:hAnsi="Arial" w:cs="Arial"/>
          <w:sz w:val="18"/>
          <w:szCs w:val="18"/>
        </w:rPr>
        <w:t>amatā</w:t>
      </w:r>
      <w:r w:rsidR="00E31BFC" w:rsidRPr="00A91F27">
        <w:rPr>
          <w:rFonts w:ascii="Arial" w:hAnsi="Arial" w:cs="Arial"/>
          <w:sz w:val="18"/>
          <w:szCs w:val="18"/>
        </w:rPr>
        <w:t xml:space="preserve"> tika veiktas</w:t>
      </w:r>
      <w:r w:rsidR="003B4D46" w:rsidRPr="00A91F27">
        <w:rPr>
          <w:rFonts w:ascii="Arial" w:hAnsi="Arial" w:cs="Arial"/>
          <w:sz w:val="18"/>
          <w:szCs w:val="18"/>
        </w:rPr>
        <w:t xml:space="preserve"> tehniskas un juridiskas</w:t>
      </w:r>
      <w:r w:rsidR="00E31BFC" w:rsidRPr="00A91F27">
        <w:rPr>
          <w:rFonts w:ascii="Arial" w:hAnsi="Arial" w:cs="Arial"/>
          <w:sz w:val="18"/>
          <w:szCs w:val="18"/>
        </w:rPr>
        <w:t xml:space="preserve"> pārmaiņas </w:t>
      </w:r>
      <w:r w:rsidR="00E31BFC" w:rsidRPr="00B20CEA">
        <w:rPr>
          <w:rFonts w:ascii="Arial" w:hAnsi="Arial" w:cs="Arial"/>
          <w:color w:val="632423" w:themeColor="accent2" w:themeShade="80"/>
          <w:sz w:val="18"/>
          <w:szCs w:val="18"/>
        </w:rPr>
        <w:t xml:space="preserve">- </w:t>
      </w:r>
      <w:r w:rsidR="003B4D46" w:rsidRPr="00B20CEA">
        <w:rPr>
          <w:rFonts w:ascii="Arial" w:hAnsi="Arial" w:cs="Arial"/>
          <w:color w:val="632423" w:themeColor="accent2" w:themeShade="80"/>
          <w:sz w:val="18"/>
          <w:szCs w:val="18"/>
        </w:rPr>
        <w:t>organizatorisku un procesu jautājumu pārkārtošana</w:t>
      </w:r>
      <w:r w:rsidR="003B4D46" w:rsidRPr="00A91F27">
        <w:rPr>
          <w:rFonts w:ascii="Arial" w:hAnsi="Arial" w:cs="Arial"/>
          <w:sz w:val="18"/>
          <w:szCs w:val="18"/>
        </w:rPr>
        <w:t xml:space="preserve">. </w:t>
      </w:r>
      <w:r w:rsidR="00E31BFC" w:rsidRPr="00A91F27">
        <w:rPr>
          <w:rFonts w:ascii="Arial" w:hAnsi="Arial" w:cs="Arial"/>
          <w:sz w:val="18"/>
          <w:szCs w:val="18"/>
        </w:rPr>
        <w:t>Izmaiņas m</w:t>
      </w:r>
      <w:r w:rsidR="003B4D46" w:rsidRPr="00A91F27">
        <w:rPr>
          <w:rFonts w:ascii="Arial" w:hAnsi="Arial" w:cs="Arial"/>
          <w:sz w:val="18"/>
          <w:szCs w:val="18"/>
        </w:rPr>
        <w:t xml:space="preserve">azāk </w:t>
      </w:r>
      <w:r w:rsidR="00E31BFC" w:rsidRPr="00A91F27">
        <w:rPr>
          <w:rFonts w:ascii="Arial" w:hAnsi="Arial" w:cs="Arial"/>
          <w:sz w:val="18"/>
          <w:szCs w:val="18"/>
        </w:rPr>
        <w:t xml:space="preserve">bija politiska un ekonomiska rakstura, </w:t>
      </w:r>
      <w:r w:rsidR="00D9173F">
        <w:rPr>
          <w:rFonts w:ascii="Arial" w:hAnsi="Arial" w:cs="Arial"/>
          <w:sz w:val="18"/>
          <w:szCs w:val="18"/>
        </w:rPr>
        <w:t>to</w:t>
      </w:r>
      <w:r w:rsidR="00E31BFC" w:rsidRPr="00A91F27">
        <w:rPr>
          <w:rFonts w:ascii="Arial" w:hAnsi="Arial" w:cs="Arial"/>
          <w:sz w:val="18"/>
          <w:szCs w:val="18"/>
        </w:rPr>
        <w:t xml:space="preserve"> pamatā bija nacionāla mēroga izmaiņas</w:t>
      </w:r>
      <w:r w:rsidR="003B4D46" w:rsidRPr="00A91F27">
        <w:rPr>
          <w:rFonts w:ascii="Arial" w:hAnsi="Arial" w:cs="Arial"/>
          <w:sz w:val="18"/>
          <w:szCs w:val="18"/>
        </w:rPr>
        <w:t xml:space="preserve">, </w:t>
      </w:r>
      <w:r w:rsidR="00E31BFC" w:rsidRPr="00A91F27">
        <w:rPr>
          <w:rFonts w:ascii="Arial" w:hAnsi="Arial" w:cs="Arial"/>
          <w:sz w:val="18"/>
          <w:szCs w:val="18"/>
        </w:rPr>
        <w:t xml:space="preserve">starptautiskais konteksts bija </w:t>
      </w:r>
      <w:r w:rsidR="004A172B" w:rsidRPr="00A91F27">
        <w:rPr>
          <w:rFonts w:ascii="Arial" w:hAnsi="Arial" w:cs="Arial"/>
          <w:sz w:val="18"/>
          <w:szCs w:val="18"/>
        </w:rPr>
        <w:t>minimāls</w:t>
      </w:r>
      <w:r w:rsidR="003B4D46" w:rsidRPr="00A91F27">
        <w:rPr>
          <w:rFonts w:ascii="Arial" w:hAnsi="Arial" w:cs="Arial"/>
          <w:sz w:val="18"/>
          <w:szCs w:val="18"/>
        </w:rPr>
        <w:t xml:space="preserve">. </w:t>
      </w:r>
    </w:p>
    <w:p w:rsidR="003B4D46" w:rsidRPr="00A91F27" w:rsidRDefault="003B4D46" w:rsidP="00D279AE">
      <w:pPr>
        <w:spacing w:after="0" w:line="240" w:lineRule="auto"/>
        <w:jc w:val="both"/>
        <w:rPr>
          <w:rFonts w:ascii="Arial" w:hAnsi="Arial" w:cs="Arial"/>
          <w:sz w:val="18"/>
          <w:szCs w:val="18"/>
        </w:rPr>
      </w:pPr>
    </w:p>
    <w:p w:rsidR="00801214" w:rsidRPr="00A91F27" w:rsidRDefault="00BE1B0B" w:rsidP="00D279AE">
      <w:pPr>
        <w:spacing w:after="0" w:line="240" w:lineRule="auto"/>
        <w:jc w:val="both"/>
        <w:rPr>
          <w:rFonts w:ascii="Arial" w:hAnsi="Arial" w:cs="Arial"/>
          <w:sz w:val="18"/>
          <w:szCs w:val="18"/>
        </w:rPr>
      </w:pPr>
      <w:r>
        <w:rPr>
          <w:rFonts w:ascii="Arial" w:hAnsi="Arial" w:cs="Arial"/>
          <w:sz w:val="18"/>
          <w:szCs w:val="18"/>
        </w:rPr>
        <w:t>Pagājušā gadsimta astoņdesmit</w:t>
      </w:r>
      <w:r w:rsidR="00E31BFC" w:rsidRPr="00A91F27">
        <w:rPr>
          <w:rFonts w:ascii="Arial" w:hAnsi="Arial" w:cs="Arial"/>
          <w:sz w:val="18"/>
          <w:szCs w:val="18"/>
        </w:rPr>
        <w:t xml:space="preserve">os gados </w:t>
      </w:r>
      <w:r w:rsidR="000A48C5" w:rsidRPr="00B20CEA">
        <w:rPr>
          <w:rFonts w:ascii="Arial" w:hAnsi="Arial" w:cs="Arial"/>
          <w:color w:val="632423" w:themeColor="accent2" w:themeShade="80"/>
          <w:sz w:val="18"/>
          <w:szCs w:val="18"/>
        </w:rPr>
        <w:t>Jaunā publiskā pārvalde</w:t>
      </w:r>
      <w:r w:rsidR="000A48C5" w:rsidRPr="00A91F27">
        <w:rPr>
          <w:rStyle w:val="FootnoteReference"/>
          <w:rFonts w:ascii="Arial" w:hAnsi="Arial" w:cs="Arial"/>
          <w:sz w:val="18"/>
          <w:szCs w:val="18"/>
        </w:rPr>
        <w:footnoteReference w:id="72"/>
      </w:r>
      <w:r w:rsidR="000A48C5" w:rsidRPr="00A91F27">
        <w:rPr>
          <w:rFonts w:ascii="Arial" w:hAnsi="Arial" w:cs="Arial"/>
          <w:sz w:val="18"/>
          <w:szCs w:val="18"/>
        </w:rPr>
        <w:t xml:space="preserve"> savu ienākšanu publiskā sektora vadīšanā </w:t>
      </w:r>
      <w:r w:rsidR="00BF35D2" w:rsidRPr="00A91F27">
        <w:rPr>
          <w:rFonts w:ascii="Arial" w:hAnsi="Arial" w:cs="Arial"/>
          <w:sz w:val="18"/>
          <w:szCs w:val="18"/>
        </w:rPr>
        <w:t xml:space="preserve">sāka ar </w:t>
      </w:r>
      <w:r w:rsidR="00E31BFC" w:rsidRPr="00A91F27">
        <w:rPr>
          <w:rFonts w:ascii="Arial" w:hAnsi="Arial" w:cs="Arial"/>
          <w:sz w:val="18"/>
          <w:szCs w:val="18"/>
        </w:rPr>
        <w:t xml:space="preserve">lielu </w:t>
      </w:r>
      <w:r w:rsidR="00D9173F">
        <w:rPr>
          <w:rFonts w:ascii="Arial" w:hAnsi="Arial" w:cs="Arial"/>
          <w:sz w:val="18"/>
          <w:szCs w:val="18"/>
        </w:rPr>
        <w:t>līdzšinējo</w:t>
      </w:r>
      <w:r w:rsidR="00E31BFC" w:rsidRPr="00A91F27">
        <w:rPr>
          <w:rFonts w:ascii="Arial" w:hAnsi="Arial" w:cs="Arial"/>
          <w:sz w:val="18"/>
          <w:szCs w:val="18"/>
        </w:rPr>
        <w:t xml:space="preserve"> modeļ</w:t>
      </w:r>
      <w:r w:rsidR="00D9173F">
        <w:rPr>
          <w:rFonts w:ascii="Arial" w:hAnsi="Arial" w:cs="Arial"/>
          <w:sz w:val="18"/>
          <w:szCs w:val="18"/>
        </w:rPr>
        <w:t>u</w:t>
      </w:r>
      <w:r w:rsidR="00E31BFC" w:rsidRPr="00A91F27">
        <w:rPr>
          <w:rFonts w:ascii="Arial" w:hAnsi="Arial" w:cs="Arial"/>
          <w:sz w:val="18"/>
          <w:szCs w:val="18"/>
        </w:rPr>
        <w:t xml:space="preserve"> kritiku. </w:t>
      </w:r>
      <w:r w:rsidR="00A73CF5" w:rsidRPr="00A91F27">
        <w:rPr>
          <w:rFonts w:ascii="Arial" w:hAnsi="Arial" w:cs="Arial"/>
          <w:sz w:val="18"/>
          <w:szCs w:val="18"/>
        </w:rPr>
        <w:t>Tās koncepcija paredz</w:t>
      </w:r>
      <w:r w:rsidR="000A48C5" w:rsidRPr="00A91F27">
        <w:rPr>
          <w:rFonts w:ascii="Arial" w:hAnsi="Arial" w:cs="Arial"/>
          <w:sz w:val="18"/>
          <w:szCs w:val="18"/>
        </w:rPr>
        <w:t xml:space="preserve"> </w:t>
      </w:r>
      <w:r w:rsidR="00D9173F" w:rsidRPr="00A91F27">
        <w:rPr>
          <w:rFonts w:ascii="Arial" w:hAnsi="Arial" w:cs="Arial"/>
          <w:sz w:val="18"/>
          <w:szCs w:val="18"/>
        </w:rPr>
        <w:t xml:space="preserve">publiskajā pārvaldē </w:t>
      </w:r>
      <w:r w:rsidR="00D9173F">
        <w:rPr>
          <w:rFonts w:ascii="Arial" w:hAnsi="Arial" w:cs="Arial"/>
          <w:sz w:val="18"/>
          <w:szCs w:val="18"/>
        </w:rPr>
        <w:t xml:space="preserve">izmantot </w:t>
      </w:r>
      <w:r w:rsidR="000A48C5" w:rsidRPr="00A91F27">
        <w:rPr>
          <w:rFonts w:ascii="Arial" w:hAnsi="Arial" w:cs="Arial"/>
          <w:sz w:val="18"/>
          <w:szCs w:val="18"/>
        </w:rPr>
        <w:t>brīvā tirgū darbojošos privātā sektora organizāciju vadīšanas principu</w:t>
      </w:r>
      <w:r w:rsidR="00D9173F">
        <w:rPr>
          <w:rFonts w:ascii="Arial" w:hAnsi="Arial" w:cs="Arial"/>
          <w:sz w:val="18"/>
          <w:szCs w:val="18"/>
        </w:rPr>
        <w:t>s</w:t>
      </w:r>
      <w:r w:rsidR="00A73CF5" w:rsidRPr="00A91F27">
        <w:rPr>
          <w:rFonts w:ascii="Arial" w:hAnsi="Arial" w:cs="Arial"/>
          <w:sz w:val="18"/>
          <w:szCs w:val="18"/>
        </w:rPr>
        <w:t xml:space="preserve"> un meto</w:t>
      </w:r>
      <w:r w:rsidR="00D9173F">
        <w:rPr>
          <w:rFonts w:ascii="Arial" w:hAnsi="Arial" w:cs="Arial"/>
          <w:sz w:val="18"/>
          <w:szCs w:val="18"/>
        </w:rPr>
        <w:t xml:space="preserve">des </w:t>
      </w:r>
      <w:r w:rsidR="00A73CF5" w:rsidRPr="00A91F27">
        <w:rPr>
          <w:rFonts w:ascii="Arial" w:hAnsi="Arial" w:cs="Arial"/>
          <w:sz w:val="18"/>
          <w:szCs w:val="18"/>
        </w:rPr>
        <w:t>– gan nacionālā, gan pašvaldību līmeņos</w:t>
      </w:r>
      <w:r w:rsidR="000A48C5" w:rsidRPr="00A91F27">
        <w:rPr>
          <w:rFonts w:ascii="Arial" w:hAnsi="Arial" w:cs="Arial"/>
          <w:sz w:val="18"/>
          <w:szCs w:val="18"/>
        </w:rPr>
        <w:t xml:space="preserve">, </w:t>
      </w:r>
      <w:r w:rsidR="00A73CF5" w:rsidRPr="00A91F27">
        <w:rPr>
          <w:rFonts w:ascii="Arial" w:hAnsi="Arial" w:cs="Arial"/>
          <w:sz w:val="18"/>
          <w:szCs w:val="18"/>
        </w:rPr>
        <w:t xml:space="preserve">it īpaši pakalpojumu sniegšanas </w:t>
      </w:r>
      <w:r w:rsidR="00D9173F">
        <w:rPr>
          <w:rFonts w:ascii="Arial" w:hAnsi="Arial" w:cs="Arial"/>
          <w:sz w:val="18"/>
          <w:szCs w:val="18"/>
        </w:rPr>
        <w:t>jom</w:t>
      </w:r>
      <w:r w:rsidR="00A73CF5" w:rsidRPr="00A91F27">
        <w:rPr>
          <w:rFonts w:ascii="Arial" w:hAnsi="Arial" w:cs="Arial"/>
          <w:sz w:val="18"/>
          <w:szCs w:val="18"/>
        </w:rPr>
        <w:t>ā. A</w:t>
      </w:r>
      <w:r w:rsidR="000A48C5" w:rsidRPr="00A91F27">
        <w:rPr>
          <w:rFonts w:ascii="Arial" w:hAnsi="Arial" w:cs="Arial"/>
          <w:sz w:val="18"/>
          <w:szCs w:val="18"/>
        </w:rPr>
        <w:t xml:space="preserve">r Jauno publisko pārvaldi sabiedrības pārvaldē ienāca centieni īstenot uz rezultātu orientētu vadīšanu un uz klientu orientētu darbību, un organizāciju vadīšanā centrālo vietu ieņēma efektivitātes (gan funkcionālās, gan ekonomiskās) jautājumi. </w:t>
      </w:r>
      <w:r w:rsidR="00A73CF5" w:rsidRPr="00A91F27">
        <w:rPr>
          <w:rFonts w:ascii="Arial" w:hAnsi="Arial" w:cs="Arial"/>
          <w:sz w:val="18"/>
          <w:szCs w:val="18"/>
        </w:rPr>
        <w:t xml:space="preserve">Tai raksturīga arī publiskās pārvaldes funkciju decentralizācija, budžeta caurspīdīgums, pašvaldību sadarbība, privatizācija, līgumu slēgšana ar privāto sektoru (ārpakalpojumi), pašvaldību lēmējinstitūcijas darbības izmaiņas, uzsvaru liekot uz administrācijas kontroli. </w:t>
      </w:r>
    </w:p>
    <w:p w:rsidR="00801214" w:rsidRPr="00A91F27" w:rsidRDefault="00801214" w:rsidP="00D279AE">
      <w:pPr>
        <w:spacing w:after="0" w:line="240" w:lineRule="auto"/>
        <w:jc w:val="both"/>
        <w:rPr>
          <w:rFonts w:ascii="Arial" w:hAnsi="Arial" w:cs="Arial"/>
          <w:sz w:val="18"/>
          <w:szCs w:val="18"/>
        </w:rPr>
      </w:pPr>
    </w:p>
    <w:p w:rsidR="00F86B11" w:rsidRDefault="00F86B11" w:rsidP="00D279AE">
      <w:pPr>
        <w:spacing w:after="0" w:line="240" w:lineRule="auto"/>
        <w:jc w:val="both"/>
        <w:rPr>
          <w:rFonts w:ascii="Arial" w:hAnsi="Arial" w:cs="Arial"/>
          <w:sz w:val="18"/>
          <w:szCs w:val="18"/>
        </w:rPr>
      </w:pPr>
    </w:p>
    <w:p w:rsidR="00F86B11" w:rsidRDefault="00F86B11" w:rsidP="00D279AE">
      <w:pPr>
        <w:spacing w:after="0" w:line="240" w:lineRule="auto"/>
        <w:jc w:val="both"/>
        <w:rPr>
          <w:rFonts w:ascii="Arial" w:hAnsi="Arial" w:cs="Arial"/>
          <w:sz w:val="18"/>
          <w:szCs w:val="18"/>
        </w:rPr>
      </w:pPr>
    </w:p>
    <w:p w:rsidR="00214A36" w:rsidRPr="00A91F27" w:rsidRDefault="00A242D6" w:rsidP="00D279AE">
      <w:pPr>
        <w:spacing w:after="0" w:line="240" w:lineRule="auto"/>
        <w:jc w:val="both"/>
        <w:rPr>
          <w:rFonts w:ascii="Arial" w:hAnsi="Arial" w:cs="Arial"/>
          <w:sz w:val="18"/>
          <w:szCs w:val="18"/>
        </w:rPr>
      </w:pPr>
      <w:r w:rsidRPr="00A91F27">
        <w:rPr>
          <w:rFonts w:ascii="Arial" w:hAnsi="Arial" w:cs="Arial"/>
          <w:sz w:val="18"/>
          <w:szCs w:val="18"/>
        </w:rPr>
        <w:lastRenderedPageBreak/>
        <w:t xml:space="preserve">Jaunā publiskā pārvalde paredzēja arī mainīt vadītāju attieksmi pret finansēm. Klasiskajā sistēmā, ja institūcijas vadītājam vajadzēja vairāk darbinieku, </w:t>
      </w:r>
      <w:r w:rsidR="00D9173F" w:rsidRPr="00A91F27">
        <w:rPr>
          <w:rFonts w:ascii="Arial" w:hAnsi="Arial" w:cs="Arial"/>
          <w:sz w:val="18"/>
          <w:szCs w:val="18"/>
        </w:rPr>
        <w:t xml:space="preserve">padomei </w:t>
      </w:r>
      <w:r w:rsidR="00D9173F">
        <w:rPr>
          <w:rFonts w:ascii="Arial" w:hAnsi="Arial" w:cs="Arial"/>
          <w:sz w:val="18"/>
          <w:szCs w:val="18"/>
        </w:rPr>
        <w:t>tika prasīts</w:t>
      </w:r>
      <w:r w:rsidRPr="00A91F27">
        <w:rPr>
          <w:rFonts w:ascii="Arial" w:hAnsi="Arial" w:cs="Arial"/>
          <w:sz w:val="18"/>
          <w:szCs w:val="18"/>
        </w:rPr>
        <w:t xml:space="preserve"> vairāk naudas. Ja lēmēji to atteica, tad vadītājs </w:t>
      </w:r>
      <w:r w:rsidR="00D9173F">
        <w:rPr>
          <w:rFonts w:ascii="Arial" w:hAnsi="Arial" w:cs="Arial"/>
          <w:sz w:val="18"/>
          <w:szCs w:val="18"/>
        </w:rPr>
        <w:t xml:space="preserve">varēja vainot padomi, jo </w:t>
      </w:r>
      <w:r w:rsidRPr="00A91F27">
        <w:rPr>
          <w:rFonts w:ascii="Arial" w:hAnsi="Arial" w:cs="Arial"/>
          <w:sz w:val="18"/>
          <w:szCs w:val="18"/>
        </w:rPr>
        <w:t xml:space="preserve">neviens arī </w:t>
      </w:r>
      <w:r w:rsidR="00D9173F">
        <w:rPr>
          <w:rFonts w:ascii="Arial" w:hAnsi="Arial" w:cs="Arial"/>
          <w:sz w:val="18"/>
          <w:szCs w:val="18"/>
        </w:rPr>
        <w:t>no vadītāja ne</w:t>
      </w:r>
      <w:r w:rsidRPr="00A91F27">
        <w:rPr>
          <w:rFonts w:ascii="Arial" w:hAnsi="Arial" w:cs="Arial"/>
          <w:sz w:val="18"/>
          <w:szCs w:val="18"/>
        </w:rPr>
        <w:t>gaidīja, ka viņš varētu paanalizēt savu bu</w:t>
      </w:r>
      <w:r w:rsidR="00381E3E" w:rsidRPr="00A91F27">
        <w:rPr>
          <w:rFonts w:ascii="Arial" w:hAnsi="Arial" w:cs="Arial"/>
          <w:sz w:val="18"/>
          <w:szCs w:val="18"/>
        </w:rPr>
        <w:t>džetu, lai rastu ietaupījumus. Klasiskā variantā i</w:t>
      </w:r>
      <w:r w:rsidRPr="00A91F27">
        <w:rPr>
          <w:rFonts w:ascii="Arial" w:hAnsi="Arial" w:cs="Arial"/>
          <w:sz w:val="18"/>
          <w:szCs w:val="18"/>
        </w:rPr>
        <w:t>nstitūcija periodam atvēlētos līdzekļus jebkurā gadīj</w:t>
      </w:r>
      <w:r w:rsidR="00381E3E" w:rsidRPr="00A91F27">
        <w:rPr>
          <w:rFonts w:ascii="Arial" w:hAnsi="Arial" w:cs="Arial"/>
          <w:sz w:val="18"/>
          <w:szCs w:val="18"/>
        </w:rPr>
        <w:t>umā līdz perioda beigām iztērē</w:t>
      </w:r>
      <w:r w:rsidRPr="00A91F27">
        <w:rPr>
          <w:rFonts w:ascii="Arial" w:hAnsi="Arial" w:cs="Arial"/>
          <w:sz w:val="18"/>
          <w:szCs w:val="18"/>
        </w:rPr>
        <w:t>, pretējā gadījumā – atlikums tiktu atņemts, tiktu pārmests par neprecīzu plānošanu un nākamajam periodam piešķirts mazāk līdzekļu. Jaunā publiskā pārvalde principa “</w:t>
      </w:r>
      <w:r w:rsidR="009538DB">
        <w:rPr>
          <w:rFonts w:ascii="Arial" w:hAnsi="Arial" w:cs="Arial"/>
          <w:sz w:val="18"/>
          <w:szCs w:val="18"/>
        </w:rPr>
        <w:t>iztērē vai zaudē” vietā aicina</w:t>
      </w:r>
      <w:r w:rsidRPr="00A91F27">
        <w:rPr>
          <w:rFonts w:ascii="Arial" w:hAnsi="Arial" w:cs="Arial"/>
          <w:sz w:val="18"/>
          <w:szCs w:val="18"/>
        </w:rPr>
        <w:t xml:space="preserve"> izmantot principu “ietaupi un ieguldi”</w:t>
      </w:r>
      <w:r w:rsidRPr="00A91F27">
        <w:rPr>
          <w:rStyle w:val="FootnoteReference"/>
          <w:rFonts w:ascii="Arial" w:hAnsi="Arial" w:cs="Arial"/>
          <w:sz w:val="18"/>
          <w:szCs w:val="18"/>
        </w:rPr>
        <w:footnoteReference w:id="73"/>
      </w:r>
      <w:r w:rsidRPr="00A91F27">
        <w:rPr>
          <w:rFonts w:ascii="Arial" w:hAnsi="Arial" w:cs="Arial"/>
          <w:sz w:val="18"/>
          <w:szCs w:val="18"/>
        </w:rPr>
        <w:t>.</w:t>
      </w:r>
    </w:p>
    <w:p w:rsidR="00214A36" w:rsidRPr="00A91F27" w:rsidRDefault="00214A36" w:rsidP="00D279AE">
      <w:pPr>
        <w:spacing w:after="0" w:line="240" w:lineRule="auto"/>
        <w:jc w:val="both"/>
        <w:rPr>
          <w:rFonts w:ascii="Arial" w:hAnsi="Arial" w:cs="Arial"/>
          <w:sz w:val="18"/>
          <w:szCs w:val="18"/>
        </w:rPr>
      </w:pPr>
    </w:p>
    <w:p w:rsidR="000E03A7" w:rsidRPr="00A91F27" w:rsidRDefault="004B637C" w:rsidP="00D279AE">
      <w:pPr>
        <w:spacing w:after="0" w:line="240" w:lineRule="auto"/>
        <w:jc w:val="both"/>
        <w:rPr>
          <w:rFonts w:ascii="Arial" w:hAnsi="Arial" w:cs="Arial"/>
          <w:sz w:val="18"/>
          <w:szCs w:val="18"/>
        </w:rPr>
      </w:pPr>
      <w:r w:rsidRPr="00A91F27">
        <w:rPr>
          <w:rFonts w:ascii="Arial" w:hAnsi="Arial" w:cs="Arial"/>
          <w:sz w:val="18"/>
          <w:szCs w:val="18"/>
        </w:rPr>
        <w:t>Virkne autoru Jauno publisko pārvaldi uzskata par nozīmīgāko publiskā sek</w:t>
      </w:r>
      <w:r w:rsidR="00B82515">
        <w:rPr>
          <w:rFonts w:ascii="Arial" w:hAnsi="Arial" w:cs="Arial"/>
          <w:sz w:val="18"/>
          <w:szCs w:val="18"/>
        </w:rPr>
        <w:t>tora attīstības soli iepriekšējā</w:t>
      </w:r>
      <w:r w:rsidRPr="00A91F27">
        <w:rPr>
          <w:rFonts w:ascii="Arial" w:hAnsi="Arial" w:cs="Arial"/>
          <w:sz w:val="18"/>
          <w:szCs w:val="18"/>
        </w:rPr>
        <w:t xml:space="preserve"> </w:t>
      </w:r>
      <w:r w:rsidR="00B82515">
        <w:rPr>
          <w:rFonts w:ascii="Arial" w:hAnsi="Arial" w:cs="Arial"/>
          <w:sz w:val="18"/>
          <w:szCs w:val="18"/>
        </w:rPr>
        <w:t>pusgadsimta</w:t>
      </w:r>
      <w:r w:rsidRPr="00A91F27">
        <w:rPr>
          <w:rFonts w:ascii="Arial" w:hAnsi="Arial" w:cs="Arial"/>
          <w:sz w:val="18"/>
          <w:szCs w:val="18"/>
        </w:rPr>
        <w:t xml:space="preserve"> laikā. </w:t>
      </w:r>
      <w:r w:rsidR="00D00A96" w:rsidRPr="00A91F27">
        <w:rPr>
          <w:rFonts w:ascii="Arial" w:hAnsi="Arial" w:cs="Arial"/>
          <w:sz w:val="18"/>
          <w:szCs w:val="18"/>
        </w:rPr>
        <w:t>Daudzi</w:t>
      </w:r>
      <w:r w:rsidR="004A172B" w:rsidRPr="00A91F27">
        <w:rPr>
          <w:rFonts w:ascii="Arial" w:hAnsi="Arial" w:cs="Arial"/>
          <w:sz w:val="18"/>
          <w:szCs w:val="18"/>
        </w:rPr>
        <w:t xml:space="preserve"> </w:t>
      </w:r>
      <w:r w:rsidR="00D00A96" w:rsidRPr="00A91F27">
        <w:rPr>
          <w:rFonts w:ascii="Arial" w:hAnsi="Arial" w:cs="Arial"/>
          <w:sz w:val="18"/>
          <w:szCs w:val="18"/>
        </w:rPr>
        <w:t xml:space="preserve">Jaunās publiskās pārvaldes </w:t>
      </w:r>
      <w:r w:rsidR="004A172B" w:rsidRPr="00A91F27">
        <w:rPr>
          <w:rFonts w:ascii="Arial" w:hAnsi="Arial" w:cs="Arial"/>
          <w:sz w:val="18"/>
          <w:szCs w:val="18"/>
        </w:rPr>
        <w:t>princip</w:t>
      </w:r>
      <w:r w:rsidR="00D00A96" w:rsidRPr="00A91F27">
        <w:rPr>
          <w:rFonts w:ascii="Arial" w:hAnsi="Arial" w:cs="Arial"/>
          <w:sz w:val="18"/>
          <w:szCs w:val="18"/>
        </w:rPr>
        <w:t>i</w:t>
      </w:r>
      <w:r w:rsidR="004A172B" w:rsidRPr="00A91F27">
        <w:rPr>
          <w:rFonts w:ascii="Arial" w:hAnsi="Arial" w:cs="Arial"/>
          <w:sz w:val="18"/>
          <w:szCs w:val="18"/>
        </w:rPr>
        <w:t xml:space="preserve"> tiek īstenoti un aktuāli joprojām, taču arī šis modelis ar laiku saņēma pamatīgu kritiku. Viens no kritikas aspektiem saistīts </w:t>
      </w:r>
      <w:r w:rsidR="00801214" w:rsidRPr="00A91F27">
        <w:rPr>
          <w:rFonts w:ascii="Arial" w:hAnsi="Arial" w:cs="Arial"/>
          <w:sz w:val="18"/>
          <w:szCs w:val="18"/>
        </w:rPr>
        <w:t>ar</w:t>
      </w:r>
      <w:r w:rsidR="004A172B" w:rsidRPr="00A91F27">
        <w:rPr>
          <w:rFonts w:ascii="Arial" w:hAnsi="Arial" w:cs="Arial"/>
          <w:sz w:val="18"/>
          <w:szCs w:val="18"/>
        </w:rPr>
        <w:t xml:space="preserve"> demokrātijas ziedošanu efektivitātes vārdā.</w:t>
      </w:r>
      <w:r w:rsidR="000A48C5" w:rsidRPr="00A91F27">
        <w:rPr>
          <w:rFonts w:ascii="Arial" w:hAnsi="Arial" w:cs="Arial"/>
          <w:sz w:val="18"/>
          <w:szCs w:val="18"/>
        </w:rPr>
        <w:t xml:space="preserve"> </w:t>
      </w:r>
    </w:p>
    <w:p w:rsidR="000E03A7" w:rsidRPr="00A91F27" w:rsidRDefault="000E03A7" w:rsidP="00D279AE">
      <w:pPr>
        <w:spacing w:after="0" w:line="240" w:lineRule="auto"/>
        <w:jc w:val="both"/>
        <w:rPr>
          <w:rFonts w:ascii="Arial" w:hAnsi="Arial" w:cs="Arial"/>
          <w:sz w:val="18"/>
          <w:szCs w:val="18"/>
        </w:rPr>
      </w:pPr>
    </w:p>
    <w:p w:rsidR="00381E3E" w:rsidRPr="00A91F27" w:rsidRDefault="00FC2E73" w:rsidP="00D279AE">
      <w:pPr>
        <w:spacing w:after="0" w:line="240" w:lineRule="auto"/>
        <w:jc w:val="both"/>
        <w:rPr>
          <w:rFonts w:ascii="Arial" w:eastAsia="Calibri" w:hAnsi="Arial" w:cs="Arial"/>
          <w:color w:val="000000"/>
          <w:sz w:val="18"/>
          <w:szCs w:val="18"/>
          <w:shd w:val="clear" w:color="auto" w:fill="FFFFFF"/>
        </w:rPr>
      </w:pPr>
      <w:r w:rsidRPr="00A91F27">
        <w:rPr>
          <w:rFonts w:ascii="Arial" w:hAnsi="Arial" w:cs="Arial"/>
          <w:sz w:val="18"/>
          <w:szCs w:val="18"/>
        </w:rPr>
        <w:t>Un tāpēc</w:t>
      </w:r>
      <w:r w:rsidR="00B82515">
        <w:rPr>
          <w:rFonts w:ascii="Arial" w:hAnsi="Arial" w:cs="Arial"/>
          <w:sz w:val="18"/>
          <w:szCs w:val="18"/>
        </w:rPr>
        <w:t xml:space="preserve"> pēc Jaunās</w:t>
      </w:r>
      <w:r w:rsidRPr="00A91F27">
        <w:rPr>
          <w:rFonts w:ascii="Arial" w:hAnsi="Arial" w:cs="Arial"/>
          <w:sz w:val="18"/>
          <w:szCs w:val="18"/>
        </w:rPr>
        <w:t xml:space="preserve"> publisk</w:t>
      </w:r>
      <w:r w:rsidR="00B82515">
        <w:rPr>
          <w:rFonts w:ascii="Arial" w:hAnsi="Arial" w:cs="Arial"/>
          <w:sz w:val="18"/>
          <w:szCs w:val="18"/>
        </w:rPr>
        <w:t>ās</w:t>
      </w:r>
      <w:r w:rsidRPr="00A91F27">
        <w:rPr>
          <w:rFonts w:ascii="Arial" w:hAnsi="Arial" w:cs="Arial"/>
          <w:sz w:val="18"/>
          <w:szCs w:val="18"/>
        </w:rPr>
        <w:t xml:space="preserve"> pārvalde</w:t>
      </w:r>
      <w:r w:rsidR="00B82515">
        <w:rPr>
          <w:rFonts w:ascii="Arial" w:hAnsi="Arial" w:cs="Arial"/>
          <w:sz w:val="18"/>
          <w:szCs w:val="18"/>
        </w:rPr>
        <w:t>s</w:t>
      </w:r>
      <w:r w:rsidRPr="00A91F27">
        <w:rPr>
          <w:rFonts w:ascii="Arial" w:hAnsi="Arial" w:cs="Arial"/>
          <w:sz w:val="18"/>
          <w:szCs w:val="18"/>
        </w:rPr>
        <w:t xml:space="preserve"> sekojošie modeļi, kuru ienākšana tuvu vairs nav tik skaļa, dažādos veidos iekļauj atklātības, līdzdalības, atskaitīšanās</w:t>
      </w:r>
      <w:r w:rsidR="00D23D01" w:rsidRPr="00A91F27">
        <w:rPr>
          <w:rFonts w:ascii="Arial" w:hAnsi="Arial" w:cs="Arial"/>
          <w:sz w:val="18"/>
          <w:szCs w:val="18"/>
        </w:rPr>
        <w:t>, tīklošanās un sadarbības</w:t>
      </w:r>
      <w:r w:rsidRPr="00A91F27">
        <w:rPr>
          <w:rFonts w:ascii="Arial" w:hAnsi="Arial" w:cs="Arial"/>
          <w:sz w:val="18"/>
          <w:szCs w:val="18"/>
        </w:rPr>
        <w:t xml:space="preserve"> aspektus. Par modes vārdu kļuvusi “</w:t>
      </w:r>
      <w:r w:rsidRPr="00B20CEA">
        <w:rPr>
          <w:rFonts w:ascii="Arial" w:hAnsi="Arial" w:cs="Arial"/>
          <w:color w:val="632423" w:themeColor="accent2" w:themeShade="80"/>
          <w:sz w:val="18"/>
          <w:szCs w:val="18"/>
        </w:rPr>
        <w:t>pārvaldība</w:t>
      </w:r>
      <w:r w:rsidRPr="00A91F27">
        <w:rPr>
          <w:rStyle w:val="FootnoteReference"/>
          <w:rFonts w:ascii="Arial" w:hAnsi="Arial" w:cs="Arial"/>
          <w:sz w:val="18"/>
          <w:szCs w:val="18"/>
        </w:rPr>
        <w:footnoteReference w:id="74"/>
      </w:r>
      <w:r w:rsidRPr="00A91F27">
        <w:rPr>
          <w:rFonts w:ascii="Arial" w:hAnsi="Arial" w:cs="Arial"/>
          <w:sz w:val="18"/>
          <w:szCs w:val="18"/>
        </w:rPr>
        <w:t xml:space="preserve">”, kam sniegtas </w:t>
      </w:r>
      <w:r w:rsidR="00D23D01" w:rsidRPr="00A91F27">
        <w:rPr>
          <w:rFonts w:ascii="Arial" w:hAnsi="Arial" w:cs="Arial"/>
          <w:sz w:val="18"/>
          <w:szCs w:val="18"/>
        </w:rPr>
        <w:t xml:space="preserve">gan </w:t>
      </w:r>
      <w:r w:rsidRPr="00A91F27">
        <w:rPr>
          <w:rFonts w:ascii="Arial" w:hAnsi="Arial" w:cs="Arial"/>
          <w:sz w:val="18"/>
          <w:szCs w:val="18"/>
        </w:rPr>
        <w:t>dažādas definīcijas un skaidrojumi, gan arī sašaurinājumi</w:t>
      </w:r>
      <w:r w:rsidR="009D4D7A" w:rsidRPr="00A91F27">
        <w:rPr>
          <w:rFonts w:ascii="Arial" w:hAnsi="Arial" w:cs="Arial"/>
          <w:sz w:val="18"/>
          <w:szCs w:val="18"/>
        </w:rPr>
        <w:t xml:space="preserve">. </w:t>
      </w:r>
      <w:r w:rsidR="00D23D01" w:rsidRPr="00A91F27">
        <w:rPr>
          <w:rFonts w:ascii="Arial" w:hAnsi="Arial" w:cs="Arial"/>
          <w:sz w:val="18"/>
          <w:szCs w:val="18"/>
        </w:rPr>
        <w:t>Tai skaitā piedāvāti tādi modeļi, kā</w:t>
      </w:r>
      <w:r w:rsidR="009D4D7A" w:rsidRPr="00A91F27">
        <w:rPr>
          <w:rFonts w:ascii="Arial" w:hAnsi="Arial" w:cs="Arial"/>
          <w:sz w:val="18"/>
          <w:szCs w:val="18"/>
        </w:rPr>
        <w:t xml:space="preserve"> </w:t>
      </w:r>
      <w:r w:rsidR="00D23D01" w:rsidRPr="00A91F27">
        <w:rPr>
          <w:rFonts w:ascii="Arial" w:hAnsi="Arial" w:cs="Arial"/>
          <w:sz w:val="18"/>
          <w:szCs w:val="18"/>
        </w:rPr>
        <w:t>D</w:t>
      </w:r>
      <w:r w:rsidR="009D4D7A" w:rsidRPr="00A91F27">
        <w:rPr>
          <w:rFonts w:ascii="Arial" w:hAnsi="Arial" w:cs="Arial"/>
          <w:sz w:val="18"/>
          <w:szCs w:val="18"/>
        </w:rPr>
        <w:t xml:space="preserve">emokrātiskā pārvaldība,  </w:t>
      </w:r>
      <w:r w:rsidR="005418D3" w:rsidRPr="00A91F27">
        <w:rPr>
          <w:rFonts w:ascii="Arial" w:hAnsi="Arial" w:cs="Arial"/>
          <w:sz w:val="18"/>
          <w:szCs w:val="18"/>
        </w:rPr>
        <w:t>Jaunā publiskā pārvaldība</w:t>
      </w:r>
      <w:r w:rsidRPr="00A91F27">
        <w:rPr>
          <w:rFonts w:ascii="Arial" w:hAnsi="Arial" w:cs="Arial"/>
          <w:sz w:val="18"/>
          <w:szCs w:val="18"/>
        </w:rPr>
        <w:t xml:space="preserve">. </w:t>
      </w:r>
      <w:r w:rsidR="002A1B6F" w:rsidRPr="00A91F27">
        <w:rPr>
          <w:rFonts w:ascii="Arial" w:hAnsi="Arial" w:cs="Arial"/>
          <w:sz w:val="18"/>
          <w:szCs w:val="18"/>
        </w:rPr>
        <w:t xml:space="preserve"> </w:t>
      </w:r>
      <w:r w:rsidR="009D4D7A" w:rsidRPr="00A91F27">
        <w:rPr>
          <w:rFonts w:ascii="Arial" w:hAnsi="Arial" w:cs="Arial"/>
          <w:sz w:val="18"/>
          <w:szCs w:val="18"/>
        </w:rPr>
        <w:t>Pie tam šie modeļi ienāk ne kā Vēbera modeļa un Jaunās publiskās pārvaldes aizstājēji, bet gan kā papildinātāji.</w:t>
      </w:r>
      <w:r w:rsidR="00381E3E" w:rsidRPr="00A91F27">
        <w:rPr>
          <w:rFonts w:ascii="Arial" w:eastAsia="Calibri" w:hAnsi="Arial" w:cs="Arial"/>
          <w:color w:val="000000"/>
          <w:sz w:val="18"/>
          <w:szCs w:val="18"/>
          <w:shd w:val="clear" w:color="auto" w:fill="FFFFFF"/>
        </w:rPr>
        <w:t xml:space="preserve"> </w:t>
      </w:r>
      <w:r w:rsidR="00381E3E" w:rsidRPr="00B20CEA">
        <w:rPr>
          <w:rFonts w:ascii="Arial" w:eastAsia="Calibri" w:hAnsi="Arial" w:cs="Arial"/>
          <w:color w:val="632423" w:themeColor="accent2" w:themeShade="80"/>
          <w:sz w:val="18"/>
          <w:szCs w:val="18"/>
          <w:shd w:val="clear" w:color="auto" w:fill="FFFFFF"/>
        </w:rPr>
        <w:t xml:space="preserve">Demokrātiskās pārvaldības </w:t>
      </w:r>
      <w:r w:rsidR="00381E3E" w:rsidRPr="00A91F27">
        <w:rPr>
          <w:rFonts w:ascii="Arial" w:eastAsia="Calibri" w:hAnsi="Arial" w:cs="Arial"/>
          <w:color w:val="000000"/>
          <w:sz w:val="18"/>
          <w:szCs w:val="18"/>
          <w:shd w:val="clear" w:color="auto" w:fill="FFFFFF"/>
        </w:rPr>
        <w:t>centrā ir tādi principi kā atbildība un atskaitīšanās, atklātība, tīklos balstīta pārvaldība, publisko politiku kopdarbība, dažādības respektēšana, dažādu pārvaldes pieeju izmantošana.</w:t>
      </w:r>
    </w:p>
    <w:p w:rsidR="00CF1366" w:rsidRPr="00A91F27" w:rsidRDefault="00CF1366" w:rsidP="00D279AE">
      <w:pPr>
        <w:spacing w:after="0" w:line="240" w:lineRule="auto"/>
        <w:jc w:val="both"/>
        <w:rPr>
          <w:rFonts w:ascii="Arial" w:eastAsia="Calibri" w:hAnsi="Arial" w:cs="Arial"/>
          <w:sz w:val="18"/>
          <w:szCs w:val="18"/>
        </w:rPr>
      </w:pPr>
    </w:p>
    <w:p w:rsidR="00CF1366" w:rsidRPr="00A91F27" w:rsidRDefault="00CF1366" w:rsidP="00D279AE">
      <w:pPr>
        <w:spacing w:after="0" w:line="240" w:lineRule="auto"/>
        <w:jc w:val="both"/>
        <w:rPr>
          <w:rFonts w:ascii="Arial" w:eastAsia="Calibri" w:hAnsi="Arial" w:cs="Arial"/>
          <w:sz w:val="18"/>
          <w:szCs w:val="18"/>
        </w:rPr>
      </w:pPr>
      <w:r w:rsidRPr="00A91F27">
        <w:rPr>
          <w:rFonts w:ascii="Arial" w:eastAsia="Calibri" w:hAnsi="Arial" w:cs="Arial"/>
          <w:sz w:val="18"/>
          <w:szCs w:val="18"/>
        </w:rPr>
        <w:t xml:space="preserve">Jau šī gadsimta pirmās desmitgades vidū publiskās pārvaldes reformu diskusijā </w:t>
      </w:r>
      <w:r w:rsidR="00632515" w:rsidRPr="00A91F27">
        <w:rPr>
          <w:rFonts w:ascii="Arial" w:eastAsia="Calibri" w:hAnsi="Arial" w:cs="Arial"/>
          <w:sz w:val="18"/>
          <w:szCs w:val="18"/>
        </w:rPr>
        <w:t>Pol</w:t>
      </w:r>
      <w:r w:rsidRPr="00A91F27">
        <w:rPr>
          <w:rFonts w:ascii="Arial" w:eastAsia="Calibri" w:hAnsi="Arial" w:cs="Arial"/>
          <w:sz w:val="18"/>
          <w:szCs w:val="18"/>
        </w:rPr>
        <w:t xml:space="preserve">its un </w:t>
      </w:r>
      <w:r w:rsidR="00632515" w:rsidRPr="00A91F27">
        <w:rPr>
          <w:rFonts w:ascii="Arial" w:eastAsia="Calibri" w:hAnsi="Arial" w:cs="Arial"/>
          <w:sz w:val="18"/>
          <w:szCs w:val="18"/>
        </w:rPr>
        <w:t xml:space="preserve">Bukerts ieviesa </w:t>
      </w:r>
      <w:r w:rsidR="00C06387" w:rsidRPr="00B20CEA">
        <w:rPr>
          <w:rFonts w:ascii="Arial" w:eastAsia="Calibri" w:hAnsi="Arial" w:cs="Arial"/>
          <w:color w:val="632423" w:themeColor="accent2" w:themeShade="80"/>
          <w:sz w:val="18"/>
          <w:szCs w:val="18"/>
        </w:rPr>
        <w:t>N</w:t>
      </w:r>
      <w:r w:rsidR="00632515" w:rsidRPr="00B20CEA">
        <w:rPr>
          <w:rFonts w:ascii="Arial" w:eastAsia="Calibri" w:hAnsi="Arial" w:cs="Arial"/>
          <w:color w:val="632423" w:themeColor="accent2" w:themeShade="80"/>
          <w:sz w:val="18"/>
          <w:szCs w:val="18"/>
        </w:rPr>
        <w:t>eovēberisma</w:t>
      </w:r>
      <w:r w:rsidR="00B82515" w:rsidRPr="00B20CEA">
        <w:rPr>
          <w:rFonts w:ascii="Arial" w:eastAsia="Calibri" w:hAnsi="Arial" w:cs="Arial"/>
          <w:color w:val="632423" w:themeColor="accent2" w:themeShade="80"/>
          <w:sz w:val="18"/>
          <w:szCs w:val="18"/>
        </w:rPr>
        <w:t xml:space="preserve"> </w:t>
      </w:r>
      <w:r w:rsidR="00B82515">
        <w:rPr>
          <w:rFonts w:ascii="Arial" w:eastAsia="Calibri" w:hAnsi="Arial" w:cs="Arial"/>
          <w:sz w:val="18"/>
          <w:szCs w:val="18"/>
        </w:rPr>
        <w:t>valsts jēdzienu, lai</w:t>
      </w:r>
      <w:r w:rsidR="00632515" w:rsidRPr="00A91F27">
        <w:rPr>
          <w:rFonts w:ascii="Arial" w:eastAsia="Calibri" w:hAnsi="Arial" w:cs="Arial"/>
          <w:sz w:val="18"/>
          <w:szCs w:val="18"/>
        </w:rPr>
        <w:t xml:space="preserve"> gan pat</w:t>
      </w:r>
      <w:r w:rsidR="00B82515">
        <w:rPr>
          <w:rFonts w:ascii="Arial" w:eastAsia="Calibri" w:hAnsi="Arial" w:cs="Arial"/>
          <w:sz w:val="18"/>
          <w:szCs w:val="18"/>
        </w:rPr>
        <w:t>s</w:t>
      </w:r>
      <w:r w:rsidR="00632515" w:rsidRPr="00A91F27">
        <w:rPr>
          <w:rFonts w:ascii="Arial" w:eastAsia="Calibri" w:hAnsi="Arial" w:cs="Arial"/>
          <w:sz w:val="18"/>
          <w:szCs w:val="18"/>
        </w:rPr>
        <w:t xml:space="preserve"> neovēberisma termins bez definīcijas</w:t>
      </w:r>
      <w:r w:rsidR="00B82515">
        <w:rPr>
          <w:rFonts w:ascii="Arial" w:eastAsia="Calibri" w:hAnsi="Arial" w:cs="Arial"/>
          <w:sz w:val="18"/>
          <w:szCs w:val="18"/>
        </w:rPr>
        <w:t>,</w:t>
      </w:r>
      <w:r w:rsidR="00632515" w:rsidRPr="00A91F27">
        <w:rPr>
          <w:rFonts w:ascii="Arial" w:eastAsia="Calibri" w:hAnsi="Arial" w:cs="Arial"/>
          <w:sz w:val="18"/>
          <w:szCs w:val="18"/>
        </w:rPr>
        <w:t xml:space="preserve"> ar atsauci uz klasiku</w:t>
      </w:r>
      <w:r w:rsidR="00B82515">
        <w:rPr>
          <w:rFonts w:ascii="Arial" w:eastAsia="Calibri" w:hAnsi="Arial" w:cs="Arial"/>
          <w:sz w:val="18"/>
          <w:szCs w:val="18"/>
        </w:rPr>
        <w:t>,</w:t>
      </w:r>
      <w:r w:rsidR="00632515" w:rsidRPr="00A91F27">
        <w:rPr>
          <w:rFonts w:ascii="Arial" w:eastAsia="Calibri" w:hAnsi="Arial" w:cs="Arial"/>
          <w:sz w:val="18"/>
          <w:szCs w:val="18"/>
        </w:rPr>
        <w:t xml:space="preserve"> tika lietots </w:t>
      </w:r>
      <w:r w:rsidR="00E72504" w:rsidRPr="00A91F27">
        <w:rPr>
          <w:rFonts w:ascii="Arial" w:eastAsia="Calibri" w:hAnsi="Arial" w:cs="Arial"/>
          <w:sz w:val="18"/>
          <w:szCs w:val="18"/>
        </w:rPr>
        <w:t xml:space="preserve">jau </w:t>
      </w:r>
      <w:r w:rsidR="00BE1B0B">
        <w:rPr>
          <w:rFonts w:ascii="Arial" w:eastAsia="Calibri" w:hAnsi="Arial" w:cs="Arial"/>
          <w:sz w:val="18"/>
          <w:szCs w:val="18"/>
        </w:rPr>
        <w:t>pagājušā gadsimta sešdesmit</w:t>
      </w:r>
      <w:r w:rsidR="00E72504" w:rsidRPr="00A91F27">
        <w:rPr>
          <w:rFonts w:ascii="Arial" w:eastAsia="Calibri" w:hAnsi="Arial" w:cs="Arial"/>
          <w:sz w:val="18"/>
          <w:szCs w:val="18"/>
        </w:rPr>
        <w:t>os</w:t>
      </w:r>
      <w:r w:rsidR="00632515" w:rsidRPr="00A91F27">
        <w:rPr>
          <w:rFonts w:ascii="Arial" w:eastAsia="Calibri" w:hAnsi="Arial" w:cs="Arial"/>
          <w:sz w:val="18"/>
          <w:szCs w:val="18"/>
        </w:rPr>
        <w:t>-septiņde</w:t>
      </w:r>
      <w:r w:rsidR="00BE1B0B">
        <w:rPr>
          <w:rFonts w:ascii="Arial" w:eastAsia="Calibri" w:hAnsi="Arial" w:cs="Arial"/>
          <w:sz w:val="18"/>
          <w:szCs w:val="18"/>
        </w:rPr>
        <w:t>smit</w:t>
      </w:r>
      <w:r w:rsidR="00E72504" w:rsidRPr="00A91F27">
        <w:rPr>
          <w:rFonts w:ascii="Arial" w:eastAsia="Calibri" w:hAnsi="Arial" w:cs="Arial"/>
          <w:sz w:val="18"/>
          <w:szCs w:val="18"/>
        </w:rPr>
        <w:t>os</w:t>
      </w:r>
      <w:r w:rsidR="00632515" w:rsidRPr="00A91F27">
        <w:rPr>
          <w:rFonts w:ascii="Arial" w:eastAsia="Calibri" w:hAnsi="Arial" w:cs="Arial"/>
          <w:sz w:val="18"/>
          <w:szCs w:val="18"/>
        </w:rPr>
        <w:t xml:space="preserve"> gad</w:t>
      </w:r>
      <w:r w:rsidR="00E72504" w:rsidRPr="00A91F27">
        <w:rPr>
          <w:rFonts w:ascii="Arial" w:eastAsia="Calibri" w:hAnsi="Arial" w:cs="Arial"/>
          <w:sz w:val="18"/>
          <w:szCs w:val="18"/>
        </w:rPr>
        <w:t>os</w:t>
      </w:r>
      <w:r w:rsidR="00632515" w:rsidRPr="00A91F27">
        <w:rPr>
          <w:rFonts w:ascii="Arial" w:eastAsia="Calibri" w:hAnsi="Arial" w:cs="Arial"/>
          <w:sz w:val="18"/>
          <w:szCs w:val="18"/>
        </w:rPr>
        <w:t xml:space="preserve">. Šodienas kontekstā </w:t>
      </w:r>
      <w:r w:rsidR="00C06387" w:rsidRPr="00A91F27">
        <w:rPr>
          <w:rFonts w:ascii="Arial" w:eastAsia="Calibri" w:hAnsi="Arial" w:cs="Arial"/>
          <w:sz w:val="18"/>
          <w:szCs w:val="18"/>
        </w:rPr>
        <w:t>N</w:t>
      </w:r>
      <w:r w:rsidR="00632515" w:rsidRPr="00A91F27">
        <w:rPr>
          <w:rFonts w:ascii="Arial" w:eastAsia="Calibri" w:hAnsi="Arial" w:cs="Arial"/>
          <w:sz w:val="18"/>
          <w:szCs w:val="18"/>
        </w:rPr>
        <w:t xml:space="preserve">eovēberisma valsts modelī klasiskās birokrātijas iezīmes </w:t>
      </w:r>
      <w:r w:rsidR="00B82515">
        <w:rPr>
          <w:rFonts w:ascii="Arial" w:eastAsia="Calibri" w:hAnsi="Arial" w:cs="Arial"/>
          <w:sz w:val="18"/>
          <w:szCs w:val="18"/>
        </w:rPr>
        <w:t>tiek</w:t>
      </w:r>
      <w:r w:rsidR="00E72504" w:rsidRPr="00A91F27">
        <w:rPr>
          <w:rFonts w:ascii="Arial" w:eastAsia="Calibri" w:hAnsi="Arial" w:cs="Arial"/>
          <w:sz w:val="18"/>
          <w:szCs w:val="18"/>
        </w:rPr>
        <w:t xml:space="preserve"> </w:t>
      </w:r>
      <w:r w:rsidR="00632515" w:rsidRPr="00A91F27">
        <w:rPr>
          <w:rFonts w:ascii="Arial" w:eastAsia="Calibri" w:hAnsi="Arial" w:cs="Arial"/>
          <w:sz w:val="18"/>
          <w:szCs w:val="18"/>
        </w:rPr>
        <w:t>papildinātas ar atsevišķām jaunāko modeļu iezīmēm</w:t>
      </w:r>
      <w:r w:rsidR="00E72504" w:rsidRPr="00A91F27">
        <w:rPr>
          <w:rFonts w:ascii="Arial" w:eastAsia="Calibri" w:hAnsi="Arial" w:cs="Arial"/>
          <w:sz w:val="18"/>
          <w:szCs w:val="18"/>
        </w:rPr>
        <w:t>. Tai skaitā ar rezultatīvo rādītāju izmantošanu</w:t>
      </w:r>
      <w:r w:rsidR="00F841F4" w:rsidRPr="00A91F27">
        <w:rPr>
          <w:rFonts w:ascii="Arial" w:eastAsia="Calibri" w:hAnsi="Arial" w:cs="Arial"/>
          <w:sz w:val="18"/>
          <w:szCs w:val="18"/>
        </w:rPr>
        <w:t>. Neovēbersimā rezultatīvo rādītāju ieviešana un lietošana</w:t>
      </w:r>
      <w:r w:rsidR="00E72504" w:rsidRPr="00A91F27">
        <w:rPr>
          <w:rFonts w:ascii="Arial" w:eastAsia="Calibri" w:hAnsi="Arial" w:cs="Arial"/>
          <w:sz w:val="18"/>
          <w:szCs w:val="18"/>
        </w:rPr>
        <w:t xml:space="preserve"> rada </w:t>
      </w:r>
      <w:r w:rsidR="00F841F4" w:rsidRPr="00A91F27">
        <w:rPr>
          <w:rFonts w:ascii="Arial" w:eastAsia="Calibri" w:hAnsi="Arial" w:cs="Arial"/>
          <w:sz w:val="18"/>
          <w:szCs w:val="18"/>
        </w:rPr>
        <w:t>papīru - normu /instrukciju/ats</w:t>
      </w:r>
      <w:r w:rsidR="00E72504" w:rsidRPr="00A91F27">
        <w:rPr>
          <w:rFonts w:ascii="Arial" w:eastAsia="Calibri" w:hAnsi="Arial" w:cs="Arial"/>
          <w:sz w:val="18"/>
          <w:szCs w:val="18"/>
        </w:rPr>
        <w:t xml:space="preserve">kaišu u.t.t. </w:t>
      </w:r>
      <w:r w:rsidR="00B82515">
        <w:rPr>
          <w:rFonts w:ascii="Arial" w:eastAsia="Calibri" w:hAnsi="Arial" w:cs="Arial"/>
          <w:sz w:val="18"/>
          <w:szCs w:val="18"/>
        </w:rPr>
        <w:t>jūtamu</w:t>
      </w:r>
      <w:r w:rsidR="00E72504" w:rsidRPr="00A91F27">
        <w:rPr>
          <w:rFonts w:ascii="Arial" w:eastAsia="Calibri" w:hAnsi="Arial" w:cs="Arial"/>
          <w:sz w:val="18"/>
          <w:szCs w:val="18"/>
        </w:rPr>
        <w:t xml:space="preserve"> pieaugumu.</w:t>
      </w:r>
    </w:p>
    <w:p w:rsidR="00632515" w:rsidRPr="00A91F27" w:rsidRDefault="00632515" w:rsidP="00D279AE">
      <w:pPr>
        <w:spacing w:after="0" w:line="240" w:lineRule="auto"/>
        <w:jc w:val="both"/>
        <w:rPr>
          <w:rFonts w:ascii="Arial" w:eastAsia="Calibri" w:hAnsi="Arial" w:cs="Arial"/>
          <w:sz w:val="18"/>
          <w:szCs w:val="18"/>
        </w:rPr>
      </w:pPr>
    </w:p>
    <w:p w:rsidR="00D23D01" w:rsidRPr="00A91F27" w:rsidRDefault="00E72504" w:rsidP="00D279AE">
      <w:pPr>
        <w:spacing w:after="0" w:line="240" w:lineRule="auto"/>
        <w:jc w:val="both"/>
        <w:rPr>
          <w:rFonts w:ascii="Arial" w:hAnsi="Arial" w:cs="Arial"/>
          <w:sz w:val="18"/>
          <w:szCs w:val="18"/>
        </w:rPr>
      </w:pPr>
      <w:r w:rsidRPr="00A91F27">
        <w:rPr>
          <w:rFonts w:ascii="Arial" w:eastAsia="Calibri" w:hAnsi="Arial" w:cs="Arial"/>
          <w:sz w:val="18"/>
          <w:szCs w:val="18"/>
        </w:rPr>
        <w:t xml:space="preserve">Praksē optimāls publiskā sektora pārvaldes modelis ietver un sabalansē visu modeļu iezīmes, ievērojot konkrētās situācijas kontekstu. </w:t>
      </w:r>
      <w:r w:rsidRPr="00A91F27">
        <w:rPr>
          <w:rFonts w:ascii="Arial" w:hAnsi="Arial" w:cs="Arial"/>
          <w:sz w:val="18"/>
          <w:szCs w:val="18"/>
        </w:rPr>
        <w:t xml:space="preserve">Šobrīd dominējoša ir trīs modeļu kombinācija – </w:t>
      </w:r>
      <w:r w:rsidR="00EC0572">
        <w:rPr>
          <w:rFonts w:ascii="Arial" w:hAnsi="Arial" w:cs="Arial"/>
          <w:sz w:val="18"/>
          <w:szCs w:val="18"/>
        </w:rPr>
        <w:t>J</w:t>
      </w:r>
      <w:r w:rsidRPr="00A91F27">
        <w:rPr>
          <w:rFonts w:ascii="Arial" w:hAnsi="Arial" w:cs="Arial"/>
          <w:sz w:val="18"/>
          <w:szCs w:val="18"/>
        </w:rPr>
        <w:t xml:space="preserve">aunā publiskā pārvalde, </w:t>
      </w:r>
      <w:r w:rsidR="00EC0572">
        <w:rPr>
          <w:rFonts w:ascii="Arial" w:hAnsi="Arial" w:cs="Arial"/>
          <w:sz w:val="18"/>
          <w:szCs w:val="18"/>
        </w:rPr>
        <w:t>N</w:t>
      </w:r>
      <w:r w:rsidRPr="00A91F27">
        <w:rPr>
          <w:rFonts w:ascii="Arial" w:hAnsi="Arial" w:cs="Arial"/>
          <w:sz w:val="18"/>
          <w:szCs w:val="18"/>
        </w:rPr>
        <w:t xml:space="preserve">eovēberisms, </w:t>
      </w:r>
      <w:r w:rsidR="00EC0572">
        <w:rPr>
          <w:rFonts w:ascii="Arial" w:hAnsi="Arial" w:cs="Arial"/>
          <w:sz w:val="18"/>
          <w:szCs w:val="18"/>
        </w:rPr>
        <w:t>D</w:t>
      </w:r>
      <w:r w:rsidRPr="00A91F27">
        <w:rPr>
          <w:rFonts w:ascii="Arial" w:hAnsi="Arial" w:cs="Arial"/>
          <w:sz w:val="18"/>
          <w:szCs w:val="18"/>
        </w:rPr>
        <w:t>emokrātiskā pārvaldība</w:t>
      </w:r>
      <w:r w:rsidR="00F841F4" w:rsidRPr="00A91F27">
        <w:rPr>
          <w:rFonts w:ascii="Arial" w:hAnsi="Arial" w:cs="Arial"/>
          <w:sz w:val="18"/>
          <w:szCs w:val="18"/>
        </w:rPr>
        <w:t xml:space="preserve"> (2.1.2.attēls)</w:t>
      </w:r>
      <w:r w:rsidRPr="00A91F27">
        <w:rPr>
          <w:rFonts w:ascii="Arial" w:hAnsi="Arial" w:cs="Arial"/>
          <w:sz w:val="18"/>
          <w:szCs w:val="18"/>
        </w:rPr>
        <w:t xml:space="preserve">. Valstu atšķirības izpaužas modeļu dominantēs un proporcijās. </w:t>
      </w:r>
    </w:p>
    <w:p w:rsidR="003B4D46" w:rsidRPr="00CB47AB" w:rsidRDefault="0015185E" w:rsidP="0026599B">
      <w:pPr>
        <w:spacing w:after="0" w:line="240" w:lineRule="auto"/>
        <w:jc w:val="center"/>
        <w:rPr>
          <w:rFonts w:ascii="Arial" w:hAnsi="Arial" w:cs="Arial"/>
          <w:sz w:val="20"/>
          <w:szCs w:val="20"/>
        </w:rPr>
      </w:pPr>
      <w:r w:rsidRPr="0015185E">
        <w:rPr>
          <w:rFonts w:ascii="Arial" w:hAnsi="Arial" w:cs="Arial"/>
          <w:noProof/>
          <w:sz w:val="20"/>
          <w:szCs w:val="20"/>
          <w:lang w:eastAsia="lv-LV"/>
        </w:rPr>
        <w:drawing>
          <wp:inline distT="0" distB="0" distL="0" distR="0">
            <wp:extent cx="5032791" cy="2591512"/>
            <wp:effectExtent l="0" t="0" r="0" b="0"/>
            <wp:docPr id="7" name="Picture 7" descr="C:\Users\inga\AppData\Local\Microsoft\Windows\INetCache\Content.Outlook\B9BYTOVO\attel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nga\AppData\Local\Microsoft\Windows\INetCache\Content.Outlook\B9BYTOVO\attels_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39301" cy="2594864"/>
                    </a:xfrm>
                    <a:prstGeom prst="rect">
                      <a:avLst/>
                    </a:prstGeom>
                    <a:noFill/>
                    <a:ln>
                      <a:noFill/>
                    </a:ln>
                  </pic:spPr>
                </pic:pic>
              </a:graphicData>
            </a:graphic>
          </wp:inline>
        </w:drawing>
      </w:r>
    </w:p>
    <w:p w:rsidR="009D4F1C" w:rsidRPr="00B20CEA" w:rsidRDefault="009D4F1C" w:rsidP="00D279AE">
      <w:pPr>
        <w:spacing w:after="0" w:line="240" w:lineRule="auto"/>
        <w:jc w:val="both"/>
        <w:rPr>
          <w:rFonts w:ascii="Arial" w:hAnsi="Arial" w:cs="Arial"/>
          <w:i/>
          <w:sz w:val="18"/>
          <w:szCs w:val="18"/>
        </w:rPr>
      </w:pPr>
      <w:r w:rsidRPr="00B20CEA">
        <w:rPr>
          <w:rFonts w:ascii="Arial" w:hAnsi="Arial" w:cs="Arial"/>
          <w:i/>
          <w:sz w:val="18"/>
          <w:szCs w:val="18"/>
        </w:rPr>
        <w:t>2.</w:t>
      </w:r>
      <w:r w:rsidR="00F841F4" w:rsidRPr="00B20CEA">
        <w:rPr>
          <w:rFonts w:ascii="Arial" w:hAnsi="Arial" w:cs="Arial"/>
          <w:i/>
          <w:sz w:val="18"/>
          <w:szCs w:val="18"/>
        </w:rPr>
        <w:t>1.</w:t>
      </w:r>
      <w:r w:rsidRPr="00B20CEA">
        <w:rPr>
          <w:rFonts w:ascii="Arial" w:hAnsi="Arial" w:cs="Arial"/>
          <w:i/>
          <w:sz w:val="18"/>
          <w:szCs w:val="18"/>
        </w:rPr>
        <w:t xml:space="preserve">2.attēls. </w:t>
      </w:r>
      <w:r w:rsidR="00214A36" w:rsidRPr="00B20CEA">
        <w:rPr>
          <w:rFonts w:ascii="Arial" w:hAnsi="Arial" w:cs="Arial"/>
          <w:i/>
          <w:sz w:val="18"/>
          <w:szCs w:val="18"/>
        </w:rPr>
        <w:t>Mūsdienās demokrātiskās valstīs dominējošie sabiedrības pārvaldes modeļi</w:t>
      </w:r>
    </w:p>
    <w:p w:rsidR="00CA6348" w:rsidRPr="006624E4" w:rsidRDefault="00214A36" w:rsidP="00D279AE">
      <w:pPr>
        <w:spacing w:after="0" w:line="240" w:lineRule="auto"/>
        <w:jc w:val="both"/>
        <w:rPr>
          <w:rFonts w:ascii="Arial" w:hAnsi="Arial" w:cs="Arial"/>
          <w:i/>
          <w:sz w:val="16"/>
          <w:szCs w:val="16"/>
        </w:rPr>
      </w:pPr>
      <w:r w:rsidRPr="006624E4">
        <w:rPr>
          <w:rFonts w:ascii="Arial" w:hAnsi="Arial" w:cs="Arial"/>
          <w:i/>
          <w:sz w:val="16"/>
          <w:szCs w:val="16"/>
        </w:rPr>
        <w:t>A</w:t>
      </w:r>
      <w:r w:rsidR="006979D9" w:rsidRPr="006624E4">
        <w:rPr>
          <w:rFonts w:ascii="Arial" w:hAnsi="Arial" w:cs="Arial"/>
          <w:i/>
          <w:sz w:val="16"/>
          <w:szCs w:val="16"/>
        </w:rPr>
        <w:t xml:space="preserve">vots: </w:t>
      </w:r>
      <w:r w:rsidR="00B82515" w:rsidRPr="006624E4">
        <w:rPr>
          <w:rFonts w:ascii="Arial" w:hAnsi="Arial" w:cs="Arial"/>
          <w:i/>
          <w:sz w:val="16"/>
          <w:szCs w:val="16"/>
        </w:rPr>
        <w:t>Pasquier, Villenevue, 2012</w:t>
      </w:r>
    </w:p>
    <w:p w:rsidR="00E72504" w:rsidRPr="00381E3E" w:rsidRDefault="00E72504" w:rsidP="00D279AE">
      <w:pPr>
        <w:spacing w:after="0" w:line="240" w:lineRule="auto"/>
        <w:rPr>
          <w:rFonts w:ascii="Arial" w:hAnsi="Arial" w:cs="Arial"/>
          <w:sz w:val="20"/>
          <w:szCs w:val="20"/>
        </w:rPr>
      </w:pPr>
    </w:p>
    <w:p w:rsidR="00E72504" w:rsidRPr="00A91F27" w:rsidRDefault="00E72504" w:rsidP="00D279AE">
      <w:pPr>
        <w:spacing w:after="0" w:line="240" w:lineRule="auto"/>
        <w:jc w:val="both"/>
        <w:rPr>
          <w:rFonts w:ascii="Arial" w:eastAsia="Calibri" w:hAnsi="Arial" w:cs="Arial"/>
          <w:sz w:val="18"/>
          <w:szCs w:val="18"/>
        </w:rPr>
      </w:pPr>
      <w:r w:rsidRPr="00A91F27">
        <w:rPr>
          <w:rFonts w:ascii="Arial" w:eastAsia="Calibri" w:hAnsi="Arial" w:cs="Arial"/>
          <w:sz w:val="18"/>
          <w:szCs w:val="18"/>
        </w:rPr>
        <w:t>Modeļu dažādība izpaužas arī attieksmē pret klientu. Vēbera modelis publiskā sektora labuma saņēmējus</w:t>
      </w:r>
      <w:r w:rsidRPr="00A91F27">
        <w:rPr>
          <w:rFonts w:ascii="Arial" w:eastAsia="Calibri" w:hAnsi="Arial" w:cs="Arial"/>
          <w:sz w:val="18"/>
          <w:szCs w:val="18"/>
          <w:vertAlign w:val="superscript"/>
        </w:rPr>
        <w:footnoteReference w:id="75"/>
      </w:r>
      <w:r w:rsidRPr="00A91F27">
        <w:rPr>
          <w:rFonts w:ascii="Arial" w:eastAsia="Calibri" w:hAnsi="Arial" w:cs="Arial"/>
          <w:sz w:val="18"/>
          <w:szCs w:val="18"/>
        </w:rPr>
        <w:t xml:space="preserve"> uzskata par subjektu, Jaunā publiskā pārvalde - par patērētāju vai klientu, bet Demokrātiskā pārvaldība uzskata, ka sabiedriskā labuma saņēmēji jeb lietotāji jāiesaista procesā</w:t>
      </w:r>
      <w:r w:rsidR="004E782C">
        <w:rPr>
          <w:rFonts w:ascii="Arial" w:eastAsia="Calibri" w:hAnsi="Arial" w:cs="Arial"/>
          <w:sz w:val="18"/>
          <w:szCs w:val="18"/>
        </w:rPr>
        <w:t>,</w:t>
      </w:r>
      <w:r w:rsidRPr="00A91F27">
        <w:rPr>
          <w:rFonts w:ascii="Arial" w:eastAsia="Calibri" w:hAnsi="Arial" w:cs="Arial"/>
          <w:sz w:val="18"/>
          <w:szCs w:val="18"/>
        </w:rPr>
        <w:t xml:space="preserve"> sākot no politikas definēšanas un visā tās īstenošanā, un jāraugās uz tiem nevis tikai kā uz publisko pakalpojumu izmantotājiem, bet </w:t>
      </w:r>
      <w:r w:rsidR="00B82515">
        <w:rPr>
          <w:rFonts w:ascii="Arial" w:eastAsia="Calibri" w:hAnsi="Arial" w:cs="Arial"/>
          <w:sz w:val="18"/>
          <w:szCs w:val="18"/>
        </w:rPr>
        <w:t xml:space="preserve">arī </w:t>
      </w:r>
      <w:r w:rsidRPr="00A91F27">
        <w:rPr>
          <w:rFonts w:ascii="Arial" w:eastAsia="Calibri" w:hAnsi="Arial" w:cs="Arial"/>
          <w:sz w:val="18"/>
          <w:szCs w:val="18"/>
        </w:rPr>
        <w:t xml:space="preserve">kā uz īsteniem publisko lietu dalībniekiem. </w:t>
      </w:r>
    </w:p>
    <w:p w:rsidR="006979D9" w:rsidRPr="00A91F27" w:rsidRDefault="006979D9" w:rsidP="00D279AE">
      <w:pPr>
        <w:spacing w:after="0" w:line="240" w:lineRule="auto"/>
        <w:jc w:val="both"/>
        <w:rPr>
          <w:rFonts w:ascii="Arial" w:hAnsi="Arial" w:cs="Arial"/>
          <w:sz w:val="18"/>
          <w:szCs w:val="18"/>
        </w:rPr>
      </w:pPr>
    </w:p>
    <w:p w:rsidR="00635067" w:rsidRPr="00A91F27" w:rsidRDefault="00635067" w:rsidP="00D279AE">
      <w:pPr>
        <w:spacing w:after="0" w:line="240" w:lineRule="auto"/>
        <w:jc w:val="both"/>
        <w:rPr>
          <w:rFonts w:ascii="Arial" w:hAnsi="Arial" w:cs="Arial"/>
          <w:sz w:val="18"/>
          <w:szCs w:val="18"/>
        </w:rPr>
      </w:pPr>
      <w:r w:rsidRPr="00A91F27">
        <w:rPr>
          <w:rFonts w:ascii="Arial" w:hAnsi="Arial" w:cs="Arial"/>
          <w:sz w:val="18"/>
          <w:szCs w:val="18"/>
        </w:rPr>
        <w:lastRenderedPageBreak/>
        <w:t xml:space="preserve">Pētījuma tēma </w:t>
      </w:r>
      <w:r w:rsidR="00E72504" w:rsidRPr="00A91F27">
        <w:rPr>
          <w:rFonts w:ascii="Arial" w:hAnsi="Arial" w:cs="Arial"/>
          <w:sz w:val="18"/>
          <w:szCs w:val="18"/>
        </w:rPr>
        <w:t>–</w:t>
      </w:r>
      <w:r w:rsidRPr="00A91F27">
        <w:rPr>
          <w:rFonts w:ascii="Arial" w:hAnsi="Arial" w:cs="Arial"/>
          <w:sz w:val="18"/>
          <w:szCs w:val="18"/>
        </w:rPr>
        <w:t xml:space="preserve"> </w:t>
      </w:r>
      <w:r w:rsidR="00E72504" w:rsidRPr="00A91F27">
        <w:rPr>
          <w:rFonts w:ascii="Arial" w:hAnsi="Arial" w:cs="Arial"/>
          <w:sz w:val="18"/>
          <w:szCs w:val="18"/>
        </w:rPr>
        <w:t>rezultatīvie rādītāji un rezultātu mērīšanu,</w:t>
      </w:r>
      <w:r w:rsidRPr="00A91F27">
        <w:rPr>
          <w:rFonts w:ascii="Arial" w:hAnsi="Arial" w:cs="Arial"/>
          <w:sz w:val="18"/>
          <w:szCs w:val="18"/>
        </w:rPr>
        <w:t xml:space="preserve"> ir gan </w:t>
      </w:r>
      <w:r w:rsidR="00214A36" w:rsidRPr="00A91F27">
        <w:rPr>
          <w:rFonts w:ascii="Arial" w:hAnsi="Arial" w:cs="Arial"/>
          <w:sz w:val="18"/>
          <w:szCs w:val="18"/>
        </w:rPr>
        <w:t>J</w:t>
      </w:r>
      <w:r w:rsidRPr="00A91F27">
        <w:rPr>
          <w:rFonts w:ascii="Arial" w:hAnsi="Arial" w:cs="Arial"/>
          <w:sz w:val="18"/>
          <w:szCs w:val="18"/>
        </w:rPr>
        <w:t xml:space="preserve">aunās publiskās pārvaldes </w:t>
      </w:r>
      <w:r w:rsidR="006979D9" w:rsidRPr="00A91F27">
        <w:rPr>
          <w:rFonts w:ascii="Arial" w:hAnsi="Arial" w:cs="Arial"/>
          <w:sz w:val="18"/>
          <w:szCs w:val="18"/>
        </w:rPr>
        <w:t xml:space="preserve">ļoti raksturīga </w:t>
      </w:r>
      <w:r w:rsidRPr="00A91F27">
        <w:rPr>
          <w:rFonts w:ascii="Arial" w:hAnsi="Arial" w:cs="Arial"/>
          <w:sz w:val="18"/>
          <w:szCs w:val="18"/>
        </w:rPr>
        <w:t xml:space="preserve">iezīme, gan arī tā ir </w:t>
      </w:r>
      <w:r w:rsidR="00214A36" w:rsidRPr="00A91F27">
        <w:rPr>
          <w:rFonts w:ascii="Arial" w:hAnsi="Arial" w:cs="Arial"/>
          <w:sz w:val="18"/>
          <w:szCs w:val="18"/>
        </w:rPr>
        <w:t>N</w:t>
      </w:r>
      <w:r w:rsidRPr="00A91F27">
        <w:rPr>
          <w:rFonts w:ascii="Arial" w:hAnsi="Arial" w:cs="Arial"/>
          <w:sz w:val="18"/>
          <w:szCs w:val="18"/>
        </w:rPr>
        <w:t>eovēberisma</w:t>
      </w:r>
      <w:r w:rsidR="005E4C0B">
        <w:rPr>
          <w:rFonts w:ascii="Arial" w:hAnsi="Arial" w:cs="Arial"/>
          <w:sz w:val="18"/>
          <w:szCs w:val="18"/>
        </w:rPr>
        <w:t>m</w:t>
      </w:r>
      <w:r w:rsidRPr="00A91F27">
        <w:rPr>
          <w:rFonts w:ascii="Arial" w:hAnsi="Arial" w:cs="Arial"/>
          <w:sz w:val="18"/>
          <w:szCs w:val="18"/>
        </w:rPr>
        <w:t xml:space="preserve"> </w:t>
      </w:r>
      <w:r w:rsidR="006979D9" w:rsidRPr="00A91F27">
        <w:rPr>
          <w:rFonts w:ascii="Arial" w:hAnsi="Arial" w:cs="Arial"/>
          <w:sz w:val="18"/>
          <w:szCs w:val="18"/>
        </w:rPr>
        <w:t xml:space="preserve">raksturīga </w:t>
      </w:r>
      <w:r w:rsidRPr="00A91F27">
        <w:rPr>
          <w:rFonts w:ascii="Arial" w:hAnsi="Arial" w:cs="Arial"/>
          <w:sz w:val="18"/>
          <w:szCs w:val="18"/>
        </w:rPr>
        <w:t xml:space="preserve">iezīme. </w:t>
      </w:r>
      <w:r w:rsidR="00AD3CD1">
        <w:rPr>
          <w:rFonts w:ascii="Arial" w:hAnsi="Arial" w:cs="Arial"/>
          <w:sz w:val="18"/>
          <w:szCs w:val="18"/>
        </w:rPr>
        <w:t xml:space="preserve">Jaunā publiskā pārvalde ar entuziasmu snieguma uzlabošanai ievieš rezultatīvos rādītājus un vērtē efektivitāti. </w:t>
      </w:r>
      <w:r w:rsidRPr="00A91F27">
        <w:rPr>
          <w:rFonts w:ascii="Arial" w:hAnsi="Arial" w:cs="Arial"/>
          <w:sz w:val="18"/>
          <w:szCs w:val="18"/>
        </w:rPr>
        <w:t xml:space="preserve">Neovēberisms ar </w:t>
      </w:r>
      <w:r w:rsidR="00E72504" w:rsidRPr="00A91F27">
        <w:rPr>
          <w:rFonts w:ascii="Arial" w:hAnsi="Arial" w:cs="Arial"/>
          <w:sz w:val="18"/>
          <w:szCs w:val="18"/>
        </w:rPr>
        <w:t>šo un caurspīdīguma nepieciešamību,</w:t>
      </w:r>
      <w:r w:rsidRPr="00A91F27">
        <w:rPr>
          <w:rFonts w:ascii="Arial" w:hAnsi="Arial" w:cs="Arial"/>
          <w:sz w:val="18"/>
          <w:szCs w:val="18"/>
        </w:rPr>
        <w:t xml:space="preserve"> </w:t>
      </w:r>
      <w:r w:rsidR="00E72504" w:rsidRPr="00A91F27">
        <w:rPr>
          <w:rFonts w:ascii="Arial" w:hAnsi="Arial" w:cs="Arial"/>
          <w:sz w:val="18"/>
          <w:szCs w:val="18"/>
        </w:rPr>
        <w:t>kā</w:t>
      </w:r>
      <w:r w:rsidRPr="00A91F27">
        <w:rPr>
          <w:rFonts w:ascii="Arial" w:hAnsi="Arial" w:cs="Arial"/>
          <w:sz w:val="18"/>
          <w:szCs w:val="18"/>
        </w:rPr>
        <w:t xml:space="preserve"> progres</w:t>
      </w:r>
      <w:r w:rsidR="00E72504" w:rsidRPr="00A91F27">
        <w:rPr>
          <w:rFonts w:ascii="Arial" w:hAnsi="Arial" w:cs="Arial"/>
          <w:sz w:val="18"/>
          <w:szCs w:val="18"/>
        </w:rPr>
        <w:t>īvām metodēm,</w:t>
      </w:r>
      <w:r w:rsidRPr="00A91F27">
        <w:rPr>
          <w:rFonts w:ascii="Arial" w:hAnsi="Arial" w:cs="Arial"/>
          <w:sz w:val="18"/>
          <w:szCs w:val="18"/>
        </w:rPr>
        <w:t xml:space="preserve"> </w:t>
      </w:r>
      <w:r w:rsidR="00AD3CD1">
        <w:rPr>
          <w:rFonts w:ascii="Arial" w:hAnsi="Arial" w:cs="Arial"/>
          <w:sz w:val="18"/>
          <w:szCs w:val="18"/>
        </w:rPr>
        <w:t>uzsvaru liek uz kontroles modernizēšanu ieviešot rezultatīvos rādītājus</w:t>
      </w:r>
      <w:r w:rsidR="00AD3CD1">
        <w:rPr>
          <w:rStyle w:val="FootnoteReference"/>
          <w:rFonts w:ascii="Arial" w:hAnsi="Arial" w:cs="Arial"/>
          <w:sz w:val="18"/>
          <w:szCs w:val="18"/>
        </w:rPr>
        <w:footnoteReference w:id="76"/>
      </w:r>
      <w:r w:rsidR="00AD3CD1">
        <w:rPr>
          <w:rFonts w:ascii="Arial" w:hAnsi="Arial" w:cs="Arial"/>
          <w:sz w:val="18"/>
          <w:szCs w:val="18"/>
        </w:rPr>
        <w:t xml:space="preserve">, un tādā veidā </w:t>
      </w:r>
      <w:r w:rsidRPr="00A91F27">
        <w:rPr>
          <w:rFonts w:ascii="Arial" w:hAnsi="Arial" w:cs="Arial"/>
          <w:sz w:val="18"/>
          <w:szCs w:val="18"/>
        </w:rPr>
        <w:t xml:space="preserve">attaisno </w:t>
      </w:r>
      <w:r w:rsidR="006979D9" w:rsidRPr="00A91F27">
        <w:rPr>
          <w:rFonts w:ascii="Arial" w:hAnsi="Arial" w:cs="Arial"/>
          <w:sz w:val="18"/>
          <w:szCs w:val="18"/>
        </w:rPr>
        <w:t xml:space="preserve">sev raksturīgo </w:t>
      </w:r>
      <w:r w:rsidRPr="00A91F27">
        <w:rPr>
          <w:rFonts w:ascii="Arial" w:hAnsi="Arial" w:cs="Arial"/>
          <w:sz w:val="18"/>
          <w:szCs w:val="18"/>
        </w:rPr>
        <w:t>birokrātijas / normat</w:t>
      </w:r>
      <w:r w:rsidR="00794109">
        <w:rPr>
          <w:rFonts w:ascii="Arial" w:hAnsi="Arial" w:cs="Arial"/>
          <w:sz w:val="18"/>
          <w:szCs w:val="18"/>
        </w:rPr>
        <w:t>īvisma stiprināšanos un augšanu, kas</w:t>
      </w:r>
      <w:r w:rsidR="00E72504" w:rsidRPr="00A91F27">
        <w:rPr>
          <w:rFonts w:ascii="Arial" w:hAnsi="Arial" w:cs="Arial"/>
          <w:sz w:val="18"/>
          <w:szCs w:val="18"/>
        </w:rPr>
        <w:t xml:space="preserve"> rada </w:t>
      </w:r>
      <w:r w:rsidR="00AD3CD1">
        <w:rPr>
          <w:rFonts w:ascii="Arial" w:hAnsi="Arial" w:cs="Arial"/>
          <w:sz w:val="18"/>
          <w:szCs w:val="18"/>
        </w:rPr>
        <w:t xml:space="preserve">draudu </w:t>
      </w:r>
      <w:r w:rsidR="00E72504" w:rsidRPr="00A91F27">
        <w:rPr>
          <w:rFonts w:ascii="Arial" w:hAnsi="Arial" w:cs="Arial"/>
          <w:sz w:val="18"/>
          <w:szCs w:val="18"/>
        </w:rPr>
        <w:t>negatīv</w:t>
      </w:r>
      <w:r w:rsidR="00AD3CD1">
        <w:rPr>
          <w:rFonts w:ascii="Arial" w:hAnsi="Arial" w:cs="Arial"/>
          <w:sz w:val="18"/>
          <w:szCs w:val="18"/>
        </w:rPr>
        <w:t>ai</w:t>
      </w:r>
      <w:r w:rsidR="00E72504" w:rsidRPr="00A91F27">
        <w:rPr>
          <w:rFonts w:ascii="Arial" w:hAnsi="Arial" w:cs="Arial"/>
          <w:sz w:val="18"/>
          <w:szCs w:val="18"/>
        </w:rPr>
        <w:t xml:space="preserve"> attieksm</w:t>
      </w:r>
      <w:r w:rsidR="00AD3CD1">
        <w:rPr>
          <w:rFonts w:ascii="Arial" w:hAnsi="Arial" w:cs="Arial"/>
          <w:sz w:val="18"/>
          <w:szCs w:val="18"/>
        </w:rPr>
        <w:t>e</w:t>
      </w:r>
      <w:r w:rsidR="00E72504" w:rsidRPr="00A91F27">
        <w:rPr>
          <w:rFonts w:ascii="Arial" w:hAnsi="Arial" w:cs="Arial"/>
          <w:sz w:val="18"/>
          <w:szCs w:val="18"/>
        </w:rPr>
        <w:t>i un nepatik</w:t>
      </w:r>
      <w:r w:rsidR="00AD3CD1">
        <w:rPr>
          <w:rFonts w:ascii="Arial" w:hAnsi="Arial" w:cs="Arial"/>
          <w:sz w:val="18"/>
          <w:szCs w:val="18"/>
        </w:rPr>
        <w:t>ai</w:t>
      </w:r>
      <w:r w:rsidR="00E72504" w:rsidRPr="00A91F27">
        <w:rPr>
          <w:rFonts w:ascii="Arial" w:hAnsi="Arial" w:cs="Arial"/>
          <w:sz w:val="18"/>
          <w:szCs w:val="18"/>
        </w:rPr>
        <w:t xml:space="preserve"> pret rezultatīvajiem rādītājiem.</w:t>
      </w:r>
    </w:p>
    <w:p w:rsidR="00635067" w:rsidRPr="00A91F27" w:rsidRDefault="00635067" w:rsidP="00D279AE">
      <w:pPr>
        <w:spacing w:after="0" w:line="240" w:lineRule="auto"/>
        <w:jc w:val="both"/>
        <w:rPr>
          <w:rFonts w:ascii="Arial" w:hAnsi="Arial" w:cs="Arial"/>
          <w:sz w:val="18"/>
          <w:szCs w:val="18"/>
        </w:rPr>
      </w:pPr>
    </w:p>
    <w:p w:rsidR="00635067" w:rsidRPr="00A91F27" w:rsidRDefault="00794109" w:rsidP="00D279AE">
      <w:pPr>
        <w:spacing w:after="0" w:line="240" w:lineRule="auto"/>
        <w:jc w:val="both"/>
        <w:rPr>
          <w:rFonts w:ascii="Arial" w:hAnsi="Arial" w:cs="Arial"/>
          <w:sz w:val="18"/>
          <w:szCs w:val="18"/>
        </w:rPr>
      </w:pPr>
      <w:r>
        <w:rPr>
          <w:rFonts w:ascii="Arial" w:hAnsi="Arial" w:cs="Arial"/>
          <w:sz w:val="18"/>
          <w:szCs w:val="18"/>
        </w:rPr>
        <w:t>Nākamajā nodaļas apakšpunktā, lai vienotos par kopīgu izpratni, ap</w:t>
      </w:r>
      <w:r w:rsidR="00AD493E">
        <w:rPr>
          <w:rFonts w:ascii="Arial" w:hAnsi="Arial" w:cs="Arial"/>
          <w:sz w:val="18"/>
          <w:szCs w:val="18"/>
        </w:rPr>
        <w:t>skatīt</w:t>
      </w:r>
      <w:r>
        <w:rPr>
          <w:rFonts w:ascii="Arial" w:hAnsi="Arial" w:cs="Arial"/>
          <w:sz w:val="18"/>
          <w:szCs w:val="18"/>
        </w:rPr>
        <w:t xml:space="preserve">i </w:t>
      </w:r>
      <w:r w:rsidR="00AD493E">
        <w:rPr>
          <w:rFonts w:ascii="Arial" w:hAnsi="Arial" w:cs="Arial"/>
          <w:sz w:val="18"/>
          <w:szCs w:val="18"/>
        </w:rPr>
        <w:t>rezultātu un rādītāju jēdzieni</w:t>
      </w:r>
      <w:r>
        <w:rPr>
          <w:rFonts w:ascii="Arial" w:hAnsi="Arial" w:cs="Arial"/>
          <w:sz w:val="18"/>
          <w:szCs w:val="18"/>
        </w:rPr>
        <w:t>, to savstarpējā saikne</w:t>
      </w:r>
      <w:r w:rsidR="006979D9" w:rsidRPr="00A91F27">
        <w:rPr>
          <w:rFonts w:ascii="Arial" w:hAnsi="Arial" w:cs="Arial"/>
          <w:sz w:val="18"/>
          <w:szCs w:val="18"/>
        </w:rPr>
        <w:t>.</w:t>
      </w:r>
    </w:p>
    <w:p w:rsidR="006979D9" w:rsidRPr="00A91F27" w:rsidRDefault="006979D9" w:rsidP="00D279AE">
      <w:pPr>
        <w:spacing w:after="0" w:line="240" w:lineRule="auto"/>
        <w:jc w:val="both"/>
        <w:rPr>
          <w:rFonts w:ascii="Arial" w:hAnsi="Arial" w:cs="Arial"/>
          <w:sz w:val="18"/>
          <w:szCs w:val="18"/>
        </w:rPr>
      </w:pPr>
    </w:p>
    <w:p w:rsidR="00635067" w:rsidRDefault="00635067" w:rsidP="00D279AE">
      <w:pPr>
        <w:spacing w:after="0" w:line="240" w:lineRule="auto"/>
        <w:jc w:val="both"/>
        <w:rPr>
          <w:rFonts w:ascii="Arial" w:hAnsi="Arial" w:cs="Arial"/>
          <w:sz w:val="20"/>
          <w:szCs w:val="20"/>
        </w:rPr>
      </w:pPr>
    </w:p>
    <w:p w:rsidR="0029548D" w:rsidRPr="002445FC" w:rsidRDefault="0029548D" w:rsidP="0026599B">
      <w:pPr>
        <w:pStyle w:val="ListParagraph"/>
        <w:numPr>
          <w:ilvl w:val="1"/>
          <w:numId w:val="3"/>
        </w:numPr>
        <w:spacing w:after="0" w:line="240" w:lineRule="auto"/>
        <w:ind w:left="0" w:firstLine="0"/>
        <w:jc w:val="both"/>
        <w:rPr>
          <w:rFonts w:ascii="Arial" w:hAnsi="Arial" w:cs="Arial"/>
          <w:b/>
          <w:color w:val="244061" w:themeColor="accent1" w:themeShade="80"/>
        </w:rPr>
      </w:pPr>
      <w:r w:rsidRPr="002445FC">
        <w:rPr>
          <w:rFonts w:ascii="Arial" w:hAnsi="Arial" w:cs="Arial"/>
          <w:b/>
          <w:color w:val="244061" w:themeColor="accent1" w:themeShade="80"/>
        </w:rPr>
        <w:t>Resursu rezultātu modelis</w:t>
      </w:r>
    </w:p>
    <w:p w:rsidR="0029548D" w:rsidRPr="00A91F27" w:rsidRDefault="0029548D" w:rsidP="00914171">
      <w:pPr>
        <w:pStyle w:val="ListParagraph"/>
        <w:spacing w:after="0" w:line="240" w:lineRule="auto"/>
        <w:ind w:left="1077"/>
        <w:jc w:val="both"/>
        <w:rPr>
          <w:rFonts w:ascii="Arial" w:hAnsi="Arial" w:cs="Arial"/>
          <w:sz w:val="18"/>
          <w:szCs w:val="18"/>
        </w:rPr>
      </w:pPr>
    </w:p>
    <w:p w:rsidR="00560EAD" w:rsidRPr="00A91F27" w:rsidRDefault="00560EAD" w:rsidP="0026599B">
      <w:pPr>
        <w:spacing w:after="0" w:line="240" w:lineRule="auto"/>
        <w:jc w:val="both"/>
        <w:rPr>
          <w:rFonts w:ascii="Arial" w:hAnsi="Arial" w:cs="Arial"/>
          <w:sz w:val="18"/>
          <w:szCs w:val="18"/>
        </w:rPr>
      </w:pPr>
      <w:r w:rsidRPr="00A91F27">
        <w:rPr>
          <w:rFonts w:ascii="Arial" w:hAnsi="Arial" w:cs="Arial"/>
          <w:sz w:val="18"/>
          <w:szCs w:val="18"/>
        </w:rPr>
        <w:t>Ar izcili organizētu procesu un ticību, ka publiskais sekt</w:t>
      </w:r>
      <w:r w:rsidR="00072209">
        <w:rPr>
          <w:rFonts w:ascii="Arial" w:hAnsi="Arial" w:cs="Arial"/>
          <w:sz w:val="18"/>
          <w:szCs w:val="18"/>
        </w:rPr>
        <w:t>ors palīdz cilvēkiem nepietiek.</w:t>
      </w:r>
      <w:r w:rsidR="00214A36" w:rsidRPr="00A91F27">
        <w:rPr>
          <w:rFonts w:ascii="Arial" w:hAnsi="Arial" w:cs="Arial"/>
          <w:sz w:val="18"/>
          <w:szCs w:val="18"/>
        </w:rPr>
        <w:t xml:space="preserve"> </w:t>
      </w:r>
      <w:r w:rsidRPr="00A91F27">
        <w:rPr>
          <w:rFonts w:ascii="Arial" w:hAnsi="Arial" w:cs="Arial"/>
          <w:sz w:val="18"/>
          <w:szCs w:val="18"/>
        </w:rPr>
        <w:t>Nepieciešams faktisks darba rezultātu apliecinājums. Rezultāti ir tie, kas var atbildēt uz jautājumiem “Nu un, ka darbs veikts? Kāds no tā g</w:t>
      </w:r>
      <w:r w:rsidR="007C5C33">
        <w:rPr>
          <w:rFonts w:ascii="Arial" w:hAnsi="Arial" w:cs="Arial"/>
          <w:sz w:val="18"/>
          <w:szCs w:val="18"/>
        </w:rPr>
        <w:t>uvums? Kāda atšķirība starp situācijām</w:t>
      </w:r>
      <w:r w:rsidRPr="00A91F27">
        <w:rPr>
          <w:rFonts w:ascii="Arial" w:hAnsi="Arial" w:cs="Arial"/>
          <w:sz w:val="18"/>
          <w:szCs w:val="18"/>
        </w:rPr>
        <w:t xml:space="preserve"> ar un bez šīm darbībām?”.</w:t>
      </w:r>
    </w:p>
    <w:p w:rsidR="002A1B6F" w:rsidRPr="00A91F27" w:rsidRDefault="002A1B6F" w:rsidP="0026599B">
      <w:pPr>
        <w:spacing w:after="0" w:line="240" w:lineRule="auto"/>
        <w:jc w:val="both"/>
        <w:rPr>
          <w:rFonts w:ascii="Arial" w:hAnsi="Arial" w:cs="Arial"/>
          <w:sz w:val="18"/>
          <w:szCs w:val="18"/>
        </w:rPr>
      </w:pPr>
    </w:p>
    <w:p w:rsidR="00635067" w:rsidRPr="00A91F27" w:rsidRDefault="00560EAD" w:rsidP="0026599B">
      <w:pPr>
        <w:spacing w:after="0" w:line="240" w:lineRule="auto"/>
        <w:jc w:val="both"/>
        <w:rPr>
          <w:rFonts w:ascii="Arial" w:hAnsi="Arial" w:cs="Arial"/>
          <w:sz w:val="18"/>
          <w:szCs w:val="18"/>
        </w:rPr>
      </w:pPr>
      <w:r w:rsidRPr="00A91F27">
        <w:rPr>
          <w:rFonts w:ascii="Arial" w:hAnsi="Arial" w:cs="Arial"/>
          <w:sz w:val="18"/>
          <w:szCs w:val="18"/>
        </w:rPr>
        <w:t>Rezultātu modeļiem tiek lietoti dažādi nosaukumi, piemēram resursu - rez</w:t>
      </w:r>
      <w:r w:rsidR="00AD59D0" w:rsidRPr="00A91F27">
        <w:rPr>
          <w:rFonts w:ascii="Arial" w:hAnsi="Arial" w:cs="Arial"/>
          <w:sz w:val="18"/>
          <w:szCs w:val="18"/>
        </w:rPr>
        <w:t>u</w:t>
      </w:r>
      <w:r w:rsidRPr="00A91F27">
        <w:rPr>
          <w:rFonts w:ascii="Arial" w:hAnsi="Arial" w:cs="Arial"/>
          <w:sz w:val="18"/>
          <w:szCs w:val="18"/>
        </w:rPr>
        <w:t>ltātu modelis (</w:t>
      </w:r>
      <w:r w:rsidRPr="00A91F27">
        <w:rPr>
          <w:rFonts w:ascii="Arial" w:hAnsi="Arial" w:cs="Arial"/>
          <w:i/>
          <w:sz w:val="18"/>
          <w:szCs w:val="18"/>
        </w:rPr>
        <w:t>resursu – result model</w:t>
      </w:r>
      <w:r w:rsidRPr="00A91F27">
        <w:rPr>
          <w:rFonts w:ascii="Arial" w:hAnsi="Arial" w:cs="Arial"/>
          <w:sz w:val="18"/>
          <w:szCs w:val="18"/>
        </w:rPr>
        <w:t>), uz rezultātiem balstīta atskaitīšanās (</w:t>
      </w:r>
      <w:r w:rsidRPr="00A91F27">
        <w:rPr>
          <w:rFonts w:ascii="Arial" w:hAnsi="Arial" w:cs="Arial"/>
          <w:i/>
          <w:sz w:val="18"/>
          <w:szCs w:val="18"/>
        </w:rPr>
        <w:t>results – based accountability</w:t>
      </w:r>
      <w:r w:rsidRPr="00A91F27">
        <w:rPr>
          <w:rFonts w:ascii="Arial" w:hAnsi="Arial" w:cs="Arial"/>
          <w:sz w:val="18"/>
          <w:szCs w:val="18"/>
        </w:rPr>
        <w:t>), loģiskais modelis (</w:t>
      </w:r>
      <w:r w:rsidRPr="00A91F27">
        <w:rPr>
          <w:rFonts w:ascii="Arial" w:hAnsi="Arial" w:cs="Arial"/>
          <w:i/>
          <w:sz w:val="18"/>
          <w:szCs w:val="18"/>
        </w:rPr>
        <w:t>logic models</w:t>
      </w:r>
      <w:r w:rsidRPr="00A91F27">
        <w:rPr>
          <w:rFonts w:ascii="Arial" w:hAnsi="Arial" w:cs="Arial"/>
          <w:sz w:val="18"/>
          <w:szCs w:val="18"/>
        </w:rPr>
        <w:t>), resursu ietvars (</w:t>
      </w:r>
      <w:r w:rsidRPr="00A91F27">
        <w:rPr>
          <w:rFonts w:ascii="Arial" w:hAnsi="Arial" w:cs="Arial"/>
          <w:i/>
          <w:sz w:val="18"/>
          <w:szCs w:val="18"/>
        </w:rPr>
        <w:t>outcomes frameworks</w:t>
      </w:r>
      <w:r w:rsidRPr="00A91F27">
        <w:rPr>
          <w:rFonts w:ascii="Arial" w:hAnsi="Arial" w:cs="Arial"/>
          <w:sz w:val="18"/>
          <w:szCs w:val="18"/>
        </w:rPr>
        <w:t>), loģiskais ietvars (</w:t>
      </w:r>
      <w:r w:rsidRPr="00A91F27">
        <w:rPr>
          <w:rFonts w:ascii="Arial" w:hAnsi="Arial" w:cs="Arial"/>
          <w:i/>
          <w:sz w:val="18"/>
          <w:szCs w:val="18"/>
        </w:rPr>
        <w:t>Logical framework</w:t>
      </w:r>
      <w:r w:rsidRPr="00A91F27">
        <w:rPr>
          <w:rFonts w:ascii="Arial" w:hAnsi="Arial" w:cs="Arial"/>
          <w:sz w:val="18"/>
          <w:szCs w:val="18"/>
        </w:rPr>
        <w:t>) vai log frames (</w:t>
      </w:r>
      <w:r w:rsidRPr="00A91F27">
        <w:rPr>
          <w:rFonts w:ascii="Arial" w:hAnsi="Arial" w:cs="Arial"/>
          <w:i/>
          <w:sz w:val="18"/>
          <w:szCs w:val="18"/>
        </w:rPr>
        <w:t>log frames</w:t>
      </w:r>
      <w:r w:rsidRPr="00A91F27">
        <w:rPr>
          <w:rFonts w:ascii="Arial" w:hAnsi="Arial" w:cs="Arial"/>
          <w:sz w:val="18"/>
          <w:szCs w:val="18"/>
        </w:rPr>
        <w:t>)</w:t>
      </w:r>
      <w:r w:rsidRPr="00A91F27">
        <w:rPr>
          <w:rStyle w:val="FootnoteReference"/>
          <w:rFonts w:ascii="Arial" w:hAnsi="Arial" w:cs="Arial"/>
          <w:sz w:val="18"/>
          <w:szCs w:val="18"/>
        </w:rPr>
        <w:footnoteReference w:id="77"/>
      </w:r>
      <w:r w:rsidR="00E47949" w:rsidRPr="00A91F27">
        <w:rPr>
          <w:rFonts w:ascii="Arial" w:hAnsi="Arial" w:cs="Arial"/>
          <w:sz w:val="18"/>
          <w:szCs w:val="18"/>
        </w:rPr>
        <w:t xml:space="preserve"> u.c.</w:t>
      </w:r>
      <w:r w:rsidRPr="00A91F27">
        <w:rPr>
          <w:rFonts w:ascii="Arial" w:hAnsi="Arial" w:cs="Arial"/>
          <w:sz w:val="18"/>
          <w:szCs w:val="18"/>
        </w:rPr>
        <w:t xml:space="preserve"> </w:t>
      </w:r>
    </w:p>
    <w:p w:rsidR="00635067" w:rsidRPr="00A91F27" w:rsidRDefault="00635067" w:rsidP="0026599B">
      <w:pPr>
        <w:spacing w:after="0" w:line="240" w:lineRule="auto"/>
        <w:jc w:val="both"/>
        <w:rPr>
          <w:rFonts w:ascii="Arial" w:hAnsi="Arial" w:cs="Arial"/>
          <w:sz w:val="18"/>
          <w:szCs w:val="18"/>
        </w:rPr>
      </w:pPr>
    </w:p>
    <w:p w:rsidR="00560EAD" w:rsidRPr="00A91F27" w:rsidRDefault="00560EAD" w:rsidP="0026599B">
      <w:pPr>
        <w:spacing w:after="0" w:line="240" w:lineRule="auto"/>
        <w:jc w:val="both"/>
        <w:rPr>
          <w:rFonts w:ascii="Arial" w:hAnsi="Arial" w:cs="Arial"/>
          <w:sz w:val="18"/>
          <w:szCs w:val="18"/>
        </w:rPr>
      </w:pPr>
      <w:r w:rsidRPr="00A91F27">
        <w:rPr>
          <w:rFonts w:ascii="Arial" w:hAnsi="Arial" w:cs="Arial"/>
          <w:sz w:val="18"/>
          <w:szCs w:val="18"/>
        </w:rPr>
        <w:t xml:space="preserve">Lai arī starp minētajiem modeļiem pastāv nianses uzsvaros, pamatideja ir </w:t>
      </w:r>
      <w:r w:rsidR="00AD59D0" w:rsidRPr="00A91F27">
        <w:rPr>
          <w:rFonts w:ascii="Arial" w:hAnsi="Arial" w:cs="Arial"/>
          <w:sz w:val="18"/>
          <w:szCs w:val="18"/>
        </w:rPr>
        <w:t>viena – modeļu būtība ir spējā noteikt vēlamās izmaiņas un sagaidāmos rezultātus, ieguldīt resursus, lai sasniegtu vēlamos rezultātus, novērtēt</w:t>
      </w:r>
      <w:r w:rsidR="00214A36" w:rsidRPr="00A91F27">
        <w:rPr>
          <w:rFonts w:ascii="Arial" w:hAnsi="Arial" w:cs="Arial"/>
          <w:sz w:val="18"/>
          <w:szCs w:val="18"/>
        </w:rPr>
        <w:t xml:space="preserve">, vai </w:t>
      </w:r>
      <w:r w:rsidR="00AD59D0" w:rsidRPr="00A91F27">
        <w:rPr>
          <w:rFonts w:ascii="Arial" w:hAnsi="Arial" w:cs="Arial"/>
          <w:sz w:val="18"/>
          <w:szCs w:val="18"/>
        </w:rPr>
        <w:t xml:space="preserve">tie </w:t>
      </w:r>
      <w:r w:rsidR="00214A36" w:rsidRPr="00A91F27">
        <w:rPr>
          <w:rFonts w:ascii="Arial" w:hAnsi="Arial" w:cs="Arial"/>
          <w:sz w:val="18"/>
          <w:szCs w:val="18"/>
        </w:rPr>
        <w:t xml:space="preserve">ir </w:t>
      </w:r>
      <w:r w:rsidR="00AD59D0" w:rsidRPr="00A91F27">
        <w:rPr>
          <w:rFonts w:ascii="Arial" w:hAnsi="Arial" w:cs="Arial"/>
          <w:sz w:val="18"/>
          <w:szCs w:val="18"/>
        </w:rPr>
        <w:t>sasniegti vai nav</w:t>
      </w:r>
      <w:r w:rsidR="00214A36" w:rsidRPr="00A91F27">
        <w:rPr>
          <w:rFonts w:ascii="Arial" w:hAnsi="Arial" w:cs="Arial"/>
          <w:sz w:val="18"/>
          <w:szCs w:val="18"/>
        </w:rPr>
        <w:t>,</w:t>
      </w:r>
      <w:r w:rsidR="007C5C33">
        <w:rPr>
          <w:rFonts w:ascii="Arial" w:hAnsi="Arial" w:cs="Arial"/>
          <w:sz w:val="18"/>
          <w:szCs w:val="18"/>
        </w:rPr>
        <w:t xml:space="preserve"> pirms atkal sākt jaunu</w:t>
      </w:r>
      <w:r w:rsidR="00AD59D0" w:rsidRPr="00A91F27">
        <w:rPr>
          <w:rFonts w:ascii="Arial" w:hAnsi="Arial" w:cs="Arial"/>
          <w:sz w:val="18"/>
          <w:szCs w:val="18"/>
        </w:rPr>
        <w:t xml:space="preserve"> ciklu. </w:t>
      </w:r>
      <w:r w:rsidR="00AD59D0" w:rsidRPr="007C5C33">
        <w:rPr>
          <w:rFonts w:ascii="Arial" w:hAnsi="Arial" w:cs="Arial"/>
          <w:color w:val="632423" w:themeColor="accent2" w:themeShade="80"/>
          <w:sz w:val="18"/>
          <w:szCs w:val="18"/>
        </w:rPr>
        <w:t xml:space="preserve">Modeļu loģika skaidrojama ar to, ka izvērtējums sākas ar </w:t>
      </w:r>
      <w:r w:rsidR="007E3FA2" w:rsidRPr="007C5C33">
        <w:rPr>
          <w:rFonts w:ascii="Arial" w:hAnsi="Arial" w:cs="Arial"/>
          <w:color w:val="632423" w:themeColor="accent2" w:themeShade="80"/>
          <w:sz w:val="18"/>
          <w:szCs w:val="18"/>
        </w:rPr>
        <w:t xml:space="preserve">sasniedzamo </w:t>
      </w:r>
      <w:r w:rsidR="00AD59D0" w:rsidRPr="007C5C33">
        <w:rPr>
          <w:rFonts w:ascii="Arial" w:hAnsi="Arial" w:cs="Arial"/>
          <w:color w:val="632423" w:themeColor="accent2" w:themeShade="80"/>
          <w:sz w:val="18"/>
          <w:szCs w:val="18"/>
        </w:rPr>
        <w:t>mērķi un vēlamo rezultātu, nevis ar pieejamajiem resursiem un lemšanu kā tos sadalīt.</w:t>
      </w:r>
    </w:p>
    <w:p w:rsidR="00AD59D0" w:rsidRPr="00A91F27" w:rsidRDefault="00AD59D0" w:rsidP="0026599B">
      <w:pPr>
        <w:spacing w:after="0" w:line="240" w:lineRule="auto"/>
        <w:rPr>
          <w:rFonts w:ascii="Arial" w:hAnsi="Arial" w:cs="Arial"/>
          <w:sz w:val="18"/>
          <w:szCs w:val="18"/>
        </w:rPr>
      </w:pPr>
    </w:p>
    <w:p w:rsidR="00C06387" w:rsidRPr="00A91F27" w:rsidRDefault="00C06387" w:rsidP="0026599B">
      <w:pPr>
        <w:spacing w:after="0" w:line="240" w:lineRule="auto"/>
        <w:jc w:val="both"/>
        <w:rPr>
          <w:rFonts w:ascii="Arial" w:eastAsia="Times New Roman" w:hAnsi="Arial" w:cs="Arial"/>
          <w:sz w:val="18"/>
          <w:szCs w:val="18"/>
          <w:lang w:eastAsia="lv-LV"/>
        </w:rPr>
      </w:pPr>
      <w:r w:rsidRPr="00A91F27">
        <w:rPr>
          <w:rFonts w:ascii="Arial" w:hAnsi="Arial" w:cs="Arial"/>
          <w:sz w:val="18"/>
          <w:szCs w:val="18"/>
        </w:rPr>
        <w:t>2.1.2.attēlā atspoguļots vienkāršs resursu – rezultātu modelis.</w:t>
      </w:r>
      <w:r w:rsidRPr="00A91F27">
        <w:rPr>
          <w:rFonts w:ascii="Arial" w:eastAsia="Times New Roman" w:hAnsi="Arial" w:cs="Arial"/>
          <w:sz w:val="18"/>
          <w:szCs w:val="18"/>
          <w:lang w:eastAsia="lv-LV"/>
        </w:rPr>
        <w:t xml:space="preserve"> Modeļa elementu loģiskā secība un mijiedarbība ir šāda:</w:t>
      </w:r>
    </w:p>
    <w:p w:rsidR="00EF058A" w:rsidRPr="00A91F27" w:rsidRDefault="00EF058A" w:rsidP="00A85664">
      <w:pPr>
        <w:pStyle w:val="ListParagraph"/>
        <w:numPr>
          <w:ilvl w:val="0"/>
          <w:numId w:val="69"/>
        </w:numPr>
        <w:spacing w:after="0" w:line="240" w:lineRule="auto"/>
        <w:ind w:left="1077"/>
        <w:jc w:val="both"/>
        <w:rPr>
          <w:rFonts w:ascii="Arial" w:eastAsia="Times New Roman" w:hAnsi="Arial" w:cs="Arial"/>
          <w:sz w:val="18"/>
          <w:szCs w:val="18"/>
          <w:lang w:eastAsia="lv-LV"/>
        </w:rPr>
      </w:pPr>
      <w:r w:rsidRPr="00A91F27">
        <w:rPr>
          <w:rFonts w:ascii="Arial" w:eastAsia="Times New Roman" w:hAnsi="Arial" w:cs="Arial"/>
          <w:sz w:val="18"/>
          <w:szCs w:val="18"/>
          <w:lang w:eastAsia="lv-LV"/>
        </w:rPr>
        <w:t>A</w:t>
      </w:r>
      <w:r w:rsidR="00C06387" w:rsidRPr="00A91F27">
        <w:rPr>
          <w:rFonts w:ascii="Arial" w:eastAsia="Times New Roman" w:hAnsi="Arial" w:cs="Arial"/>
          <w:sz w:val="18"/>
          <w:szCs w:val="18"/>
          <w:lang w:eastAsia="lv-LV"/>
        </w:rPr>
        <w:t xml:space="preserve">nalizējot sociāli ekonomisko situāciju, tai skaitā problēmas, tiek formulētas sociāli ekonomiskās vajadzības un noteiktas to prioritātes. </w:t>
      </w:r>
    </w:p>
    <w:p w:rsidR="00EF058A" w:rsidRPr="00A91F27" w:rsidRDefault="00C06387" w:rsidP="00A85664">
      <w:pPr>
        <w:pStyle w:val="ListParagraph"/>
        <w:numPr>
          <w:ilvl w:val="0"/>
          <w:numId w:val="69"/>
        </w:numPr>
        <w:spacing w:after="0" w:line="240" w:lineRule="auto"/>
        <w:ind w:left="1077"/>
        <w:jc w:val="both"/>
        <w:rPr>
          <w:rFonts w:ascii="Arial" w:eastAsia="Times New Roman" w:hAnsi="Arial" w:cs="Arial"/>
          <w:sz w:val="18"/>
          <w:szCs w:val="18"/>
          <w:lang w:eastAsia="lv-LV"/>
        </w:rPr>
      </w:pPr>
      <w:r w:rsidRPr="00A91F27">
        <w:rPr>
          <w:rFonts w:ascii="Arial" w:eastAsia="Times New Roman" w:hAnsi="Arial" w:cs="Arial"/>
          <w:sz w:val="18"/>
          <w:szCs w:val="18"/>
          <w:lang w:eastAsia="lv-LV"/>
        </w:rPr>
        <w:t>Tālāk nosaka programmas vai organizācijas, kas</w:t>
      </w:r>
      <w:r w:rsidR="00BE1B0B">
        <w:rPr>
          <w:rFonts w:ascii="Arial" w:eastAsia="Times New Roman" w:hAnsi="Arial" w:cs="Arial"/>
          <w:sz w:val="18"/>
          <w:szCs w:val="18"/>
          <w:lang w:eastAsia="lv-LV"/>
        </w:rPr>
        <w:t xml:space="preserve"> ar dažādām darbībām</w:t>
      </w:r>
      <w:r w:rsidRPr="00A91F27">
        <w:rPr>
          <w:rFonts w:ascii="Arial" w:eastAsia="Times New Roman" w:hAnsi="Arial" w:cs="Arial"/>
          <w:sz w:val="18"/>
          <w:szCs w:val="18"/>
          <w:lang w:eastAsia="lv-LV"/>
        </w:rPr>
        <w:t xml:space="preserve"> īsteno šo vajadzību apmierināšanu. Katrai programmai vai organizācijai politiskajā līmenī jānosaka tās misija, proti, programmas vai organizācijas sūtība (virsmērķis vai sabiedriskais uzdevums) </w:t>
      </w:r>
      <w:r w:rsidR="00BE1B0B">
        <w:rPr>
          <w:rFonts w:ascii="Arial" w:eastAsia="Times New Roman" w:hAnsi="Arial" w:cs="Arial"/>
          <w:sz w:val="18"/>
          <w:szCs w:val="18"/>
          <w:lang w:eastAsia="lv-LV"/>
        </w:rPr>
        <w:t>sabiedrības vai to grupu</w:t>
      </w:r>
      <w:r w:rsidRPr="00A91F27">
        <w:rPr>
          <w:rFonts w:ascii="Arial" w:eastAsia="Times New Roman" w:hAnsi="Arial" w:cs="Arial"/>
          <w:sz w:val="18"/>
          <w:szCs w:val="18"/>
          <w:lang w:eastAsia="lv-LV"/>
        </w:rPr>
        <w:t xml:space="preserve"> vajadzību apmierināšanai. </w:t>
      </w:r>
    </w:p>
    <w:p w:rsidR="00EF058A" w:rsidRPr="00A91F27" w:rsidRDefault="00C06387" w:rsidP="00A85664">
      <w:pPr>
        <w:pStyle w:val="ListParagraph"/>
        <w:numPr>
          <w:ilvl w:val="0"/>
          <w:numId w:val="69"/>
        </w:numPr>
        <w:spacing w:after="0" w:line="240" w:lineRule="auto"/>
        <w:ind w:left="1077"/>
        <w:jc w:val="both"/>
        <w:rPr>
          <w:rFonts w:ascii="Arial" w:eastAsia="Times New Roman" w:hAnsi="Arial" w:cs="Arial"/>
          <w:sz w:val="18"/>
          <w:szCs w:val="18"/>
          <w:lang w:eastAsia="lv-LV"/>
        </w:rPr>
      </w:pPr>
      <w:r w:rsidRPr="00A91F27">
        <w:rPr>
          <w:rFonts w:ascii="Arial" w:eastAsia="Times New Roman" w:hAnsi="Arial" w:cs="Arial"/>
          <w:sz w:val="18"/>
          <w:szCs w:val="18"/>
          <w:lang w:eastAsia="lv-LV"/>
        </w:rPr>
        <w:t xml:space="preserve">Ievērojot misijas un sociāli ekonomiskās vajadzības, nosaka programmas un organizācijas mērķus, t.sk. vīziju. </w:t>
      </w:r>
    </w:p>
    <w:p w:rsidR="00EF058A" w:rsidRPr="00A91F27" w:rsidRDefault="00C06387" w:rsidP="00A85664">
      <w:pPr>
        <w:pStyle w:val="ListParagraph"/>
        <w:numPr>
          <w:ilvl w:val="0"/>
          <w:numId w:val="69"/>
        </w:numPr>
        <w:spacing w:after="0" w:line="240" w:lineRule="auto"/>
        <w:ind w:left="1077"/>
        <w:jc w:val="both"/>
        <w:rPr>
          <w:rFonts w:ascii="Arial" w:eastAsia="Times New Roman" w:hAnsi="Arial" w:cs="Arial"/>
          <w:sz w:val="18"/>
          <w:szCs w:val="18"/>
          <w:lang w:eastAsia="lv-LV"/>
        </w:rPr>
      </w:pPr>
      <w:r w:rsidRPr="00A91F27">
        <w:rPr>
          <w:rFonts w:ascii="Arial" w:eastAsia="Times New Roman" w:hAnsi="Arial" w:cs="Arial"/>
          <w:sz w:val="18"/>
          <w:szCs w:val="18"/>
          <w:lang w:eastAsia="lv-LV"/>
        </w:rPr>
        <w:t xml:space="preserve">Izvirzītie mērķi kalpo par bāzi nepieciešamo </w:t>
      </w:r>
      <w:r w:rsidR="00BE1B0B">
        <w:rPr>
          <w:rFonts w:ascii="Arial" w:eastAsia="Times New Roman" w:hAnsi="Arial" w:cs="Arial"/>
          <w:sz w:val="18"/>
          <w:szCs w:val="18"/>
          <w:lang w:eastAsia="lv-LV"/>
        </w:rPr>
        <w:t xml:space="preserve">darbību un procesu noteikšanai un tālāk tām nepieciešamo </w:t>
      </w:r>
      <w:r w:rsidRPr="00A91F27">
        <w:rPr>
          <w:rFonts w:ascii="Arial" w:eastAsia="Times New Roman" w:hAnsi="Arial" w:cs="Arial"/>
          <w:sz w:val="18"/>
          <w:szCs w:val="18"/>
          <w:lang w:eastAsia="lv-LV"/>
        </w:rPr>
        <w:t>resursu (</w:t>
      </w:r>
      <w:r w:rsidRPr="00A91F27">
        <w:rPr>
          <w:rFonts w:ascii="Arial" w:eastAsia="Times New Roman" w:hAnsi="Arial" w:cs="Arial"/>
          <w:i/>
          <w:sz w:val="18"/>
          <w:szCs w:val="18"/>
          <w:lang w:eastAsia="lv-LV"/>
        </w:rPr>
        <w:t>input</w:t>
      </w:r>
      <w:r w:rsidRPr="00A91F27">
        <w:rPr>
          <w:rFonts w:ascii="Arial" w:eastAsia="Times New Roman" w:hAnsi="Arial" w:cs="Arial"/>
          <w:sz w:val="18"/>
          <w:szCs w:val="18"/>
          <w:lang w:eastAsia="lv-LV"/>
        </w:rPr>
        <w:t xml:space="preserve">) – cilvēku, finanšu, materiāli tehnisko, dabas un informācijas resursu – noteikšanai. </w:t>
      </w:r>
    </w:p>
    <w:p w:rsidR="00EF058A" w:rsidRPr="00A91F27" w:rsidRDefault="00C06387" w:rsidP="00A85664">
      <w:pPr>
        <w:pStyle w:val="ListParagraph"/>
        <w:numPr>
          <w:ilvl w:val="0"/>
          <w:numId w:val="69"/>
        </w:numPr>
        <w:spacing w:after="0" w:line="240" w:lineRule="auto"/>
        <w:ind w:left="1077"/>
        <w:jc w:val="both"/>
        <w:rPr>
          <w:rFonts w:ascii="Arial" w:eastAsia="Times New Roman" w:hAnsi="Arial" w:cs="Arial"/>
          <w:sz w:val="18"/>
          <w:szCs w:val="18"/>
          <w:lang w:eastAsia="lv-LV"/>
        </w:rPr>
      </w:pPr>
      <w:r w:rsidRPr="00A91F27">
        <w:rPr>
          <w:rFonts w:ascii="Arial" w:eastAsia="Times New Roman" w:hAnsi="Arial" w:cs="Arial"/>
          <w:sz w:val="18"/>
          <w:szCs w:val="18"/>
          <w:lang w:eastAsia="lv-LV"/>
        </w:rPr>
        <w:t>Izmantojot resursus, mērķtiecīgas darbības jeb procesu rezultātā tiek iegūti produkti, sniegti pakalpojumi, pieņemti lēmumi. To apmēru nosaka ar izpildes (</w:t>
      </w:r>
      <w:r w:rsidRPr="00A91F27">
        <w:rPr>
          <w:rFonts w:ascii="Arial" w:eastAsia="Times New Roman" w:hAnsi="Arial" w:cs="Arial"/>
          <w:i/>
          <w:sz w:val="18"/>
          <w:szCs w:val="18"/>
          <w:lang w:eastAsia="lv-LV"/>
        </w:rPr>
        <w:t>output</w:t>
      </w:r>
      <w:r w:rsidRPr="00A91F27">
        <w:rPr>
          <w:rFonts w:ascii="Arial" w:eastAsia="Times New Roman" w:hAnsi="Arial" w:cs="Arial"/>
          <w:sz w:val="18"/>
          <w:szCs w:val="18"/>
          <w:lang w:eastAsia="lv-LV"/>
        </w:rPr>
        <w:t xml:space="preserve">) rādītājiem. </w:t>
      </w:r>
    </w:p>
    <w:p w:rsidR="00EF058A" w:rsidRPr="00A91F27" w:rsidRDefault="00C06387" w:rsidP="00A85664">
      <w:pPr>
        <w:pStyle w:val="ListParagraph"/>
        <w:numPr>
          <w:ilvl w:val="0"/>
          <w:numId w:val="69"/>
        </w:numPr>
        <w:spacing w:after="0" w:line="240" w:lineRule="auto"/>
        <w:ind w:left="1077"/>
        <w:jc w:val="both"/>
        <w:rPr>
          <w:rFonts w:ascii="Arial" w:eastAsia="Times New Roman" w:hAnsi="Arial" w:cs="Arial"/>
          <w:sz w:val="18"/>
          <w:szCs w:val="18"/>
          <w:lang w:eastAsia="lv-LV"/>
        </w:rPr>
      </w:pPr>
      <w:r w:rsidRPr="00A91F27">
        <w:rPr>
          <w:rFonts w:ascii="Arial" w:eastAsia="Times New Roman" w:hAnsi="Arial" w:cs="Arial"/>
          <w:sz w:val="18"/>
          <w:szCs w:val="18"/>
          <w:lang w:eastAsia="lv-LV"/>
        </w:rPr>
        <w:t>Izpildes rādītāji, mijiedarbojoties ar ārējo vidi – klientiem un lietotājiem, veido rezultātu (</w:t>
      </w:r>
      <w:r w:rsidRPr="00A91F27">
        <w:rPr>
          <w:rFonts w:ascii="Arial" w:eastAsia="Times New Roman" w:hAnsi="Arial" w:cs="Arial"/>
          <w:i/>
          <w:sz w:val="18"/>
          <w:szCs w:val="18"/>
          <w:lang w:eastAsia="lv-LV"/>
        </w:rPr>
        <w:t>outcomes</w:t>
      </w:r>
      <w:r w:rsidRPr="00A91F27">
        <w:rPr>
          <w:rFonts w:ascii="Arial" w:eastAsia="Times New Roman" w:hAnsi="Arial" w:cs="Arial"/>
          <w:sz w:val="18"/>
          <w:szCs w:val="18"/>
          <w:lang w:eastAsia="lv-LV"/>
        </w:rPr>
        <w:t xml:space="preserve">) rādītājus. Rezultātu rādītāji parāda sabiedrības (klientu – citu organizāciju un indivīdu) ieguvumus kā darbības izpildes sekas. Rezultātu rādītāji raksturo mērķu sasniegšanas pakāpi programmas īstenošanas vai organizācijas darbības rezultātā. Rezultātu rādītāji lielā mērā raksturo politikas rezultātus. </w:t>
      </w:r>
    </w:p>
    <w:p w:rsidR="00C06387" w:rsidRPr="00A91F27" w:rsidRDefault="00C06387" w:rsidP="00A85664">
      <w:pPr>
        <w:pStyle w:val="ListParagraph"/>
        <w:numPr>
          <w:ilvl w:val="0"/>
          <w:numId w:val="69"/>
        </w:numPr>
        <w:spacing w:after="0" w:line="240" w:lineRule="auto"/>
        <w:ind w:left="1077"/>
        <w:jc w:val="both"/>
        <w:rPr>
          <w:rFonts w:ascii="Arial" w:hAnsi="Arial" w:cs="Arial"/>
          <w:sz w:val="18"/>
          <w:szCs w:val="18"/>
        </w:rPr>
      </w:pPr>
      <w:r w:rsidRPr="00A91F27">
        <w:rPr>
          <w:rFonts w:ascii="Arial" w:eastAsia="Times New Roman" w:hAnsi="Arial" w:cs="Arial"/>
          <w:sz w:val="18"/>
          <w:szCs w:val="18"/>
          <w:lang w:eastAsia="lv-LV"/>
        </w:rPr>
        <w:t>Taču vēl lielākā mērā politikas rezultātus atspoguļo gala rezultāta (</w:t>
      </w:r>
      <w:r w:rsidRPr="00A91F27">
        <w:rPr>
          <w:rFonts w:ascii="Arial" w:eastAsia="Times New Roman" w:hAnsi="Arial" w:cs="Arial"/>
          <w:i/>
          <w:sz w:val="18"/>
          <w:szCs w:val="18"/>
          <w:lang w:eastAsia="lv-LV"/>
        </w:rPr>
        <w:t>final outcome</w:t>
      </w:r>
      <w:r w:rsidRPr="00A91F27">
        <w:rPr>
          <w:rFonts w:ascii="Arial" w:eastAsia="Times New Roman" w:hAnsi="Arial" w:cs="Arial"/>
          <w:sz w:val="18"/>
          <w:szCs w:val="18"/>
          <w:lang w:eastAsia="lv-LV"/>
        </w:rPr>
        <w:t>) vai ietekmes (</w:t>
      </w:r>
      <w:r w:rsidRPr="00A91F27">
        <w:rPr>
          <w:rFonts w:ascii="Arial" w:eastAsia="Times New Roman" w:hAnsi="Arial" w:cs="Arial"/>
          <w:i/>
          <w:sz w:val="18"/>
          <w:szCs w:val="18"/>
          <w:lang w:eastAsia="lv-LV"/>
        </w:rPr>
        <w:t>impact</w:t>
      </w:r>
      <w:r w:rsidRPr="00A91F27">
        <w:rPr>
          <w:rFonts w:ascii="Arial" w:eastAsia="Times New Roman" w:hAnsi="Arial" w:cs="Arial"/>
          <w:sz w:val="18"/>
          <w:szCs w:val="18"/>
          <w:lang w:eastAsia="lv-LV"/>
        </w:rPr>
        <w:t>) rādītāji. Tie parāda misijas īstenošanas pakāpi, kā programma vai organizācija ietekmē ārējo vidi vai mērķa auditoriju, vai kādu citu programmu. Ietekmi var uzskatīt par augstākas pakāpes rezultātu, ko rada zemākas pakāpes rezultāts</w:t>
      </w:r>
      <w:r w:rsidRPr="00A91F27">
        <w:rPr>
          <w:sz w:val="18"/>
          <w:szCs w:val="18"/>
          <w:vertAlign w:val="superscript"/>
          <w:lang w:eastAsia="lv-LV"/>
        </w:rPr>
        <w:footnoteReference w:id="78"/>
      </w:r>
      <w:r w:rsidRPr="00A91F27">
        <w:rPr>
          <w:rFonts w:ascii="Arial" w:eastAsia="Times New Roman" w:hAnsi="Arial" w:cs="Arial"/>
          <w:sz w:val="18"/>
          <w:szCs w:val="18"/>
          <w:lang w:eastAsia="lv-LV"/>
        </w:rPr>
        <w:t>.</w:t>
      </w:r>
    </w:p>
    <w:p w:rsidR="00C06387" w:rsidRDefault="00C06387" w:rsidP="00914171">
      <w:pPr>
        <w:spacing w:after="0" w:line="240" w:lineRule="auto"/>
        <w:ind w:left="357"/>
        <w:rPr>
          <w:rFonts w:ascii="Arial" w:hAnsi="Arial" w:cs="Arial"/>
          <w:sz w:val="18"/>
          <w:szCs w:val="18"/>
        </w:rPr>
      </w:pPr>
    </w:p>
    <w:p w:rsidR="009538DB" w:rsidRPr="00A91F27" w:rsidRDefault="009538DB" w:rsidP="0026599B">
      <w:pPr>
        <w:spacing w:after="0" w:line="240" w:lineRule="auto"/>
        <w:jc w:val="both"/>
        <w:rPr>
          <w:rFonts w:ascii="Arial" w:hAnsi="Arial" w:cs="Arial"/>
          <w:sz w:val="18"/>
          <w:szCs w:val="18"/>
        </w:rPr>
      </w:pPr>
      <w:r w:rsidRPr="00CC08C8">
        <w:rPr>
          <w:rFonts w:ascii="Arial" w:hAnsi="Arial" w:cs="Arial"/>
          <w:i/>
          <w:sz w:val="18"/>
          <w:szCs w:val="18"/>
        </w:rPr>
        <w:t>Outcome</w:t>
      </w:r>
      <w:r>
        <w:rPr>
          <w:rFonts w:ascii="Arial" w:hAnsi="Arial" w:cs="Arial"/>
          <w:sz w:val="18"/>
          <w:szCs w:val="18"/>
        </w:rPr>
        <w:t xml:space="preserve"> rādītāji raksturo, kas sasniegts, ko sabiedrība</w:t>
      </w:r>
      <w:r w:rsidR="00CC08C8">
        <w:rPr>
          <w:rFonts w:ascii="Arial" w:hAnsi="Arial" w:cs="Arial"/>
          <w:sz w:val="18"/>
          <w:szCs w:val="18"/>
        </w:rPr>
        <w:t>/mērķa grupa</w:t>
      </w:r>
      <w:r>
        <w:rPr>
          <w:rFonts w:ascii="Arial" w:hAnsi="Arial" w:cs="Arial"/>
          <w:sz w:val="18"/>
          <w:szCs w:val="18"/>
        </w:rPr>
        <w:t xml:space="preserve"> guvusi, </w:t>
      </w:r>
      <w:r w:rsidRPr="00CC08C8">
        <w:rPr>
          <w:rFonts w:ascii="Arial" w:hAnsi="Arial" w:cs="Arial"/>
          <w:i/>
          <w:sz w:val="18"/>
          <w:szCs w:val="18"/>
        </w:rPr>
        <w:t xml:space="preserve">output </w:t>
      </w:r>
      <w:r>
        <w:rPr>
          <w:rFonts w:ascii="Arial" w:hAnsi="Arial" w:cs="Arial"/>
          <w:sz w:val="18"/>
          <w:szCs w:val="18"/>
        </w:rPr>
        <w:t xml:space="preserve">rādītāji raksturo, kas ir izdarīts, </w:t>
      </w:r>
      <w:r w:rsidRPr="00CC08C8">
        <w:rPr>
          <w:rFonts w:ascii="Arial" w:hAnsi="Arial" w:cs="Arial"/>
          <w:i/>
          <w:sz w:val="18"/>
          <w:szCs w:val="18"/>
        </w:rPr>
        <w:t>input</w:t>
      </w:r>
      <w:r>
        <w:rPr>
          <w:rFonts w:ascii="Arial" w:hAnsi="Arial" w:cs="Arial"/>
          <w:sz w:val="18"/>
          <w:szCs w:val="18"/>
        </w:rPr>
        <w:t xml:space="preserve"> rādītāji raksturo, kas ir ieguldīts šajā darbībā. Visus </w:t>
      </w:r>
      <w:r w:rsidR="00BB16DF">
        <w:rPr>
          <w:rFonts w:ascii="Arial" w:hAnsi="Arial" w:cs="Arial"/>
          <w:sz w:val="18"/>
          <w:szCs w:val="18"/>
        </w:rPr>
        <w:t xml:space="preserve">ieguldītos </w:t>
      </w:r>
      <w:r>
        <w:rPr>
          <w:rFonts w:ascii="Arial" w:hAnsi="Arial" w:cs="Arial"/>
          <w:sz w:val="18"/>
          <w:szCs w:val="18"/>
        </w:rPr>
        <w:t>resursus var izteikt vi</w:t>
      </w:r>
      <w:r w:rsidR="00BE1B0B">
        <w:rPr>
          <w:rFonts w:ascii="Arial" w:hAnsi="Arial" w:cs="Arial"/>
          <w:sz w:val="18"/>
          <w:szCs w:val="18"/>
        </w:rPr>
        <w:t>enā vienībā – naudas vienībā</w:t>
      </w:r>
      <w:r w:rsidR="00BB16DF">
        <w:rPr>
          <w:rFonts w:ascii="Arial" w:hAnsi="Arial" w:cs="Arial"/>
          <w:sz w:val="18"/>
          <w:szCs w:val="18"/>
        </w:rPr>
        <w:t>,</w:t>
      </w:r>
      <w:r w:rsidR="00BE1B0B">
        <w:rPr>
          <w:rFonts w:ascii="Arial" w:hAnsi="Arial" w:cs="Arial"/>
          <w:sz w:val="18"/>
          <w:szCs w:val="18"/>
        </w:rPr>
        <w:t xml:space="preserve"> un</w:t>
      </w:r>
      <w:r>
        <w:rPr>
          <w:rFonts w:ascii="Arial" w:hAnsi="Arial" w:cs="Arial"/>
          <w:sz w:val="18"/>
          <w:szCs w:val="18"/>
        </w:rPr>
        <w:t xml:space="preserve"> attiecīgie </w:t>
      </w:r>
      <w:r w:rsidR="00CC08C8">
        <w:rPr>
          <w:rFonts w:ascii="Arial" w:hAnsi="Arial" w:cs="Arial"/>
          <w:sz w:val="18"/>
          <w:szCs w:val="18"/>
        </w:rPr>
        <w:t xml:space="preserve">ieguldītie resursi naudas izteiksmē ir populārākais </w:t>
      </w:r>
      <w:r w:rsidR="00CC08C8" w:rsidRPr="00CC08C8">
        <w:rPr>
          <w:rFonts w:ascii="Arial" w:hAnsi="Arial" w:cs="Arial"/>
          <w:i/>
          <w:sz w:val="18"/>
          <w:szCs w:val="18"/>
        </w:rPr>
        <w:t>input</w:t>
      </w:r>
      <w:r w:rsidR="00CC08C8">
        <w:rPr>
          <w:rFonts w:ascii="Arial" w:hAnsi="Arial" w:cs="Arial"/>
          <w:sz w:val="18"/>
          <w:szCs w:val="18"/>
        </w:rPr>
        <w:t xml:space="preserve"> rādītājs, bet ne vienīgais, bieži izmanto cilvēkresursu</w:t>
      </w:r>
      <w:r w:rsidR="00BE1B0B">
        <w:rPr>
          <w:rFonts w:ascii="Arial" w:hAnsi="Arial" w:cs="Arial"/>
          <w:sz w:val="18"/>
          <w:szCs w:val="18"/>
        </w:rPr>
        <w:t xml:space="preserve"> u.c.</w:t>
      </w:r>
      <w:r w:rsidR="00CC08C8">
        <w:rPr>
          <w:rFonts w:ascii="Arial" w:hAnsi="Arial" w:cs="Arial"/>
          <w:sz w:val="18"/>
          <w:szCs w:val="18"/>
        </w:rPr>
        <w:t xml:space="preserve"> rādītāju</w:t>
      </w:r>
      <w:r w:rsidR="00BE1B0B">
        <w:rPr>
          <w:rFonts w:ascii="Arial" w:hAnsi="Arial" w:cs="Arial"/>
          <w:sz w:val="18"/>
          <w:szCs w:val="18"/>
        </w:rPr>
        <w:t>s</w:t>
      </w:r>
      <w:r w:rsidR="00CC08C8">
        <w:rPr>
          <w:rFonts w:ascii="Arial" w:hAnsi="Arial" w:cs="Arial"/>
          <w:sz w:val="18"/>
          <w:szCs w:val="18"/>
        </w:rPr>
        <w:t>.</w:t>
      </w:r>
      <w:r>
        <w:rPr>
          <w:rFonts w:ascii="Arial" w:hAnsi="Arial" w:cs="Arial"/>
          <w:sz w:val="18"/>
          <w:szCs w:val="18"/>
        </w:rPr>
        <w:t xml:space="preserve"> </w:t>
      </w:r>
    </w:p>
    <w:p w:rsidR="002A1B6F" w:rsidRDefault="0015185E" w:rsidP="0026599B">
      <w:pPr>
        <w:spacing w:after="0" w:line="240" w:lineRule="auto"/>
        <w:rPr>
          <w:rFonts w:ascii="Arial" w:hAnsi="Arial" w:cs="Arial"/>
          <w:sz w:val="20"/>
          <w:szCs w:val="20"/>
        </w:rPr>
      </w:pPr>
      <w:r w:rsidRPr="0015185E">
        <w:rPr>
          <w:rFonts w:ascii="Arial" w:hAnsi="Arial" w:cs="Arial"/>
          <w:noProof/>
          <w:sz w:val="20"/>
          <w:szCs w:val="20"/>
          <w:lang w:eastAsia="lv-LV"/>
        </w:rPr>
        <w:lastRenderedPageBreak/>
        <w:drawing>
          <wp:inline distT="0" distB="0" distL="0" distR="0">
            <wp:extent cx="5274310" cy="3651445"/>
            <wp:effectExtent l="0" t="0" r="2540" b="6350"/>
            <wp:docPr id="5" name="Picture 5" descr="C:\Users\inga\AppData\Local\Microsoft\Windows\INetCache\Content.Outlook\B9BYTOVO\attels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nga\AppData\Local\Microsoft\Windows\INetCache\Content.Outlook\B9BYTOVO\attels_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3651445"/>
                    </a:xfrm>
                    <a:prstGeom prst="rect">
                      <a:avLst/>
                    </a:prstGeom>
                    <a:noFill/>
                    <a:ln>
                      <a:noFill/>
                    </a:ln>
                  </pic:spPr>
                </pic:pic>
              </a:graphicData>
            </a:graphic>
          </wp:inline>
        </w:drawing>
      </w:r>
    </w:p>
    <w:p w:rsidR="00214A36" w:rsidRPr="00A91F27" w:rsidRDefault="009D4F1C" w:rsidP="0026599B">
      <w:pPr>
        <w:spacing w:after="0" w:line="240" w:lineRule="auto"/>
        <w:rPr>
          <w:rFonts w:ascii="Arial" w:hAnsi="Arial" w:cs="Arial"/>
          <w:i/>
          <w:sz w:val="18"/>
          <w:szCs w:val="18"/>
        </w:rPr>
      </w:pPr>
      <w:r w:rsidRPr="00A91F27">
        <w:rPr>
          <w:rFonts w:ascii="Arial" w:hAnsi="Arial" w:cs="Arial"/>
          <w:i/>
          <w:sz w:val="18"/>
          <w:szCs w:val="18"/>
        </w:rPr>
        <w:t>2.</w:t>
      </w:r>
      <w:r w:rsidR="00833C1D" w:rsidRPr="00A91F27">
        <w:rPr>
          <w:rFonts w:ascii="Arial" w:hAnsi="Arial" w:cs="Arial"/>
          <w:i/>
          <w:sz w:val="18"/>
          <w:szCs w:val="18"/>
        </w:rPr>
        <w:t>2.1</w:t>
      </w:r>
      <w:r w:rsidR="00D23D01" w:rsidRPr="00A91F27">
        <w:rPr>
          <w:rFonts w:ascii="Arial" w:hAnsi="Arial" w:cs="Arial"/>
          <w:i/>
          <w:sz w:val="18"/>
          <w:szCs w:val="18"/>
        </w:rPr>
        <w:t xml:space="preserve">.attēls. </w:t>
      </w:r>
      <w:r w:rsidR="0015185E" w:rsidRPr="00A91F27">
        <w:rPr>
          <w:rFonts w:ascii="Arial" w:hAnsi="Arial" w:cs="Arial"/>
          <w:i/>
          <w:sz w:val="18"/>
          <w:szCs w:val="18"/>
        </w:rPr>
        <w:t>Vienkāršs resursu – rezultā</w:t>
      </w:r>
      <w:r w:rsidR="00214A36" w:rsidRPr="00A91F27">
        <w:rPr>
          <w:rFonts w:ascii="Arial" w:hAnsi="Arial" w:cs="Arial"/>
          <w:i/>
          <w:sz w:val="18"/>
          <w:szCs w:val="18"/>
        </w:rPr>
        <w:t xml:space="preserve">tu modelis </w:t>
      </w:r>
    </w:p>
    <w:p w:rsidR="002A1B6F" w:rsidRPr="006624E4" w:rsidRDefault="00214A36" w:rsidP="0026599B">
      <w:pPr>
        <w:spacing w:after="0" w:line="240" w:lineRule="auto"/>
        <w:rPr>
          <w:rFonts w:ascii="Arial" w:hAnsi="Arial" w:cs="Arial"/>
          <w:i/>
          <w:sz w:val="16"/>
          <w:szCs w:val="16"/>
        </w:rPr>
      </w:pPr>
      <w:r w:rsidRPr="006624E4">
        <w:rPr>
          <w:rFonts w:ascii="Arial" w:hAnsi="Arial" w:cs="Arial"/>
          <w:i/>
          <w:sz w:val="16"/>
          <w:szCs w:val="16"/>
        </w:rPr>
        <w:t xml:space="preserve">Avots: </w:t>
      </w:r>
      <w:r w:rsidR="0015185E" w:rsidRPr="006624E4">
        <w:rPr>
          <w:rFonts w:ascii="Arial" w:hAnsi="Arial" w:cs="Arial"/>
          <w:i/>
          <w:sz w:val="16"/>
          <w:szCs w:val="16"/>
        </w:rPr>
        <w:t xml:space="preserve">Vanags </w:t>
      </w:r>
      <w:r w:rsidR="00FC19CF" w:rsidRPr="006624E4">
        <w:rPr>
          <w:rFonts w:ascii="Arial" w:hAnsi="Arial" w:cs="Arial"/>
          <w:i/>
          <w:sz w:val="16"/>
          <w:szCs w:val="16"/>
        </w:rPr>
        <w:t>et al</w:t>
      </w:r>
      <w:r w:rsidR="00374D9F">
        <w:rPr>
          <w:rFonts w:ascii="Arial" w:hAnsi="Arial" w:cs="Arial"/>
          <w:i/>
          <w:sz w:val="16"/>
          <w:szCs w:val="16"/>
        </w:rPr>
        <w:t xml:space="preserve"> 2001</w:t>
      </w:r>
      <w:r w:rsidR="0015185E" w:rsidRPr="006624E4">
        <w:rPr>
          <w:rFonts w:ascii="Arial" w:hAnsi="Arial" w:cs="Arial"/>
          <w:i/>
          <w:sz w:val="16"/>
          <w:szCs w:val="16"/>
        </w:rPr>
        <w:t xml:space="preserve"> pēc </w:t>
      </w:r>
      <w:r w:rsidR="00F630B8" w:rsidRPr="006624E4">
        <w:rPr>
          <w:rFonts w:ascii="Arial" w:hAnsi="Arial" w:cs="Arial"/>
          <w:i/>
          <w:sz w:val="16"/>
          <w:szCs w:val="16"/>
        </w:rPr>
        <w:t>Polit</w:t>
      </w:r>
      <w:r w:rsidR="00BD6AE7">
        <w:rPr>
          <w:rFonts w:ascii="Arial" w:hAnsi="Arial" w:cs="Arial"/>
          <w:i/>
          <w:sz w:val="16"/>
          <w:szCs w:val="16"/>
        </w:rPr>
        <w:t>s</w:t>
      </w:r>
      <w:r w:rsidR="00F630B8" w:rsidRPr="006624E4">
        <w:rPr>
          <w:rFonts w:ascii="Arial" w:hAnsi="Arial" w:cs="Arial"/>
          <w:i/>
          <w:sz w:val="16"/>
          <w:szCs w:val="16"/>
        </w:rPr>
        <w:t>, Bukert</w:t>
      </w:r>
      <w:r w:rsidR="00BD6AE7">
        <w:rPr>
          <w:rFonts w:ascii="Arial" w:hAnsi="Arial" w:cs="Arial"/>
          <w:i/>
          <w:sz w:val="16"/>
          <w:szCs w:val="16"/>
        </w:rPr>
        <w:t>s</w:t>
      </w:r>
    </w:p>
    <w:p w:rsidR="00867BA0" w:rsidRPr="00A91F27" w:rsidRDefault="00867BA0" w:rsidP="0026599B">
      <w:pPr>
        <w:spacing w:after="0" w:line="240" w:lineRule="auto"/>
        <w:jc w:val="both"/>
        <w:rPr>
          <w:rFonts w:ascii="Arial" w:hAnsi="Arial" w:cs="Arial"/>
          <w:sz w:val="18"/>
          <w:szCs w:val="18"/>
        </w:rPr>
      </w:pPr>
    </w:p>
    <w:p w:rsidR="004D7F10" w:rsidRDefault="004D7F10" w:rsidP="0026599B">
      <w:pPr>
        <w:pStyle w:val="BodyText"/>
        <w:spacing w:after="0" w:line="240" w:lineRule="auto"/>
        <w:jc w:val="both"/>
        <w:rPr>
          <w:rFonts w:ascii="Arial" w:hAnsi="Arial" w:cs="Arial"/>
          <w:sz w:val="18"/>
          <w:szCs w:val="18"/>
        </w:rPr>
      </w:pPr>
    </w:p>
    <w:p w:rsidR="0028269B" w:rsidRPr="00A91F27" w:rsidRDefault="004F627B" w:rsidP="0026599B">
      <w:pPr>
        <w:pStyle w:val="BodyText"/>
        <w:spacing w:after="0" w:line="240" w:lineRule="auto"/>
        <w:jc w:val="both"/>
        <w:rPr>
          <w:rFonts w:ascii="Arial" w:hAnsi="Arial" w:cs="Arial"/>
          <w:sz w:val="18"/>
          <w:szCs w:val="18"/>
        </w:rPr>
      </w:pPr>
      <w:r w:rsidRPr="00A91F27">
        <w:rPr>
          <w:rFonts w:ascii="Arial" w:hAnsi="Arial" w:cs="Arial"/>
          <w:sz w:val="18"/>
          <w:szCs w:val="18"/>
        </w:rPr>
        <w:t>Izmantojot iepriekšminētos rādītājus,</w:t>
      </w:r>
      <w:r w:rsidR="0028269B" w:rsidRPr="00A91F27">
        <w:rPr>
          <w:rFonts w:ascii="Arial" w:hAnsi="Arial" w:cs="Arial"/>
          <w:sz w:val="18"/>
          <w:szCs w:val="18"/>
        </w:rPr>
        <w:t xml:space="preserve"> var </w:t>
      </w:r>
      <w:r w:rsidRPr="00A91F27">
        <w:rPr>
          <w:rFonts w:ascii="Arial" w:hAnsi="Arial" w:cs="Arial"/>
          <w:sz w:val="18"/>
          <w:szCs w:val="18"/>
        </w:rPr>
        <w:t>noteikt</w:t>
      </w:r>
      <w:r w:rsidR="0028269B" w:rsidRPr="00A91F27">
        <w:rPr>
          <w:rFonts w:ascii="Arial" w:hAnsi="Arial" w:cs="Arial"/>
          <w:sz w:val="18"/>
          <w:szCs w:val="18"/>
        </w:rPr>
        <w:t xml:space="preserve"> ekonomisko efektivitāti (</w:t>
      </w:r>
      <w:r w:rsidR="0028269B" w:rsidRPr="00A91F27">
        <w:rPr>
          <w:rFonts w:ascii="Arial" w:hAnsi="Arial" w:cs="Arial"/>
          <w:i/>
          <w:sz w:val="18"/>
          <w:szCs w:val="18"/>
        </w:rPr>
        <w:t>efficiency</w:t>
      </w:r>
      <w:r w:rsidR="0028269B" w:rsidRPr="00A91F27">
        <w:rPr>
          <w:rFonts w:ascii="Arial" w:hAnsi="Arial" w:cs="Arial"/>
          <w:sz w:val="18"/>
          <w:szCs w:val="18"/>
        </w:rPr>
        <w:t>) un funkcionālo efektivitāti (</w:t>
      </w:r>
      <w:r w:rsidR="0028269B" w:rsidRPr="00A91F27">
        <w:rPr>
          <w:rFonts w:ascii="Arial" w:hAnsi="Arial" w:cs="Arial"/>
          <w:i/>
          <w:sz w:val="18"/>
          <w:szCs w:val="18"/>
        </w:rPr>
        <w:t>effectiveness</w:t>
      </w:r>
      <w:r w:rsidR="0028269B" w:rsidRPr="00A91F27">
        <w:rPr>
          <w:rFonts w:ascii="Arial" w:hAnsi="Arial" w:cs="Arial"/>
          <w:sz w:val="18"/>
          <w:szCs w:val="18"/>
        </w:rPr>
        <w:t>), taču jāņem vērā, ka starp ekonomisko efektivitāti un funkcionālo efektivitāti</w:t>
      </w:r>
      <w:r w:rsidR="009538DB" w:rsidRPr="009538DB">
        <w:rPr>
          <w:rFonts w:ascii="Arial" w:hAnsi="Arial" w:cs="Arial"/>
          <w:sz w:val="18"/>
          <w:szCs w:val="18"/>
        </w:rPr>
        <w:t xml:space="preserve"> </w:t>
      </w:r>
      <w:r w:rsidR="009538DB" w:rsidRPr="00A91F27">
        <w:rPr>
          <w:rFonts w:ascii="Arial" w:hAnsi="Arial" w:cs="Arial"/>
          <w:sz w:val="18"/>
          <w:szCs w:val="18"/>
        </w:rPr>
        <w:t>pastāv liela atšķirība</w:t>
      </w:r>
      <w:r w:rsidR="0028269B" w:rsidRPr="00A91F27">
        <w:rPr>
          <w:rFonts w:ascii="Arial" w:hAnsi="Arial" w:cs="Arial"/>
          <w:sz w:val="18"/>
          <w:szCs w:val="18"/>
        </w:rPr>
        <w:t>. Ekonomiskā efektivitāte rāda, cik lielas ir katra izpildes rādītāja (</w:t>
      </w:r>
      <w:r w:rsidR="0028269B" w:rsidRPr="00A91F27">
        <w:rPr>
          <w:rFonts w:ascii="Arial" w:hAnsi="Arial" w:cs="Arial"/>
          <w:i/>
          <w:sz w:val="18"/>
          <w:szCs w:val="18"/>
        </w:rPr>
        <w:t>output</w:t>
      </w:r>
      <w:r w:rsidR="0028269B" w:rsidRPr="00A91F27">
        <w:rPr>
          <w:rFonts w:ascii="Arial" w:hAnsi="Arial" w:cs="Arial"/>
          <w:sz w:val="18"/>
          <w:szCs w:val="18"/>
        </w:rPr>
        <w:t>) vienības izmaksas. Līdz ar to izpildes (</w:t>
      </w:r>
      <w:r w:rsidR="00BB16DF">
        <w:rPr>
          <w:rFonts w:ascii="Arial" w:hAnsi="Arial" w:cs="Arial"/>
          <w:i/>
          <w:sz w:val="18"/>
          <w:szCs w:val="18"/>
        </w:rPr>
        <w:t>output</w:t>
      </w:r>
      <w:r w:rsidR="0028269B" w:rsidRPr="00A91F27">
        <w:rPr>
          <w:rFonts w:ascii="Arial" w:hAnsi="Arial" w:cs="Arial"/>
          <w:sz w:val="18"/>
          <w:szCs w:val="18"/>
        </w:rPr>
        <w:t>) rādītāji galvenokārt kalpo ekonomiskās efektivitātes (</w:t>
      </w:r>
      <w:r w:rsidR="0028269B" w:rsidRPr="00A91F27">
        <w:rPr>
          <w:rFonts w:ascii="Arial" w:hAnsi="Arial" w:cs="Arial"/>
          <w:i/>
          <w:sz w:val="18"/>
          <w:szCs w:val="18"/>
        </w:rPr>
        <w:t>efficiency</w:t>
      </w:r>
      <w:r w:rsidR="0028269B" w:rsidRPr="00A91F27">
        <w:rPr>
          <w:rFonts w:ascii="Arial" w:hAnsi="Arial" w:cs="Arial"/>
          <w:sz w:val="18"/>
          <w:szCs w:val="18"/>
        </w:rPr>
        <w:t>) aprēķināšanai. Bet funkcionālā efektivitāte atspoguļo šī izpildes rādītāja (</w:t>
      </w:r>
      <w:r w:rsidR="0028269B" w:rsidRPr="00A91F27">
        <w:rPr>
          <w:rFonts w:ascii="Arial" w:hAnsi="Arial" w:cs="Arial"/>
          <w:i/>
          <w:sz w:val="18"/>
          <w:szCs w:val="18"/>
        </w:rPr>
        <w:t>output</w:t>
      </w:r>
      <w:r w:rsidR="0028269B" w:rsidRPr="00A91F27">
        <w:rPr>
          <w:rFonts w:ascii="Arial" w:hAnsi="Arial" w:cs="Arial"/>
          <w:sz w:val="18"/>
          <w:szCs w:val="18"/>
        </w:rPr>
        <w:t>) kvalitāti – cik lielā mērā ir sasniegt</w:t>
      </w:r>
      <w:r w:rsidR="00BB16DF">
        <w:rPr>
          <w:rFonts w:ascii="Arial" w:hAnsi="Arial" w:cs="Arial"/>
          <w:sz w:val="18"/>
          <w:szCs w:val="18"/>
        </w:rPr>
        <w:t>s plānotais</w:t>
      </w:r>
      <w:r w:rsidR="0028269B" w:rsidRPr="00A91F27">
        <w:rPr>
          <w:rFonts w:ascii="Arial" w:hAnsi="Arial" w:cs="Arial"/>
          <w:sz w:val="18"/>
          <w:szCs w:val="18"/>
        </w:rPr>
        <w:t xml:space="preserve"> rezultāt</w:t>
      </w:r>
      <w:r w:rsidR="00BB16DF">
        <w:rPr>
          <w:rFonts w:ascii="Arial" w:hAnsi="Arial" w:cs="Arial"/>
          <w:sz w:val="18"/>
          <w:szCs w:val="18"/>
        </w:rPr>
        <w:t>s</w:t>
      </w:r>
      <w:r w:rsidR="0028269B" w:rsidRPr="00A91F27">
        <w:rPr>
          <w:rFonts w:ascii="Arial" w:hAnsi="Arial" w:cs="Arial"/>
          <w:sz w:val="18"/>
          <w:szCs w:val="18"/>
        </w:rPr>
        <w:t xml:space="preserve"> (</w:t>
      </w:r>
      <w:r w:rsidR="0028269B" w:rsidRPr="00A91F27">
        <w:rPr>
          <w:rFonts w:ascii="Arial" w:hAnsi="Arial" w:cs="Arial"/>
          <w:i/>
          <w:sz w:val="18"/>
          <w:szCs w:val="18"/>
        </w:rPr>
        <w:t>outcome</w:t>
      </w:r>
      <w:r w:rsidR="00BB16DF">
        <w:rPr>
          <w:rFonts w:ascii="Arial" w:hAnsi="Arial" w:cs="Arial"/>
          <w:sz w:val="18"/>
          <w:szCs w:val="18"/>
        </w:rPr>
        <w:t xml:space="preserve">) un tā vēlamā kvalitāte. </w:t>
      </w:r>
      <w:r w:rsidR="00CD490C" w:rsidRPr="00A91F27">
        <w:rPr>
          <w:rFonts w:ascii="Arial" w:hAnsi="Arial" w:cs="Arial"/>
          <w:sz w:val="18"/>
          <w:szCs w:val="18"/>
        </w:rPr>
        <w:t>Dažos avotos arī efektivitātes rādītāji tiek klasificēti kā rezultatīvie rādītāji, dažos avotos tos dēvē par analītiskajiem rādītājiem.</w:t>
      </w:r>
    </w:p>
    <w:p w:rsidR="0028269B" w:rsidRPr="00A91F27" w:rsidRDefault="0028269B" w:rsidP="0026599B">
      <w:pPr>
        <w:pStyle w:val="BodyText"/>
        <w:spacing w:after="0" w:line="240" w:lineRule="auto"/>
        <w:jc w:val="both"/>
        <w:rPr>
          <w:rFonts w:ascii="Arial" w:hAnsi="Arial" w:cs="Arial"/>
          <w:sz w:val="18"/>
          <w:szCs w:val="18"/>
        </w:rPr>
      </w:pPr>
    </w:p>
    <w:p w:rsidR="0028269B" w:rsidRPr="00A91F27" w:rsidRDefault="0028269B" w:rsidP="0026599B">
      <w:pPr>
        <w:pStyle w:val="BodyText"/>
        <w:spacing w:after="0" w:line="240" w:lineRule="auto"/>
        <w:jc w:val="both"/>
        <w:rPr>
          <w:rFonts w:ascii="Arial" w:hAnsi="Arial" w:cs="Arial"/>
          <w:sz w:val="18"/>
          <w:szCs w:val="18"/>
        </w:rPr>
      </w:pPr>
      <w:r w:rsidRPr="007C5C33">
        <w:rPr>
          <w:rFonts w:ascii="Arial" w:hAnsi="Arial" w:cs="Arial"/>
          <w:color w:val="632423" w:themeColor="accent2" w:themeShade="80"/>
          <w:sz w:val="18"/>
          <w:szCs w:val="18"/>
        </w:rPr>
        <w:t xml:space="preserve">Nav nekā muļķīgāka kā </w:t>
      </w:r>
      <w:r w:rsidR="00794109" w:rsidRPr="007C5C33">
        <w:rPr>
          <w:rFonts w:ascii="Arial" w:hAnsi="Arial" w:cs="Arial"/>
          <w:color w:val="632423" w:themeColor="accent2" w:themeShade="80"/>
          <w:sz w:val="18"/>
          <w:szCs w:val="18"/>
        </w:rPr>
        <w:t xml:space="preserve">no ekonomiskā viedokļa </w:t>
      </w:r>
      <w:r w:rsidRPr="007C5C33">
        <w:rPr>
          <w:rFonts w:ascii="Arial" w:hAnsi="Arial" w:cs="Arial"/>
          <w:color w:val="632423" w:themeColor="accent2" w:themeShade="80"/>
          <w:sz w:val="18"/>
          <w:szCs w:val="18"/>
        </w:rPr>
        <w:t>efektīvi veikt kaut ko tādu, kas nevienam (vairs) nav vajadzīgs</w:t>
      </w:r>
      <w:r w:rsidR="006D0F0D" w:rsidRPr="00EB4BC3">
        <w:rPr>
          <w:rStyle w:val="FootnoteReference"/>
          <w:rFonts w:ascii="Arial" w:hAnsi="Arial" w:cs="Arial"/>
          <w:sz w:val="18"/>
          <w:szCs w:val="18"/>
        </w:rPr>
        <w:footnoteReference w:id="79"/>
      </w:r>
      <w:r w:rsidRPr="00EB4BC3">
        <w:rPr>
          <w:rFonts w:ascii="Arial" w:hAnsi="Arial" w:cs="Arial"/>
          <w:sz w:val="18"/>
          <w:szCs w:val="18"/>
        </w:rPr>
        <w:t>.</w:t>
      </w:r>
    </w:p>
    <w:p w:rsidR="0028269B" w:rsidRDefault="0028269B" w:rsidP="0026599B">
      <w:pPr>
        <w:spacing w:after="0" w:line="240" w:lineRule="auto"/>
        <w:jc w:val="both"/>
        <w:rPr>
          <w:rFonts w:ascii="Arial" w:hAnsi="Arial" w:cs="Arial"/>
          <w:sz w:val="18"/>
          <w:szCs w:val="18"/>
        </w:rPr>
      </w:pPr>
    </w:p>
    <w:p w:rsidR="00EB4BC3" w:rsidRDefault="00EB4BC3" w:rsidP="0026599B">
      <w:pPr>
        <w:spacing w:after="0" w:line="240" w:lineRule="auto"/>
        <w:jc w:val="both"/>
        <w:rPr>
          <w:rFonts w:ascii="Arial" w:hAnsi="Arial" w:cs="Arial"/>
          <w:sz w:val="18"/>
          <w:szCs w:val="18"/>
        </w:rPr>
      </w:pPr>
    </w:p>
    <w:p w:rsidR="00CC08C8" w:rsidRPr="00EB4BC3" w:rsidRDefault="00CC08C8" w:rsidP="0026599B">
      <w:pPr>
        <w:spacing w:after="0" w:line="240" w:lineRule="auto"/>
        <w:jc w:val="both"/>
        <w:rPr>
          <w:rFonts w:ascii="Arial" w:hAnsi="Arial" w:cs="Arial"/>
          <w:color w:val="632423" w:themeColor="accent2" w:themeShade="80"/>
          <w:sz w:val="18"/>
          <w:szCs w:val="18"/>
        </w:rPr>
      </w:pPr>
      <w:r w:rsidRPr="00EB4BC3">
        <w:rPr>
          <w:rFonts w:ascii="Arial" w:hAnsi="Arial" w:cs="Arial"/>
          <w:color w:val="632423" w:themeColor="accent2" w:themeShade="80"/>
          <w:sz w:val="18"/>
          <w:szCs w:val="18"/>
        </w:rPr>
        <w:t xml:space="preserve">Tātad no pašvaldība budžeta gūstamie dati </w:t>
      </w:r>
      <w:r w:rsidR="00EB4BC3" w:rsidRPr="00EB4BC3">
        <w:rPr>
          <w:rFonts w:ascii="Arial" w:hAnsi="Arial" w:cs="Arial"/>
          <w:color w:val="632423" w:themeColor="accent2" w:themeShade="80"/>
          <w:sz w:val="18"/>
          <w:szCs w:val="18"/>
        </w:rPr>
        <w:t xml:space="preserve">resursu rezultātu modelī </w:t>
      </w:r>
      <w:r w:rsidRPr="00EB4BC3">
        <w:rPr>
          <w:rFonts w:ascii="Arial" w:hAnsi="Arial" w:cs="Arial"/>
          <w:color w:val="632423" w:themeColor="accent2" w:themeShade="80"/>
          <w:sz w:val="18"/>
          <w:szCs w:val="18"/>
        </w:rPr>
        <w:t xml:space="preserve">ir </w:t>
      </w:r>
      <w:r w:rsidRPr="00EB4BC3">
        <w:rPr>
          <w:rFonts w:ascii="Arial" w:hAnsi="Arial" w:cs="Arial"/>
          <w:i/>
          <w:color w:val="632423" w:themeColor="accent2" w:themeShade="80"/>
          <w:sz w:val="18"/>
          <w:szCs w:val="18"/>
        </w:rPr>
        <w:t xml:space="preserve">input </w:t>
      </w:r>
      <w:r w:rsidRPr="00EB4BC3">
        <w:rPr>
          <w:rFonts w:ascii="Arial" w:hAnsi="Arial" w:cs="Arial"/>
          <w:color w:val="632423" w:themeColor="accent2" w:themeShade="80"/>
          <w:sz w:val="18"/>
          <w:szCs w:val="18"/>
        </w:rPr>
        <w:t xml:space="preserve">(resursu, ieguldījumu) rādītāji un ar to palīdzību var aprēķināt ekonomisko efektivitāti, kas ir rezultatīvais rādītājs. Un lai šos aprēķinus varētu veikt, būtu nepieciešams budžeta uzskaites ietvaros nodalīt </w:t>
      </w:r>
      <w:r w:rsidR="00901B89" w:rsidRPr="00EB4BC3">
        <w:rPr>
          <w:rFonts w:ascii="Arial" w:hAnsi="Arial" w:cs="Arial"/>
          <w:color w:val="632423" w:themeColor="accent2" w:themeShade="80"/>
          <w:sz w:val="18"/>
          <w:szCs w:val="18"/>
        </w:rPr>
        <w:t xml:space="preserve">dažādiem </w:t>
      </w:r>
      <w:r w:rsidR="00BB16DF" w:rsidRPr="00EB4BC3">
        <w:rPr>
          <w:rFonts w:ascii="Arial" w:hAnsi="Arial" w:cs="Arial"/>
          <w:color w:val="632423" w:themeColor="accent2" w:themeShade="80"/>
          <w:sz w:val="18"/>
          <w:szCs w:val="18"/>
        </w:rPr>
        <w:t xml:space="preserve">pašvaldības </w:t>
      </w:r>
      <w:r w:rsidR="00901B89" w:rsidRPr="00EB4BC3">
        <w:rPr>
          <w:rFonts w:ascii="Arial" w:hAnsi="Arial" w:cs="Arial"/>
          <w:color w:val="632423" w:themeColor="accent2" w:themeShade="80"/>
          <w:sz w:val="18"/>
          <w:szCs w:val="18"/>
        </w:rPr>
        <w:t>mērķiem, sagaidāmajiem rezultātiem</w:t>
      </w:r>
      <w:r w:rsidRPr="00EB4BC3">
        <w:rPr>
          <w:rFonts w:ascii="Arial" w:hAnsi="Arial" w:cs="Arial"/>
          <w:color w:val="632423" w:themeColor="accent2" w:themeShade="80"/>
          <w:sz w:val="18"/>
          <w:szCs w:val="18"/>
        </w:rPr>
        <w:t xml:space="preserve"> atvēlētos finanšu resursus</w:t>
      </w:r>
      <w:r w:rsidR="00901B89" w:rsidRPr="00EB4BC3">
        <w:rPr>
          <w:rFonts w:ascii="Arial" w:hAnsi="Arial" w:cs="Arial"/>
          <w:color w:val="632423" w:themeColor="accent2" w:themeShade="80"/>
          <w:sz w:val="18"/>
          <w:szCs w:val="18"/>
        </w:rPr>
        <w:t xml:space="preserve">. </w:t>
      </w:r>
      <w:r w:rsidR="00EB4BC3" w:rsidRPr="00EB4BC3">
        <w:rPr>
          <w:rFonts w:ascii="Arial" w:hAnsi="Arial" w:cs="Arial"/>
          <w:color w:val="632423" w:themeColor="accent2" w:themeShade="80"/>
          <w:sz w:val="18"/>
          <w:szCs w:val="18"/>
        </w:rPr>
        <w:t>Tam a</w:t>
      </w:r>
      <w:r w:rsidRPr="00EB4BC3">
        <w:rPr>
          <w:rFonts w:ascii="Arial" w:hAnsi="Arial" w:cs="Arial"/>
          <w:color w:val="632423" w:themeColor="accent2" w:themeShade="80"/>
          <w:sz w:val="18"/>
          <w:szCs w:val="18"/>
        </w:rPr>
        <w:t>r formālo</w:t>
      </w:r>
      <w:r w:rsidR="007C5C33">
        <w:rPr>
          <w:rFonts w:ascii="Arial" w:hAnsi="Arial" w:cs="Arial"/>
          <w:color w:val="632423" w:themeColor="accent2" w:themeShade="80"/>
          <w:sz w:val="18"/>
          <w:szCs w:val="18"/>
        </w:rPr>
        <w:t xml:space="preserve"> </w:t>
      </w:r>
      <w:r w:rsidR="00B20CEA">
        <w:rPr>
          <w:rFonts w:ascii="Arial" w:hAnsi="Arial" w:cs="Arial"/>
          <w:color w:val="632423" w:themeColor="accent2" w:themeShade="80"/>
          <w:sz w:val="18"/>
          <w:szCs w:val="18"/>
        </w:rPr>
        <w:t xml:space="preserve">(ekonomisko, funkciju) </w:t>
      </w:r>
      <w:r w:rsidRPr="00EB4BC3">
        <w:rPr>
          <w:rFonts w:ascii="Arial" w:hAnsi="Arial" w:cs="Arial"/>
          <w:color w:val="632423" w:themeColor="accent2" w:themeShade="80"/>
          <w:sz w:val="18"/>
          <w:szCs w:val="18"/>
        </w:rPr>
        <w:t xml:space="preserve"> klasifikāciju parasti nepietiek.</w:t>
      </w:r>
    </w:p>
    <w:p w:rsidR="00CC08C8" w:rsidRPr="00A91F27" w:rsidRDefault="00CC08C8" w:rsidP="0026599B">
      <w:pPr>
        <w:spacing w:after="0" w:line="240" w:lineRule="auto"/>
        <w:jc w:val="both"/>
        <w:rPr>
          <w:rFonts w:ascii="Arial" w:hAnsi="Arial" w:cs="Arial"/>
          <w:sz w:val="18"/>
          <w:szCs w:val="18"/>
        </w:rPr>
      </w:pPr>
    </w:p>
    <w:p w:rsidR="00EB4BC3" w:rsidRDefault="00EB4BC3" w:rsidP="0026599B">
      <w:pPr>
        <w:spacing w:after="0" w:line="240" w:lineRule="auto"/>
        <w:jc w:val="both"/>
        <w:rPr>
          <w:rFonts w:ascii="Arial" w:hAnsi="Arial" w:cs="Arial"/>
          <w:sz w:val="18"/>
          <w:szCs w:val="18"/>
        </w:rPr>
      </w:pPr>
    </w:p>
    <w:p w:rsidR="00484C87" w:rsidRPr="00A91F27" w:rsidRDefault="00484C87" w:rsidP="0026599B">
      <w:pPr>
        <w:spacing w:after="0" w:line="240" w:lineRule="auto"/>
        <w:jc w:val="both"/>
        <w:rPr>
          <w:rFonts w:ascii="Arial" w:hAnsi="Arial" w:cs="Arial"/>
          <w:sz w:val="18"/>
          <w:szCs w:val="18"/>
        </w:rPr>
      </w:pPr>
      <w:r w:rsidRPr="00A91F27">
        <w:rPr>
          <w:rFonts w:ascii="Arial" w:hAnsi="Arial" w:cs="Arial"/>
          <w:sz w:val="18"/>
          <w:szCs w:val="18"/>
        </w:rPr>
        <w:t>Tradicionālā birokrātiskā publiskā pārvalde pamatā ir orientēta uz sākotnējiem jeb resursu rādītājiem (</w:t>
      </w:r>
      <w:r w:rsidRPr="00A91F27">
        <w:rPr>
          <w:rFonts w:ascii="Arial" w:hAnsi="Arial" w:cs="Arial"/>
          <w:i/>
          <w:sz w:val="18"/>
          <w:szCs w:val="18"/>
        </w:rPr>
        <w:t>input</w:t>
      </w:r>
      <w:r w:rsidRPr="00A91F27">
        <w:rPr>
          <w:rFonts w:ascii="Arial" w:hAnsi="Arial" w:cs="Arial"/>
          <w:sz w:val="18"/>
          <w:szCs w:val="18"/>
        </w:rPr>
        <w:t>) nevis uz rādītājiem, kas raksturo darbības izpildi (</w:t>
      </w:r>
      <w:r w:rsidRPr="00A91F27">
        <w:rPr>
          <w:rFonts w:ascii="Arial" w:hAnsi="Arial" w:cs="Arial"/>
          <w:i/>
          <w:sz w:val="18"/>
          <w:szCs w:val="18"/>
        </w:rPr>
        <w:t>output</w:t>
      </w:r>
      <w:r w:rsidRPr="00A91F27">
        <w:rPr>
          <w:rFonts w:ascii="Arial" w:hAnsi="Arial" w:cs="Arial"/>
          <w:sz w:val="18"/>
          <w:szCs w:val="18"/>
        </w:rPr>
        <w:t>), rezultātu (</w:t>
      </w:r>
      <w:r w:rsidRPr="00A91F27">
        <w:rPr>
          <w:rFonts w:ascii="Arial" w:hAnsi="Arial" w:cs="Arial"/>
          <w:i/>
          <w:sz w:val="18"/>
          <w:szCs w:val="18"/>
        </w:rPr>
        <w:t>outcome</w:t>
      </w:r>
      <w:r w:rsidRPr="00A91F27">
        <w:rPr>
          <w:rFonts w:ascii="Arial" w:hAnsi="Arial" w:cs="Arial"/>
          <w:sz w:val="18"/>
          <w:szCs w:val="18"/>
        </w:rPr>
        <w:t>) un tā ietekmi (</w:t>
      </w:r>
      <w:r w:rsidRPr="00A91F27">
        <w:rPr>
          <w:rFonts w:ascii="Arial" w:hAnsi="Arial" w:cs="Arial"/>
          <w:i/>
          <w:sz w:val="18"/>
          <w:szCs w:val="18"/>
        </w:rPr>
        <w:t>impact</w:t>
      </w:r>
      <w:r w:rsidRPr="00A91F27">
        <w:rPr>
          <w:rFonts w:ascii="Arial" w:hAnsi="Arial" w:cs="Arial"/>
          <w:sz w:val="18"/>
          <w:szCs w:val="18"/>
        </w:rPr>
        <w:t xml:space="preserve">) uz dažādiem procesiem, jeb citiem vārdiem sakot, klasiskajā birokrātijā netiek lietoti rezultatīvie rādītāji. Tā piemēram, tradicionālās valdības finansē skolas atkarībā no uzņemto skolēnu skaita nevis no tā, kāds ir skolēnu zināšanu līmenis, sociālās palīdzības dienestus - atkarībā no nabadzīgo iedzīvotāju skaita nevis no tā, cik no viņiem ir dabūjuši pastāvīgu darbu, policijas departamentus – atkarībā no policistu skaita nevis no tā, kā samazinājies noziedzības līmenis un cik droši sabiedrība jūtas. Bet, balstot finansējumu uz sākuma situācijas rādītajiem, organizācija nav motivēta uzlabot savas darbības kvalitāti. Finansējuma saistība ar rezultatīvajiem rādītājiem var ieinteresēt organizāciju savas darbības kvalitātes uzlabošanā. Taču rezultatīvo rādītāju it sevišķi rezultātu un ietekmes rādītāju noteikšana un objektīva izmērīšana ir visai komplicēta un ne visās nozarēs un darbības sfērās tā ir vienlīdz iespējama. Nesalīdzināmi vienkāršāka </w:t>
      </w:r>
      <w:r w:rsidR="006D0F0D">
        <w:rPr>
          <w:rFonts w:ascii="Arial" w:hAnsi="Arial" w:cs="Arial"/>
          <w:sz w:val="18"/>
          <w:szCs w:val="18"/>
        </w:rPr>
        <w:t>ir resursu rādītāju noteikšana</w:t>
      </w:r>
      <w:r w:rsidR="006D0F0D">
        <w:rPr>
          <w:rStyle w:val="FootnoteReference"/>
          <w:rFonts w:ascii="Arial" w:hAnsi="Arial" w:cs="Arial"/>
          <w:sz w:val="18"/>
          <w:szCs w:val="18"/>
        </w:rPr>
        <w:footnoteReference w:id="80"/>
      </w:r>
      <w:r w:rsidRPr="00A91F27">
        <w:rPr>
          <w:rFonts w:ascii="Arial" w:hAnsi="Arial" w:cs="Arial"/>
          <w:sz w:val="18"/>
          <w:szCs w:val="18"/>
        </w:rPr>
        <w:t>.</w:t>
      </w:r>
    </w:p>
    <w:p w:rsidR="00484C87" w:rsidRPr="00A91F27" w:rsidRDefault="00484C87" w:rsidP="0026599B">
      <w:pPr>
        <w:pStyle w:val="Heading1"/>
        <w:spacing w:after="0" w:line="240" w:lineRule="auto"/>
        <w:jc w:val="both"/>
        <w:rPr>
          <w:rFonts w:ascii="Arial" w:hAnsi="Arial" w:cs="Arial"/>
          <w:sz w:val="18"/>
          <w:szCs w:val="18"/>
        </w:rPr>
      </w:pPr>
      <w:r w:rsidRPr="00A91F27">
        <w:rPr>
          <w:rFonts w:ascii="Arial" w:hAnsi="Arial" w:cs="Arial"/>
          <w:sz w:val="18"/>
          <w:szCs w:val="18"/>
        </w:rPr>
        <w:lastRenderedPageBreak/>
        <w:t>Sekojošie apgalvojumi, izskaidro kāpēc nepieciešama rezultatīvo rādītāju noteikšana, izvērtēšana un izmantošana.</w:t>
      </w:r>
    </w:p>
    <w:p w:rsidR="00484C87" w:rsidRPr="00A91F27" w:rsidRDefault="00484C87" w:rsidP="00A85664">
      <w:pPr>
        <w:numPr>
          <w:ilvl w:val="0"/>
          <w:numId w:val="48"/>
        </w:numPr>
        <w:tabs>
          <w:tab w:val="clear" w:pos="360"/>
          <w:tab w:val="num" w:pos="709"/>
        </w:tabs>
        <w:spacing w:after="0" w:line="240" w:lineRule="auto"/>
        <w:ind w:left="709" w:hanging="425"/>
        <w:jc w:val="both"/>
        <w:rPr>
          <w:rFonts w:ascii="Arial" w:hAnsi="Arial" w:cs="Arial"/>
          <w:sz w:val="18"/>
          <w:szCs w:val="18"/>
        </w:rPr>
      </w:pPr>
      <w:r w:rsidRPr="00A91F27">
        <w:rPr>
          <w:rFonts w:ascii="Arial" w:hAnsi="Arial" w:cs="Arial"/>
          <w:sz w:val="18"/>
          <w:szCs w:val="18"/>
        </w:rPr>
        <w:t>Ja jūs nevariet izmērīt organizācijas darbības rezultātus, jūs nevariet atšķirt panākumus no neveiksmēm un kļūdām.</w:t>
      </w:r>
    </w:p>
    <w:p w:rsidR="00484C87" w:rsidRPr="00A91F27" w:rsidRDefault="00484C87" w:rsidP="00A85664">
      <w:pPr>
        <w:numPr>
          <w:ilvl w:val="0"/>
          <w:numId w:val="48"/>
        </w:numPr>
        <w:tabs>
          <w:tab w:val="clear" w:pos="360"/>
          <w:tab w:val="num" w:pos="709"/>
        </w:tabs>
        <w:spacing w:after="0" w:line="240" w:lineRule="auto"/>
        <w:ind w:left="709" w:hanging="425"/>
        <w:jc w:val="both"/>
        <w:rPr>
          <w:rFonts w:ascii="Arial" w:hAnsi="Arial" w:cs="Arial"/>
          <w:sz w:val="18"/>
          <w:szCs w:val="18"/>
        </w:rPr>
      </w:pPr>
      <w:r w:rsidRPr="00A91F27">
        <w:rPr>
          <w:rFonts w:ascii="Arial" w:hAnsi="Arial" w:cs="Arial"/>
          <w:sz w:val="18"/>
          <w:szCs w:val="18"/>
        </w:rPr>
        <w:t xml:space="preserve">Ja jūs neredziet panākumus, jūs nevariet </w:t>
      </w:r>
      <w:r w:rsidR="00B2425E">
        <w:rPr>
          <w:rFonts w:ascii="Arial" w:hAnsi="Arial" w:cs="Arial"/>
          <w:sz w:val="18"/>
          <w:szCs w:val="18"/>
        </w:rPr>
        <w:t>par tiem atlīdzināt</w:t>
      </w:r>
      <w:r w:rsidRPr="00A91F27">
        <w:rPr>
          <w:rFonts w:ascii="Arial" w:hAnsi="Arial" w:cs="Arial"/>
          <w:sz w:val="18"/>
          <w:szCs w:val="18"/>
        </w:rPr>
        <w:t>.</w:t>
      </w:r>
    </w:p>
    <w:p w:rsidR="00484C87" w:rsidRPr="00A91F27" w:rsidRDefault="00484C87" w:rsidP="00A85664">
      <w:pPr>
        <w:numPr>
          <w:ilvl w:val="0"/>
          <w:numId w:val="48"/>
        </w:numPr>
        <w:tabs>
          <w:tab w:val="clear" w:pos="360"/>
          <w:tab w:val="num" w:pos="709"/>
        </w:tabs>
        <w:spacing w:after="0" w:line="240" w:lineRule="auto"/>
        <w:ind w:left="709" w:hanging="425"/>
        <w:jc w:val="both"/>
        <w:rPr>
          <w:rFonts w:ascii="Arial" w:hAnsi="Arial" w:cs="Arial"/>
          <w:sz w:val="18"/>
          <w:szCs w:val="18"/>
        </w:rPr>
      </w:pPr>
      <w:r w:rsidRPr="00A91F27">
        <w:rPr>
          <w:rFonts w:ascii="Arial" w:hAnsi="Arial" w:cs="Arial"/>
          <w:sz w:val="18"/>
          <w:szCs w:val="18"/>
        </w:rPr>
        <w:t>Ja jūs nevariet atlīdzināt par panākumiem, jūs, iespējams, veiciniet kļūdas.</w:t>
      </w:r>
    </w:p>
    <w:p w:rsidR="00484C87" w:rsidRPr="00A91F27" w:rsidRDefault="00484C87" w:rsidP="00A85664">
      <w:pPr>
        <w:numPr>
          <w:ilvl w:val="0"/>
          <w:numId w:val="48"/>
        </w:numPr>
        <w:tabs>
          <w:tab w:val="clear" w:pos="360"/>
          <w:tab w:val="num" w:pos="709"/>
        </w:tabs>
        <w:spacing w:after="0" w:line="240" w:lineRule="auto"/>
        <w:ind w:left="709" w:hanging="425"/>
        <w:jc w:val="both"/>
        <w:rPr>
          <w:rFonts w:ascii="Arial" w:hAnsi="Arial" w:cs="Arial"/>
          <w:sz w:val="18"/>
          <w:szCs w:val="18"/>
        </w:rPr>
      </w:pPr>
      <w:r w:rsidRPr="00A91F27">
        <w:rPr>
          <w:rFonts w:ascii="Arial" w:hAnsi="Arial" w:cs="Arial"/>
          <w:sz w:val="18"/>
          <w:szCs w:val="18"/>
        </w:rPr>
        <w:t xml:space="preserve">Ja jūs neredziet panākumus, jūs nevariet </w:t>
      </w:r>
      <w:r w:rsidR="00914171">
        <w:rPr>
          <w:rFonts w:ascii="Arial" w:hAnsi="Arial" w:cs="Arial"/>
          <w:sz w:val="18"/>
          <w:szCs w:val="18"/>
        </w:rPr>
        <w:t>no tiem mācīties</w:t>
      </w:r>
      <w:r w:rsidRPr="00A91F27">
        <w:rPr>
          <w:rFonts w:ascii="Arial" w:hAnsi="Arial" w:cs="Arial"/>
          <w:sz w:val="18"/>
          <w:szCs w:val="18"/>
        </w:rPr>
        <w:t>.</w:t>
      </w:r>
    </w:p>
    <w:p w:rsidR="00484C87" w:rsidRPr="00A91F27" w:rsidRDefault="00484C87" w:rsidP="00A85664">
      <w:pPr>
        <w:numPr>
          <w:ilvl w:val="0"/>
          <w:numId w:val="48"/>
        </w:numPr>
        <w:tabs>
          <w:tab w:val="clear" w:pos="360"/>
          <w:tab w:val="num" w:pos="709"/>
        </w:tabs>
        <w:spacing w:after="0" w:line="240" w:lineRule="auto"/>
        <w:ind w:left="709" w:hanging="425"/>
        <w:jc w:val="both"/>
        <w:rPr>
          <w:rFonts w:ascii="Arial" w:hAnsi="Arial" w:cs="Arial"/>
          <w:sz w:val="18"/>
          <w:szCs w:val="18"/>
        </w:rPr>
      </w:pPr>
      <w:r w:rsidRPr="00A91F27">
        <w:rPr>
          <w:rFonts w:ascii="Arial" w:hAnsi="Arial" w:cs="Arial"/>
          <w:sz w:val="18"/>
          <w:szCs w:val="18"/>
        </w:rPr>
        <w:t>Ja jūs nevariet atklāt kļūdas, jūs nevariet tās izlabot.</w:t>
      </w:r>
    </w:p>
    <w:p w:rsidR="00484C87" w:rsidRPr="00A91F27" w:rsidRDefault="00484C87" w:rsidP="00A85664">
      <w:pPr>
        <w:numPr>
          <w:ilvl w:val="0"/>
          <w:numId w:val="48"/>
        </w:numPr>
        <w:tabs>
          <w:tab w:val="clear" w:pos="360"/>
          <w:tab w:val="num" w:pos="709"/>
        </w:tabs>
        <w:spacing w:after="0" w:line="240" w:lineRule="auto"/>
        <w:ind w:left="709" w:hanging="425"/>
        <w:jc w:val="both"/>
        <w:rPr>
          <w:rFonts w:ascii="Arial" w:hAnsi="Arial" w:cs="Arial"/>
          <w:sz w:val="18"/>
          <w:szCs w:val="18"/>
        </w:rPr>
      </w:pPr>
      <w:r w:rsidRPr="00A91F27">
        <w:rPr>
          <w:rFonts w:ascii="Arial" w:hAnsi="Arial" w:cs="Arial"/>
          <w:sz w:val="18"/>
          <w:szCs w:val="18"/>
        </w:rPr>
        <w:t>Ja jūs variet parādīt pozitīvus rezultātus, jūs variet saņemt sabiedrības atbalstu</w:t>
      </w:r>
      <w:r w:rsidR="006D0F0D">
        <w:rPr>
          <w:rStyle w:val="FootnoteReference"/>
          <w:rFonts w:ascii="Arial" w:hAnsi="Arial" w:cs="Arial"/>
          <w:sz w:val="18"/>
          <w:szCs w:val="18"/>
        </w:rPr>
        <w:footnoteReference w:id="81"/>
      </w:r>
      <w:r w:rsidRPr="00A91F27">
        <w:rPr>
          <w:rFonts w:ascii="Arial" w:hAnsi="Arial" w:cs="Arial"/>
          <w:sz w:val="18"/>
          <w:szCs w:val="18"/>
        </w:rPr>
        <w:t>.</w:t>
      </w:r>
    </w:p>
    <w:p w:rsidR="00484C87" w:rsidRPr="00A91F27" w:rsidRDefault="00484C87" w:rsidP="00914171">
      <w:pPr>
        <w:pStyle w:val="BodyText"/>
        <w:spacing w:after="0" w:line="240" w:lineRule="auto"/>
        <w:ind w:left="357" w:firstLine="357"/>
        <w:jc w:val="both"/>
        <w:rPr>
          <w:rFonts w:ascii="Arial" w:hAnsi="Arial" w:cs="Arial"/>
          <w:sz w:val="18"/>
          <w:szCs w:val="18"/>
        </w:rPr>
      </w:pPr>
    </w:p>
    <w:p w:rsidR="00484C87" w:rsidRPr="00A91F27" w:rsidRDefault="00484C87" w:rsidP="00914171">
      <w:pPr>
        <w:pStyle w:val="BodyText"/>
        <w:spacing w:after="0" w:line="240" w:lineRule="auto"/>
        <w:jc w:val="both"/>
        <w:rPr>
          <w:rFonts w:ascii="Arial" w:hAnsi="Arial" w:cs="Arial"/>
          <w:sz w:val="18"/>
          <w:szCs w:val="18"/>
        </w:rPr>
      </w:pPr>
      <w:r w:rsidRPr="00A91F27">
        <w:rPr>
          <w:rFonts w:ascii="Arial" w:hAnsi="Arial" w:cs="Arial"/>
          <w:sz w:val="18"/>
          <w:szCs w:val="18"/>
        </w:rPr>
        <w:t>Publiskās pārvaldes institūciju darbības rezultatīvo rādītāju izmantošana dod šādas pamatiespējas:</w:t>
      </w:r>
    </w:p>
    <w:p w:rsidR="00484C87" w:rsidRPr="00A91F27" w:rsidRDefault="00484C87" w:rsidP="00A85664">
      <w:pPr>
        <w:numPr>
          <w:ilvl w:val="0"/>
          <w:numId w:val="49"/>
        </w:numPr>
        <w:tabs>
          <w:tab w:val="clear" w:pos="360"/>
          <w:tab w:val="num" w:pos="1074"/>
        </w:tabs>
        <w:spacing w:after="0" w:line="240" w:lineRule="auto"/>
        <w:ind w:left="714" w:hanging="357"/>
        <w:jc w:val="both"/>
        <w:rPr>
          <w:rFonts w:ascii="Arial" w:hAnsi="Arial" w:cs="Arial"/>
          <w:sz w:val="18"/>
          <w:szCs w:val="18"/>
        </w:rPr>
      </w:pPr>
      <w:r w:rsidRPr="00A91F27">
        <w:rPr>
          <w:rFonts w:ascii="Arial" w:hAnsi="Arial" w:cs="Arial"/>
          <w:sz w:val="18"/>
          <w:szCs w:val="18"/>
        </w:rPr>
        <w:t>maksāt pēc nopelniem;</w:t>
      </w:r>
    </w:p>
    <w:p w:rsidR="00484C87" w:rsidRPr="00A91F27" w:rsidRDefault="00484C87" w:rsidP="00A85664">
      <w:pPr>
        <w:numPr>
          <w:ilvl w:val="0"/>
          <w:numId w:val="49"/>
        </w:numPr>
        <w:tabs>
          <w:tab w:val="clear" w:pos="360"/>
          <w:tab w:val="num" w:pos="1074"/>
        </w:tabs>
        <w:spacing w:after="0" w:line="240" w:lineRule="auto"/>
        <w:ind w:left="714" w:hanging="357"/>
        <w:jc w:val="both"/>
        <w:rPr>
          <w:rFonts w:ascii="Arial" w:hAnsi="Arial" w:cs="Arial"/>
          <w:sz w:val="18"/>
          <w:szCs w:val="18"/>
        </w:rPr>
      </w:pPr>
      <w:r w:rsidRPr="00A91F27">
        <w:rPr>
          <w:rFonts w:ascii="Arial" w:hAnsi="Arial" w:cs="Arial"/>
          <w:sz w:val="18"/>
          <w:szCs w:val="18"/>
        </w:rPr>
        <w:t>pilnveidot pārvaldes procesu;</w:t>
      </w:r>
    </w:p>
    <w:p w:rsidR="00484C87" w:rsidRPr="00A91F27" w:rsidRDefault="00484C87" w:rsidP="00A85664">
      <w:pPr>
        <w:numPr>
          <w:ilvl w:val="0"/>
          <w:numId w:val="49"/>
        </w:numPr>
        <w:tabs>
          <w:tab w:val="clear" w:pos="360"/>
          <w:tab w:val="num" w:pos="1074"/>
        </w:tabs>
        <w:spacing w:after="0" w:line="240" w:lineRule="auto"/>
        <w:ind w:left="714" w:hanging="357"/>
        <w:jc w:val="both"/>
        <w:rPr>
          <w:rFonts w:ascii="Arial" w:hAnsi="Arial" w:cs="Arial"/>
          <w:sz w:val="18"/>
          <w:szCs w:val="18"/>
        </w:rPr>
      </w:pPr>
      <w:r w:rsidRPr="00A91F27">
        <w:rPr>
          <w:rFonts w:ascii="Arial" w:hAnsi="Arial" w:cs="Arial"/>
          <w:sz w:val="18"/>
          <w:szCs w:val="18"/>
        </w:rPr>
        <w:t>veidot uz rezultātu orientētu budžetu</w:t>
      </w:r>
      <w:r w:rsidR="006D0F0D">
        <w:rPr>
          <w:rStyle w:val="FootnoteReference"/>
          <w:rFonts w:ascii="Arial" w:hAnsi="Arial" w:cs="Arial"/>
          <w:sz w:val="18"/>
          <w:szCs w:val="18"/>
        </w:rPr>
        <w:footnoteReference w:id="82"/>
      </w:r>
      <w:r w:rsidRPr="00A91F27">
        <w:rPr>
          <w:rFonts w:ascii="Arial" w:hAnsi="Arial" w:cs="Arial"/>
          <w:sz w:val="18"/>
          <w:szCs w:val="18"/>
        </w:rPr>
        <w:t>.</w:t>
      </w:r>
    </w:p>
    <w:p w:rsidR="00484C87" w:rsidRPr="00A91F27" w:rsidRDefault="00484C87" w:rsidP="00484C87">
      <w:pPr>
        <w:pStyle w:val="BodyText"/>
        <w:spacing w:after="0" w:line="240" w:lineRule="auto"/>
        <w:ind w:firstLine="360"/>
        <w:jc w:val="both"/>
        <w:rPr>
          <w:rFonts w:ascii="Arial" w:hAnsi="Arial" w:cs="Arial"/>
          <w:sz w:val="18"/>
          <w:szCs w:val="18"/>
        </w:rPr>
      </w:pPr>
    </w:p>
    <w:p w:rsidR="00484C87" w:rsidRPr="00A91F27" w:rsidRDefault="00484C87" w:rsidP="00366F41">
      <w:pPr>
        <w:pStyle w:val="BodyText"/>
        <w:spacing w:after="0" w:line="240" w:lineRule="auto"/>
        <w:jc w:val="both"/>
        <w:rPr>
          <w:rFonts w:ascii="Arial" w:hAnsi="Arial" w:cs="Arial"/>
          <w:sz w:val="18"/>
          <w:szCs w:val="18"/>
        </w:rPr>
      </w:pPr>
      <w:r w:rsidRPr="00A91F27">
        <w:rPr>
          <w:rFonts w:ascii="Arial" w:hAnsi="Arial" w:cs="Arial"/>
          <w:sz w:val="18"/>
          <w:szCs w:val="18"/>
        </w:rPr>
        <w:t>Taču rezultatīvo rādītāju izmantošana var būt daudz plašāka. Tos var izmantot:</w:t>
      </w:r>
    </w:p>
    <w:p w:rsidR="00484C87" w:rsidRPr="00A91F27" w:rsidRDefault="00484C87" w:rsidP="00A85664">
      <w:pPr>
        <w:numPr>
          <w:ilvl w:val="0"/>
          <w:numId w:val="70"/>
        </w:numPr>
        <w:spacing w:after="0" w:line="240" w:lineRule="auto"/>
        <w:jc w:val="both"/>
        <w:rPr>
          <w:rFonts w:ascii="Arial" w:hAnsi="Arial" w:cs="Arial"/>
          <w:sz w:val="18"/>
          <w:szCs w:val="18"/>
        </w:rPr>
      </w:pPr>
      <w:r w:rsidRPr="00A91F27">
        <w:rPr>
          <w:rFonts w:ascii="Arial" w:hAnsi="Arial" w:cs="Arial"/>
          <w:sz w:val="18"/>
          <w:szCs w:val="18"/>
        </w:rPr>
        <w:t>vadības lēmumu pieņemšanai;</w:t>
      </w:r>
    </w:p>
    <w:p w:rsidR="00484C87" w:rsidRPr="00A91F27" w:rsidRDefault="00484C87" w:rsidP="00A85664">
      <w:pPr>
        <w:numPr>
          <w:ilvl w:val="0"/>
          <w:numId w:val="70"/>
        </w:numPr>
        <w:spacing w:after="0" w:line="240" w:lineRule="auto"/>
        <w:jc w:val="both"/>
        <w:rPr>
          <w:rFonts w:ascii="Arial" w:hAnsi="Arial" w:cs="Arial"/>
          <w:sz w:val="18"/>
          <w:szCs w:val="18"/>
        </w:rPr>
      </w:pPr>
      <w:r w:rsidRPr="00A91F27">
        <w:rPr>
          <w:rFonts w:ascii="Arial" w:hAnsi="Arial" w:cs="Arial"/>
          <w:sz w:val="18"/>
          <w:szCs w:val="18"/>
        </w:rPr>
        <w:t>dažādu organizāciju un funkciju salīdzināšanai (</w:t>
      </w:r>
      <w:r w:rsidRPr="00A777AE">
        <w:rPr>
          <w:rFonts w:ascii="Arial" w:hAnsi="Arial" w:cs="Arial"/>
          <w:i/>
          <w:sz w:val="18"/>
          <w:szCs w:val="18"/>
        </w:rPr>
        <w:t>benchmarking</w:t>
      </w:r>
      <w:r w:rsidRPr="00A91F27">
        <w:rPr>
          <w:rFonts w:ascii="Arial" w:hAnsi="Arial" w:cs="Arial"/>
          <w:sz w:val="18"/>
          <w:szCs w:val="18"/>
        </w:rPr>
        <w:t>);</w:t>
      </w:r>
    </w:p>
    <w:p w:rsidR="00484C87" w:rsidRPr="00A91F27" w:rsidRDefault="00484C87" w:rsidP="00A85664">
      <w:pPr>
        <w:numPr>
          <w:ilvl w:val="0"/>
          <w:numId w:val="70"/>
        </w:numPr>
        <w:spacing w:after="0" w:line="240" w:lineRule="auto"/>
        <w:jc w:val="both"/>
        <w:rPr>
          <w:rFonts w:ascii="Arial" w:hAnsi="Arial" w:cs="Arial"/>
          <w:sz w:val="18"/>
          <w:szCs w:val="18"/>
        </w:rPr>
      </w:pPr>
      <w:r w:rsidRPr="00A91F27">
        <w:rPr>
          <w:rFonts w:ascii="Arial" w:hAnsi="Arial" w:cs="Arial"/>
          <w:sz w:val="18"/>
          <w:szCs w:val="18"/>
        </w:rPr>
        <w:t>programmu pamatošanai un to īstenošanas kontrolei;</w:t>
      </w:r>
    </w:p>
    <w:p w:rsidR="00484C87" w:rsidRPr="00A91F27" w:rsidRDefault="00484C87" w:rsidP="00A85664">
      <w:pPr>
        <w:numPr>
          <w:ilvl w:val="0"/>
          <w:numId w:val="70"/>
        </w:numPr>
        <w:spacing w:after="0" w:line="240" w:lineRule="auto"/>
        <w:jc w:val="both"/>
        <w:rPr>
          <w:rFonts w:ascii="Arial" w:hAnsi="Arial" w:cs="Arial"/>
          <w:sz w:val="18"/>
          <w:szCs w:val="18"/>
        </w:rPr>
      </w:pPr>
      <w:r w:rsidRPr="00A91F27">
        <w:rPr>
          <w:rFonts w:ascii="Arial" w:hAnsi="Arial" w:cs="Arial"/>
          <w:sz w:val="18"/>
          <w:szCs w:val="18"/>
        </w:rPr>
        <w:t>pamatotu budžeta līdzekļu piešķiršanai;</w:t>
      </w:r>
    </w:p>
    <w:p w:rsidR="00484C87" w:rsidRPr="00A91F27" w:rsidRDefault="00484C87" w:rsidP="00A85664">
      <w:pPr>
        <w:numPr>
          <w:ilvl w:val="0"/>
          <w:numId w:val="70"/>
        </w:numPr>
        <w:spacing w:after="0" w:line="240" w:lineRule="auto"/>
        <w:jc w:val="both"/>
        <w:rPr>
          <w:rFonts w:ascii="Arial" w:hAnsi="Arial" w:cs="Arial"/>
          <w:sz w:val="18"/>
          <w:szCs w:val="18"/>
        </w:rPr>
      </w:pPr>
      <w:r w:rsidRPr="00A91F27">
        <w:rPr>
          <w:rFonts w:ascii="Arial" w:hAnsi="Arial" w:cs="Arial"/>
          <w:sz w:val="18"/>
          <w:szCs w:val="18"/>
        </w:rPr>
        <w:t>citu programmu rezultatīvo rādītāju noteikšanai;</w:t>
      </w:r>
    </w:p>
    <w:p w:rsidR="00484C87" w:rsidRPr="00A91F27" w:rsidRDefault="00484C87" w:rsidP="00A85664">
      <w:pPr>
        <w:numPr>
          <w:ilvl w:val="0"/>
          <w:numId w:val="70"/>
        </w:numPr>
        <w:spacing w:after="0" w:line="240" w:lineRule="auto"/>
        <w:jc w:val="both"/>
        <w:rPr>
          <w:rFonts w:ascii="Arial" w:hAnsi="Arial" w:cs="Arial"/>
          <w:sz w:val="18"/>
          <w:szCs w:val="18"/>
        </w:rPr>
      </w:pPr>
      <w:r w:rsidRPr="00A91F27">
        <w:rPr>
          <w:rFonts w:ascii="Arial" w:hAnsi="Arial" w:cs="Arial"/>
          <w:sz w:val="18"/>
          <w:szCs w:val="18"/>
        </w:rPr>
        <w:t>politiķu, nodokļu maksātāju, pakalpojumu saņēmēju u.c. informēšanai;</w:t>
      </w:r>
    </w:p>
    <w:p w:rsidR="00484C87" w:rsidRPr="00A91F27" w:rsidRDefault="00484C87" w:rsidP="00A85664">
      <w:pPr>
        <w:numPr>
          <w:ilvl w:val="0"/>
          <w:numId w:val="70"/>
        </w:numPr>
        <w:spacing w:after="0" w:line="240" w:lineRule="auto"/>
        <w:jc w:val="both"/>
        <w:rPr>
          <w:rFonts w:ascii="Arial" w:hAnsi="Arial" w:cs="Arial"/>
          <w:sz w:val="18"/>
          <w:szCs w:val="18"/>
        </w:rPr>
      </w:pPr>
      <w:r w:rsidRPr="00A91F27">
        <w:rPr>
          <w:rFonts w:ascii="Arial" w:hAnsi="Arial" w:cs="Arial"/>
          <w:sz w:val="18"/>
          <w:szCs w:val="18"/>
        </w:rPr>
        <w:t>iekšējam auditam;</w:t>
      </w:r>
    </w:p>
    <w:p w:rsidR="00484C87" w:rsidRPr="00A91F27" w:rsidRDefault="00484C87" w:rsidP="00A85664">
      <w:pPr>
        <w:numPr>
          <w:ilvl w:val="0"/>
          <w:numId w:val="70"/>
        </w:numPr>
        <w:spacing w:after="0" w:line="240" w:lineRule="auto"/>
        <w:jc w:val="both"/>
        <w:rPr>
          <w:rFonts w:ascii="Arial" w:hAnsi="Arial" w:cs="Arial"/>
          <w:sz w:val="18"/>
          <w:szCs w:val="18"/>
        </w:rPr>
      </w:pPr>
      <w:r w:rsidRPr="00A91F27">
        <w:rPr>
          <w:rFonts w:ascii="Arial" w:hAnsi="Arial" w:cs="Arial"/>
          <w:sz w:val="18"/>
          <w:szCs w:val="18"/>
        </w:rPr>
        <w:t>kvalitātes vadības sistēmas izvērtēšanai;</w:t>
      </w:r>
    </w:p>
    <w:p w:rsidR="00484C87" w:rsidRPr="00A91F27" w:rsidRDefault="00484C87" w:rsidP="00A85664">
      <w:pPr>
        <w:numPr>
          <w:ilvl w:val="0"/>
          <w:numId w:val="70"/>
        </w:numPr>
        <w:spacing w:after="0" w:line="240" w:lineRule="auto"/>
        <w:jc w:val="both"/>
        <w:rPr>
          <w:rFonts w:ascii="Arial" w:hAnsi="Arial" w:cs="Arial"/>
          <w:sz w:val="18"/>
          <w:szCs w:val="18"/>
        </w:rPr>
      </w:pPr>
      <w:r w:rsidRPr="00A91F27">
        <w:rPr>
          <w:rFonts w:ascii="Arial" w:hAnsi="Arial" w:cs="Arial"/>
          <w:sz w:val="18"/>
          <w:szCs w:val="18"/>
        </w:rPr>
        <w:t>pārvaldes līgumiem;</w:t>
      </w:r>
    </w:p>
    <w:p w:rsidR="00484C87" w:rsidRPr="00A91F27" w:rsidRDefault="00484C87" w:rsidP="00A85664">
      <w:pPr>
        <w:numPr>
          <w:ilvl w:val="0"/>
          <w:numId w:val="70"/>
        </w:numPr>
        <w:spacing w:after="0" w:line="240" w:lineRule="auto"/>
        <w:jc w:val="both"/>
        <w:rPr>
          <w:rFonts w:ascii="Arial" w:hAnsi="Arial" w:cs="Arial"/>
          <w:sz w:val="18"/>
          <w:szCs w:val="18"/>
        </w:rPr>
      </w:pPr>
      <w:r w:rsidRPr="00A91F27">
        <w:rPr>
          <w:rFonts w:ascii="Arial" w:hAnsi="Arial" w:cs="Arial"/>
          <w:sz w:val="18"/>
          <w:szCs w:val="18"/>
        </w:rPr>
        <w:t>personāla vērtēšanai un karjeras attīstībai;</w:t>
      </w:r>
    </w:p>
    <w:p w:rsidR="00484C87" w:rsidRPr="00A91F27" w:rsidRDefault="00484C87" w:rsidP="00A85664">
      <w:pPr>
        <w:numPr>
          <w:ilvl w:val="0"/>
          <w:numId w:val="70"/>
        </w:numPr>
        <w:spacing w:after="0" w:line="240" w:lineRule="auto"/>
        <w:jc w:val="both"/>
        <w:rPr>
          <w:rFonts w:ascii="Arial" w:hAnsi="Arial" w:cs="Arial"/>
          <w:sz w:val="18"/>
          <w:szCs w:val="18"/>
        </w:rPr>
      </w:pPr>
      <w:r w:rsidRPr="00A91F27">
        <w:rPr>
          <w:rFonts w:ascii="Arial" w:hAnsi="Arial" w:cs="Arial"/>
          <w:sz w:val="18"/>
          <w:szCs w:val="18"/>
        </w:rPr>
        <w:t>stratēģiskajai plānošanai, u.c.</w:t>
      </w:r>
    </w:p>
    <w:p w:rsidR="00366F41" w:rsidRPr="00A91F27" w:rsidRDefault="00366F41" w:rsidP="00366F41">
      <w:pPr>
        <w:spacing w:after="0" w:line="240" w:lineRule="auto"/>
        <w:jc w:val="both"/>
        <w:rPr>
          <w:rFonts w:ascii="Arial" w:hAnsi="Arial" w:cs="Arial"/>
          <w:sz w:val="18"/>
          <w:szCs w:val="18"/>
        </w:rPr>
      </w:pPr>
    </w:p>
    <w:p w:rsidR="00366F41" w:rsidRPr="00A91F27" w:rsidRDefault="00366F41" w:rsidP="00366F41">
      <w:pPr>
        <w:spacing w:after="0" w:line="240" w:lineRule="auto"/>
        <w:jc w:val="both"/>
        <w:rPr>
          <w:rFonts w:ascii="Arial" w:hAnsi="Arial" w:cs="Arial"/>
          <w:sz w:val="18"/>
          <w:szCs w:val="18"/>
        </w:rPr>
      </w:pPr>
    </w:p>
    <w:p w:rsidR="00366F41" w:rsidRPr="00A91F27" w:rsidRDefault="00366F41" w:rsidP="00366F41">
      <w:pPr>
        <w:pStyle w:val="BodyText"/>
        <w:spacing w:after="0" w:line="240" w:lineRule="auto"/>
        <w:jc w:val="both"/>
        <w:rPr>
          <w:rFonts w:ascii="Arial" w:hAnsi="Arial" w:cs="Arial"/>
          <w:sz w:val="18"/>
          <w:szCs w:val="18"/>
        </w:rPr>
      </w:pPr>
      <w:r w:rsidRPr="00A91F27">
        <w:rPr>
          <w:rFonts w:ascii="Arial" w:hAnsi="Arial" w:cs="Arial"/>
          <w:sz w:val="18"/>
          <w:szCs w:val="18"/>
        </w:rPr>
        <w:t xml:space="preserve">Rezultatīvo rādītāju izmantošana ir cieši saistīta ar institūcijas misijas, darbības mērķu un uzdevumu noteikšanu. Institūcijas darbībai vajadzētu būt vērstai uz tās misijas pildīšanu, mērķu sasniegšanu un uzdevumu izpildi, nevis galveno vērību pievērst instrukciju izpildei. Tam nepieciešams, īsi un skaidri definēt katras institūcijas misiju, kas būtu izprotama gan tās darbiniekiem, gan tās klientiem. Bieži sastopama kļūda, ka publiskām institūcijām izprotamas misijas vietā ir noteikti vairāki desmiti reizēm savstarpēji pretrunīgi mērķi, daudzas prioritātes. Jāatzīst, ka nereti arī darbības mērķi publiskās pārvaldes institūcijām nav pilnībā skaidri vai arī tie noteikti nepareizi. Rezultatīvo rādītāju un to etalonlielumu noteikšana, palīdz precizēt organizācijas darbības mērķus. Publiskās pārvaldes gala mērķi gandrīz vienmēr var formulēt kā klientu </w:t>
      </w:r>
      <w:r w:rsidR="009611DE">
        <w:rPr>
          <w:rFonts w:ascii="Arial" w:hAnsi="Arial" w:cs="Arial"/>
          <w:sz w:val="18"/>
          <w:szCs w:val="18"/>
        </w:rPr>
        <w:t xml:space="preserve">vajadzību </w:t>
      </w:r>
      <w:r w:rsidRPr="00A91F27">
        <w:rPr>
          <w:rFonts w:ascii="Arial" w:hAnsi="Arial" w:cs="Arial"/>
          <w:sz w:val="18"/>
          <w:szCs w:val="18"/>
        </w:rPr>
        <w:t>apmierināšanu. Līdz ar to klientu apmierinātības līmeni var uzskatīt par vienu no svarīgākajiem rezultātu rādītājiem.</w:t>
      </w:r>
    </w:p>
    <w:p w:rsidR="00366F41" w:rsidRPr="00A91F27" w:rsidRDefault="00366F41" w:rsidP="00366F41">
      <w:pPr>
        <w:pStyle w:val="BodyText"/>
        <w:spacing w:after="0" w:line="240" w:lineRule="auto"/>
        <w:ind w:firstLine="720"/>
        <w:jc w:val="both"/>
        <w:rPr>
          <w:rFonts w:ascii="Arial" w:hAnsi="Arial" w:cs="Arial"/>
          <w:sz w:val="18"/>
          <w:szCs w:val="18"/>
        </w:rPr>
      </w:pPr>
    </w:p>
    <w:p w:rsidR="00366F41" w:rsidRPr="00A91F27" w:rsidRDefault="00366F41" w:rsidP="00366F41">
      <w:pPr>
        <w:pStyle w:val="BodyText"/>
        <w:spacing w:after="0" w:line="240" w:lineRule="auto"/>
        <w:jc w:val="both"/>
        <w:rPr>
          <w:rFonts w:ascii="Arial" w:hAnsi="Arial" w:cs="Arial"/>
          <w:sz w:val="18"/>
          <w:szCs w:val="18"/>
        </w:rPr>
      </w:pPr>
      <w:r w:rsidRPr="00A91F27">
        <w:rPr>
          <w:rFonts w:ascii="Arial" w:hAnsi="Arial" w:cs="Arial"/>
          <w:sz w:val="18"/>
          <w:szCs w:val="18"/>
        </w:rPr>
        <w:t>Publiskās pārvaldes rezultatīvo rādītāju noteikšana nav vienkāršs, bet ir ilgstošs process, kas parasti prasa vairākus gadus. Dažkārt rezultatīvo rādītāju kopums ir pārāk šaurs, neaptverot visus organizācijas mērķus un uzdevumus. Citkārt, tieši otrādi, tas ir pārāk plašs un darbiniekiem ir grūti saprast, uz kuriem rādītājiem koncentrēties</w:t>
      </w:r>
      <w:r w:rsidR="00320C52" w:rsidRPr="00A91F27">
        <w:rPr>
          <w:rStyle w:val="FootnoteReference"/>
          <w:rFonts w:ascii="Arial" w:hAnsi="Arial" w:cs="Arial"/>
          <w:sz w:val="18"/>
          <w:szCs w:val="18"/>
        </w:rPr>
        <w:footnoteReference w:id="83"/>
      </w:r>
      <w:r w:rsidRPr="00A91F27">
        <w:rPr>
          <w:rFonts w:ascii="Arial" w:hAnsi="Arial" w:cs="Arial"/>
          <w:sz w:val="18"/>
          <w:szCs w:val="18"/>
        </w:rPr>
        <w:t xml:space="preserve">. Ne visi rezultatīvie rādītāji ir vienādā mērā izmantojami un līdzvērtīgi. Mazāk noderīgos rādītājus, kā arī tos, kuru iegūšana izmaksā pārāk dārgi, ir lietderīgi izslēgt no rādītāju kompleksa un aizvietot ar jauniem rādītājiem. </w:t>
      </w:r>
    </w:p>
    <w:p w:rsidR="00015B55" w:rsidRPr="00A91F27" w:rsidRDefault="00015B55" w:rsidP="00366F41">
      <w:pPr>
        <w:pStyle w:val="BodyText"/>
        <w:spacing w:after="0" w:line="240" w:lineRule="auto"/>
        <w:jc w:val="both"/>
        <w:rPr>
          <w:rFonts w:ascii="Arial" w:hAnsi="Arial" w:cs="Arial"/>
          <w:sz w:val="18"/>
          <w:szCs w:val="18"/>
        </w:rPr>
      </w:pPr>
    </w:p>
    <w:p w:rsidR="00366F41" w:rsidRPr="00A91F27" w:rsidRDefault="00366F41" w:rsidP="00366F41">
      <w:pPr>
        <w:pStyle w:val="BodyText"/>
        <w:spacing w:after="0" w:line="240" w:lineRule="auto"/>
        <w:jc w:val="both"/>
        <w:rPr>
          <w:rFonts w:ascii="Arial" w:hAnsi="Arial" w:cs="Arial"/>
          <w:sz w:val="18"/>
          <w:szCs w:val="18"/>
        </w:rPr>
      </w:pPr>
      <w:r w:rsidRPr="00A91F27">
        <w:rPr>
          <w:rFonts w:ascii="Arial" w:hAnsi="Arial" w:cs="Arial"/>
          <w:sz w:val="18"/>
          <w:szCs w:val="18"/>
        </w:rPr>
        <w:t>Lai veiksmīgi pielietotu rezultatīvos rādītājus un lai procesā nebūtu negaidītu un nepatīkamu pārsteigumu, īstenojot darbības novērtēšanu vajadzētu ņemt vērā šādus ieteikumus:</w:t>
      </w:r>
    </w:p>
    <w:p w:rsidR="00366F41" w:rsidRPr="00A91F27" w:rsidRDefault="00366F41" w:rsidP="00A85664">
      <w:pPr>
        <w:pStyle w:val="BodyText"/>
        <w:numPr>
          <w:ilvl w:val="0"/>
          <w:numId w:val="50"/>
        </w:numPr>
        <w:tabs>
          <w:tab w:val="clear" w:pos="360"/>
          <w:tab w:val="num" w:pos="717"/>
        </w:tabs>
        <w:spacing w:after="0" w:line="240" w:lineRule="auto"/>
        <w:ind w:left="714" w:hanging="357"/>
        <w:jc w:val="both"/>
        <w:rPr>
          <w:rFonts w:ascii="Arial" w:hAnsi="Arial" w:cs="Arial"/>
          <w:sz w:val="18"/>
          <w:szCs w:val="18"/>
        </w:rPr>
      </w:pPr>
      <w:r w:rsidRPr="00A91F27">
        <w:rPr>
          <w:rFonts w:ascii="Arial" w:hAnsi="Arial" w:cs="Arial"/>
          <w:sz w:val="18"/>
          <w:szCs w:val="18"/>
        </w:rPr>
        <w:t>Veiciet gan kvantitatīvo, gan kvalitatīvo analīzi, ir svarīgi kombinēt gan kvantitatīvo izvērtēšanu, gan kvalitatīvo novērtēšanu.</w:t>
      </w:r>
    </w:p>
    <w:p w:rsidR="00366F41" w:rsidRPr="00A91F27" w:rsidRDefault="00366F41" w:rsidP="00A85664">
      <w:pPr>
        <w:pStyle w:val="BodyText"/>
        <w:numPr>
          <w:ilvl w:val="0"/>
          <w:numId w:val="50"/>
        </w:numPr>
        <w:tabs>
          <w:tab w:val="clear" w:pos="360"/>
          <w:tab w:val="num" w:pos="717"/>
        </w:tabs>
        <w:spacing w:after="0" w:line="240" w:lineRule="auto"/>
        <w:ind w:left="714" w:hanging="357"/>
        <w:jc w:val="both"/>
        <w:rPr>
          <w:rFonts w:ascii="Arial" w:hAnsi="Arial" w:cs="Arial"/>
          <w:sz w:val="18"/>
          <w:szCs w:val="18"/>
        </w:rPr>
      </w:pPr>
      <w:r w:rsidRPr="00A91F27">
        <w:rPr>
          <w:rFonts w:ascii="Arial" w:hAnsi="Arial" w:cs="Arial"/>
          <w:sz w:val="18"/>
          <w:szCs w:val="18"/>
        </w:rPr>
        <w:t>Rēķinieties ar spēcīgu pretestību no darbinieku puses.</w:t>
      </w:r>
    </w:p>
    <w:p w:rsidR="00366F41" w:rsidRPr="00A91F27" w:rsidRDefault="00366F41" w:rsidP="00A85664">
      <w:pPr>
        <w:pStyle w:val="BodyText"/>
        <w:numPr>
          <w:ilvl w:val="0"/>
          <w:numId w:val="50"/>
        </w:numPr>
        <w:tabs>
          <w:tab w:val="clear" w:pos="360"/>
          <w:tab w:val="num" w:pos="717"/>
        </w:tabs>
        <w:spacing w:after="0" w:line="240" w:lineRule="auto"/>
        <w:ind w:left="714" w:hanging="357"/>
        <w:jc w:val="both"/>
        <w:rPr>
          <w:rFonts w:ascii="Arial" w:hAnsi="Arial" w:cs="Arial"/>
          <w:sz w:val="18"/>
          <w:szCs w:val="18"/>
        </w:rPr>
      </w:pPr>
      <w:r w:rsidRPr="00A91F27">
        <w:rPr>
          <w:rFonts w:ascii="Arial" w:hAnsi="Arial" w:cs="Arial"/>
          <w:sz w:val="18"/>
          <w:szCs w:val="18"/>
        </w:rPr>
        <w:t>Iesaistiet menedžerus un darbiniekus rezultatīvo rādītāju noteikšanā un pilnveidošanā.</w:t>
      </w:r>
    </w:p>
    <w:p w:rsidR="00366F41" w:rsidRPr="00A91F27" w:rsidRDefault="009611DE" w:rsidP="00A85664">
      <w:pPr>
        <w:pStyle w:val="BodyText"/>
        <w:numPr>
          <w:ilvl w:val="0"/>
          <w:numId w:val="50"/>
        </w:numPr>
        <w:tabs>
          <w:tab w:val="clear" w:pos="360"/>
          <w:tab w:val="num" w:pos="717"/>
        </w:tabs>
        <w:spacing w:after="0" w:line="240" w:lineRule="auto"/>
        <w:ind w:left="714" w:hanging="357"/>
        <w:jc w:val="both"/>
        <w:rPr>
          <w:rFonts w:ascii="Arial" w:hAnsi="Arial" w:cs="Arial"/>
          <w:sz w:val="18"/>
          <w:szCs w:val="18"/>
        </w:rPr>
      </w:pPr>
      <w:r>
        <w:rPr>
          <w:rFonts w:ascii="Arial" w:hAnsi="Arial" w:cs="Arial"/>
          <w:sz w:val="18"/>
          <w:szCs w:val="18"/>
        </w:rPr>
        <w:t>Katru gadu</w:t>
      </w:r>
      <w:r w:rsidR="00366F41" w:rsidRPr="00A91F27">
        <w:rPr>
          <w:rFonts w:ascii="Arial" w:hAnsi="Arial" w:cs="Arial"/>
          <w:sz w:val="18"/>
          <w:szCs w:val="18"/>
        </w:rPr>
        <w:t xml:space="preserve"> novērtējiet un modificējiet rezultatīvos rādītājus.</w:t>
      </w:r>
    </w:p>
    <w:p w:rsidR="00366F41" w:rsidRPr="00A91F27" w:rsidRDefault="00366F41" w:rsidP="00A85664">
      <w:pPr>
        <w:pStyle w:val="BodyText"/>
        <w:numPr>
          <w:ilvl w:val="0"/>
          <w:numId w:val="50"/>
        </w:numPr>
        <w:tabs>
          <w:tab w:val="clear" w:pos="360"/>
          <w:tab w:val="num" w:pos="717"/>
        </w:tabs>
        <w:spacing w:after="0" w:line="240" w:lineRule="auto"/>
        <w:ind w:left="714" w:hanging="357"/>
        <w:jc w:val="both"/>
        <w:rPr>
          <w:rFonts w:ascii="Arial" w:hAnsi="Arial" w:cs="Arial"/>
          <w:sz w:val="18"/>
          <w:szCs w:val="18"/>
        </w:rPr>
      </w:pPr>
      <w:r w:rsidRPr="00A91F27">
        <w:rPr>
          <w:rFonts w:ascii="Arial" w:hAnsi="Arial" w:cs="Arial"/>
          <w:sz w:val="18"/>
          <w:szCs w:val="18"/>
        </w:rPr>
        <w:t>Nelietojiet pārāk daudz un pārāk maz rezultatīvo rādītāju.</w:t>
      </w:r>
    </w:p>
    <w:p w:rsidR="00366F41" w:rsidRPr="00A91F27" w:rsidRDefault="00366F41" w:rsidP="00A85664">
      <w:pPr>
        <w:pStyle w:val="BodyText"/>
        <w:numPr>
          <w:ilvl w:val="0"/>
          <w:numId w:val="50"/>
        </w:numPr>
        <w:tabs>
          <w:tab w:val="clear" w:pos="360"/>
          <w:tab w:val="num" w:pos="717"/>
        </w:tabs>
        <w:spacing w:after="0" w:line="240" w:lineRule="auto"/>
        <w:ind w:left="714" w:hanging="357"/>
        <w:jc w:val="both"/>
        <w:rPr>
          <w:rFonts w:ascii="Arial" w:hAnsi="Arial" w:cs="Arial"/>
          <w:sz w:val="18"/>
          <w:szCs w:val="18"/>
        </w:rPr>
      </w:pPr>
      <w:r w:rsidRPr="00A91F27">
        <w:rPr>
          <w:rFonts w:ascii="Arial" w:hAnsi="Arial" w:cs="Arial"/>
          <w:sz w:val="18"/>
          <w:szCs w:val="18"/>
        </w:rPr>
        <w:t>Uzmanieties no aplamiem stimuliem.</w:t>
      </w:r>
    </w:p>
    <w:p w:rsidR="00B24665" w:rsidRPr="00A91F27" w:rsidRDefault="00366F41" w:rsidP="00A85664">
      <w:pPr>
        <w:pStyle w:val="BodyText"/>
        <w:numPr>
          <w:ilvl w:val="0"/>
          <w:numId w:val="50"/>
        </w:numPr>
        <w:tabs>
          <w:tab w:val="clear" w:pos="360"/>
          <w:tab w:val="num" w:pos="717"/>
        </w:tabs>
        <w:spacing w:after="0" w:line="240" w:lineRule="auto"/>
        <w:ind w:left="714" w:hanging="357"/>
        <w:jc w:val="both"/>
        <w:rPr>
          <w:rFonts w:ascii="Arial" w:hAnsi="Arial" w:cs="Arial"/>
          <w:sz w:val="18"/>
          <w:szCs w:val="18"/>
        </w:rPr>
      </w:pPr>
      <w:r w:rsidRPr="00A91F27">
        <w:rPr>
          <w:rFonts w:ascii="Arial" w:hAnsi="Arial" w:cs="Arial"/>
          <w:sz w:val="18"/>
          <w:szCs w:val="18"/>
        </w:rPr>
        <w:t>Veiciet darbības novērtēšanu politiski neatkarīgā, bezpartejiskā institūcijā.</w:t>
      </w:r>
    </w:p>
    <w:p w:rsidR="00366F41" w:rsidRPr="00A91F27" w:rsidRDefault="00366F41" w:rsidP="00A85664">
      <w:pPr>
        <w:pStyle w:val="BodyText"/>
        <w:numPr>
          <w:ilvl w:val="0"/>
          <w:numId w:val="50"/>
        </w:numPr>
        <w:tabs>
          <w:tab w:val="clear" w:pos="360"/>
          <w:tab w:val="num" w:pos="717"/>
        </w:tabs>
        <w:spacing w:after="0" w:line="240" w:lineRule="auto"/>
        <w:ind w:left="714" w:hanging="357"/>
        <w:jc w:val="both"/>
        <w:rPr>
          <w:rFonts w:ascii="Arial" w:hAnsi="Arial" w:cs="Arial"/>
          <w:sz w:val="18"/>
          <w:szCs w:val="18"/>
        </w:rPr>
      </w:pPr>
      <w:r w:rsidRPr="00A91F27">
        <w:rPr>
          <w:rFonts w:ascii="Arial" w:hAnsi="Arial" w:cs="Arial"/>
          <w:sz w:val="18"/>
          <w:szCs w:val="18"/>
        </w:rPr>
        <w:t>Maksimāli izmantojiet darbības novērtēšanas datus</w:t>
      </w:r>
      <w:r w:rsidR="00320C52" w:rsidRPr="00A91F27">
        <w:rPr>
          <w:rStyle w:val="FootnoteReference"/>
          <w:rFonts w:ascii="Arial" w:hAnsi="Arial" w:cs="Arial"/>
          <w:sz w:val="18"/>
          <w:szCs w:val="18"/>
        </w:rPr>
        <w:footnoteReference w:id="84"/>
      </w:r>
      <w:r w:rsidRPr="00A91F27">
        <w:rPr>
          <w:rFonts w:ascii="Arial" w:hAnsi="Arial" w:cs="Arial"/>
          <w:sz w:val="18"/>
          <w:szCs w:val="18"/>
        </w:rPr>
        <w:t>.</w:t>
      </w:r>
    </w:p>
    <w:p w:rsidR="00484C87" w:rsidRPr="00A91F27" w:rsidRDefault="00484C87" w:rsidP="00366F41">
      <w:pPr>
        <w:spacing w:after="0" w:line="240" w:lineRule="auto"/>
        <w:jc w:val="both"/>
        <w:rPr>
          <w:rFonts w:ascii="Arial" w:hAnsi="Arial" w:cs="Arial"/>
          <w:sz w:val="18"/>
          <w:szCs w:val="18"/>
        </w:rPr>
      </w:pPr>
    </w:p>
    <w:p w:rsidR="00F43F2D" w:rsidRPr="00A91F27" w:rsidRDefault="00F43F2D" w:rsidP="00366F41">
      <w:pPr>
        <w:spacing w:after="0" w:line="240" w:lineRule="auto"/>
        <w:jc w:val="both"/>
        <w:rPr>
          <w:rFonts w:ascii="Arial" w:hAnsi="Arial" w:cs="Arial"/>
          <w:sz w:val="18"/>
          <w:szCs w:val="18"/>
        </w:rPr>
      </w:pPr>
    </w:p>
    <w:p w:rsidR="00010279" w:rsidRPr="00A91F27" w:rsidRDefault="00F43F2D" w:rsidP="00015B55">
      <w:pPr>
        <w:spacing w:after="0" w:line="240" w:lineRule="auto"/>
        <w:jc w:val="both"/>
        <w:rPr>
          <w:rFonts w:ascii="Arial" w:hAnsi="Arial" w:cs="Arial"/>
          <w:sz w:val="18"/>
          <w:szCs w:val="18"/>
        </w:rPr>
      </w:pPr>
      <w:r w:rsidRPr="00A91F27">
        <w:rPr>
          <w:rFonts w:ascii="Arial" w:hAnsi="Arial" w:cs="Arial"/>
          <w:sz w:val="18"/>
          <w:szCs w:val="18"/>
        </w:rPr>
        <w:lastRenderedPageBreak/>
        <w:t xml:space="preserve">2.2.2.atēlā dots nedaudz izvērstāks publiskās pārvaldes resursu – rezultātu modelis, </w:t>
      </w:r>
      <w:r w:rsidR="00010279" w:rsidRPr="00A91F27">
        <w:rPr>
          <w:rFonts w:ascii="Arial" w:hAnsi="Arial" w:cs="Arial"/>
          <w:sz w:val="18"/>
          <w:szCs w:val="18"/>
        </w:rPr>
        <w:t xml:space="preserve">kur plašāk </w:t>
      </w:r>
      <w:r w:rsidRPr="00A91F27">
        <w:rPr>
          <w:rFonts w:ascii="Arial" w:hAnsi="Arial" w:cs="Arial"/>
          <w:sz w:val="18"/>
          <w:szCs w:val="18"/>
        </w:rPr>
        <w:t>norād</w:t>
      </w:r>
      <w:r w:rsidR="00010279" w:rsidRPr="00A91F27">
        <w:rPr>
          <w:rFonts w:ascii="Arial" w:hAnsi="Arial" w:cs="Arial"/>
          <w:sz w:val="18"/>
          <w:szCs w:val="18"/>
        </w:rPr>
        <w:t xml:space="preserve">īta </w:t>
      </w:r>
      <w:r w:rsidRPr="00A91F27">
        <w:rPr>
          <w:rFonts w:ascii="Arial" w:hAnsi="Arial" w:cs="Arial"/>
          <w:sz w:val="18"/>
          <w:szCs w:val="18"/>
        </w:rPr>
        <w:t>modeļa elementu savstarpēj</w:t>
      </w:r>
      <w:r w:rsidR="00010279" w:rsidRPr="00A91F27">
        <w:rPr>
          <w:rFonts w:ascii="Arial" w:hAnsi="Arial" w:cs="Arial"/>
          <w:sz w:val="18"/>
          <w:szCs w:val="18"/>
        </w:rPr>
        <w:t>ā</w:t>
      </w:r>
      <w:r w:rsidRPr="00A91F27">
        <w:rPr>
          <w:rFonts w:ascii="Arial" w:hAnsi="Arial" w:cs="Arial"/>
          <w:sz w:val="18"/>
          <w:szCs w:val="18"/>
        </w:rPr>
        <w:t xml:space="preserve"> mijiedarb</w:t>
      </w:r>
      <w:r w:rsidR="00010279" w:rsidRPr="00A91F27">
        <w:rPr>
          <w:rFonts w:ascii="Arial" w:hAnsi="Arial" w:cs="Arial"/>
          <w:sz w:val="18"/>
          <w:szCs w:val="18"/>
        </w:rPr>
        <w:t>ība, tai skaitā ieviests ekonomijas jēdziens (</w:t>
      </w:r>
      <w:r w:rsidR="00010279" w:rsidRPr="00A91F27">
        <w:rPr>
          <w:rFonts w:ascii="Arial" w:hAnsi="Arial" w:cs="Arial"/>
          <w:i/>
          <w:sz w:val="18"/>
          <w:szCs w:val="18"/>
        </w:rPr>
        <w:t>economy</w:t>
      </w:r>
      <w:r w:rsidR="00010279" w:rsidRPr="00A91F27">
        <w:rPr>
          <w:rFonts w:ascii="Arial" w:hAnsi="Arial" w:cs="Arial"/>
          <w:sz w:val="18"/>
          <w:szCs w:val="18"/>
        </w:rPr>
        <w:t>)</w:t>
      </w:r>
      <w:r w:rsidR="00CF7D13">
        <w:rPr>
          <w:rFonts w:ascii="Arial" w:hAnsi="Arial" w:cs="Arial"/>
          <w:sz w:val="18"/>
          <w:szCs w:val="18"/>
        </w:rPr>
        <w:t>. Viens no tās skaidrojumiem paredz, ka ekonomija ir</w:t>
      </w:r>
      <w:r w:rsidR="00010279" w:rsidRPr="00A91F27">
        <w:rPr>
          <w:rFonts w:ascii="Arial" w:hAnsi="Arial" w:cs="Arial"/>
          <w:sz w:val="18"/>
          <w:szCs w:val="18"/>
        </w:rPr>
        <w:t xml:space="preserve"> uzmanīga resursu izmantošana, ietaupot izmaksas, laiku un pūles</w:t>
      </w:r>
      <w:r w:rsidR="00010279" w:rsidRPr="00A91F27">
        <w:rPr>
          <w:rStyle w:val="FootnoteReference"/>
          <w:rFonts w:ascii="Arial" w:hAnsi="Arial" w:cs="Arial"/>
          <w:sz w:val="18"/>
          <w:szCs w:val="18"/>
        </w:rPr>
        <w:footnoteReference w:id="85"/>
      </w:r>
      <w:r w:rsidR="00010279" w:rsidRPr="00A91F27">
        <w:rPr>
          <w:rFonts w:ascii="Arial" w:hAnsi="Arial" w:cs="Arial"/>
          <w:sz w:val="18"/>
          <w:szCs w:val="18"/>
        </w:rPr>
        <w:t>.</w:t>
      </w:r>
    </w:p>
    <w:p w:rsidR="00F43F2D" w:rsidRPr="00A91F27" w:rsidRDefault="00F43F2D" w:rsidP="00366F41">
      <w:pPr>
        <w:spacing w:after="0" w:line="240" w:lineRule="auto"/>
        <w:jc w:val="both"/>
        <w:rPr>
          <w:rFonts w:ascii="Arial" w:hAnsi="Arial" w:cs="Arial"/>
          <w:sz w:val="18"/>
          <w:szCs w:val="18"/>
        </w:rPr>
      </w:pPr>
    </w:p>
    <w:p w:rsidR="0015185E" w:rsidRDefault="0015185E" w:rsidP="006624E4">
      <w:pPr>
        <w:spacing w:after="0" w:line="240" w:lineRule="auto"/>
        <w:jc w:val="center"/>
        <w:rPr>
          <w:rFonts w:ascii="Arial" w:hAnsi="Arial" w:cs="Arial"/>
          <w:sz w:val="20"/>
          <w:szCs w:val="20"/>
        </w:rPr>
      </w:pPr>
      <w:r w:rsidRPr="0015185E">
        <w:rPr>
          <w:rFonts w:ascii="Arial" w:hAnsi="Arial" w:cs="Arial"/>
          <w:noProof/>
          <w:sz w:val="20"/>
          <w:szCs w:val="20"/>
          <w:lang w:eastAsia="lv-LV"/>
        </w:rPr>
        <w:drawing>
          <wp:inline distT="0" distB="0" distL="0" distR="0">
            <wp:extent cx="4778833" cy="3940685"/>
            <wp:effectExtent l="0" t="0" r="3175" b="3175"/>
            <wp:docPr id="6" name="Picture 6" descr="C:\Users\inga\AppData\Local\Microsoft\Windows\INetCache\Content.Outlook\B9BYTOVO\attels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nga\AppData\Local\Microsoft\Windows\INetCache\Content.Outlook\B9BYTOVO\attels_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81914" cy="3943225"/>
                    </a:xfrm>
                    <a:prstGeom prst="rect">
                      <a:avLst/>
                    </a:prstGeom>
                    <a:noFill/>
                    <a:ln>
                      <a:noFill/>
                    </a:ln>
                  </pic:spPr>
                </pic:pic>
              </a:graphicData>
            </a:graphic>
          </wp:inline>
        </w:drawing>
      </w:r>
    </w:p>
    <w:p w:rsidR="0015185E" w:rsidRPr="00A91F27" w:rsidRDefault="0015185E" w:rsidP="00CB47AB">
      <w:pPr>
        <w:spacing w:after="0" w:line="240" w:lineRule="auto"/>
        <w:rPr>
          <w:rFonts w:ascii="Arial" w:hAnsi="Arial" w:cs="Arial"/>
          <w:sz w:val="18"/>
          <w:szCs w:val="18"/>
        </w:rPr>
      </w:pPr>
    </w:p>
    <w:p w:rsidR="00214A36" w:rsidRPr="00A91F27" w:rsidRDefault="009D4F1C" w:rsidP="00CB47AB">
      <w:pPr>
        <w:spacing w:after="0" w:line="240" w:lineRule="auto"/>
        <w:rPr>
          <w:rFonts w:ascii="Arial" w:hAnsi="Arial" w:cs="Arial"/>
          <w:i/>
          <w:sz w:val="18"/>
          <w:szCs w:val="18"/>
        </w:rPr>
      </w:pPr>
      <w:r w:rsidRPr="00A91F27">
        <w:rPr>
          <w:rFonts w:ascii="Arial" w:hAnsi="Arial" w:cs="Arial"/>
          <w:i/>
          <w:sz w:val="18"/>
          <w:szCs w:val="18"/>
        </w:rPr>
        <w:t>2.</w:t>
      </w:r>
      <w:r w:rsidR="0054466F" w:rsidRPr="00A91F27">
        <w:rPr>
          <w:rFonts w:ascii="Arial" w:hAnsi="Arial" w:cs="Arial"/>
          <w:i/>
          <w:sz w:val="18"/>
          <w:szCs w:val="18"/>
        </w:rPr>
        <w:t>2.2</w:t>
      </w:r>
      <w:r w:rsidR="00D23D01" w:rsidRPr="00A91F27">
        <w:rPr>
          <w:rFonts w:ascii="Arial" w:hAnsi="Arial" w:cs="Arial"/>
          <w:i/>
          <w:sz w:val="18"/>
          <w:szCs w:val="18"/>
        </w:rPr>
        <w:t>.attēls. Jaunāks un a</w:t>
      </w:r>
      <w:r w:rsidR="0015185E" w:rsidRPr="00A91F27">
        <w:rPr>
          <w:rFonts w:ascii="Arial" w:hAnsi="Arial" w:cs="Arial"/>
          <w:i/>
          <w:sz w:val="18"/>
          <w:szCs w:val="18"/>
        </w:rPr>
        <w:t xml:space="preserve">r analītisko daļu izvērstāks </w:t>
      </w:r>
      <w:r w:rsidR="00F630B8" w:rsidRPr="00A91F27">
        <w:rPr>
          <w:rFonts w:ascii="Arial" w:hAnsi="Arial" w:cs="Arial"/>
          <w:i/>
          <w:sz w:val="18"/>
          <w:szCs w:val="18"/>
        </w:rPr>
        <w:t xml:space="preserve">resursu – rezultātu </w:t>
      </w:r>
      <w:r w:rsidR="00214A36" w:rsidRPr="00A91F27">
        <w:rPr>
          <w:rFonts w:ascii="Arial" w:hAnsi="Arial" w:cs="Arial"/>
          <w:i/>
          <w:sz w:val="18"/>
          <w:szCs w:val="18"/>
        </w:rPr>
        <w:t>modelis</w:t>
      </w:r>
    </w:p>
    <w:p w:rsidR="0015185E" w:rsidRPr="006624E4" w:rsidRDefault="00BD6AE7" w:rsidP="00CB47AB">
      <w:pPr>
        <w:spacing w:after="0" w:line="240" w:lineRule="auto"/>
        <w:rPr>
          <w:rFonts w:ascii="Arial" w:hAnsi="Arial" w:cs="Arial"/>
          <w:i/>
          <w:sz w:val="16"/>
          <w:szCs w:val="16"/>
        </w:rPr>
      </w:pPr>
      <w:r>
        <w:rPr>
          <w:rFonts w:ascii="Arial" w:hAnsi="Arial" w:cs="Arial"/>
          <w:i/>
          <w:sz w:val="16"/>
          <w:szCs w:val="16"/>
        </w:rPr>
        <w:t xml:space="preserve">Avots: Bouckart, </w:t>
      </w:r>
      <w:r w:rsidR="00214A36" w:rsidRPr="006624E4">
        <w:rPr>
          <w:rFonts w:ascii="Arial" w:hAnsi="Arial" w:cs="Arial"/>
          <w:i/>
          <w:sz w:val="16"/>
          <w:szCs w:val="16"/>
        </w:rPr>
        <w:t>2013</w:t>
      </w:r>
    </w:p>
    <w:p w:rsidR="0015185E" w:rsidRPr="00DE0319" w:rsidRDefault="0015185E" w:rsidP="00DE0319">
      <w:pPr>
        <w:spacing w:after="0" w:line="240" w:lineRule="auto"/>
        <w:rPr>
          <w:rFonts w:ascii="Arial" w:hAnsi="Arial" w:cs="Arial"/>
          <w:sz w:val="18"/>
          <w:szCs w:val="18"/>
        </w:rPr>
      </w:pPr>
    </w:p>
    <w:p w:rsidR="00BE15BA" w:rsidRDefault="00BE15BA" w:rsidP="006624E4">
      <w:pPr>
        <w:spacing w:after="0" w:line="240" w:lineRule="auto"/>
        <w:jc w:val="both"/>
        <w:rPr>
          <w:rFonts w:ascii="Arial" w:hAnsi="Arial" w:cs="Arial"/>
          <w:sz w:val="18"/>
          <w:szCs w:val="18"/>
        </w:rPr>
      </w:pPr>
      <w:r>
        <w:rPr>
          <w:rFonts w:ascii="Arial" w:hAnsi="Arial" w:cs="Arial"/>
          <w:sz w:val="18"/>
          <w:szCs w:val="18"/>
        </w:rPr>
        <w:t>2.2.3.attēlā atspoguļots pašvaldības pakalpojuma</w:t>
      </w:r>
      <w:r w:rsidR="006624E4">
        <w:rPr>
          <w:rFonts w:ascii="Arial" w:hAnsi="Arial" w:cs="Arial"/>
          <w:sz w:val="18"/>
          <w:szCs w:val="18"/>
        </w:rPr>
        <w:t xml:space="preserve"> / darbības jomas</w:t>
      </w:r>
      <w:r>
        <w:rPr>
          <w:rFonts w:ascii="Arial" w:hAnsi="Arial" w:cs="Arial"/>
          <w:sz w:val="18"/>
          <w:szCs w:val="18"/>
        </w:rPr>
        <w:t xml:space="preserve"> rezultātu ietvars, </w:t>
      </w:r>
      <w:r w:rsidR="006624E4">
        <w:rPr>
          <w:rFonts w:ascii="Arial" w:hAnsi="Arial" w:cs="Arial"/>
          <w:sz w:val="18"/>
          <w:szCs w:val="18"/>
        </w:rPr>
        <w:t>norādot un skaidrojot</w:t>
      </w:r>
      <w:r>
        <w:rPr>
          <w:rFonts w:ascii="Arial" w:hAnsi="Arial" w:cs="Arial"/>
          <w:sz w:val="18"/>
          <w:szCs w:val="18"/>
        </w:rPr>
        <w:t xml:space="preserve"> dažādos rādītājus. </w:t>
      </w:r>
    </w:p>
    <w:p w:rsidR="006624E4" w:rsidRDefault="006624E4" w:rsidP="00DE0319">
      <w:pPr>
        <w:pStyle w:val="BodyText"/>
        <w:spacing w:after="0" w:line="240" w:lineRule="auto"/>
        <w:jc w:val="both"/>
        <w:rPr>
          <w:rFonts w:ascii="Arial" w:hAnsi="Arial" w:cs="Arial"/>
          <w:sz w:val="18"/>
          <w:szCs w:val="18"/>
        </w:rPr>
      </w:pPr>
      <w:r>
        <w:rPr>
          <w:rFonts w:ascii="Arial" w:hAnsi="Arial" w:cs="Arial"/>
          <w:noProof/>
          <w:sz w:val="18"/>
          <w:szCs w:val="18"/>
          <w:lang w:eastAsia="lv-LV"/>
        </w:rPr>
        <w:drawing>
          <wp:inline distT="0" distB="0" distL="0" distR="0">
            <wp:extent cx="5555297" cy="2736850"/>
            <wp:effectExtent l="0" t="0" r="762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ttels_10.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558602" cy="2738478"/>
                    </a:xfrm>
                    <a:prstGeom prst="rect">
                      <a:avLst/>
                    </a:prstGeom>
                  </pic:spPr>
                </pic:pic>
              </a:graphicData>
            </a:graphic>
          </wp:inline>
        </w:drawing>
      </w:r>
    </w:p>
    <w:p w:rsidR="00BE15BA" w:rsidRPr="00A65CA9" w:rsidRDefault="00A65CA9" w:rsidP="00DE0319">
      <w:pPr>
        <w:pStyle w:val="BodyText"/>
        <w:spacing w:after="0" w:line="240" w:lineRule="auto"/>
        <w:jc w:val="both"/>
        <w:rPr>
          <w:rFonts w:ascii="Arial" w:hAnsi="Arial" w:cs="Arial"/>
          <w:i/>
          <w:sz w:val="18"/>
          <w:szCs w:val="18"/>
        </w:rPr>
      </w:pPr>
      <w:r w:rsidRPr="00A65CA9">
        <w:rPr>
          <w:rFonts w:ascii="Arial" w:hAnsi="Arial" w:cs="Arial"/>
          <w:i/>
          <w:sz w:val="18"/>
          <w:szCs w:val="18"/>
        </w:rPr>
        <w:t>2.2.3.attēls.</w:t>
      </w:r>
      <w:r w:rsidR="006624E4">
        <w:rPr>
          <w:rFonts w:ascii="Arial" w:hAnsi="Arial" w:cs="Arial"/>
          <w:i/>
          <w:sz w:val="18"/>
          <w:szCs w:val="18"/>
        </w:rPr>
        <w:t xml:space="preserve"> Pašvaldības pakalpojuma / darbības jomas rezultātu ietvars.</w:t>
      </w:r>
    </w:p>
    <w:p w:rsidR="00A65CA9" w:rsidRPr="006624E4" w:rsidRDefault="00A65CA9" w:rsidP="00DE0319">
      <w:pPr>
        <w:pStyle w:val="BodyText"/>
        <w:spacing w:after="0" w:line="240" w:lineRule="auto"/>
        <w:jc w:val="both"/>
        <w:rPr>
          <w:rFonts w:ascii="Arial" w:hAnsi="Arial" w:cs="Arial"/>
          <w:i/>
          <w:sz w:val="16"/>
          <w:szCs w:val="16"/>
        </w:rPr>
      </w:pPr>
      <w:r w:rsidRPr="006624E4">
        <w:rPr>
          <w:rFonts w:ascii="Arial" w:hAnsi="Arial" w:cs="Arial"/>
          <w:i/>
          <w:sz w:val="16"/>
          <w:szCs w:val="16"/>
        </w:rPr>
        <w:t>Avots: Local Government Victoria, 2015</w:t>
      </w:r>
    </w:p>
    <w:p w:rsidR="00BE15BA" w:rsidRDefault="00BE15BA" w:rsidP="00DE0319">
      <w:pPr>
        <w:pStyle w:val="BodyText"/>
        <w:spacing w:after="0" w:line="240" w:lineRule="auto"/>
        <w:jc w:val="both"/>
        <w:rPr>
          <w:rFonts w:ascii="Arial" w:hAnsi="Arial" w:cs="Arial"/>
          <w:sz w:val="18"/>
          <w:szCs w:val="18"/>
        </w:rPr>
      </w:pPr>
    </w:p>
    <w:p w:rsidR="00DE0319" w:rsidRPr="00DE0319" w:rsidRDefault="00DE0319" w:rsidP="00DE0319">
      <w:pPr>
        <w:pStyle w:val="BodyText"/>
        <w:spacing w:after="0" w:line="240" w:lineRule="auto"/>
        <w:jc w:val="both"/>
        <w:rPr>
          <w:rFonts w:ascii="Arial" w:hAnsi="Arial" w:cs="Arial"/>
          <w:sz w:val="18"/>
          <w:szCs w:val="18"/>
        </w:rPr>
      </w:pPr>
      <w:r w:rsidRPr="00DE0319">
        <w:rPr>
          <w:rFonts w:ascii="Arial" w:hAnsi="Arial" w:cs="Arial"/>
          <w:sz w:val="18"/>
          <w:szCs w:val="18"/>
        </w:rPr>
        <w:lastRenderedPageBreak/>
        <w:t>Par sasniegto rezultatīvo rādītāju salīdzināšanas bāzi (</w:t>
      </w:r>
      <w:r w:rsidRPr="00DE0319">
        <w:rPr>
          <w:rFonts w:ascii="Arial" w:hAnsi="Arial" w:cs="Arial"/>
          <w:i/>
          <w:sz w:val="18"/>
          <w:szCs w:val="18"/>
        </w:rPr>
        <w:t>benchmark</w:t>
      </w:r>
      <w:r w:rsidRPr="00DE0319">
        <w:rPr>
          <w:rFonts w:ascii="Arial" w:hAnsi="Arial" w:cs="Arial"/>
          <w:sz w:val="18"/>
          <w:szCs w:val="18"/>
        </w:rPr>
        <w:t>) kalpo:</w:t>
      </w:r>
    </w:p>
    <w:p w:rsidR="00DE0319" w:rsidRPr="00DE0319" w:rsidRDefault="00DE0319" w:rsidP="00A85664">
      <w:pPr>
        <w:pStyle w:val="BodyText"/>
        <w:numPr>
          <w:ilvl w:val="0"/>
          <w:numId w:val="71"/>
        </w:numPr>
        <w:spacing w:after="0" w:line="240" w:lineRule="auto"/>
        <w:jc w:val="both"/>
        <w:rPr>
          <w:rFonts w:ascii="Arial" w:hAnsi="Arial" w:cs="Arial"/>
          <w:sz w:val="18"/>
          <w:szCs w:val="18"/>
        </w:rPr>
      </w:pPr>
      <w:r w:rsidRPr="00DE0319">
        <w:rPr>
          <w:rFonts w:ascii="Arial" w:hAnsi="Arial" w:cs="Arial"/>
          <w:sz w:val="18"/>
          <w:szCs w:val="18"/>
        </w:rPr>
        <w:t xml:space="preserve">plāna rādītāji; </w:t>
      </w:r>
    </w:p>
    <w:p w:rsidR="00DE0319" w:rsidRPr="00DE0319" w:rsidRDefault="00DE0319" w:rsidP="00A85664">
      <w:pPr>
        <w:pStyle w:val="BodyText"/>
        <w:numPr>
          <w:ilvl w:val="0"/>
          <w:numId w:val="71"/>
        </w:numPr>
        <w:spacing w:after="0" w:line="240" w:lineRule="auto"/>
        <w:jc w:val="both"/>
        <w:rPr>
          <w:rFonts w:ascii="Arial" w:hAnsi="Arial" w:cs="Arial"/>
          <w:sz w:val="18"/>
          <w:szCs w:val="18"/>
        </w:rPr>
      </w:pPr>
      <w:r w:rsidRPr="00DE0319">
        <w:rPr>
          <w:rFonts w:ascii="Arial" w:hAnsi="Arial" w:cs="Arial"/>
          <w:sz w:val="18"/>
          <w:szCs w:val="18"/>
        </w:rPr>
        <w:t>iepriekšējo periodu  rādītāji;</w:t>
      </w:r>
    </w:p>
    <w:p w:rsidR="00DE0319" w:rsidRPr="00DE0319" w:rsidRDefault="00DE0319" w:rsidP="00A85664">
      <w:pPr>
        <w:pStyle w:val="BodyText"/>
        <w:numPr>
          <w:ilvl w:val="0"/>
          <w:numId w:val="71"/>
        </w:numPr>
        <w:spacing w:after="0" w:line="240" w:lineRule="auto"/>
        <w:jc w:val="both"/>
        <w:rPr>
          <w:rFonts w:ascii="Arial" w:hAnsi="Arial" w:cs="Arial"/>
          <w:sz w:val="18"/>
          <w:szCs w:val="18"/>
        </w:rPr>
      </w:pPr>
      <w:r w:rsidRPr="00DE0319">
        <w:rPr>
          <w:rFonts w:ascii="Arial" w:hAnsi="Arial" w:cs="Arial"/>
          <w:sz w:val="18"/>
          <w:szCs w:val="18"/>
        </w:rPr>
        <w:t>citu institūciju rādītāji;</w:t>
      </w:r>
    </w:p>
    <w:p w:rsidR="00DE0319" w:rsidRPr="00DE0319" w:rsidRDefault="00DE0319" w:rsidP="00A85664">
      <w:pPr>
        <w:pStyle w:val="BodyText"/>
        <w:numPr>
          <w:ilvl w:val="0"/>
          <w:numId w:val="71"/>
        </w:numPr>
        <w:spacing w:after="0" w:line="240" w:lineRule="auto"/>
        <w:jc w:val="both"/>
        <w:rPr>
          <w:rFonts w:ascii="Arial" w:hAnsi="Arial" w:cs="Arial"/>
          <w:sz w:val="18"/>
          <w:szCs w:val="18"/>
        </w:rPr>
      </w:pPr>
      <w:r w:rsidRPr="00DE0319">
        <w:rPr>
          <w:rFonts w:ascii="Arial" w:hAnsi="Arial" w:cs="Arial"/>
          <w:sz w:val="18"/>
          <w:szCs w:val="18"/>
        </w:rPr>
        <w:t>citu valstu analoģisko institūciju rādītāji;</w:t>
      </w:r>
    </w:p>
    <w:p w:rsidR="00DE0319" w:rsidRPr="00DE0319" w:rsidRDefault="00DE0319" w:rsidP="00A85664">
      <w:pPr>
        <w:pStyle w:val="BodyText"/>
        <w:numPr>
          <w:ilvl w:val="0"/>
          <w:numId w:val="71"/>
        </w:numPr>
        <w:spacing w:after="0" w:line="240" w:lineRule="auto"/>
        <w:jc w:val="both"/>
        <w:rPr>
          <w:rFonts w:ascii="Arial" w:hAnsi="Arial" w:cs="Arial"/>
          <w:sz w:val="18"/>
          <w:szCs w:val="18"/>
        </w:rPr>
      </w:pPr>
      <w:r w:rsidRPr="00DE0319">
        <w:rPr>
          <w:rFonts w:ascii="Arial" w:hAnsi="Arial" w:cs="Arial"/>
          <w:sz w:val="18"/>
          <w:szCs w:val="18"/>
        </w:rPr>
        <w:t>privātā sektora rādītāji;</w:t>
      </w:r>
    </w:p>
    <w:p w:rsidR="00DE0319" w:rsidRPr="00DE0319" w:rsidRDefault="00DE0319" w:rsidP="00A85664">
      <w:pPr>
        <w:pStyle w:val="BodyText"/>
        <w:numPr>
          <w:ilvl w:val="0"/>
          <w:numId w:val="71"/>
        </w:numPr>
        <w:spacing w:after="0" w:line="240" w:lineRule="auto"/>
        <w:jc w:val="both"/>
        <w:rPr>
          <w:rFonts w:ascii="Arial" w:hAnsi="Arial" w:cs="Arial"/>
          <w:sz w:val="18"/>
          <w:szCs w:val="18"/>
        </w:rPr>
      </w:pPr>
      <w:r w:rsidRPr="00DE0319">
        <w:rPr>
          <w:rFonts w:ascii="Arial" w:hAnsi="Arial" w:cs="Arial"/>
          <w:sz w:val="18"/>
          <w:szCs w:val="18"/>
        </w:rPr>
        <w:t>normatīvi</w:t>
      </w:r>
      <w:r>
        <w:rPr>
          <w:rStyle w:val="FootnoteReference"/>
          <w:rFonts w:ascii="Arial" w:hAnsi="Arial" w:cs="Arial"/>
          <w:sz w:val="18"/>
          <w:szCs w:val="18"/>
        </w:rPr>
        <w:footnoteReference w:id="86"/>
      </w:r>
      <w:r w:rsidRPr="00DE0319">
        <w:rPr>
          <w:rFonts w:ascii="Arial" w:hAnsi="Arial" w:cs="Arial"/>
          <w:sz w:val="18"/>
          <w:szCs w:val="18"/>
        </w:rPr>
        <w:t>.</w:t>
      </w:r>
    </w:p>
    <w:p w:rsidR="009D53BD" w:rsidRPr="00DE0319" w:rsidRDefault="009D53BD" w:rsidP="00DE0319">
      <w:pPr>
        <w:spacing w:after="0" w:line="240" w:lineRule="auto"/>
        <w:rPr>
          <w:rFonts w:ascii="Arial" w:hAnsi="Arial" w:cs="Arial"/>
          <w:sz w:val="18"/>
          <w:szCs w:val="18"/>
        </w:rPr>
      </w:pPr>
    </w:p>
    <w:p w:rsidR="00E73513" w:rsidRDefault="00DB1F63" w:rsidP="00F86B11">
      <w:pPr>
        <w:spacing w:after="0" w:line="240" w:lineRule="auto"/>
        <w:jc w:val="both"/>
        <w:rPr>
          <w:rFonts w:ascii="Arial" w:hAnsi="Arial" w:cs="Arial"/>
          <w:sz w:val="18"/>
          <w:szCs w:val="18"/>
        </w:rPr>
      </w:pPr>
      <w:r>
        <w:rPr>
          <w:rFonts w:ascii="Arial" w:hAnsi="Arial" w:cs="Arial"/>
          <w:sz w:val="18"/>
          <w:szCs w:val="18"/>
        </w:rPr>
        <w:t>Pašvaldību sni</w:t>
      </w:r>
      <w:r w:rsidR="00C97C71">
        <w:rPr>
          <w:rFonts w:ascii="Arial" w:hAnsi="Arial" w:cs="Arial"/>
          <w:sz w:val="18"/>
          <w:szCs w:val="18"/>
        </w:rPr>
        <w:t>e</w:t>
      </w:r>
      <w:r>
        <w:rPr>
          <w:rFonts w:ascii="Arial" w:hAnsi="Arial" w:cs="Arial"/>
          <w:sz w:val="18"/>
          <w:szCs w:val="18"/>
        </w:rPr>
        <w:t>guma novērtēšanā sevišķi nozīmīga ir savstarpēja salīdzināšana, kas nepārtraukti liek domāt par savu pakalpojumu un darbības uzlabošanu</w:t>
      </w:r>
      <w:r w:rsidR="00376224">
        <w:rPr>
          <w:rFonts w:ascii="Arial" w:hAnsi="Arial" w:cs="Arial"/>
          <w:sz w:val="18"/>
          <w:szCs w:val="18"/>
        </w:rPr>
        <w:t>.</w:t>
      </w:r>
      <w:r>
        <w:rPr>
          <w:rFonts w:ascii="Arial" w:hAnsi="Arial" w:cs="Arial"/>
          <w:sz w:val="18"/>
          <w:szCs w:val="18"/>
        </w:rPr>
        <w:t xml:space="preserve"> </w:t>
      </w:r>
      <w:r w:rsidR="00376224">
        <w:rPr>
          <w:rFonts w:ascii="Arial" w:hAnsi="Arial" w:cs="Arial"/>
          <w:sz w:val="18"/>
          <w:szCs w:val="18"/>
        </w:rPr>
        <w:t>Pašvaldību salīdzināmu rādītāju, tai skaitā darbības rezultātu pieejamība, sniedz</w:t>
      </w:r>
      <w:r>
        <w:rPr>
          <w:rFonts w:ascii="Arial" w:hAnsi="Arial" w:cs="Arial"/>
          <w:sz w:val="18"/>
          <w:szCs w:val="18"/>
        </w:rPr>
        <w:t xml:space="preserve"> iespēju redzēt kādi ir labākie sasniegumi</w:t>
      </w:r>
      <w:r w:rsidR="00376224">
        <w:rPr>
          <w:rFonts w:ascii="Arial" w:hAnsi="Arial" w:cs="Arial"/>
          <w:sz w:val="18"/>
          <w:szCs w:val="18"/>
        </w:rPr>
        <w:t xml:space="preserve"> dažādās jomās</w:t>
      </w:r>
      <w:r>
        <w:rPr>
          <w:rFonts w:ascii="Arial" w:hAnsi="Arial" w:cs="Arial"/>
          <w:sz w:val="18"/>
          <w:szCs w:val="18"/>
        </w:rPr>
        <w:t>, kam ir labākie sasniegumi un</w:t>
      </w:r>
      <w:r w:rsidR="00376224">
        <w:rPr>
          <w:rFonts w:ascii="Arial" w:hAnsi="Arial" w:cs="Arial"/>
          <w:sz w:val="18"/>
          <w:szCs w:val="18"/>
        </w:rPr>
        <w:t xml:space="preserve"> ko no šīm pašvaldībām var mācīties un pārņemt</w:t>
      </w:r>
      <w:r w:rsidR="00376224">
        <w:rPr>
          <w:rStyle w:val="FootnoteReference"/>
          <w:rFonts w:ascii="Arial" w:hAnsi="Arial" w:cs="Arial"/>
          <w:sz w:val="18"/>
          <w:szCs w:val="18"/>
        </w:rPr>
        <w:footnoteReference w:id="87"/>
      </w:r>
      <w:r w:rsidR="00376224">
        <w:rPr>
          <w:rFonts w:ascii="Arial" w:hAnsi="Arial" w:cs="Arial"/>
          <w:sz w:val="18"/>
          <w:szCs w:val="18"/>
        </w:rPr>
        <w:t>.</w:t>
      </w:r>
    </w:p>
    <w:p w:rsidR="00CC28BA" w:rsidRPr="00CC28BA" w:rsidRDefault="00CC28BA" w:rsidP="00F86B11">
      <w:pPr>
        <w:spacing w:after="0" w:line="240" w:lineRule="auto"/>
        <w:jc w:val="both"/>
        <w:rPr>
          <w:rFonts w:ascii="Arial" w:hAnsi="Arial" w:cs="Arial"/>
          <w:sz w:val="18"/>
          <w:szCs w:val="18"/>
        </w:rPr>
      </w:pPr>
    </w:p>
    <w:p w:rsidR="00CC28BA" w:rsidRPr="00CC28BA" w:rsidRDefault="00CC28BA" w:rsidP="00F86B11">
      <w:pPr>
        <w:spacing w:after="0" w:line="240" w:lineRule="auto"/>
        <w:jc w:val="both"/>
        <w:rPr>
          <w:rFonts w:ascii="Arial" w:hAnsi="Arial" w:cs="Arial"/>
          <w:sz w:val="18"/>
          <w:szCs w:val="18"/>
        </w:rPr>
      </w:pPr>
      <w:r w:rsidRPr="00E068F2">
        <w:rPr>
          <w:rFonts w:ascii="Arial" w:hAnsi="Arial" w:cs="Arial"/>
          <w:color w:val="632423" w:themeColor="accent2" w:themeShade="80"/>
          <w:sz w:val="18"/>
          <w:szCs w:val="18"/>
        </w:rPr>
        <w:t>Mūsdienās salīdzinošā analīze (</w:t>
      </w:r>
      <w:r w:rsidRPr="00E068F2">
        <w:rPr>
          <w:rFonts w:ascii="Arial" w:hAnsi="Arial" w:cs="Arial"/>
          <w:i/>
          <w:color w:val="632423" w:themeColor="accent2" w:themeShade="80"/>
          <w:sz w:val="18"/>
          <w:szCs w:val="18"/>
        </w:rPr>
        <w:t>benchmarking</w:t>
      </w:r>
      <w:r w:rsidRPr="00E068F2">
        <w:rPr>
          <w:rFonts w:ascii="Arial" w:hAnsi="Arial" w:cs="Arial"/>
          <w:color w:val="632423" w:themeColor="accent2" w:themeShade="80"/>
          <w:sz w:val="18"/>
          <w:szCs w:val="18"/>
        </w:rPr>
        <w:t>) ir rīks, kas tiek izmantots gandrīz visur. Uzņēmējdarbībā uzņēmumiem nepieciešams saprast, ko vajag salīdzināt, un pēc tam izpētīt, kādēļ konkurenti ir labāki un kā viņi sasnieguši labākus rezultātus, publiskajā sektorā nepieciešams saprast, kā vērtējama darbība un kā tā pilnveidojama.</w:t>
      </w:r>
    </w:p>
    <w:p w:rsidR="00CC28BA" w:rsidRDefault="00CC28BA" w:rsidP="00F86B11">
      <w:pPr>
        <w:spacing w:after="0" w:line="240" w:lineRule="auto"/>
        <w:rPr>
          <w:rFonts w:ascii="Arial" w:hAnsi="Arial" w:cs="Arial"/>
          <w:sz w:val="18"/>
          <w:szCs w:val="18"/>
        </w:rPr>
      </w:pPr>
    </w:p>
    <w:p w:rsidR="00CC28BA" w:rsidRPr="00CC28BA" w:rsidRDefault="00CC28BA" w:rsidP="00CC28BA">
      <w:pPr>
        <w:spacing w:after="0" w:line="240" w:lineRule="auto"/>
        <w:jc w:val="both"/>
        <w:rPr>
          <w:rFonts w:ascii="Arial" w:hAnsi="Arial" w:cs="Arial"/>
          <w:color w:val="4F6228" w:themeColor="accent3" w:themeShade="80"/>
          <w:sz w:val="18"/>
          <w:szCs w:val="18"/>
        </w:rPr>
      </w:pPr>
      <w:r w:rsidRPr="00CC28BA">
        <w:rPr>
          <w:rFonts w:ascii="Arial" w:hAnsi="Arial" w:cs="Arial"/>
          <w:color w:val="4F6228" w:themeColor="accent3" w:themeShade="80"/>
          <w:sz w:val="18"/>
          <w:szCs w:val="18"/>
        </w:rPr>
        <w:t>Norvēģijas Vietējo un reģionālo pašvaldību asociācija (KS), lai salīdzinātu pašvaldību darbību, sasniegumus (</w:t>
      </w:r>
      <w:r w:rsidRPr="00CC28BA">
        <w:rPr>
          <w:rFonts w:ascii="Arial" w:hAnsi="Arial" w:cs="Arial"/>
          <w:i/>
          <w:color w:val="4F6228" w:themeColor="accent3" w:themeShade="80"/>
          <w:sz w:val="18"/>
          <w:szCs w:val="18"/>
        </w:rPr>
        <w:t>benchmarking performance</w:t>
      </w:r>
      <w:r w:rsidRPr="00CC28BA">
        <w:rPr>
          <w:rFonts w:ascii="Arial" w:hAnsi="Arial" w:cs="Arial"/>
          <w:color w:val="4F6228" w:themeColor="accent3" w:themeShade="80"/>
          <w:sz w:val="18"/>
          <w:szCs w:val="18"/>
        </w:rPr>
        <w:t>) un resursu izmantošanas efektivitāti (</w:t>
      </w:r>
      <w:r w:rsidRPr="00CC28BA">
        <w:rPr>
          <w:rFonts w:ascii="Arial" w:hAnsi="Arial" w:cs="Arial"/>
          <w:i/>
          <w:color w:val="4F6228" w:themeColor="accent3" w:themeShade="80"/>
          <w:sz w:val="18"/>
          <w:szCs w:val="18"/>
        </w:rPr>
        <w:t>efficiency</w:t>
      </w:r>
      <w:r w:rsidRPr="00CC28BA">
        <w:rPr>
          <w:rFonts w:ascii="Arial" w:hAnsi="Arial" w:cs="Arial"/>
          <w:color w:val="4F6228" w:themeColor="accent3" w:themeShade="80"/>
          <w:sz w:val="18"/>
          <w:szCs w:val="18"/>
        </w:rPr>
        <w:t xml:space="preserve">), regulāri organizē pašvaldību dažādu nozaru un jomu efektivitātes pilnveidošanas tīklus. </w:t>
      </w:r>
      <w:r w:rsidRPr="00CC28BA">
        <w:rPr>
          <w:rFonts w:ascii="Arial" w:eastAsia="Times New Roman" w:hAnsi="Arial" w:cs="Arial"/>
          <w:color w:val="4F6228" w:themeColor="accent3" w:themeShade="80"/>
          <w:sz w:val="18"/>
          <w:szCs w:val="18"/>
          <w:lang w:eastAsia="lv-LV"/>
        </w:rPr>
        <w:t>Efektivitātes paaugstināšanas tīklu vispārīgie mērķi ir: publisko pakalpojumu (ekonomisk</w:t>
      </w:r>
      <w:r w:rsidR="00E068F2">
        <w:rPr>
          <w:rFonts w:ascii="Arial" w:eastAsia="Times New Roman" w:hAnsi="Arial" w:cs="Arial"/>
          <w:color w:val="4F6228" w:themeColor="accent3" w:themeShade="80"/>
          <w:sz w:val="18"/>
          <w:szCs w:val="18"/>
          <w:lang w:eastAsia="lv-LV"/>
        </w:rPr>
        <w:t>ās</w:t>
      </w:r>
      <w:r w:rsidRPr="00CC28BA">
        <w:rPr>
          <w:rFonts w:ascii="Arial" w:eastAsia="Times New Roman" w:hAnsi="Arial" w:cs="Arial"/>
          <w:color w:val="4F6228" w:themeColor="accent3" w:themeShade="80"/>
          <w:sz w:val="18"/>
          <w:szCs w:val="18"/>
          <w:lang w:eastAsia="lv-LV"/>
        </w:rPr>
        <w:t>) efektivitātes uzlabošana, pakalpojumu labas kvalitātes nodrošināšana un iedzīvotāju vēlmju sasniegšana, nepārtraukta prasmju un kapacitātes uzlabošana, gudra resursu izmantošana ar prasmīgu finanšu vadību. Specifiskie tīklu darbības mērķi ir: svarīgas vadības informācijas nodrošināšana, uz to balstīta salīdzināšana un diskusijas, t.sk. profesionālas diskusijas, pieredzes apmaiņa un labās prakses pārņemšana. Šo komplekso tīklu darbību Norvēģijas speciālisti dēvē par mācīšanos ar salīdzināšanu (</w:t>
      </w:r>
      <w:r w:rsidRPr="00CC28BA">
        <w:rPr>
          <w:rFonts w:ascii="Arial" w:eastAsia="Times New Roman" w:hAnsi="Arial" w:cs="Arial"/>
          <w:i/>
          <w:color w:val="4F6228" w:themeColor="accent3" w:themeShade="80"/>
          <w:sz w:val="18"/>
          <w:szCs w:val="18"/>
          <w:lang w:eastAsia="lv-LV"/>
        </w:rPr>
        <w:t>benchlearning</w:t>
      </w:r>
      <w:r w:rsidRPr="00CC28BA">
        <w:rPr>
          <w:rFonts w:ascii="Arial" w:eastAsia="Times New Roman" w:hAnsi="Arial" w:cs="Arial"/>
          <w:color w:val="4F6228" w:themeColor="accent3" w:themeShade="80"/>
          <w:sz w:val="18"/>
          <w:szCs w:val="18"/>
          <w:lang w:eastAsia="lv-LV"/>
        </w:rPr>
        <w:t>)</w:t>
      </w:r>
      <w:r>
        <w:rPr>
          <w:rStyle w:val="FootnoteReference"/>
          <w:rFonts w:ascii="Arial" w:eastAsia="Times New Roman" w:hAnsi="Arial" w:cs="Arial"/>
          <w:color w:val="4F6228" w:themeColor="accent3" w:themeShade="80"/>
          <w:sz w:val="18"/>
          <w:szCs w:val="18"/>
          <w:lang w:eastAsia="lv-LV"/>
        </w:rPr>
        <w:footnoteReference w:id="88"/>
      </w:r>
      <w:r w:rsidRPr="00CC28BA">
        <w:rPr>
          <w:rFonts w:ascii="Arial" w:eastAsia="Times New Roman" w:hAnsi="Arial" w:cs="Arial"/>
          <w:color w:val="4F6228" w:themeColor="accent3" w:themeShade="80"/>
          <w:sz w:val="18"/>
          <w:szCs w:val="18"/>
          <w:lang w:eastAsia="lv-LV"/>
        </w:rPr>
        <w:t>.</w:t>
      </w:r>
    </w:p>
    <w:p w:rsidR="00CC28BA" w:rsidRPr="00CC28BA" w:rsidRDefault="00CC28BA" w:rsidP="00CC28BA">
      <w:pPr>
        <w:spacing w:after="0" w:line="240" w:lineRule="auto"/>
        <w:jc w:val="both"/>
        <w:rPr>
          <w:rFonts w:ascii="Arial" w:eastAsia="Times New Roman" w:hAnsi="Arial" w:cs="Arial"/>
          <w:sz w:val="18"/>
          <w:szCs w:val="18"/>
          <w:lang w:eastAsia="lv-LV"/>
        </w:rPr>
      </w:pPr>
    </w:p>
    <w:p w:rsidR="00CC28BA" w:rsidRDefault="00CC28BA" w:rsidP="00CC28BA">
      <w:pPr>
        <w:spacing w:after="0" w:line="240" w:lineRule="auto"/>
        <w:jc w:val="both"/>
        <w:rPr>
          <w:rFonts w:ascii="Arial" w:eastAsia="Times New Roman" w:hAnsi="Arial" w:cs="Arial"/>
          <w:color w:val="4F6228" w:themeColor="accent3" w:themeShade="80"/>
          <w:sz w:val="18"/>
          <w:szCs w:val="18"/>
          <w:lang w:eastAsia="lv-LV"/>
        </w:rPr>
      </w:pPr>
      <w:r w:rsidRPr="00CC28BA">
        <w:rPr>
          <w:rFonts w:ascii="Arial" w:eastAsia="Times New Roman" w:hAnsi="Arial" w:cs="Arial"/>
          <w:color w:val="4F6228" w:themeColor="accent3" w:themeShade="80"/>
          <w:sz w:val="18"/>
          <w:szCs w:val="18"/>
          <w:lang w:eastAsia="lv-LV"/>
        </w:rPr>
        <w:t>Lai varētu veikt salīdzināšanu, konkrētās pašvaldības nozare, joma vai pakalpojums tiek analizēts, izmantojot apmēram 12–15 rādītājus – resursu, rezultātu un analītisko rādītāju kopumu par katru pašvaldību. Pašvaldības tiek salīdzinātas gan pret grupas vidējo rādītāju, gan arī, ja pieejami dati, pret valstī vidējo rādītāju, pamatā izmantojot datus no KOSTRA sistēmas. Pamatrādītāji tiek papildināti ar kvalitāti raksturojošiem rādītājiem (5–10 par pakalpojumu) un iedzīvotāju aptaujas / vērtējuma datiem (apmēram 25 par pakalpojumu)</w:t>
      </w:r>
      <w:r>
        <w:rPr>
          <w:rStyle w:val="FootnoteReference"/>
          <w:rFonts w:ascii="Arial" w:eastAsia="Times New Roman" w:hAnsi="Arial" w:cs="Arial"/>
          <w:color w:val="4F6228" w:themeColor="accent3" w:themeShade="80"/>
          <w:sz w:val="18"/>
          <w:szCs w:val="18"/>
          <w:lang w:eastAsia="lv-LV"/>
        </w:rPr>
        <w:footnoteReference w:id="89"/>
      </w:r>
      <w:r w:rsidRPr="00CC28BA">
        <w:rPr>
          <w:rFonts w:ascii="Arial" w:eastAsia="Times New Roman" w:hAnsi="Arial" w:cs="Arial"/>
          <w:color w:val="4F6228" w:themeColor="accent3" w:themeShade="80"/>
          <w:sz w:val="18"/>
          <w:szCs w:val="18"/>
          <w:lang w:eastAsia="lv-LV"/>
        </w:rPr>
        <w:t>.</w:t>
      </w:r>
    </w:p>
    <w:p w:rsidR="00CC28BA" w:rsidRPr="00CC28BA" w:rsidRDefault="00CC28BA" w:rsidP="00CC28BA">
      <w:pPr>
        <w:spacing w:after="0" w:line="240" w:lineRule="auto"/>
        <w:jc w:val="both"/>
        <w:rPr>
          <w:rFonts w:ascii="Arial" w:hAnsi="Arial" w:cs="Arial"/>
          <w:b/>
          <w:color w:val="4F6228" w:themeColor="accent3" w:themeShade="80"/>
          <w:sz w:val="18"/>
          <w:szCs w:val="18"/>
        </w:rPr>
      </w:pPr>
    </w:p>
    <w:p w:rsidR="00F86B11" w:rsidRPr="00CC28BA" w:rsidRDefault="00F86B11" w:rsidP="00F86B11">
      <w:pPr>
        <w:spacing w:after="0" w:line="240" w:lineRule="auto"/>
        <w:rPr>
          <w:rFonts w:ascii="Arial" w:hAnsi="Arial" w:cs="Arial"/>
          <w:b/>
          <w:sz w:val="18"/>
          <w:szCs w:val="18"/>
        </w:rPr>
      </w:pPr>
    </w:p>
    <w:p w:rsidR="00E73513" w:rsidRPr="002445FC" w:rsidRDefault="00E73513" w:rsidP="00FD1211">
      <w:pPr>
        <w:pStyle w:val="ListParagraph"/>
        <w:numPr>
          <w:ilvl w:val="1"/>
          <w:numId w:val="3"/>
        </w:numPr>
        <w:spacing w:after="0" w:line="240" w:lineRule="auto"/>
        <w:ind w:left="0" w:firstLine="0"/>
        <w:jc w:val="both"/>
        <w:rPr>
          <w:rFonts w:ascii="Arial" w:hAnsi="Arial" w:cs="Arial"/>
          <w:b/>
          <w:color w:val="244061" w:themeColor="accent1" w:themeShade="80"/>
        </w:rPr>
      </w:pPr>
      <w:r w:rsidRPr="002445FC">
        <w:rPr>
          <w:rFonts w:ascii="Arial" w:hAnsi="Arial" w:cs="Arial"/>
          <w:b/>
          <w:color w:val="244061" w:themeColor="accent1" w:themeShade="80"/>
        </w:rPr>
        <w:t>Snieguma budžets</w:t>
      </w:r>
      <w:r w:rsidRPr="002445FC">
        <w:rPr>
          <w:rStyle w:val="FootnoteReference"/>
          <w:rFonts w:ascii="Arial" w:hAnsi="Arial" w:cs="Arial"/>
          <w:b/>
          <w:color w:val="244061" w:themeColor="accent1" w:themeShade="80"/>
        </w:rPr>
        <w:footnoteReference w:id="90"/>
      </w:r>
    </w:p>
    <w:p w:rsidR="00C91375" w:rsidRPr="00A91F27" w:rsidRDefault="00C91375" w:rsidP="00CB47AB">
      <w:pPr>
        <w:spacing w:after="0" w:line="240" w:lineRule="auto"/>
        <w:rPr>
          <w:rFonts w:ascii="Arial" w:hAnsi="Arial" w:cs="Arial"/>
          <w:sz w:val="18"/>
          <w:szCs w:val="18"/>
        </w:rPr>
      </w:pPr>
    </w:p>
    <w:p w:rsidR="000E03A7" w:rsidRPr="00A91F27" w:rsidRDefault="005E2102" w:rsidP="005E2102">
      <w:pPr>
        <w:pStyle w:val="BodyTextIndent"/>
        <w:ind w:left="0" w:firstLine="0"/>
        <w:jc w:val="both"/>
        <w:rPr>
          <w:rFonts w:cs="Arial"/>
          <w:sz w:val="18"/>
          <w:szCs w:val="18"/>
          <w:lang w:val="lv-LV"/>
        </w:rPr>
      </w:pPr>
      <w:r w:rsidRPr="00A91F27">
        <w:rPr>
          <w:rFonts w:cs="Arial"/>
          <w:sz w:val="18"/>
          <w:szCs w:val="18"/>
          <w:lang w:val="lv-LV"/>
        </w:rPr>
        <w:t xml:space="preserve">Līdz ar publiskās pārvaldes attīstību attīstās publiskā sektora vienību budžets. </w:t>
      </w:r>
      <w:r w:rsidR="000E03A7" w:rsidRPr="00A91F27">
        <w:rPr>
          <w:rFonts w:cs="Arial"/>
          <w:sz w:val="18"/>
          <w:szCs w:val="18"/>
          <w:lang w:val="lv-LV"/>
        </w:rPr>
        <w:t xml:space="preserve">Budžeta attīstība </w:t>
      </w:r>
      <w:r w:rsidR="00890CD2">
        <w:rPr>
          <w:rFonts w:cs="Arial"/>
          <w:sz w:val="18"/>
          <w:szCs w:val="18"/>
          <w:lang w:val="lv-LV"/>
        </w:rPr>
        <w:t>jeb</w:t>
      </w:r>
      <w:r w:rsidR="000E03A7" w:rsidRPr="00A91F27">
        <w:rPr>
          <w:rFonts w:cs="Arial"/>
          <w:sz w:val="18"/>
          <w:szCs w:val="18"/>
          <w:lang w:val="lv-LV"/>
        </w:rPr>
        <w:t xml:space="preserve"> reformas </w:t>
      </w:r>
      <w:r w:rsidR="00CF7D13">
        <w:rPr>
          <w:rFonts w:cs="Arial"/>
          <w:sz w:val="18"/>
          <w:szCs w:val="18"/>
          <w:lang w:val="lv-LV"/>
        </w:rPr>
        <w:t xml:space="preserve">notiek </w:t>
      </w:r>
      <w:r w:rsidR="000E03A7" w:rsidRPr="00A91F27">
        <w:rPr>
          <w:rFonts w:cs="Arial"/>
          <w:sz w:val="18"/>
          <w:szCs w:val="18"/>
          <w:lang w:val="lv-LV"/>
        </w:rPr>
        <w:t>kontekstā ar sabiedrības vadības attīstību un reformām.</w:t>
      </w:r>
    </w:p>
    <w:p w:rsidR="000E03A7" w:rsidRPr="00A91F27" w:rsidRDefault="000E03A7" w:rsidP="005E2102">
      <w:pPr>
        <w:pStyle w:val="BodyTextIndent"/>
        <w:ind w:left="0" w:firstLine="0"/>
        <w:jc w:val="both"/>
        <w:rPr>
          <w:rFonts w:cs="Arial"/>
          <w:sz w:val="18"/>
          <w:szCs w:val="18"/>
          <w:lang w:val="lv-LV"/>
        </w:rPr>
      </w:pPr>
    </w:p>
    <w:p w:rsidR="00A80FA5" w:rsidRPr="00A91F27" w:rsidRDefault="005E2102" w:rsidP="005E2102">
      <w:pPr>
        <w:pStyle w:val="BodyTextIndent"/>
        <w:ind w:left="0" w:firstLine="0"/>
        <w:jc w:val="both"/>
        <w:rPr>
          <w:rFonts w:cs="Arial"/>
          <w:sz w:val="18"/>
          <w:szCs w:val="18"/>
          <w:lang w:val="lv-LV"/>
        </w:rPr>
      </w:pPr>
      <w:r w:rsidRPr="00A91F27">
        <w:rPr>
          <w:rFonts w:cs="Arial"/>
          <w:sz w:val="18"/>
          <w:szCs w:val="18"/>
          <w:lang w:val="lv-LV"/>
        </w:rPr>
        <w:t xml:space="preserve">Budžeta vadīšana no finansistu lauciņa kļuvusi par </w:t>
      </w:r>
      <w:r w:rsidR="00324064">
        <w:rPr>
          <w:rFonts w:cs="Arial"/>
          <w:sz w:val="18"/>
          <w:szCs w:val="18"/>
          <w:lang w:val="lv-LV"/>
        </w:rPr>
        <w:t>dažādu līmeņu vadītāju lauciņu.</w:t>
      </w:r>
      <w:r w:rsidRPr="00A91F27">
        <w:rPr>
          <w:rFonts w:cs="Arial"/>
          <w:sz w:val="18"/>
          <w:szCs w:val="18"/>
          <w:lang w:val="lv-LV"/>
        </w:rPr>
        <w:t xml:space="preserve"> Un viens no tā progresīvākajiem veidiem ir snieguma budžets (</w:t>
      </w:r>
      <w:r w:rsidRPr="00A91F27">
        <w:rPr>
          <w:rFonts w:cs="Arial"/>
          <w:i/>
          <w:sz w:val="18"/>
          <w:szCs w:val="18"/>
          <w:lang w:val="lv-LV"/>
        </w:rPr>
        <w:t>Peformance budget</w:t>
      </w:r>
      <w:r w:rsidRPr="00A91F27">
        <w:rPr>
          <w:rFonts w:cs="Arial"/>
          <w:sz w:val="18"/>
          <w:szCs w:val="18"/>
          <w:lang w:val="lv-LV"/>
        </w:rPr>
        <w:t>)</w:t>
      </w:r>
      <w:r w:rsidR="00890CD2">
        <w:rPr>
          <w:rStyle w:val="FootnoteReference"/>
          <w:rFonts w:cs="Arial"/>
          <w:sz w:val="18"/>
          <w:szCs w:val="18"/>
          <w:lang w:val="lv-LV"/>
        </w:rPr>
        <w:footnoteReference w:id="91"/>
      </w:r>
      <w:r w:rsidRPr="00A91F27">
        <w:rPr>
          <w:rFonts w:cs="Arial"/>
          <w:sz w:val="18"/>
          <w:szCs w:val="18"/>
          <w:lang w:val="lv-LV"/>
        </w:rPr>
        <w:t>, kas ir līdzīgs, bet sarežģītāks par programmu budžetu</w:t>
      </w:r>
      <w:r w:rsidR="00890CD2">
        <w:rPr>
          <w:rFonts w:cs="Arial"/>
          <w:sz w:val="18"/>
          <w:szCs w:val="18"/>
          <w:lang w:val="lv-LV"/>
        </w:rPr>
        <w:t>.</w:t>
      </w:r>
      <w:r w:rsidRPr="00A91F27">
        <w:rPr>
          <w:rFonts w:cs="Arial"/>
          <w:sz w:val="18"/>
          <w:szCs w:val="18"/>
          <w:lang w:val="lv-LV"/>
        </w:rPr>
        <w:t xml:space="preserve"> </w:t>
      </w:r>
    </w:p>
    <w:p w:rsidR="00A80FA5" w:rsidRPr="00A91F27" w:rsidRDefault="00A80FA5" w:rsidP="005E2102">
      <w:pPr>
        <w:spacing w:after="0" w:line="240" w:lineRule="auto"/>
        <w:jc w:val="both"/>
        <w:rPr>
          <w:rFonts w:ascii="Arial" w:hAnsi="Arial" w:cs="Arial"/>
          <w:sz w:val="18"/>
          <w:szCs w:val="18"/>
        </w:rPr>
      </w:pPr>
    </w:p>
    <w:p w:rsidR="00F37761" w:rsidRPr="00A91F27" w:rsidRDefault="005E2102" w:rsidP="005E2102">
      <w:pPr>
        <w:spacing w:after="0" w:line="240" w:lineRule="auto"/>
        <w:jc w:val="both"/>
        <w:rPr>
          <w:rFonts w:ascii="Arial" w:hAnsi="Arial" w:cs="Arial"/>
          <w:sz w:val="18"/>
          <w:szCs w:val="18"/>
        </w:rPr>
      </w:pPr>
      <w:r w:rsidRPr="00A91F27">
        <w:rPr>
          <w:rFonts w:ascii="Arial" w:hAnsi="Arial" w:cs="Arial"/>
          <w:sz w:val="18"/>
          <w:szCs w:val="18"/>
        </w:rPr>
        <w:t>Publiskajā telpā atrodams salīdzinoši daudz metodisku materiālu par snieguma budžetu, bet ievērojami mazāk ir pētījumu par tā praktiskajām izpausmēm un tā novērtējumu. Akadēmiskās aprindas un praktiķi n</w:t>
      </w:r>
      <w:r w:rsidR="00F37761" w:rsidRPr="00A91F27">
        <w:rPr>
          <w:rFonts w:ascii="Arial" w:hAnsi="Arial" w:cs="Arial"/>
          <w:sz w:val="18"/>
          <w:szCs w:val="18"/>
        </w:rPr>
        <w:t xml:space="preserve">av vienojušies par vienotu </w:t>
      </w:r>
      <w:r w:rsidRPr="00A91F27">
        <w:rPr>
          <w:rFonts w:ascii="Arial" w:hAnsi="Arial" w:cs="Arial"/>
          <w:sz w:val="18"/>
          <w:szCs w:val="18"/>
        </w:rPr>
        <w:t xml:space="preserve">snieguma budžeta </w:t>
      </w:r>
      <w:r w:rsidR="00F37761" w:rsidRPr="00A91F27">
        <w:rPr>
          <w:rFonts w:ascii="Arial" w:hAnsi="Arial" w:cs="Arial"/>
          <w:sz w:val="18"/>
          <w:szCs w:val="18"/>
        </w:rPr>
        <w:t>definīciju.</w:t>
      </w:r>
      <w:r w:rsidRPr="00A91F27">
        <w:rPr>
          <w:rFonts w:ascii="Arial" w:hAnsi="Arial" w:cs="Arial"/>
          <w:sz w:val="18"/>
          <w:szCs w:val="18"/>
        </w:rPr>
        <w:t xml:space="preserve"> </w:t>
      </w:r>
    </w:p>
    <w:p w:rsidR="005E2102" w:rsidRPr="00A91F27" w:rsidRDefault="005E2102" w:rsidP="005E2102">
      <w:pPr>
        <w:spacing w:after="0" w:line="240" w:lineRule="auto"/>
        <w:jc w:val="both"/>
        <w:rPr>
          <w:rFonts w:ascii="Arial" w:hAnsi="Arial" w:cs="Arial"/>
          <w:sz w:val="18"/>
          <w:szCs w:val="18"/>
        </w:rPr>
      </w:pPr>
    </w:p>
    <w:p w:rsidR="00F37761" w:rsidRDefault="005E2102" w:rsidP="005E2102">
      <w:pPr>
        <w:spacing w:after="0" w:line="240" w:lineRule="auto"/>
        <w:jc w:val="both"/>
        <w:rPr>
          <w:rFonts w:ascii="Arial" w:hAnsi="Arial" w:cs="Arial"/>
          <w:sz w:val="18"/>
          <w:szCs w:val="18"/>
        </w:rPr>
      </w:pPr>
      <w:r w:rsidRPr="00A91F27">
        <w:rPr>
          <w:rFonts w:ascii="Arial" w:hAnsi="Arial" w:cs="Arial"/>
          <w:sz w:val="18"/>
          <w:szCs w:val="18"/>
        </w:rPr>
        <w:t>Šajā sadaļā apkopotas daž</w:t>
      </w:r>
      <w:r w:rsidR="008D0C36" w:rsidRPr="00A91F27">
        <w:rPr>
          <w:rFonts w:ascii="Arial" w:hAnsi="Arial" w:cs="Arial"/>
          <w:sz w:val="18"/>
          <w:szCs w:val="18"/>
        </w:rPr>
        <w:t>ād</w:t>
      </w:r>
      <w:r w:rsidR="00A91F27" w:rsidRPr="00A91F27">
        <w:rPr>
          <w:rFonts w:ascii="Arial" w:hAnsi="Arial" w:cs="Arial"/>
          <w:sz w:val="18"/>
          <w:szCs w:val="18"/>
        </w:rPr>
        <w:t>as</w:t>
      </w:r>
      <w:r w:rsidRPr="00A91F27">
        <w:rPr>
          <w:rFonts w:ascii="Arial" w:hAnsi="Arial" w:cs="Arial"/>
          <w:sz w:val="18"/>
          <w:szCs w:val="18"/>
        </w:rPr>
        <w:t xml:space="preserve"> atziņas par snieguma budžetu, kas var noderēt tā filozofijas un elementu ieviešanā pašvaldību praksē.</w:t>
      </w:r>
    </w:p>
    <w:p w:rsidR="00CF7D13" w:rsidRPr="00A91F27" w:rsidRDefault="00CF7D13" w:rsidP="005E2102">
      <w:pPr>
        <w:spacing w:after="0" w:line="240" w:lineRule="auto"/>
        <w:jc w:val="both"/>
        <w:rPr>
          <w:rFonts w:ascii="Arial" w:hAnsi="Arial" w:cs="Arial"/>
          <w:sz w:val="18"/>
          <w:szCs w:val="18"/>
        </w:rPr>
      </w:pPr>
    </w:p>
    <w:p w:rsidR="003E476B" w:rsidRDefault="003E476B" w:rsidP="00A85664">
      <w:pPr>
        <w:pStyle w:val="ListParagraph"/>
        <w:numPr>
          <w:ilvl w:val="0"/>
          <w:numId w:val="52"/>
        </w:numPr>
        <w:spacing w:after="0" w:line="240" w:lineRule="auto"/>
        <w:jc w:val="both"/>
        <w:rPr>
          <w:rFonts w:ascii="Arial" w:hAnsi="Arial" w:cs="Arial"/>
          <w:sz w:val="18"/>
          <w:szCs w:val="18"/>
        </w:rPr>
      </w:pPr>
      <w:r w:rsidRPr="00A91F27">
        <w:rPr>
          <w:rFonts w:ascii="Arial" w:hAnsi="Arial" w:cs="Arial"/>
          <w:sz w:val="18"/>
          <w:szCs w:val="18"/>
        </w:rPr>
        <w:t>Snieguma budžets ir procedūras un mehānismi</w:t>
      </w:r>
      <w:r w:rsidR="008D0C36" w:rsidRPr="00A91F27">
        <w:rPr>
          <w:rFonts w:ascii="Arial" w:hAnsi="Arial" w:cs="Arial"/>
          <w:sz w:val="18"/>
          <w:szCs w:val="18"/>
        </w:rPr>
        <w:t>, kas tiek</w:t>
      </w:r>
      <w:r w:rsidRPr="00A91F27">
        <w:rPr>
          <w:rFonts w:ascii="Arial" w:hAnsi="Arial" w:cs="Arial"/>
          <w:sz w:val="18"/>
          <w:szCs w:val="18"/>
        </w:rPr>
        <w:t xml:space="preserve"> pielietoti, lai stiprinātu saiti starp publiskā sektora v</w:t>
      </w:r>
      <w:r w:rsidR="008D0C36" w:rsidRPr="00A91F27">
        <w:rPr>
          <w:rFonts w:ascii="Arial" w:hAnsi="Arial" w:cs="Arial"/>
          <w:sz w:val="18"/>
          <w:szCs w:val="18"/>
        </w:rPr>
        <w:t>ienībām piešķirtajiem resursiem</w:t>
      </w:r>
      <w:r w:rsidRPr="00A91F27">
        <w:rPr>
          <w:rFonts w:ascii="Arial" w:hAnsi="Arial" w:cs="Arial"/>
          <w:sz w:val="18"/>
          <w:szCs w:val="18"/>
        </w:rPr>
        <w:t xml:space="preserve"> un to </w:t>
      </w:r>
      <w:r w:rsidR="008D0C36" w:rsidRPr="00A91F27">
        <w:rPr>
          <w:rFonts w:ascii="Arial" w:hAnsi="Arial" w:cs="Arial"/>
          <w:sz w:val="18"/>
          <w:szCs w:val="18"/>
        </w:rPr>
        <w:t>paveikto</w:t>
      </w:r>
      <w:r w:rsidRPr="00A91F27">
        <w:rPr>
          <w:rFonts w:ascii="Arial" w:hAnsi="Arial" w:cs="Arial"/>
          <w:sz w:val="18"/>
          <w:szCs w:val="18"/>
        </w:rPr>
        <w:t xml:space="preserve"> un sasnieg</w:t>
      </w:r>
      <w:r w:rsidR="008D0C36" w:rsidRPr="00A91F27">
        <w:rPr>
          <w:rFonts w:ascii="Arial" w:hAnsi="Arial" w:cs="Arial"/>
          <w:sz w:val="18"/>
          <w:szCs w:val="18"/>
        </w:rPr>
        <w:t>to</w:t>
      </w:r>
      <w:r w:rsidRPr="00A91F27">
        <w:rPr>
          <w:rFonts w:ascii="Arial" w:hAnsi="Arial" w:cs="Arial"/>
          <w:sz w:val="18"/>
          <w:szCs w:val="18"/>
        </w:rPr>
        <w:t>, izmantojot formālu snieguma / rezultātu informāciju resursu piešķiršanas lēmumu pieņemšanā.</w:t>
      </w:r>
      <w:r w:rsidRPr="00A91F27">
        <w:rPr>
          <w:rStyle w:val="FootnoteReference"/>
          <w:rFonts w:ascii="Arial" w:hAnsi="Arial" w:cs="Arial"/>
          <w:sz w:val="18"/>
          <w:szCs w:val="18"/>
        </w:rPr>
        <w:footnoteReference w:id="92"/>
      </w:r>
      <w:r w:rsidRPr="00A91F27">
        <w:rPr>
          <w:rFonts w:ascii="Arial" w:hAnsi="Arial" w:cs="Arial"/>
          <w:sz w:val="18"/>
          <w:szCs w:val="18"/>
        </w:rPr>
        <w:t xml:space="preserve"> </w:t>
      </w:r>
    </w:p>
    <w:p w:rsidR="00F86B11" w:rsidRPr="00A91F27" w:rsidRDefault="00F86B11" w:rsidP="00F86B11">
      <w:pPr>
        <w:spacing w:after="0" w:line="240" w:lineRule="auto"/>
        <w:rPr>
          <w:rFonts w:ascii="Arial" w:hAnsi="Arial" w:cs="Arial"/>
          <w:sz w:val="18"/>
          <w:szCs w:val="18"/>
        </w:rPr>
      </w:pPr>
    </w:p>
    <w:p w:rsidR="00F86B11" w:rsidRDefault="00F86B11" w:rsidP="00A85664">
      <w:pPr>
        <w:pStyle w:val="ListParagraph"/>
        <w:numPr>
          <w:ilvl w:val="0"/>
          <w:numId w:val="53"/>
        </w:numPr>
        <w:spacing w:after="0" w:line="240" w:lineRule="auto"/>
        <w:jc w:val="both"/>
        <w:rPr>
          <w:rFonts w:ascii="Arial" w:hAnsi="Arial" w:cs="Arial"/>
          <w:sz w:val="18"/>
          <w:szCs w:val="18"/>
        </w:rPr>
      </w:pPr>
      <w:r w:rsidRPr="00A91F27">
        <w:rPr>
          <w:rFonts w:ascii="Arial" w:hAnsi="Arial" w:cs="Arial"/>
          <w:sz w:val="18"/>
          <w:szCs w:val="18"/>
        </w:rPr>
        <w:t>Snieguma budžets vairāk ir process nekā pats rezultāts (dokuments un tā ieviešana).</w:t>
      </w:r>
      <w:r w:rsidRPr="00A91F27">
        <w:rPr>
          <w:rStyle w:val="FootnoteReference"/>
          <w:rFonts w:ascii="Arial" w:hAnsi="Arial" w:cs="Arial"/>
          <w:sz w:val="18"/>
          <w:szCs w:val="18"/>
        </w:rPr>
        <w:footnoteReference w:id="93"/>
      </w:r>
      <w:r w:rsidRPr="00A91F27">
        <w:rPr>
          <w:rFonts w:ascii="Arial" w:hAnsi="Arial" w:cs="Arial"/>
          <w:sz w:val="18"/>
          <w:szCs w:val="18"/>
        </w:rPr>
        <w:t xml:space="preserve"> </w:t>
      </w:r>
    </w:p>
    <w:p w:rsidR="00FD1211" w:rsidRPr="00FD1211" w:rsidRDefault="00FD1211" w:rsidP="00FD1211">
      <w:pPr>
        <w:pStyle w:val="ListParagraph"/>
        <w:spacing w:after="0" w:line="240" w:lineRule="auto"/>
        <w:jc w:val="both"/>
        <w:rPr>
          <w:rFonts w:ascii="Arial" w:hAnsi="Arial" w:cs="Arial"/>
          <w:sz w:val="18"/>
          <w:szCs w:val="18"/>
        </w:rPr>
      </w:pPr>
    </w:p>
    <w:p w:rsidR="008C415F" w:rsidRPr="00A91F27" w:rsidRDefault="00F37761" w:rsidP="00A85664">
      <w:pPr>
        <w:pStyle w:val="ListParagraph"/>
        <w:numPr>
          <w:ilvl w:val="0"/>
          <w:numId w:val="51"/>
        </w:numPr>
        <w:spacing w:after="0" w:line="240" w:lineRule="auto"/>
        <w:jc w:val="both"/>
        <w:rPr>
          <w:rFonts w:ascii="Arial" w:hAnsi="Arial" w:cs="Arial"/>
          <w:sz w:val="18"/>
          <w:szCs w:val="18"/>
        </w:rPr>
      </w:pPr>
      <w:r w:rsidRPr="00A91F27">
        <w:rPr>
          <w:rFonts w:ascii="Arial" w:hAnsi="Arial" w:cs="Arial"/>
          <w:sz w:val="18"/>
          <w:szCs w:val="18"/>
        </w:rPr>
        <w:t xml:space="preserve">Pats budžets, tā plānošana un pārējie cikla elementi balstās un orientējas pirmkārt, </w:t>
      </w:r>
      <w:r w:rsidR="004F7C1A" w:rsidRPr="00A91F27">
        <w:rPr>
          <w:rFonts w:ascii="Arial" w:hAnsi="Arial" w:cs="Arial"/>
          <w:sz w:val="18"/>
          <w:szCs w:val="18"/>
        </w:rPr>
        <w:t xml:space="preserve">pēc tā, </w:t>
      </w:r>
      <w:r w:rsidRPr="00A91F27">
        <w:rPr>
          <w:rFonts w:ascii="Arial" w:hAnsi="Arial" w:cs="Arial"/>
          <w:sz w:val="18"/>
          <w:szCs w:val="18"/>
        </w:rPr>
        <w:t xml:space="preserve">kas jāsasniedz, </w:t>
      </w:r>
      <w:r w:rsidR="007358F1">
        <w:rPr>
          <w:rFonts w:ascii="Arial" w:hAnsi="Arial" w:cs="Arial"/>
          <w:sz w:val="18"/>
          <w:szCs w:val="18"/>
        </w:rPr>
        <w:t>pēc tam</w:t>
      </w:r>
      <w:r w:rsidRPr="00A91F27">
        <w:rPr>
          <w:rFonts w:ascii="Arial" w:hAnsi="Arial" w:cs="Arial"/>
          <w:sz w:val="18"/>
          <w:szCs w:val="18"/>
        </w:rPr>
        <w:t xml:space="preserve"> </w:t>
      </w:r>
      <w:r w:rsidR="004F7C1A" w:rsidRPr="00A91F27">
        <w:rPr>
          <w:rFonts w:ascii="Arial" w:hAnsi="Arial" w:cs="Arial"/>
          <w:sz w:val="18"/>
          <w:szCs w:val="18"/>
        </w:rPr>
        <w:t xml:space="preserve">- </w:t>
      </w:r>
      <w:r w:rsidRPr="00A91F27">
        <w:rPr>
          <w:rFonts w:ascii="Arial" w:hAnsi="Arial" w:cs="Arial"/>
          <w:sz w:val="18"/>
          <w:szCs w:val="18"/>
        </w:rPr>
        <w:t>kas un kā jāveic.</w:t>
      </w:r>
      <w:r w:rsidR="008D0C36" w:rsidRPr="00A91F27">
        <w:rPr>
          <w:rFonts w:ascii="Arial" w:hAnsi="Arial" w:cs="Arial"/>
          <w:sz w:val="18"/>
          <w:szCs w:val="18"/>
        </w:rPr>
        <w:t xml:space="preserve"> Snieguma budžeta process sākas ar sagaidāmo rezultātu noteikšanu pretstatā tradicionālai publiskā sektora plānošanai, kas sākas ar pieejamo resursu apzināšanu (2.3.1. attēls).</w:t>
      </w:r>
    </w:p>
    <w:p w:rsidR="00A91F27" w:rsidRPr="00A91F27" w:rsidRDefault="00A91F27" w:rsidP="00CB47AB">
      <w:pPr>
        <w:spacing w:after="0" w:line="240" w:lineRule="auto"/>
        <w:rPr>
          <w:rFonts w:ascii="Arial" w:hAnsi="Arial" w:cs="Arial"/>
          <w:sz w:val="18"/>
          <w:szCs w:val="18"/>
        </w:rPr>
      </w:pPr>
    </w:p>
    <w:p w:rsidR="00C91375" w:rsidRDefault="00C91375" w:rsidP="00FD1211">
      <w:pPr>
        <w:spacing w:after="0" w:line="240" w:lineRule="auto"/>
        <w:jc w:val="center"/>
        <w:rPr>
          <w:rFonts w:ascii="Arial" w:hAnsi="Arial" w:cs="Arial"/>
          <w:sz w:val="20"/>
          <w:szCs w:val="20"/>
        </w:rPr>
      </w:pPr>
      <w:r w:rsidRPr="00C91375">
        <w:rPr>
          <w:rFonts w:ascii="Arial" w:hAnsi="Arial" w:cs="Arial"/>
          <w:noProof/>
          <w:sz w:val="20"/>
          <w:szCs w:val="20"/>
          <w:lang w:eastAsia="lv-LV"/>
        </w:rPr>
        <w:drawing>
          <wp:inline distT="0" distB="0" distL="0" distR="0">
            <wp:extent cx="5274310" cy="2196309"/>
            <wp:effectExtent l="0" t="0" r="2540" b="0"/>
            <wp:docPr id="2" name="Picture 2" descr="C:\Users\inga\AppData\Local\Microsoft\Windows\INetCache\Content.Outlook\B9BYTOVO\attels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ga\AppData\Local\Microsoft\Windows\INetCache\Content.Outlook\B9BYTOVO\attels_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4310" cy="2196309"/>
                    </a:xfrm>
                    <a:prstGeom prst="rect">
                      <a:avLst/>
                    </a:prstGeom>
                    <a:noFill/>
                    <a:ln>
                      <a:noFill/>
                    </a:ln>
                  </pic:spPr>
                </pic:pic>
              </a:graphicData>
            </a:graphic>
          </wp:inline>
        </w:drawing>
      </w:r>
    </w:p>
    <w:p w:rsidR="00C91375" w:rsidRPr="00A91F27" w:rsidRDefault="00E47949" w:rsidP="00CB47AB">
      <w:pPr>
        <w:spacing w:after="0" w:line="240" w:lineRule="auto"/>
        <w:rPr>
          <w:rFonts w:ascii="Arial" w:hAnsi="Arial" w:cs="Arial"/>
          <w:i/>
          <w:sz w:val="18"/>
          <w:szCs w:val="18"/>
        </w:rPr>
      </w:pPr>
      <w:r w:rsidRPr="00A91F27">
        <w:rPr>
          <w:rFonts w:ascii="Arial" w:hAnsi="Arial" w:cs="Arial"/>
          <w:i/>
          <w:sz w:val="18"/>
          <w:szCs w:val="18"/>
        </w:rPr>
        <w:t>2</w:t>
      </w:r>
      <w:r w:rsidR="009D4F1C" w:rsidRPr="00A91F27">
        <w:rPr>
          <w:rFonts w:ascii="Arial" w:hAnsi="Arial" w:cs="Arial"/>
          <w:i/>
          <w:sz w:val="18"/>
          <w:szCs w:val="18"/>
        </w:rPr>
        <w:t>.</w:t>
      </w:r>
      <w:r w:rsidR="007F3C22" w:rsidRPr="00A91F27">
        <w:rPr>
          <w:rFonts w:ascii="Arial" w:hAnsi="Arial" w:cs="Arial"/>
          <w:i/>
          <w:sz w:val="18"/>
          <w:szCs w:val="18"/>
        </w:rPr>
        <w:t>3.1</w:t>
      </w:r>
      <w:r w:rsidR="009D4F1C" w:rsidRPr="00A91F27">
        <w:rPr>
          <w:rFonts w:ascii="Arial" w:hAnsi="Arial" w:cs="Arial"/>
          <w:i/>
          <w:sz w:val="18"/>
          <w:szCs w:val="18"/>
        </w:rPr>
        <w:t xml:space="preserve">.attēls. </w:t>
      </w:r>
      <w:r w:rsidR="008D0C36" w:rsidRPr="00A91F27">
        <w:rPr>
          <w:rFonts w:ascii="Arial" w:hAnsi="Arial" w:cs="Arial"/>
          <w:i/>
          <w:sz w:val="18"/>
          <w:szCs w:val="18"/>
        </w:rPr>
        <w:t>Uz rezultātu orientētas plānošanas un tradicionālas plānošanas vispārējā procesa secības salīdzinājums</w:t>
      </w:r>
      <w:r w:rsidR="00F86B11">
        <w:rPr>
          <w:rFonts w:ascii="Arial" w:hAnsi="Arial" w:cs="Arial"/>
          <w:i/>
          <w:sz w:val="18"/>
          <w:szCs w:val="18"/>
        </w:rPr>
        <w:t>.</w:t>
      </w:r>
    </w:p>
    <w:p w:rsidR="009D4F1C" w:rsidRPr="006624E4" w:rsidRDefault="009D4F1C" w:rsidP="00CB47AB">
      <w:pPr>
        <w:spacing w:after="0" w:line="240" w:lineRule="auto"/>
        <w:rPr>
          <w:rFonts w:ascii="Arial" w:hAnsi="Arial" w:cs="Arial"/>
          <w:i/>
          <w:sz w:val="16"/>
          <w:szCs w:val="16"/>
        </w:rPr>
      </w:pPr>
      <w:r w:rsidRPr="006624E4">
        <w:rPr>
          <w:rFonts w:ascii="Arial" w:hAnsi="Arial" w:cs="Arial"/>
          <w:i/>
          <w:sz w:val="16"/>
          <w:szCs w:val="16"/>
        </w:rPr>
        <w:t>Avots:</w:t>
      </w:r>
      <w:r w:rsidR="00AE0348" w:rsidRPr="006624E4">
        <w:rPr>
          <w:rFonts w:ascii="Arial" w:hAnsi="Arial" w:cs="Arial"/>
          <w:i/>
          <w:sz w:val="16"/>
          <w:szCs w:val="16"/>
        </w:rPr>
        <w:t xml:space="preserve"> </w:t>
      </w:r>
      <w:r w:rsidR="00BD6AE7">
        <w:rPr>
          <w:rFonts w:ascii="Arial" w:hAnsi="Arial" w:cs="Arial"/>
          <w:i/>
          <w:sz w:val="16"/>
          <w:szCs w:val="16"/>
        </w:rPr>
        <w:t>Hoggarth, Comfort, 2010</w:t>
      </w:r>
    </w:p>
    <w:p w:rsidR="00FD1211" w:rsidRDefault="00FD1211" w:rsidP="00FD1211">
      <w:pPr>
        <w:pStyle w:val="ListParagraph"/>
        <w:spacing w:after="0" w:line="240" w:lineRule="auto"/>
        <w:jc w:val="both"/>
        <w:rPr>
          <w:rFonts w:ascii="Arial" w:hAnsi="Arial" w:cs="Arial"/>
          <w:sz w:val="18"/>
          <w:szCs w:val="18"/>
        </w:rPr>
      </w:pPr>
    </w:p>
    <w:p w:rsidR="00183160" w:rsidRDefault="00183160" w:rsidP="00A85664">
      <w:pPr>
        <w:pStyle w:val="ListParagraph"/>
        <w:numPr>
          <w:ilvl w:val="0"/>
          <w:numId w:val="53"/>
        </w:numPr>
        <w:spacing w:after="0" w:line="240" w:lineRule="auto"/>
        <w:jc w:val="both"/>
        <w:rPr>
          <w:rFonts w:ascii="Arial" w:hAnsi="Arial" w:cs="Arial"/>
          <w:sz w:val="18"/>
          <w:szCs w:val="18"/>
        </w:rPr>
      </w:pPr>
      <w:r w:rsidRPr="00A91F27">
        <w:rPr>
          <w:rFonts w:ascii="Arial" w:hAnsi="Arial" w:cs="Arial"/>
          <w:sz w:val="18"/>
          <w:szCs w:val="18"/>
        </w:rPr>
        <w:t>Snieguma budžeta mērķis ir panākt jēgpilnu snieguma informācijas iekļaušanu budžeta veidošanā, apspriešanā starp vadītājiem, finanšu darbiniekiem, administrat</w:t>
      </w:r>
      <w:r w:rsidR="00FD1211">
        <w:rPr>
          <w:rFonts w:ascii="Arial" w:hAnsi="Arial" w:cs="Arial"/>
          <w:sz w:val="18"/>
          <w:szCs w:val="18"/>
        </w:rPr>
        <w:t>oriem un vēlētajiem politiķiem.</w:t>
      </w:r>
    </w:p>
    <w:p w:rsidR="00FD1211" w:rsidRPr="00FD1211" w:rsidRDefault="00FD1211" w:rsidP="00FD1211">
      <w:pPr>
        <w:pStyle w:val="ListParagraph"/>
        <w:spacing w:after="0" w:line="240" w:lineRule="auto"/>
        <w:jc w:val="both"/>
        <w:rPr>
          <w:rFonts w:ascii="Arial" w:hAnsi="Arial" w:cs="Arial"/>
          <w:sz w:val="18"/>
          <w:szCs w:val="18"/>
        </w:rPr>
      </w:pPr>
    </w:p>
    <w:p w:rsidR="00183160" w:rsidRPr="00A91F27" w:rsidRDefault="00686AB7" w:rsidP="00A85664">
      <w:pPr>
        <w:pStyle w:val="ListParagraph"/>
        <w:numPr>
          <w:ilvl w:val="0"/>
          <w:numId w:val="53"/>
        </w:numPr>
        <w:spacing w:after="0" w:line="240" w:lineRule="auto"/>
        <w:jc w:val="both"/>
        <w:rPr>
          <w:rFonts w:ascii="Arial" w:hAnsi="Arial" w:cs="Arial"/>
          <w:sz w:val="18"/>
          <w:szCs w:val="18"/>
        </w:rPr>
      </w:pPr>
      <w:r w:rsidRPr="00A91F27">
        <w:rPr>
          <w:rFonts w:ascii="Arial" w:hAnsi="Arial" w:cs="Arial"/>
          <w:sz w:val="18"/>
          <w:szCs w:val="18"/>
        </w:rPr>
        <w:t xml:space="preserve">Snieguma budžetēšanas </w:t>
      </w:r>
      <w:r w:rsidR="008D0C36" w:rsidRPr="00A91F27">
        <w:rPr>
          <w:rFonts w:ascii="Arial" w:hAnsi="Arial" w:cs="Arial"/>
          <w:sz w:val="18"/>
          <w:szCs w:val="18"/>
        </w:rPr>
        <w:t>pamatuzdevums</w:t>
      </w:r>
      <w:r w:rsidRPr="00A91F27">
        <w:rPr>
          <w:rFonts w:ascii="Arial" w:hAnsi="Arial" w:cs="Arial"/>
          <w:sz w:val="18"/>
          <w:szCs w:val="18"/>
        </w:rPr>
        <w:t xml:space="preserve"> </w:t>
      </w:r>
      <w:r w:rsidR="008D0C36" w:rsidRPr="00A91F27">
        <w:rPr>
          <w:rFonts w:ascii="Arial" w:hAnsi="Arial" w:cs="Arial"/>
          <w:sz w:val="18"/>
          <w:szCs w:val="18"/>
        </w:rPr>
        <w:t xml:space="preserve">ir </w:t>
      </w:r>
      <w:r w:rsidRPr="00A91F27">
        <w:rPr>
          <w:rFonts w:ascii="Arial" w:hAnsi="Arial" w:cs="Arial"/>
          <w:sz w:val="18"/>
          <w:szCs w:val="18"/>
        </w:rPr>
        <w:t>stratēģisko mērķu iekļaušana vienotā sistēmā ar budžeta informāciju budžet</w:t>
      </w:r>
      <w:r w:rsidR="008D0C36" w:rsidRPr="00A91F27">
        <w:rPr>
          <w:rFonts w:ascii="Arial" w:hAnsi="Arial" w:cs="Arial"/>
          <w:sz w:val="18"/>
          <w:szCs w:val="18"/>
        </w:rPr>
        <w:t>ēšanas</w:t>
      </w:r>
      <w:r w:rsidRPr="00A91F27">
        <w:rPr>
          <w:rFonts w:ascii="Arial" w:hAnsi="Arial" w:cs="Arial"/>
          <w:sz w:val="18"/>
          <w:szCs w:val="18"/>
        </w:rPr>
        <w:t xml:space="preserve"> procesā, </w:t>
      </w:r>
      <w:r w:rsidR="008D0C36" w:rsidRPr="00A91F27">
        <w:rPr>
          <w:rFonts w:ascii="Arial" w:hAnsi="Arial" w:cs="Arial"/>
          <w:sz w:val="18"/>
          <w:szCs w:val="18"/>
        </w:rPr>
        <w:t xml:space="preserve">sevišķi plānošanā. </w:t>
      </w:r>
      <w:r w:rsidR="00183160" w:rsidRPr="00A91F27">
        <w:rPr>
          <w:rFonts w:ascii="Arial" w:hAnsi="Arial" w:cs="Arial"/>
          <w:sz w:val="18"/>
          <w:szCs w:val="18"/>
        </w:rPr>
        <w:t xml:space="preserve">Tomēr vienkārša snieguma / rezultātu rādītāju iekļaušana budžeta dokumentā vēl nenozīmē snieguma budžetēšanu. </w:t>
      </w:r>
    </w:p>
    <w:p w:rsidR="00183160" w:rsidRPr="00A91F27" w:rsidRDefault="00183160" w:rsidP="00B22992">
      <w:pPr>
        <w:spacing w:after="0" w:line="240" w:lineRule="auto"/>
        <w:jc w:val="both"/>
        <w:rPr>
          <w:rFonts w:ascii="Arial" w:hAnsi="Arial" w:cs="Arial"/>
          <w:sz w:val="18"/>
          <w:szCs w:val="18"/>
        </w:rPr>
      </w:pPr>
    </w:p>
    <w:p w:rsidR="00183160" w:rsidRPr="00A91F27" w:rsidRDefault="00183160" w:rsidP="00A85664">
      <w:pPr>
        <w:pStyle w:val="ListParagraph"/>
        <w:numPr>
          <w:ilvl w:val="0"/>
          <w:numId w:val="53"/>
        </w:numPr>
        <w:spacing w:after="0" w:line="240" w:lineRule="auto"/>
        <w:jc w:val="both"/>
        <w:rPr>
          <w:rFonts w:ascii="Arial" w:hAnsi="Arial" w:cs="Arial"/>
          <w:sz w:val="18"/>
          <w:szCs w:val="18"/>
        </w:rPr>
      </w:pPr>
      <w:r w:rsidRPr="00A91F27">
        <w:rPr>
          <w:rFonts w:ascii="Arial" w:hAnsi="Arial" w:cs="Arial"/>
          <w:sz w:val="18"/>
          <w:szCs w:val="18"/>
        </w:rPr>
        <w:t>Kad programmu vadītāji izmanto rezultatīvos rādītājus lēmumu pieņemšanai par pakalpojumu vai citu funkciju nodrošināšanu, to dēvē par snieguma vadību (</w:t>
      </w:r>
      <w:r w:rsidRPr="00A91F27">
        <w:rPr>
          <w:rFonts w:ascii="Arial" w:hAnsi="Arial" w:cs="Arial"/>
          <w:i/>
          <w:sz w:val="18"/>
          <w:szCs w:val="18"/>
        </w:rPr>
        <w:t>performance management</w:t>
      </w:r>
      <w:r w:rsidRPr="00A91F27">
        <w:rPr>
          <w:rFonts w:ascii="Arial" w:hAnsi="Arial" w:cs="Arial"/>
          <w:sz w:val="18"/>
          <w:szCs w:val="18"/>
        </w:rPr>
        <w:t>). Snieguma vadību var veikt, ja netiek veikta snieguma budžetēšana, taču snieguma budžetēšana nav iespējama bez snieguma vadības jeb uz rezultātu orientētas vadības.</w:t>
      </w:r>
    </w:p>
    <w:p w:rsidR="00183160" w:rsidRPr="00A91F27" w:rsidRDefault="00183160" w:rsidP="00183160">
      <w:pPr>
        <w:spacing w:after="0" w:line="240" w:lineRule="auto"/>
        <w:rPr>
          <w:rFonts w:ascii="Arial" w:hAnsi="Arial" w:cs="Arial"/>
          <w:sz w:val="18"/>
          <w:szCs w:val="18"/>
        </w:rPr>
      </w:pPr>
    </w:p>
    <w:p w:rsidR="00183160" w:rsidRPr="00A91F27" w:rsidRDefault="00183160" w:rsidP="00A85664">
      <w:pPr>
        <w:pStyle w:val="ListParagraph"/>
        <w:numPr>
          <w:ilvl w:val="0"/>
          <w:numId w:val="53"/>
        </w:numPr>
        <w:spacing w:after="0" w:line="240" w:lineRule="auto"/>
        <w:rPr>
          <w:rFonts w:ascii="Arial" w:hAnsi="Arial" w:cs="Arial"/>
          <w:sz w:val="18"/>
          <w:szCs w:val="18"/>
        </w:rPr>
      </w:pPr>
      <w:r w:rsidRPr="00A91F27">
        <w:rPr>
          <w:rFonts w:ascii="Arial" w:hAnsi="Arial" w:cs="Arial"/>
          <w:sz w:val="18"/>
          <w:szCs w:val="18"/>
        </w:rPr>
        <w:t xml:space="preserve">Mērķi netiek noteikti </w:t>
      </w:r>
      <w:r w:rsidR="00EC0D26">
        <w:rPr>
          <w:rFonts w:ascii="Arial" w:hAnsi="Arial" w:cs="Arial"/>
          <w:sz w:val="18"/>
          <w:szCs w:val="18"/>
        </w:rPr>
        <w:t>par budžetu atbildīgajā kabinetā</w:t>
      </w:r>
      <w:r w:rsidRPr="00A91F27">
        <w:rPr>
          <w:rFonts w:ascii="Arial" w:hAnsi="Arial" w:cs="Arial"/>
          <w:sz w:val="18"/>
          <w:szCs w:val="18"/>
        </w:rPr>
        <w:t>.</w:t>
      </w:r>
    </w:p>
    <w:p w:rsidR="00C91375" w:rsidRPr="00A91F27" w:rsidRDefault="00C91375" w:rsidP="00CB47AB">
      <w:pPr>
        <w:spacing w:after="0" w:line="240" w:lineRule="auto"/>
        <w:rPr>
          <w:rFonts w:ascii="Arial" w:hAnsi="Arial" w:cs="Arial"/>
          <w:sz w:val="18"/>
          <w:szCs w:val="18"/>
        </w:rPr>
      </w:pPr>
    </w:p>
    <w:p w:rsidR="008C415F" w:rsidRPr="00A91F27" w:rsidRDefault="008C415F" w:rsidP="00A85664">
      <w:pPr>
        <w:pStyle w:val="BodyTextIndent"/>
        <w:numPr>
          <w:ilvl w:val="0"/>
          <w:numId w:val="53"/>
        </w:numPr>
        <w:jc w:val="both"/>
        <w:rPr>
          <w:rFonts w:cs="Arial"/>
          <w:sz w:val="18"/>
          <w:szCs w:val="18"/>
          <w:lang w:val="lv-LV"/>
        </w:rPr>
      </w:pPr>
      <w:r w:rsidRPr="00A91F27">
        <w:rPr>
          <w:rFonts w:cs="Arial"/>
          <w:sz w:val="18"/>
          <w:szCs w:val="18"/>
          <w:lang w:val="lv-LV"/>
        </w:rPr>
        <w:t>Budžeta plānošana ir daļa no pašvaldības attīstības un vispārīgās plānošanas, kas ne vienmēr tiek ievērots praksē. Uz sniegumu jeb rezultātu orientēta vadība un budžetēšana un daudzgadu budžeta veidošana nozīmē vēl ciešāku pašvaldības attīstības plānošanas un finanšu (budžeta) plānošanas integrāciju.</w:t>
      </w:r>
    </w:p>
    <w:p w:rsidR="008C415F" w:rsidRPr="00A91F27" w:rsidRDefault="008C415F" w:rsidP="008C415F">
      <w:pPr>
        <w:spacing w:after="0" w:line="240" w:lineRule="auto"/>
        <w:jc w:val="both"/>
        <w:rPr>
          <w:rFonts w:ascii="Arial" w:hAnsi="Arial" w:cs="Arial"/>
          <w:sz w:val="18"/>
          <w:szCs w:val="18"/>
        </w:rPr>
      </w:pPr>
    </w:p>
    <w:p w:rsidR="008C415F" w:rsidRPr="00A91F27" w:rsidRDefault="008C415F" w:rsidP="00A85664">
      <w:pPr>
        <w:pStyle w:val="ListParagraph"/>
        <w:numPr>
          <w:ilvl w:val="0"/>
          <w:numId w:val="53"/>
        </w:numPr>
        <w:spacing w:after="0" w:line="240" w:lineRule="auto"/>
        <w:jc w:val="both"/>
        <w:rPr>
          <w:rFonts w:ascii="Arial" w:hAnsi="Arial" w:cs="Arial"/>
          <w:sz w:val="18"/>
          <w:szCs w:val="18"/>
        </w:rPr>
      </w:pPr>
      <w:r w:rsidRPr="00A91F27">
        <w:rPr>
          <w:rFonts w:ascii="Arial" w:hAnsi="Arial" w:cs="Arial"/>
          <w:sz w:val="18"/>
          <w:szCs w:val="18"/>
        </w:rPr>
        <w:t xml:space="preserve">Budžetēšanas procesā jābūt iekļautam mehānismam kā noteikt vajadzības, virsmērķus un mērķus / uzdevumus un tad izdevumu plānu saskaņotu ar pieejamiem resursiem un atbilstošus vadības pasākumus mērķu sasniegšanai.  Efektīva budžeta sistēmai vajadzētu sekmēt finanšu disciplīnu un izdevumu kontroli, stratēģisko resursu piešķiršanu, operatīvo (vadības) ekonomisko efektivitāti, un reaģēšanu uz vietējām vajadzībām. </w:t>
      </w:r>
    </w:p>
    <w:p w:rsidR="008C415F" w:rsidRPr="00A91F27" w:rsidRDefault="008C415F" w:rsidP="008C415F">
      <w:pPr>
        <w:spacing w:after="0" w:line="240" w:lineRule="auto"/>
        <w:jc w:val="both"/>
        <w:rPr>
          <w:rFonts w:ascii="Arial" w:hAnsi="Arial" w:cs="Arial"/>
          <w:sz w:val="18"/>
          <w:szCs w:val="18"/>
        </w:rPr>
      </w:pPr>
    </w:p>
    <w:p w:rsidR="008C415F" w:rsidRPr="00A91F27" w:rsidRDefault="008C415F" w:rsidP="00A85664">
      <w:pPr>
        <w:pStyle w:val="ListParagraph"/>
        <w:numPr>
          <w:ilvl w:val="0"/>
          <w:numId w:val="53"/>
        </w:numPr>
        <w:spacing w:after="0" w:line="240" w:lineRule="auto"/>
        <w:jc w:val="both"/>
        <w:rPr>
          <w:rFonts w:ascii="Arial" w:hAnsi="Arial" w:cs="Arial"/>
          <w:sz w:val="18"/>
          <w:szCs w:val="18"/>
        </w:rPr>
      </w:pPr>
      <w:r w:rsidRPr="00A91F27">
        <w:rPr>
          <w:rFonts w:ascii="Arial" w:hAnsi="Arial" w:cs="Arial"/>
          <w:sz w:val="18"/>
          <w:szCs w:val="18"/>
        </w:rPr>
        <w:t>Process un apkārtējās vides apstākļi ir nozīmīgi budžeta cikla elementi.</w:t>
      </w:r>
    </w:p>
    <w:p w:rsidR="008C415F" w:rsidRPr="00A91F27" w:rsidRDefault="008C415F" w:rsidP="008C415F">
      <w:pPr>
        <w:spacing w:after="0" w:line="240" w:lineRule="auto"/>
        <w:jc w:val="both"/>
        <w:rPr>
          <w:rFonts w:ascii="Arial" w:hAnsi="Arial" w:cs="Arial"/>
          <w:sz w:val="18"/>
          <w:szCs w:val="18"/>
        </w:rPr>
      </w:pPr>
    </w:p>
    <w:p w:rsidR="00270D3C" w:rsidRPr="00A91F27" w:rsidRDefault="00270D3C" w:rsidP="00A85664">
      <w:pPr>
        <w:pStyle w:val="ListParagraph"/>
        <w:numPr>
          <w:ilvl w:val="0"/>
          <w:numId w:val="53"/>
        </w:numPr>
        <w:spacing w:after="0" w:line="240" w:lineRule="auto"/>
        <w:jc w:val="both"/>
        <w:rPr>
          <w:rFonts w:ascii="Arial" w:hAnsi="Arial" w:cs="Arial"/>
          <w:sz w:val="18"/>
          <w:szCs w:val="18"/>
        </w:rPr>
      </w:pPr>
      <w:r w:rsidRPr="00A91F27">
        <w:rPr>
          <w:rFonts w:ascii="Arial" w:hAnsi="Arial" w:cs="Arial"/>
          <w:sz w:val="18"/>
          <w:szCs w:val="18"/>
        </w:rPr>
        <w:t xml:space="preserve">Ideālā variantā </w:t>
      </w:r>
      <w:r w:rsidR="008D0C36" w:rsidRPr="00A91F27">
        <w:rPr>
          <w:rFonts w:ascii="Arial" w:hAnsi="Arial" w:cs="Arial"/>
          <w:sz w:val="18"/>
          <w:szCs w:val="18"/>
        </w:rPr>
        <w:t>snieguma budžetam</w:t>
      </w:r>
      <w:r w:rsidRPr="00A91F27">
        <w:rPr>
          <w:rFonts w:ascii="Arial" w:hAnsi="Arial" w:cs="Arial"/>
          <w:sz w:val="18"/>
          <w:szCs w:val="18"/>
        </w:rPr>
        <w:t xml:space="preserve"> </w:t>
      </w:r>
      <w:r w:rsidR="00EC0D26">
        <w:rPr>
          <w:rFonts w:ascii="Arial" w:hAnsi="Arial" w:cs="Arial"/>
          <w:sz w:val="18"/>
          <w:szCs w:val="18"/>
        </w:rPr>
        <w:t xml:space="preserve">vajadzētu </w:t>
      </w:r>
      <w:r w:rsidRPr="00A91F27">
        <w:rPr>
          <w:rFonts w:ascii="Arial" w:hAnsi="Arial" w:cs="Arial"/>
          <w:sz w:val="18"/>
          <w:szCs w:val="18"/>
        </w:rPr>
        <w:t>veicin</w:t>
      </w:r>
      <w:r w:rsidR="00EC0D26">
        <w:rPr>
          <w:rFonts w:ascii="Arial" w:hAnsi="Arial" w:cs="Arial"/>
          <w:sz w:val="18"/>
          <w:szCs w:val="18"/>
        </w:rPr>
        <w:t>āt</w:t>
      </w:r>
      <w:r w:rsidRPr="00A91F27">
        <w:rPr>
          <w:rFonts w:ascii="Arial" w:hAnsi="Arial" w:cs="Arial"/>
          <w:sz w:val="18"/>
          <w:szCs w:val="18"/>
        </w:rPr>
        <w:t xml:space="preserve"> lielāk</w:t>
      </w:r>
      <w:r w:rsidR="00EC0D26">
        <w:rPr>
          <w:rFonts w:ascii="Arial" w:hAnsi="Arial" w:cs="Arial"/>
          <w:sz w:val="18"/>
          <w:szCs w:val="18"/>
        </w:rPr>
        <w:t>u atbildību</w:t>
      </w:r>
      <w:r w:rsidRPr="00A91F27">
        <w:rPr>
          <w:rFonts w:ascii="Arial" w:hAnsi="Arial" w:cs="Arial"/>
          <w:sz w:val="18"/>
          <w:szCs w:val="18"/>
        </w:rPr>
        <w:t>, atskaitīšan</w:t>
      </w:r>
      <w:r w:rsidR="00EC0D26">
        <w:rPr>
          <w:rFonts w:ascii="Arial" w:hAnsi="Arial" w:cs="Arial"/>
          <w:sz w:val="18"/>
          <w:szCs w:val="18"/>
        </w:rPr>
        <w:t>o</w:t>
      </w:r>
      <w:r w:rsidRPr="00A91F27">
        <w:rPr>
          <w:rFonts w:ascii="Arial" w:hAnsi="Arial" w:cs="Arial"/>
          <w:sz w:val="18"/>
          <w:szCs w:val="18"/>
        </w:rPr>
        <w:t>s (</w:t>
      </w:r>
      <w:r w:rsidRPr="00A91F27">
        <w:rPr>
          <w:rFonts w:ascii="Arial" w:hAnsi="Arial" w:cs="Arial"/>
          <w:i/>
          <w:sz w:val="18"/>
          <w:szCs w:val="18"/>
        </w:rPr>
        <w:t>accountability</w:t>
      </w:r>
      <w:r w:rsidRPr="00A91F27">
        <w:rPr>
          <w:rFonts w:ascii="Arial" w:hAnsi="Arial" w:cs="Arial"/>
          <w:sz w:val="18"/>
          <w:szCs w:val="18"/>
        </w:rPr>
        <w:t xml:space="preserve">). </w:t>
      </w:r>
    </w:p>
    <w:p w:rsidR="00D23D01" w:rsidRPr="00A91F27" w:rsidRDefault="00D23D01" w:rsidP="008C415F">
      <w:pPr>
        <w:spacing w:after="0" w:line="240" w:lineRule="auto"/>
        <w:jc w:val="both"/>
        <w:rPr>
          <w:rFonts w:ascii="Arial" w:hAnsi="Arial" w:cs="Arial"/>
          <w:sz w:val="18"/>
          <w:szCs w:val="18"/>
        </w:rPr>
      </w:pPr>
    </w:p>
    <w:p w:rsidR="008D0C36" w:rsidRPr="00A91F27" w:rsidRDefault="000C6D36" w:rsidP="00A85664">
      <w:pPr>
        <w:pStyle w:val="ListParagraph"/>
        <w:numPr>
          <w:ilvl w:val="0"/>
          <w:numId w:val="53"/>
        </w:numPr>
        <w:spacing w:after="0" w:line="240" w:lineRule="auto"/>
        <w:jc w:val="both"/>
        <w:rPr>
          <w:rFonts w:ascii="Arial" w:hAnsi="Arial" w:cs="Arial"/>
          <w:sz w:val="18"/>
          <w:szCs w:val="18"/>
        </w:rPr>
      </w:pPr>
      <w:r w:rsidRPr="00A91F27">
        <w:rPr>
          <w:rFonts w:ascii="Arial" w:hAnsi="Arial" w:cs="Arial"/>
          <w:sz w:val="18"/>
          <w:szCs w:val="18"/>
        </w:rPr>
        <w:t>Snieguma budžets</w:t>
      </w:r>
      <w:r w:rsidR="008D0C36" w:rsidRPr="00A91F27">
        <w:rPr>
          <w:rFonts w:ascii="Arial" w:hAnsi="Arial" w:cs="Arial"/>
          <w:sz w:val="18"/>
          <w:szCs w:val="18"/>
        </w:rPr>
        <w:t xml:space="preserve"> negarantē, ka rezultātu rādītāji tiks izmantoti lēmumu pieņemšanā. </w:t>
      </w:r>
    </w:p>
    <w:p w:rsidR="007F6D84" w:rsidRPr="00A91F27" w:rsidRDefault="007F6D84" w:rsidP="008C415F">
      <w:pPr>
        <w:spacing w:after="0" w:line="240" w:lineRule="auto"/>
        <w:jc w:val="both"/>
        <w:rPr>
          <w:rFonts w:ascii="Arial" w:hAnsi="Arial" w:cs="Arial"/>
          <w:sz w:val="18"/>
          <w:szCs w:val="18"/>
        </w:rPr>
      </w:pPr>
    </w:p>
    <w:p w:rsidR="00270D3C" w:rsidRPr="00A91F27" w:rsidRDefault="00270D3C" w:rsidP="00A85664">
      <w:pPr>
        <w:pStyle w:val="ListParagraph"/>
        <w:numPr>
          <w:ilvl w:val="0"/>
          <w:numId w:val="53"/>
        </w:numPr>
        <w:spacing w:after="0" w:line="240" w:lineRule="auto"/>
        <w:jc w:val="both"/>
        <w:rPr>
          <w:rFonts w:ascii="Arial" w:hAnsi="Arial" w:cs="Arial"/>
          <w:sz w:val="18"/>
          <w:szCs w:val="18"/>
        </w:rPr>
      </w:pPr>
      <w:r w:rsidRPr="00A91F27">
        <w:rPr>
          <w:rFonts w:ascii="Arial" w:hAnsi="Arial" w:cs="Arial"/>
          <w:sz w:val="18"/>
          <w:szCs w:val="18"/>
        </w:rPr>
        <w:t xml:space="preserve">Svarīgi – </w:t>
      </w:r>
      <w:r w:rsidR="0044332A" w:rsidRPr="00A91F27">
        <w:rPr>
          <w:rFonts w:ascii="Arial" w:hAnsi="Arial" w:cs="Arial"/>
          <w:sz w:val="18"/>
          <w:szCs w:val="18"/>
        </w:rPr>
        <w:t xml:space="preserve">vērtēt rezultātus </w:t>
      </w:r>
      <w:r w:rsidRPr="00A91F27">
        <w:rPr>
          <w:rFonts w:ascii="Arial" w:hAnsi="Arial" w:cs="Arial"/>
          <w:sz w:val="18"/>
          <w:szCs w:val="18"/>
        </w:rPr>
        <w:t>visā ciklā!!!</w:t>
      </w:r>
    </w:p>
    <w:p w:rsidR="00DE0319" w:rsidRDefault="00DE0319" w:rsidP="009666EA">
      <w:pPr>
        <w:spacing w:after="0" w:line="240" w:lineRule="auto"/>
        <w:jc w:val="both"/>
        <w:rPr>
          <w:rFonts w:ascii="Arial" w:hAnsi="Arial" w:cs="Arial"/>
          <w:sz w:val="18"/>
          <w:szCs w:val="18"/>
        </w:rPr>
      </w:pPr>
    </w:p>
    <w:p w:rsidR="009666EA" w:rsidRPr="00A91F27" w:rsidRDefault="009666EA" w:rsidP="009666EA">
      <w:pPr>
        <w:spacing w:after="0" w:line="240" w:lineRule="auto"/>
        <w:jc w:val="both"/>
        <w:rPr>
          <w:rFonts w:ascii="Arial" w:hAnsi="Arial" w:cs="Arial"/>
          <w:sz w:val="18"/>
          <w:szCs w:val="18"/>
        </w:rPr>
      </w:pPr>
      <w:r w:rsidRPr="00A91F27">
        <w:rPr>
          <w:rFonts w:ascii="Arial" w:hAnsi="Arial" w:cs="Arial"/>
          <w:sz w:val="18"/>
          <w:szCs w:val="18"/>
        </w:rPr>
        <w:lastRenderedPageBreak/>
        <w:t>Snieguma budžetu vai tā elementus var izmantot:</w:t>
      </w:r>
    </w:p>
    <w:p w:rsidR="009666EA" w:rsidRPr="00A91F27" w:rsidRDefault="00FB53D0" w:rsidP="00A85664">
      <w:pPr>
        <w:pStyle w:val="ListParagraph"/>
        <w:numPr>
          <w:ilvl w:val="0"/>
          <w:numId w:val="55"/>
        </w:numPr>
        <w:spacing w:after="0" w:line="240" w:lineRule="auto"/>
        <w:jc w:val="both"/>
        <w:rPr>
          <w:rFonts w:ascii="Arial" w:hAnsi="Arial" w:cs="Arial"/>
          <w:sz w:val="18"/>
          <w:szCs w:val="18"/>
        </w:rPr>
      </w:pPr>
      <w:r>
        <w:rPr>
          <w:rFonts w:ascii="Arial" w:hAnsi="Arial" w:cs="Arial"/>
          <w:sz w:val="18"/>
          <w:szCs w:val="18"/>
        </w:rPr>
        <w:t>b</w:t>
      </w:r>
      <w:r w:rsidR="009666EA" w:rsidRPr="00A91F27">
        <w:rPr>
          <w:rFonts w:ascii="Arial" w:hAnsi="Arial" w:cs="Arial"/>
          <w:sz w:val="18"/>
          <w:szCs w:val="18"/>
        </w:rPr>
        <w:t>udžeta prezentēšanai;</w:t>
      </w:r>
    </w:p>
    <w:p w:rsidR="009666EA" w:rsidRPr="00A91F27" w:rsidRDefault="00FB53D0" w:rsidP="00A85664">
      <w:pPr>
        <w:pStyle w:val="ListParagraph"/>
        <w:numPr>
          <w:ilvl w:val="0"/>
          <w:numId w:val="55"/>
        </w:numPr>
        <w:spacing w:after="0" w:line="240" w:lineRule="auto"/>
        <w:jc w:val="both"/>
        <w:rPr>
          <w:rFonts w:ascii="Arial" w:hAnsi="Arial" w:cs="Arial"/>
          <w:sz w:val="18"/>
          <w:szCs w:val="18"/>
        </w:rPr>
      </w:pPr>
      <w:r>
        <w:rPr>
          <w:rFonts w:ascii="Arial" w:hAnsi="Arial" w:cs="Arial"/>
          <w:sz w:val="18"/>
          <w:szCs w:val="18"/>
        </w:rPr>
        <w:t>p</w:t>
      </w:r>
      <w:r w:rsidR="009666EA" w:rsidRPr="00A91F27">
        <w:rPr>
          <w:rFonts w:ascii="Arial" w:hAnsi="Arial" w:cs="Arial"/>
          <w:sz w:val="18"/>
          <w:szCs w:val="18"/>
        </w:rPr>
        <w:t>lānošanai;</w:t>
      </w:r>
    </w:p>
    <w:p w:rsidR="009666EA" w:rsidRPr="00A91F27" w:rsidRDefault="00FB53D0" w:rsidP="00A85664">
      <w:pPr>
        <w:pStyle w:val="ListParagraph"/>
        <w:numPr>
          <w:ilvl w:val="0"/>
          <w:numId w:val="55"/>
        </w:numPr>
        <w:spacing w:after="0" w:line="240" w:lineRule="auto"/>
        <w:jc w:val="both"/>
        <w:rPr>
          <w:rFonts w:ascii="Arial" w:hAnsi="Arial" w:cs="Arial"/>
          <w:sz w:val="18"/>
          <w:szCs w:val="18"/>
        </w:rPr>
      </w:pPr>
      <w:r>
        <w:rPr>
          <w:rFonts w:ascii="Arial" w:hAnsi="Arial" w:cs="Arial"/>
          <w:sz w:val="18"/>
          <w:szCs w:val="18"/>
        </w:rPr>
        <w:t>v</w:t>
      </w:r>
      <w:r w:rsidR="009666EA" w:rsidRPr="00A91F27">
        <w:rPr>
          <w:rFonts w:ascii="Arial" w:hAnsi="Arial" w:cs="Arial"/>
          <w:sz w:val="18"/>
          <w:szCs w:val="18"/>
        </w:rPr>
        <w:t>irzības uz nosprausto mērķi  monitoringam;</w:t>
      </w:r>
    </w:p>
    <w:p w:rsidR="009666EA" w:rsidRPr="00A91F27" w:rsidRDefault="00FB53D0" w:rsidP="00A85664">
      <w:pPr>
        <w:pStyle w:val="ListParagraph"/>
        <w:numPr>
          <w:ilvl w:val="0"/>
          <w:numId w:val="55"/>
        </w:numPr>
        <w:spacing w:after="0" w:line="240" w:lineRule="auto"/>
        <w:jc w:val="both"/>
        <w:rPr>
          <w:rFonts w:ascii="Arial" w:hAnsi="Arial" w:cs="Arial"/>
          <w:sz w:val="18"/>
          <w:szCs w:val="18"/>
        </w:rPr>
      </w:pPr>
      <w:r>
        <w:rPr>
          <w:rFonts w:ascii="Arial" w:hAnsi="Arial" w:cs="Arial"/>
          <w:sz w:val="18"/>
          <w:szCs w:val="18"/>
        </w:rPr>
        <w:t>d</w:t>
      </w:r>
      <w:r w:rsidR="009666EA" w:rsidRPr="00A91F27">
        <w:rPr>
          <w:rFonts w:ascii="Arial" w:hAnsi="Arial" w:cs="Arial"/>
          <w:sz w:val="18"/>
          <w:szCs w:val="18"/>
        </w:rPr>
        <w:t>arbinieku novērtēšanai;</w:t>
      </w:r>
    </w:p>
    <w:p w:rsidR="009666EA" w:rsidRPr="00A91F27" w:rsidRDefault="00FB53D0" w:rsidP="00A85664">
      <w:pPr>
        <w:pStyle w:val="ListParagraph"/>
        <w:numPr>
          <w:ilvl w:val="0"/>
          <w:numId w:val="55"/>
        </w:numPr>
        <w:spacing w:after="0" w:line="240" w:lineRule="auto"/>
        <w:jc w:val="both"/>
        <w:rPr>
          <w:rFonts w:ascii="Arial" w:hAnsi="Arial" w:cs="Arial"/>
          <w:sz w:val="18"/>
          <w:szCs w:val="18"/>
        </w:rPr>
      </w:pPr>
      <w:r>
        <w:rPr>
          <w:rFonts w:ascii="Arial" w:hAnsi="Arial" w:cs="Arial"/>
          <w:sz w:val="18"/>
          <w:szCs w:val="18"/>
        </w:rPr>
        <w:t>i</w:t>
      </w:r>
      <w:r w:rsidR="009666EA" w:rsidRPr="00A91F27">
        <w:rPr>
          <w:rFonts w:ascii="Arial" w:hAnsi="Arial" w:cs="Arial"/>
          <w:sz w:val="18"/>
          <w:szCs w:val="18"/>
        </w:rPr>
        <w:t>edzīvotāju izglītošanai;</w:t>
      </w:r>
    </w:p>
    <w:p w:rsidR="009666EA" w:rsidRPr="00A91F27" w:rsidRDefault="00FB53D0" w:rsidP="00A85664">
      <w:pPr>
        <w:pStyle w:val="ListParagraph"/>
        <w:numPr>
          <w:ilvl w:val="0"/>
          <w:numId w:val="55"/>
        </w:numPr>
        <w:spacing w:after="0" w:line="240" w:lineRule="auto"/>
        <w:jc w:val="both"/>
        <w:rPr>
          <w:rFonts w:ascii="Arial" w:hAnsi="Arial" w:cs="Arial"/>
          <w:sz w:val="18"/>
          <w:szCs w:val="18"/>
        </w:rPr>
      </w:pPr>
      <w:r>
        <w:rPr>
          <w:rFonts w:ascii="Arial" w:hAnsi="Arial" w:cs="Arial"/>
          <w:sz w:val="18"/>
          <w:szCs w:val="18"/>
        </w:rPr>
        <w:t>ā</w:t>
      </w:r>
      <w:r w:rsidR="009666EA" w:rsidRPr="00A91F27">
        <w:rPr>
          <w:rFonts w:ascii="Arial" w:hAnsi="Arial" w:cs="Arial"/>
          <w:sz w:val="18"/>
          <w:szCs w:val="18"/>
        </w:rPr>
        <w:t>rējo līgumu uzraudzībai.</w:t>
      </w:r>
    </w:p>
    <w:p w:rsidR="00F40471" w:rsidRPr="00A91F27" w:rsidRDefault="00F40471" w:rsidP="008C415F">
      <w:pPr>
        <w:spacing w:after="0" w:line="240" w:lineRule="auto"/>
        <w:jc w:val="both"/>
        <w:rPr>
          <w:rFonts w:ascii="Arial" w:hAnsi="Arial" w:cs="Arial"/>
          <w:sz w:val="18"/>
          <w:szCs w:val="18"/>
        </w:rPr>
      </w:pPr>
    </w:p>
    <w:p w:rsidR="00C54FBD" w:rsidRPr="00A91F27" w:rsidRDefault="00C54FBD" w:rsidP="008C415F">
      <w:pPr>
        <w:spacing w:after="0" w:line="240" w:lineRule="auto"/>
        <w:jc w:val="both"/>
        <w:rPr>
          <w:rFonts w:ascii="Arial" w:hAnsi="Arial" w:cs="Arial"/>
          <w:sz w:val="18"/>
          <w:szCs w:val="18"/>
        </w:rPr>
      </w:pPr>
      <w:r w:rsidRPr="00A91F27">
        <w:rPr>
          <w:rFonts w:ascii="Arial" w:hAnsi="Arial" w:cs="Arial"/>
          <w:sz w:val="18"/>
          <w:szCs w:val="18"/>
        </w:rPr>
        <w:t>Literatūrā atzīmēta ne tikai snieguma budžeta progresivitāte, bet tas</w:t>
      </w:r>
      <w:r w:rsidR="000F625E" w:rsidRPr="00A91F27">
        <w:rPr>
          <w:rFonts w:ascii="Arial" w:hAnsi="Arial" w:cs="Arial"/>
          <w:sz w:val="18"/>
          <w:szCs w:val="18"/>
        </w:rPr>
        <w:t xml:space="preserve"> saņem arī kritiku</w:t>
      </w:r>
      <w:r w:rsidRPr="00A91F27">
        <w:rPr>
          <w:rFonts w:ascii="Arial" w:hAnsi="Arial" w:cs="Arial"/>
          <w:sz w:val="18"/>
          <w:szCs w:val="18"/>
        </w:rPr>
        <w:t>, jo:</w:t>
      </w:r>
    </w:p>
    <w:p w:rsidR="00C54FBD" w:rsidRPr="00A91F27" w:rsidRDefault="00C22D20" w:rsidP="00A85664">
      <w:pPr>
        <w:pStyle w:val="ListParagraph"/>
        <w:numPr>
          <w:ilvl w:val="0"/>
          <w:numId w:val="72"/>
        </w:numPr>
        <w:spacing w:after="0" w:line="240" w:lineRule="auto"/>
        <w:jc w:val="both"/>
        <w:rPr>
          <w:rFonts w:ascii="Arial" w:hAnsi="Arial" w:cs="Arial"/>
          <w:sz w:val="18"/>
          <w:szCs w:val="18"/>
        </w:rPr>
      </w:pPr>
      <w:r>
        <w:rPr>
          <w:rFonts w:ascii="Arial" w:hAnsi="Arial" w:cs="Arial"/>
          <w:sz w:val="18"/>
          <w:szCs w:val="18"/>
        </w:rPr>
        <w:t>G</w:t>
      </w:r>
      <w:r w:rsidR="00270D3C" w:rsidRPr="00A91F27">
        <w:rPr>
          <w:rFonts w:ascii="Arial" w:hAnsi="Arial" w:cs="Arial"/>
          <w:sz w:val="18"/>
          <w:szCs w:val="18"/>
        </w:rPr>
        <w:t>rūta</w:t>
      </w:r>
      <w:r w:rsidR="00C54FBD" w:rsidRPr="00A91F27">
        <w:rPr>
          <w:rFonts w:ascii="Arial" w:hAnsi="Arial" w:cs="Arial"/>
          <w:sz w:val="18"/>
          <w:szCs w:val="18"/>
        </w:rPr>
        <w:t xml:space="preserve"> un</w:t>
      </w:r>
      <w:r w:rsidR="00270D3C" w:rsidRPr="00A91F27">
        <w:rPr>
          <w:rFonts w:ascii="Arial" w:hAnsi="Arial" w:cs="Arial"/>
          <w:sz w:val="18"/>
          <w:szCs w:val="18"/>
        </w:rPr>
        <w:t xml:space="preserve"> sarežģīta</w:t>
      </w:r>
      <w:r w:rsidR="009666EA" w:rsidRPr="00A91F27">
        <w:rPr>
          <w:rFonts w:ascii="Arial" w:hAnsi="Arial" w:cs="Arial"/>
          <w:sz w:val="18"/>
          <w:szCs w:val="18"/>
        </w:rPr>
        <w:t xml:space="preserve"> ir</w:t>
      </w:r>
      <w:r w:rsidR="00270D3C" w:rsidRPr="00A91F27">
        <w:rPr>
          <w:rFonts w:ascii="Arial" w:hAnsi="Arial" w:cs="Arial"/>
          <w:sz w:val="18"/>
          <w:szCs w:val="18"/>
        </w:rPr>
        <w:t xml:space="preserve"> tā ieviešana praksē. </w:t>
      </w:r>
    </w:p>
    <w:p w:rsidR="000F625E" w:rsidRPr="00C22D20" w:rsidRDefault="00270D3C" w:rsidP="00C22D20">
      <w:pPr>
        <w:pStyle w:val="ListParagraph"/>
        <w:numPr>
          <w:ilvl w:val="0"/>
          <w:numId w:val="72"/>
        </w:numPr>
        <w:spacing w:after="0" w:line="240" w:lineRule="auto"/>
        <w:jc w:val="both"/>
        <w:rPr>
          <w:rFonts w:ascii="Arial" w:hAnsi="Arial" w:cs="Arial"/>
          <w:sz w:val="18"/>
          <w:szCs w:val="18"/>
        </w:rPr>
      </w:pPr>
      <w:r w:rsidRPr="00A91F27">
        <w:rPr>
          <w:rFonts w:ascii="Arial" w:hAnsi="Arial" w:cs="Arial"/>
          <w:sz w:val="18"/>
          <w:szCs w:val="18"/>
        </w:rPr>
        <w:t xml:space="preserve">Tas </w:t>
      </w:r>
      <w:r w:rsidR="009666EA" w:rsidRPr="00A91F27">
        <w:rPr>
          <w:rFonts w:ascii="Arial" w:hAnsi="Arial" w:cs="Arial"/>
          <w:sz w:val="18"/>
          <w:szCs w:val="18"/>
        </w:rPr>
        <w:t xml:space="preserve">ir </w:t>
      </w:r>
      <w:r w:rsidRPr="00A91F27">
        <w:rPr>
          <w:rFonts w:ascii="Arial" w:hAnsi="Arial" w:cs="Arial"/>
          <w:sz w:val="18"/>
          <w:szCs w:val="18"/>
        </w:rPr>
        <w:t>zināmā pretrunā ar pa</w:t>
      </w:r>
      <w:r w:rsidR="00C22D20">
        <w:rPr>
          <w:rFonts w:ascii="Arial" w:hAnsi="Arial" w:cs="Arial"/>
          <w:sz w:val="18"/>
          <w:szCs w:val="18"/>
        </w:rPr>
        <w:t>švaldību obligātajām funkcijām, kas</w:t>
      </w:r>
      <w:r w:rsidRPr="00C22D20">
        <w:rPr>
          <w:rFonts w:ascii="Arial" w:hAnsi="Arial" w:cs="Arial"/>
          <w:sz w:val="18"/>
          <w:szCs w:val="18"/>
        </w:rPr>
        <w:t xml:space="preserve"> jā</w:t>
      </w:r>
      <w:r w:rsidR="00FB53D0" w:rsidRPr="00C22D20">
        <w:rPr>
          <w:rFonts w:ascii="Arial" w:hAnsi="Arial" w:cs="Arial"/>
          <w:sz w:val="18"/>
          <w:szCs w:val="18"/>
        </w:rPr>
        <w:t>pilda</w:t>
      </w:r>
      <w:r w:rsidRPr="00C22D20">
        <w:rPr>
          <w:rFonts w:ascii="Arial" w:hAnsi="Arial" w:cs="Arial"/>
          <w:sz w:val="18"/>
          <w:szCs w:val="18"/>
        </w:rPr>
        <w:t xml:space="preserve"> neskatoties ne uz kādu efektivitāti.</w:t>
      </w:r>
    </w:p>
    <w:p w:rsidR="0044332A" w:rsidRPr="00A91F27" w:rsidRDefault="0044332A" w:rsidP="0044332A">
      <w:pPr>
        <w:spacing w:after="0" w:line="240" w:lineRule="auto"/>
        <w:jc w:val="both"/>
        <w:rPr>
          <w:rFonts w:ascii="Arial" w:hAnsi="Arial" w:cs="Arial"/>
          <w:sz w:val="18"/>
          <w:szCs w:val="18"/>
        </w:rPr>
      </w:pPr>
    </w:p>
    <w:p w:rsidR="009666EA" w:rsidRPr="00A91F27" w:rsidRDefault="009666EA" w:rsidP="009666EA">
      <w:pPr>
        <w:spacing w:after="0" w:line="240" w:lineRule="auto"/>
        <w:jc w:val="both"/>
        <w:rPr>
          <w:rFonts w:ascii="Arial" w:hAnsi="Arial" w:cs="Arial"/>
          <w:sz w:val="18"/>
          <w:szCs w:val="18"/>
        </w:rPr>
      </w:pPr>
      <w:r w:rsidRPr="00A91F27">
        <w:rPr>
          <w:rFonts w:ascii="Arial" w:hAnsi="Arial" w:cs="Arial"/>
          <w:sz w:val="18"/>
          <w:szCs w:val="18"/>
        </w:rPr>
        <w:t>Snieguma budžeta ietvaros starp rezultatīvajiem rādītājiem būtiska vieta ir arī iedzīvotāju, lietotāju</w:t>
      </w:r>
      <w:r w:rsidR="00750BBA">
        <w:rPr>
          <w:rFonts w:ascii="Arial" w:hAnsi="Arial" w:cs="Arial"/>
          <w:sz w:val="18"/>
          <w:szCs w:val="18"/>
        </w:rPr>
        <w:t>, labuma saņēmēju jeb</w:t>
      </w:r>
      <w:r w:rsidRPr="00A91F27">
        <w:rPr>
          <w:rFonts w:ascii="Arial" w:hAnsi="Arial" w:cs="Arial"/>
          <w:sz w:val="18"/>
          <w:szCs w:val="18"/>
        </w:rPr>
        <w:t xml:space="preserve"> klientu apmierinātībai.</w:t>
      </w:r>
    </w:p>
    <w:p w:rsidR="0044332A" w:rsidRPr="00A91F27" w:rsidRDefault="0044332A" w:rsidP="00C54FBD">
      <w:pPr>
        <w:spacing w:after="0" w:line="240" w:lineRule="auto"/>
        <w:jc w:val="both"/>
        <w:rPr>
          <w:rFonts w:ascii="Arial" w:hAnsi="Arial" w:cs="Arial"/>
          <w:sz w:val="18"/>
          <w:szCs w:val="18"/>
        </w:rPr>
      </w:pPr>
    </w:p>
    <w:p w:rsidR="00C54FBD" w:rsidRPr="00A91F27" w:rsidRDefault="00C54FBD" w:rsidP="00C54FBD">
      <w:pPr>
        <w:spacing w:after="0" w:line="240" w:lineRule="auto"/>
        <w:jc w:val="both"/>
        <w:rPr>
          <w:rFonts w:ascii="Arial" w:hAnsi="Arial" w:cs="Arial"/>
          <w:sz w:val="18"/>
          <w:szCs w:val="18"/>
        </w:rPr>
      </w:pPr>
      <w:r w:rsidRPr="00A91F27">
        <w:rPr>
          <w:rFonts w:ascii="Arial" w:hAnsi="Arial" w:cs="Arial"/>
          <w:sz w:val="18"/>
          <w:szCs w:val="18"/>
        </w:rPr>
        <w:t xml:space="preserve">Ne vienmēr snieguma budžets gūst vadības atbalstu, tieši otrādi – tas </w:t>
      </w:r>
      <w:r w:rsidR="00C22D20">
        <w:rPr>
          <w:rFonts w:ascii="Arial" w:hAnsi="Arial" w:cs="Arial"/>
          <w:sz w:val="18"/>
          <w:szCs w:val="18"/>
        </w:rPr>
        <w:t>v</w:t>
      </w:r>
      <w:r w:rsidRPr="00A91F27">
        <w:rPr>
          <w:rFonts w:ascii="Arial" w:hAnsi="Arial" w:cs="Arial"/>
          <w:sz w:val="18"/>
          <w:szCs w:val="18"/>
        </w:rPr>
        <w:t>ar aizskart “svētās govis” un radīt vadības nepatiku pret metodi.</w:t>
      </w:r>
    </w:p>
    <w:p w:rsidR="00C54FBD" w:rsidRPr="00A91F27" w:rsidRDefault="00C54FBD" w:rsidP="008C415F">
      <w:pPr>
        <w:spacing w:after="0" w:line="240" w:lineRule="auto"/>
        <w:jc w:val="both"/>
        <w:rPr>
          <w:rFonts w:ascii="Arial" w:hAnsi="Arial" w:cs="Arial"/>
          <w:sz w:val="18"/>
          <w:szCs w:val="18"/>
        </w:rPr>
      </w:pPr>
    </w:p>
    <w:p w:rsidR="009666EA" w:rsidRPr="00A91F27" w:rsidRDefault="00270D3C" w:rsidP="009666EA">
      <w:pPr>
        <w:spacing w:after="0" w:line="240" w:lineRule="auto"/>
        <w:jc w:val="both"/>
        <w:rPr>
          <w:rFonts w:ascii="Arial" w:hAnsi="Arial" w:cs="Arial"/>
          <w:sz w:val="18"/>
          <w:szCs w:val="18"/>
        </w:rPr>
      </w:pPr>
      <w:r w:rsidRPr="00A91F27">
        <w:rPr>
          <w:rFonts w:ascii="Arial" w:hAnsi="Arial" w:cs="Arial"/>
          <w:sz w:val="18"/>
          <w:szCs w:val="18"/>
        </w:rPr>
        <w:t>P</w:t>
      </w:r>
      <w:r w:rsidR="00C54FBD" w:rsidRPr="00A91F27">
        <w:rPr>
          <w:rFonts w:ascii="Arial" w:hAnsi="Arial" w:cs="Arial"/>
          <w:sz w:val="18"/>
          <w:szCs w:val="18"/>
        </w:rPr>
        <w:t>ubliskā sektora p</w:t>
      </w:r>
      <w:r w:rsidRPr="00A91F27">
        <w:rPr>
          <w:rFonts w:ascii="Arial" w:hAnsi="Arial" w:cs="Arial"/>
          <w:sz w:val="18"/>
          <w:szCs w:val="18"/>
        </w:rPr>
        <w:t xml:space="preserve">raksē </w:t>
      </w:r>
      <w:r w:rsidR="00C54FBD" w:rsidRPr="00A91F27">
        <w:rPr>
          <w:rFonts w:ascii="Arial" w:hAnsi="Arial" w:cs="Arial"/>
          <w:sz w:val="18"/>
          <w:szCs w:val="18"/>
        </w:rPr>
        <w:t xml:space="preserve">snieguma budžets joprojām </w:t>
      </w:r>
      <w:r w:rsidRPr="00A91F27">
        <w:rPr>
          <w:rFonts w:ascii="Arial" w:hAnsi="Arial" w:cs="Arial"/>
          <w:sz w:val="18"/>
          <w:szCs w:val="18"/>
        </w:rPr>
        <w:t xml:space="preserve">nav vadošais. </w:t>
      </w:r>
      <w:r w:rsidR="00750BBA">
        <w:rPr>
          <w:rFonts w:ascii="Arial" w:hAnsi="Arial" w:cs="Arial"/>
          <w:sz w:val="18"/>
          <w:szCs w:val="18"/>
        </w:rPr>
        <w:t xml:space="preserve">Tas tiek izmantots </w:t>
      </w:r>
      <w:r w:rsidR="00750BBA" w:rsidRPr="00A91F27">
        <w:rPr>
          <w:rFonts w:ascii="Arial" w:hAnsi="Arial" w:cs="Arial"/>
          <w:sz w:val="18"/>
          <w:szCs w:val="18"/>
        </w:rPr>
        <w:t>fragmentāri</w:t>
      </w:r>
      <w:r w:rsidR="00750BBA">
        <w:rPr>
          <w:rFonts w:ascii="Arial" w:hAnsi="Arial" w:cs="Arial"/>
          <w:sz w:val="18"/>
          <w:szCs w:val="18"/>
        </w:rPr>
        <w:t xml:space="preserve"> vai tiek lietoti</w:t>
      </w:r>
      <w:r w:rsidR="00C54FBD" w:rsidRPr="00A91F27">
        <w:rPr>
          <w:rFonts w:ascii="Arial" w:hAnsi="Arial" w:cs="Arial"/>
          <w:sz w:val="18"/>
          <w:szCs w:val="18"/>
        </w:rPr>
        <w:t xml:space="preserve"> </w:t>
      </w:r>
      <w:r w:rsidR="00C314B6" w:rsidRPr="00A91F27">
        <w:rPr>
          <w:rFonts w:ascii="Arial" w:hAnsi="Arial" w:cs="Arial"/>
          <w:sz w:val="18"/>
          <w:szCs w:val="18"/>
        </w:rPr>
        <w:t xml:space="preserve">tikai </w:t>
      </w:r>
      <w:r w:rsidR="00750BBA">
        <w:rPr>
          <w:rFonts w:ascii="Arial" w:hAnsi="Arial" w:cs="Arial"/>
          <w:sz w:val="18"/>
          <w:szCs w:val="18"/>
        </w:rPr>
        <w:t>daži elementi</w:t>
      </w:r>
      <w:r w:rsidR="00C54FBD" w:rsidRPr="00A91F27">
        <w:rPr>
          <w:rFonts w:ascii="Arial" w:hAnsi="Arial" w:cs="Arial"/>
          <w:sz w:val="18"/>
          <w:szCs w:val="18"/>
        </w:rPr>
        <w:t xml:space="preserve">. </w:t>
      </w:r>
      <w:r w:rsidR="009666EA" w:rsidRPr="00A91F27">
        <w:rPr>
          <w:rFonts w:ascii="Arial" w:hAnsi="Arial" w:cs="Arial"/>
          <w:sz w:val="18"/>
          <w:szCs w:val="18"/>
        </w:rPr>
        <w:t>Praksē rezultatīvie rādītāji tiek nosprausti, bet ne vienmēr</w:t>
      </w:r>
      <w:r w:rsidR="00FB53D0">
        <w:rPr>
          <w:rFonts w:ascii="Arial" w:hAnsi="Arial" w:cs="Arial"/>
          <w:sz w:val="18"/>
          <w:szCs w:val="18"/>
        </w:rPr>
        <w:t>,</w:t>
      </w:r>
      <w:r w:rsidR="009666EA" w:rsidRPr="00A91F27">
        <w:rPr>
          <w:rFonts w:ascii="Arial" w:hAnsi="Arial" w:cs="Arial"/>
          <w:sz w:val="18"/>
          <w:szCs w:val="18"/>
        </w:rPr>
        <w:t xml:space="preserve"> vai pat reti</w:t>
      </w:r>
      <w:r w:rsidR="00FB53D0">
        <w:rPr>
          <w:rFonts w:ascii="Arial" w:hAnsi="Arial" w:cs="Arial"/>
          <w:sz w:val="18"/>
          <w:szCs w:val="18"/>
        </w:rPr>
        <w:t>,</w:t>
      </w:r>
      <w:r w:rsidR="009666EA" w:rsidRPr="00A91F27">
        <w:rPr>
          <w:rFonts w:ascii="Arial" w:hAnsi="Arial" w:cs="Arial"/>
          <w:sz w:val="18"/>
          <w:szCs w:val="18"/>
        </w:rPr>
        <w:t xml:space="preserve"> </w:t>
      </w:r>
      <w:r w:rsidR="00C314B6" w:rsidRPr="00A91F27">
        <w:rPr>
          <w:rFonts w:ascii="Arial" w:hAnsi="Arial" w:cs="Arial"/>
          <w:sz w:val="18"/>
          <w:szCs w:val="18"/>
        </w:rPr>
        <w:t xml:space="preserve">tie </w:t>
      </w:r>
      <w:r w:rsidR="009666EA" w:rsidRPr="00A91F27">
        <w:rPr>
          <w:rFonts w:ascii="Arial" w:hAnsi="Arial" w:cs="Arial"/>
          <w:sz w:val="18"/>
          <w:szCs w:val="18"/>
        </w:rPr>
        <w:t xml:space="preserve">tiek </w:t>
      </w:r>
      <w:r w:rsidR="00C314B6" w:rsidRPr="00A91F27">
        <w:rPr>
          <w:rFonts w:ascii="Arial" w:hAnsi="Arial" w:cs="Arial"/>
          <w:sz w:val="18"/>
          <w:szCs w:val="18"/>
        </w:rPr>
        <w:t xml:space="preserve">regulāri </w:t>
      </w:r>
      <w:r w:rsidR="00750BBA">
        <w:rPr>
          <w:rFonts w:ascii="Arial" w:hAnsi="Arial" w:cs="Arial"/>
          <w:sz w:val="18"/>
          <w:szCs w:val="18"/>
        </w:rPr>
        <w:t xml:space="preserve">uzraudzīti jeb </w:t>
      </w:r>
      <w:r w:rsidR="009666EA" w:rsidRPr="00A91F27">
        <w:rPr>
          <w:rFonts w:ascii="Arial" w:hAnsi="Arial" w:cs="Arial"/>
          <w:sz w:val="18"/>
          <w:szCs w:val="18"/>
        </w:rPr>
        <w:t>monitorēti.</w:t>
      </w:r>
    </w:p>
    <w:p w:rsidR="00270D3C" w:rsidRPr="00A91F27" w:rsidRDefault="00270D3C" w:rsidP="008C415F">
      <w:pPr>
        <w:spacing w:after="0" w:line="240" w:lineRule="auto"/>
        <w:jc w:val="both"/>
        <w:rPr>
          <w:rFonts w:ascii="Arial" w:hAnsi="Arial" w:cs="Arial"/>
          <w:sz w:val="18"/>
          <w:szCs w:val="18"/>
        </w:rPr>
      </w:pPr>
    </w:p>
    <w:p w:rsidR="00D73875" w:rsidRPr="00750BBA" w:rsidRDefault="0044332A" w:rsidP="008C415F">
      <w:pPr>
        <w:spacing w:after="0" w:line="240" w:lineRule="auto"/>
        <w:jc w:val="both"/>
        <w:rPr>
          <w:rFonts w:ascii="Arial" w:hAnsi="Arial" w:cs="Arial"/>
          <w:color w:val="4F6228" w:themeColor="accent3" w:themeShade="80"/>
          <w:sz w:val="18"/>
          <w:szCs w:val="18"/>
        </w:rPr>
      </w:pPr>
      <w:r w:rsidRPr="00A91F27">
        <w:rPr>
          <w:rFonts w:ascii="Arial" w:hAnsi="Arial" w:cs="Arial"/>
          <w:sz w:val="18"/>
          <w:szCs w:val="18"/>
        </w:rPr>
        <w:t>Tā</w:t>
      </w:r>
      <w:r w:rsidR="00C314B6" w:rsidRPr="00A91F27">
        <w:rPr>
          <w:rFonts w:ascii="Arial" w:hAnsi="Arial" w:cs="Arial"/>
          <w:sz w:val="18"/>
          <w:szCs w:val="18"/>
        </w:rPr>
        <w:t>,</w:t>
      </w:r>
      <w:r w:rsidRPr="00A91F27">
        <w:rPr>
          <w:rFonts w:ascii="Arial" w:hAnsi="Arial" w:cs="Arial"/>
          <w:sz w:val="18"/>
          <w:szCs w:val="18"/>
        </w:rPr>
        <w:t xml:space="preserve"> piemēram, </w:t>
      </w:r>
      <w:r w:rsidR="00D73875" w:rsidRPr="00750BBA">
        <w:rPr>
          <w:rFonts w:ascii="Arial" w:hAnsi="Arial" w:cs="Arial"/>
          <w:color w:val="4F6228" w:themeColor="accent3" w:themeShade="80"/>
          <w:sz w:val="18"/>
          <w:szCs w:val="18"/>
        </w:rPr>
        <w:t xml:space="preserve">ASV </w:t>
      </w:r>
      <w:r w:rsidRPr="00750BBA">
        <w:rPr>
          <w:rFonts w:ascii="Arial" w:hAnsi="Arial" w:cs="Arial"/>
          <w:color w:val="4F6228" w:themeColor="accent3" w:themeShade="80"/>
          <w:sz w:val="18"/>
          <w:szCs w:val="18"/>
        </w:rPr>
        <w:t xml:space="preserve">pētījuma ietvaros veiktās </w:t>
      </w:r>
      <w:r w:rsidR="00D73875" w:rsidRPr="00750BBA">
        <w:rPr>
          <w:rFonts w:ascii="Arial" w:hAnsi="Arial" w:cs="Arial"/>
          <w:color w:val="4F6228" w:themeColor="accent3" w:themeShade="80"/>
          <w:sz w:val="18"/>
          <w:szCs w:val="18"/>
        </w:rPr>
        <w:t>pašvaldību aptauja</w:t>
      </w:r>
      <w:r w:rsidRPr="00750BBA">
        <w:rPr>
          <w:rFonts w:ascii="Arial" w:hAnsi="Arial" w:cs="Arial"/>
          <w:color w:val="4F6228" w:themeColor="accent3" w:themeShade="80"/>
          <w:sz w:val="18"/>
          <w:szCs w:val="18"/>
        </w:rPr>
        <w:t xml:space="preserve"> dati liecina, ka tā daļa pašvaldību, kas ieviesusi kādu snieguma budžeta elementu, to izmanto šādos </w:t>
      </w:r>
      <w:r w:rsidR="00F56F8E" w:rsidRPr="00750BBA">
        <w:rPr>
          <w:rFonts w:ascii="Arial" w:hAnsi="Arial" w:cs="Arial"/>
          <w:color w:val="4F6228" w:themeColor="accent3" w:themeShade="80"/>
          <w:sz w:val="18"/>
          <w:szCs w:val="18"/>
        </w:rPr>
        <w:t xml:space="preserve">atsevišķos </w:t>
      </w:r>
      <w:r w:rsidRPr="00750BBA">
        <w:rPr>
          <w:rFonts w:ascii="Arial" w:hAnsi="Arial" w:cs="Arial"/>
          <w:color w:val="4F6228" w:themeColor="accent3" w:themeShade="80"/>
          <w:sz w:val="18"/>
          <w:szCs w:val="18"/>
        </w:rPr>
        <w:t>gadījumos</w:t>
      </w:r>
      <w:r w:rsidR="00D73875" w:rsidRPr="00750BBA">
        <w:rPr>
          <w:rFonts w:ascii="Arial" w:hAnsi="Arial" w:cs="Arial"/>
          <w:color w:val="4F6228" w:themeColor="accent3" w:themeShade="80"/>
          <w:sz w:val="18"/>
          <w:szCs w:val="18"/>
        </w:rPr>
        <w:t>:</w:t>
      </w:r>
    </w:p>
    <w:p w:rsidR="007F6D84" w:rsidRPr="00750BBA" w:rsidRDefault="00750BBA" w:rsidP="00A85664">
      <w:pPr>
        <w:pStyle w:val="ListParagraph"/>
        <w:numPr>
          <w:ilvl w:val="0"/>
          <w:numId w:val="73"/>
        </w:numPr>
        <w:spacing w:after="0" w:line="240" w:lineRule="auto"/>
        <w:jc w:val="both"/>
        <w:rPr>
          <w:rFonts w:ascii="Arial" w:hAnsi="Arial" w:cs="Arial"/>
          <w:color w:val="4F6228" w:themeColor="accent3" w:themeShade="80"/>
          <w:sz w:val="18"/>
          <w:szCs w:val="18"/>
        </w:rPr>
      </w:pPr>
      <w:r>
        <w:rPr>
          <w:rFonts w:ascii="Arial" w:hAnsi="Arial" w:cs="Arial"/>
          <w:color w:val="4F6228" w:themeColor="accent3" w:themeShade="80"/>
          <w:sz w:val="18"/>
          <w:szCs w:val="18"/>
        </w:rPr>
        <w:t>a</w:t>
      </w:r>
      <w:r w:rsidR="007F6D84" w:rsidRPr="00750BBA">
        <w:rPr>
          <w:rFonts w:ascii="Arial" w:hAnsi="Arial" w:cs="Arial"/>
          <w:color w:val="4F6228" w:themeColor="accent3" w:themeShade="80"/>
          <w:sz w:val="18"/>
          <w:szCs w:val="18"/>
        </w:rPr>
        <w:t>izstāvot budžeta pieprasījumu</w:t>
      </w:r>
      <w:r w:rsidR="00C314B6" w:rsidRPr="00750BBA">
        <w:rPr>
          <w:rFonts w:ascii="Arial" w:hAnsi="Arial" w:cs="Arial"/>
          <w:color w:val="4F6228" w:themeColor="accent3" w:themeShade="80"/>
          <w:sz w:val="18"/>
          <w:szCs w:val="18"/>
        </w:rPr>
        <w:t>;</w:t>
      </w:r>
    </w:p>
    <w:p w:rsidR="007F6D84" w:rsidRPr="00750BBA" w:rsidRDefault="00750BBA" w:rsidP="00A85664">
      <w:pPr>
        <w:pStyle w:val="ListParagraph"/>
        <w:numPr>
          <w:ilvl w:val="0"/>
          <w:numId w:val="73"/>
        </w:numPr>
        <w:spacing w:after="0" w:line="240" w:lineRule="auto"/>
        <w:jc w:val="both"/>
        <w:rPr>
          <w:rFonts w:ascii="Arial" w:hAnsi="Arial" w:cs="Arial"/>
          <w:color w:val="4F6228" w:themeColor="accent3" w:themeShade="80"/>
          <w:sz w:val="18"/>
          <w:szCs w:val="18"/>
        </w:rPr>
      </w:pPr>
      <w:r>
        <w:rPr>
          <w:rFonts w:ascii="Arial" w:hAnsi="Arial" w:cs="Arial"/>
          <w:color w:val="4F6228" w:themeColor="accent3" w:themeShade="80"/>
          <w:sz w:val="18"/>
          <w:szCs w:val="18"/>
        </w:rPr>
        <w:t>p</w:t>
      </w:r>
      <w:r w:rsidR="007F6D84" w:rsidRPr="00750BBA">
        <w:rPr>
          <w:rFonts w:ascii="Arial" w:hAnsi="Arial" w:cs="Arial"/>
          <w:color w:val="4F6228" w:themeColor="accent3" w:themeShade="80"/>
          <w:sz w:val="18"/>
          <w:szCs w:val="18"/>
        </w:rPr>
        <w:t>rogr</w:t>
      </w:r>
      <w:r w:rsidR="0044332A" w:rsidRPr="00750BBA">
        <w:rPr>
          <w:rFonts w:ascii="Arial" w:hAnsi="Arial" w:cs="Arial"/>
          <w:color w:val="4F6228" w:themeColor="accent3" w:themeShade="80"/>
          <w:sz w:val="18"/>
          <w:szCs w:val="18"/>
        </w:rPr>
        <w:t>ammu efektivitātes novērtēšanai</w:t>
      </w:r>
      <w:r w:rsidR="00050196" w:rsidRPr="00750BBA">
        <w:rPr>
          <w:rFonts w:ascii="Arial" w:hAnsi="Arial" w:cs="Arial"/>
          <w:color w:val="4F6228" w:themeColor="accent3" w:themeShade="80"/>
          <w:sz w:val="18"/>
          <w:szCs w:val="18"/>
        </w:rPr>
        <w:t>;</w:t>
      </w:r>
    </w:p>
    <w:p w:rsidR="007F6D84" w:rsidRPr="00750BBA" w:rsidRDefault="00750BBA" w:rsidP="00A85664">
      <w:pPr>
        <w:pStyle w:val="ListParagraph"/>
        <w:numPr>
          <w:ilvl w:val="0"/>
          <w:numId w:val="73"/>
        </w:numPr>
        <w:spacing w:after="0" w:line="240" w:lineRule="auto"/>
        <w:jc w:val="both"/>
        <w:rPr>
          <w:rFonts w:ascii="Arial" w:hAnsi="Arial" w:cs="Arial"/>
          <w:color w:val="4F6228" w:themeColor="accent3" w:themeShade="80"/>
          <w:sz w:val="18"/>
          <w:szCs w:val="18"/>
        </w:rPr>
      </w:pPr>
      <w:r>
        <w:rPr>
          <w:rFonts w:ascii="Arial" w:hAnsi="Arial" w:cs="Arial"/>
          <w:color w:val="4F6228" w:themeColor="accent3" w:themeShade="80"/>
          <w:sz w:val="18"/>
          <w:szCs w:val="18"/>
        </w:rPr>
        <w:t>s</w:t>
      </w:r>
      <w:r w:rsidR="007F6D84" w:rsidRPr="00750BBA">
        <w:rPr>
          <w:rFonts w:ascii="Arial" w:hAnsi="Arial" w:cs="Arial"/>
          <w:color w:val="4F6228" w:themeColor="accent3" w:themeShade="80"/>
          <w:sz w:val="18"/>
          <w:szCs w:val="18"/>
        </w:rPr>
        <w:t>eko</w:t>
      </w:r>
      <w:r>
        <w:rPr>
          <w:rFonts w:ascii="Arial" w:hAnsi="Arial" w:cs="Arial"/>
          <w:color w:val="4F6228" w:themeColor="accent3" w:themeShade="80"/>
          <w:sz w:val="18"/>
          <w:szCs w:val="18"/>
        </w:rPr>
        <w:t>jot</w:t>
      </w:r>
      <w:r w:rsidR="007F6D84" w:rsidRPr="00750BBA">
        <w:rPr>
          <w:rFonts w:ascii="Arial" w:hAnsi="Arial" w:cs="Arial"/>
          <w:color w:val="4F6228" w:themeColor="accent3" w:themeShade="80"/>
          <w:sz w:val="18"/>
          <w:szCs w:val="18"/>
        </w:rPr>
        <w:t xml:space="preserve"> līdzi vis</w:t>
      </w:r>
      <w:r w:rsidR="005351CB">
        <w:rPr>
          <w:rFonts w:ascii="Arial" w:hAnsi="Arial" w:cs="Arial"/>
          <w:color w:val="4F6228" w:themeColor="accent3" w:themeShade="80"/>
          <w:sz w:val="18"/>
          <w:szCs w:val="18"/>
        </w:rPr>
        <w:t>ie</w:t>
      </w:r>
      <w:r w:rsidR="007F6D84" w:rsidRPr="00750BBA">
        <w:rPr>
          <w:rFonts w:ascii="Arial" w:hAnsi="Arial" w:cs="Arial"/>
          <w:color w:val="4F6228" w:themeColor="accent3" w:themeShade="80"/>
          <w:sz w:val="18"/>
          <w:szCs w:val="18"/>
        </w:rPr>
        <w:t>m vai daļai no ieguldījumiem, izpildes rādītājiem, ekonomiskai efektivitātei, rezultātiem / mērķiem</w:t>
      </w:r>
      <w:r w:rsidR="00C314B6" w:rsidRPr="00750BBA">
        <w:rPr>
          <w:rFonts w:ascii="Arial" w:hAnsi="Arial" w:cs="Arial"/>
          <w:color w:val="4F6228" w:themeColor="accent3" w:themeShade="80"/>
          <w:sz w:val="18"/>
          <w:szCs w:val="18"/>
        </w:rPr>
        <w:t>;</w:t>
      </w:r>
    </w:p>
    <w:p w:rsidR="007F6D84" w:rsidRPr="00A91F27" w:rsidRDefault="00750BBA" w:rsidP="00A85664">
      <w:pPr>
        <w:pStyle w:val="ListParagraph"/>
        <w:numPr>
          <w:ilvl w:val="0"/>
          <w:numId w:val="73"/>
        </w:numPr>
        <w:spacing w:after="0" w:line="240" w:lineRule="auto"/>
        <w:jc w:val="both"/>
        <w:rPr>
          <w:rFonts w:ascii="Arial" w:hAnsi="Arial" w:cs="Arial"/>
          <w:sz w:val="18"/>
          <w:szCs w:val="18"/>
        </w:rPr>
      </w:pPr>
      <w:r>
        <w:rPr>
          <w:rFonts w:ascii="Arial" w:hAnsi="Arial" w:cs="Arial"/>
          <w:color w:val="4F6228" w:themeColor="accent3" w:themeShade="80"/>
          <w:sz w:val="18"/>
          <w:szCs w:val="18"/>
        </w:rPr>
        <w:t>veicot</w:t>
      </w:r>
      <w:r w:rsidR="007F6D84" w:rsidRPr="00750BBA">
        <w:rPr>
          <w:rFonts w:ascii="Arial" w:hAnsi="Arial" w:cs="Arial"/>
          <w:color w:val="4F6228" w:themeColor="accent3" w:themeShade="80"/>
          <w:sz w:val="18"/>
          <w:szCs w:val="18"/>
        </w:rPr>
        <w:t xml:space="preserve"> salīdzināšanu (</w:t>
      </w:r>
      <w:r w:rsidR="007F6D84" w:rsidRPr="00750BBA">
        <w:rPr>
          <w:rFonts w:ascii="Arial" w:hAnsi="Arial" w:cs="Arial"/>
          <w:i/>
          <w:color w:val="4F6228" w:themeColor="accent3" w:themeShade="80"/>
          <w:sz w:val="18"/>
          <w:szCs w:val="18"/>
        </w:rPr>
        <w:t>benchmarking</w:t>
      </w:r>
      <w:r w:rsidR="007F6D84" w:rsidRPr="00750BBA">
        <w:rPr>
          <w:rFonts w:ascii="Arial" w:hAnsi="Arial" w:cs="Arial"/>
          <w:color w:val="4F6228" w:themeColor="accent3" w:themeShade="80"/>
          <w:sz w:val="18"/>
          <w:szCs w:val="18"/>
        </w:rPr>
        <w:t>), bet ne sistemātiski</w:t>
      </w:r>
      <w:r w:rsidR="00CF6787">
        <w:rPr>
          <w:rStyle w:val="FootnoteReference"/>
          <w:rFonts w:ascii="Arial" w:hAnsi="Arial" w:cs="Arial"/>
          <w:sz w:val="18"/>
          <w:szCs w:val="18"/>
        </w:rPr>
        <w:footnoteReference w:id="94"/>
      </w:r>
      <w:r w:rsidR="007F6D84" w:rsidRPr="00A91F27">
        <w:rPr>
          <w:rFonts w:ascii="Arial" w:hAnsi="Arial" w:cs="Arial"/>
          <w:sz w:val="18"/>
          <w:szCs w:val="18"/>
        </w:rPr>
        <w:t>.</w:t>
      </w:r>
    </w:p>
    <w:p w:rsidR="00726FAE" w:rsidRPr="00A91F27" w:rsidRDefault="00726FAE" w:rsidP="008C415F">
      <w:pPr>
        <w:spacing w:after="0" w:line="240" w:lineRule="auto"/>
        <w:jc w:val="both"/>
        <w:rPr>
          <w:rFonts w:ascii="Arial" w:hAnsi="Arial" w:cs="Arial"/>
          <w:sz w:val="18"/>
          <w:szCs w:val="18"/>
        </w:rPr>
      </w:pPr>
    </w:p>
    <w:p w:rsidR="00F37761" w:rsidRPr="00A91F27" w:rsidRDefault="00F37761" w:rsidP="009666EA">
      <w:pPr>
        <w:spacing w:after="0" w:line="240" w:lineRule="auto"/>
        <w:jc w:val="both"/>
        <w:rPr>
          <w:rFonts w:ascii="Arial" w:hAnsi="Arial" w:cs="Arial"/>
          <w:sz w:val="18"/>
          <w:szCs w:val="18"/>
        </w:rPr>
      </w:pPr>
      <w:r w:rsidRPr="00A91F27">
        <w:rPr>
          <w:rFonts w:ascii="Arial" w:hAnsi="Arial" w:cs="Arial"/>
          <w:sz w:val="18"/>
          <w:szCs w:val="18"/>
        </w:rPr>
        <w:t>Starptautiska pētnieku grupa</w:t>
      </w:r>
      <w:r w:rsidR="005351CB">
        <w:rPr>
          <w:rFonts w:ascii="Arial" w:hAnsi="Arial" w:cs="Arial"/>
          <w:sz w:val="18"/>
          <w:szCs w:val="18"/>
        </w:rPr>
        <w:t>,</w:t>
      </w:r>
      <w:r w:rsidRPr="00A91F27">
        <w:rPr>
          <w:rFonts w:ascii="Arial" w:hAnsi="Arial" w:cs="Arial"/>
          <w:sz w:val="18"/>
          <w:szCs w:val="18"/>
        </w:rPr>
        <w:t xml:space="preserve"> </w:t>
      </w:r>
      <w:r w:rsidRPr="007A1E6F">
        <w:rPr>
          <w:rFonts w:ascii="Arial" w:hAnsi="Arial" w:cs="Arial"/>
          <w:color w:val="4F6228" w:themeColor="accent3" w:themeShade="80"/>
          <w:sz w:val="18"/>
          <w:szCs w:val="18"/>
        </w:rPr>
        <w:t>analizējot Vācijas un Itālijas pašvaldību pieredzi uz darbības rezultātiem vērst</w:t>
      </w:r>
      <w:r w:rsidR="005351CB">
        <w:rPr>
          <w:rFonts w:ascii="Arial" w:hAnsi="Arial" w:cs="Arial"/>
          <w:color w:val="4F6228" w:themeColor="accent3" w:themeShade="80"/>
          <w:sz w:val="18"/>
          <w:szCs w:val="18"/>
        </w:rPr>
        <w:t>ā</w:t>
      </w:r>
      <w:r w:rsidRPr="007A1E6F">
        <w:rPr>
          <w:rFonts w:ascii="Arial" w:hAnsi="Arial" w:cs="Arial"/>
          <w:color w:val="4F6228" w:themeColor="accent3" w:themeShade="80"/>
          <w:sz w:val="18"/>
          <w:szCs w:val="18"/>
        </w:rPr>
        <w:t xml:space="preserve"> budžeta proces</w:t>
      </w:r>
      <w:r w:rsidR="005351CB">
        <w:rPr>
          <w:rFonts w:ascii="Arial" w:hAnsi="Arial" w:cs="Arial"/>
          <w:color w:val="4F6228" w:themeColor="accent3" w:themeShade="80"/>
          <w:sz w:val="18"/>
          <w:szCs w:val="18"/>
        </w:rPr>
        <w:t>ā,</w:t>
      </w:r>
      <w:r w:rsidRPr="007A1E6F">
        <w:rPr>
          <w:rFonts w:ascii="Arial" w:hAnsi="Arial" w:cs="Arial"/>
          <w:color w:val="4F6228" w:themeColor="accent3" w:themeShade="80"/>
          <w:sz w:val="18"/>
          <w:szCs w:val="18"/>
        </w:rPr>
        <w:t xml:space="preserve"> secināja, ka šī prakse ir pavisam neliela un vietējo </w:t>
      </w:r>
      <w:r w:rsidR="009666EA" w:rsidRPr="007A1E6F">
        <w:rPr>
          <w:rFonts w:ascii="Arial" w:hAnsi="Arial" w:cs="Arial"/>
          <w:color w:val="4F6228" w:themeColor="accent3" w:themeShade="80"/>
          <w:sz w:val="18"/>
          <w:szCs w:val="18"/>
        </w:rPr>
        <w:t>“</w:t>
      </w:r>
      <w:r w:rsidRPr="007A1E6F">
        <w:rPr>
          <w:rFonts w:ascii="Arial" w:hAnsi="Arial" w:cs="Arial"/>
          <w:color w:val="4F6228" w:themeColor="accent3" w:themeShade="80"/>
          <w:sz w:val="18"/>
          <w:szCs w:val="18"/>
        </w:rPr>
        <w:t>aktieru</w:t>
      </w:r>
      <w:r w:rsidR="009666EA" w:rsidRPr="007A1E6F">
        <w:rPr>
          <w:rFonts w:ascii="Arial" w:hAnsi="Arial" w:cs="Arial"/>
          <w:color w:val="4F6228" w:themeColor="accent3" w:themeShade="80"/>
          <w:sz w:val="18"/>
          <w:szCs w:val="18"/>
        </w:rPr>
        <w:t>”</w:t>
      </w:r>
      <w:r w:rsidRPr="007A1E6F">
        <w:rPr>
          <w:rFonts w:ascii="Arial" w:hAnsi="Arial" w:cs="Arial"/>
          <w:color w:val="4F6228" w:themeColor="accent3" w:themeShade="80"/>
          <w:sz w:val="18"/>
          <w:szCs w:val="18"/>
        </w:rPr>
        <w:t xml:space="preserve"> interese</w:t>
      </w:r>
      <w:r w:rsidR="005351CB">
        <w:rPr>
          <w:rFonts w:ascii="Arial" w:hAnsi="Arial" w:cs="Arial"/>
          <w:color w:val="4F6228" w:themeColor="accent3" w:themeShade="80"/>
          <w:sz w:val="18"/>
          <w:szCs w:val="18"/>
        </w:rPr>
        <w:t>s</w:t>
      </w:r>
      <w:r w:rsidRPr="007A1E6F">
        <w:rPr>
          <w:rFonts w:ascii="Arial" w:hAnsi="Arial" w:cs="Arial"/>
          <w:color w:val="4F6228" w:themeColor="accent3" w:themeShade="80"/>
          <w:sz w:val="18"/>
          <w:szCs w:val="18"/>
        </w:rPr>
        <w:t xml:space="preserve"> par to ir ļoti atšķirīga</w:t>
      </w:r>
      <w:r w:rsidR="005351CB">
        <w:rPr>
          <w:rFonts w:ascii="Arial" w:hAnsi="Arial" w:cs="Arial"/>
          <w:color w:val="4F6228" w:themeColor="accent3" w:themeShade="80"/>
          <w:sz w:val="18"/>
          <w:szCs w:val="18"/>
        </w:rPr>
        <w:t>s</w:t>
      </w:r>
      <w:r w:rsidRPr="007A1E6F">
        <w:rPr>
          <w:rFonts w:ascii="Arial" w:hAnsi="Arial" w:cs="Arial"/>
          <w:color w:val="4F6228" w:themeColor="accent3" w:themeShade="80"/>
          <w:sz w:val="18"/>
          <w:szCs w:val="18"/>
        </w:rPr>
        <w:t>. Viņuprāt vietējo politiķu interese</w:t>
      </w:r>
      <w:r w:rsidR="009666EA" w:rsidRPr="007A1E6F">
        <w:rPr>
          <w:rFonts w:ascii="Arial" w:hAnsi="Arial" w:cs="Arial"/>
          <w:color w:val="4F6228" w:themeColor="accent3" w:themeShade="80"/>
          <w:sz w:val="18"/>
          <w:szCs w:val="18"/>
        </w:rPr>
        <w:t xml:space="preserve"> par snieguma budžetu jeb budžeta sasaisti ar rezultātiem</w:t>
      </w:r>
      <w:r w:rsidRPr="007A1E6F">
        <w:rPr>
          <w:rFonts w:ascii="Arial" w:hAnsi="Arial" w:cs="Arial"/>
          <w:color w:val="4F6228" w:themeColor="accent3" w:themeShade="80"/>
          <w:sz w:val="18"/>
          <w:szCs w:val="18"/>
        </w:rPr>
        <w:t xml:space="preserve"> ir mazāka nekā augstākā līmeņa vadītāju</w:t>
      </w:r>
      <w:r w:rsidR="009666EA" w:rsidRPr="007A1E6F">
        <w:rPr>
          <w:rFonts w:ascii="Arial" w:hAnsi="Arial" w:cs="Arial"/>
          <w:color w:val="4F6228" w:themeColor="accent3" w:themeShade="80"/>
          <w:sz w:val="18"/>
          <w:szCs w:val="18"/>
        </w:rPr>
        <w:t xml:space="preserve"> interese</w:t>
      </w:r>
      <w:r w:rsidRPr="007A1E6F">
        <w:rPr>
          <w:rFonts w:ascii="Arial" w:hAnsi="Arial" w:cs="Arial"/>
          <w:color w:val="4F6228" w:themeColor="accent3" w:themeShade="80"/>
          <w:sz w:val="18"/>
          <w:szCs w:val="18"/>
        </w:rPr>
        <w:t>, sevišķi finanšu nodaļu vadītāju interese</w:t>
      </w:r>
      <w:r w:rsidR="00CF6787">
        <w:rPr>
          <w:rStyle w:val="FootnoteReference"/>
          <w:rFonts w:ascii="Arial" w:hAnsi="Arial" w:cs="Arial"/>
          <w:sz w:val="18"/>
          <w:szCs w:val="18"/>
        </w:rPr>
        <w:footnoteReference w:id="95"/>
      </w:r>
      <w:r w:rsidRPr="00A91F27">
        <w:rPr>
          <w:rFonts w:ascii="Arial" w:hAnsi="Arial" w:cs="Arial"/>
          <w:sz w:val="18"/>
          <w:szCs w:val="18"/>
        </w:rPr>
        <w:t>.</w:t>
      </w:r>
    </w:p>
    <w:p w:rsidR="00F37761" w:rsidRPr="00A91F27" w:rsidRDefault="00F37761" w:rsidP="009666EA">
      <w:pPr>
        <w:spacing w:after="0" w:line="240" w:lineRule="auto"/>
        <w:jc w:val="both"/>
        <w:rPr>
          <w:rFonts w:ascii="Arial" w:hAnsi="Arial" w:cs="Arial"/>
          <w:sz w:val="18"/>
          <w:szCs w:val="18"/>
        </w:rPr>
      </w:pPr>
    </w:p>
    <w:p w:rsidR="008F3671" w:rsidRPr="00A91F27" w:rsidRDefault="008F3671" w:rsidP="009666EA">
      <w:pPr>
        <w:spacing w:after="0" w:line="240" w:lineRule="auto"/>
        <w:jc w:val="both"/>
        <w:rPr>
          <w:rFonts w:ascii="Arial" w:hAnsi="Arial" w:cs="Arial"/>
          <w:sz w:val="18"/>
          <w:szCs w:val="18"/>
        </w:rPr>
      </w:pPr>
      <w:r w:rsidRPr="00A91F27">
        <w:rPr>
          <w:rFonts w:ascii="Arial" w:hAnsi="Arial" w:cs="Arial"/>
          <w:sz w:val="18"/>
          <w:szCs w:val="18"/>
        </w:rPr>
        <w:t>Dānijas pētījums</w:t>
      </w:r>
      <w:r w:rsidR="009666EA" w:rsidRPr="00A91F27">
        <w:rPr>
          <w:rFonts w:ascii="Arial" w:hAnsi="Arial" w:cs="Arial"/>
          <w:sz w:val="18"/>
          <w:szCs w:val="18"/>
        </w:rPr>
        <w:t xml:space="preserve"> par stingr</w:t>
      </w:r>
      <w:r w:rsidRPr="00A91F27">
        <w:rPr>
          <w:rFonts w:ascii="Arial" w:hAnsi="Arial" w:cs="Arial"/>
          <w:sz w:val="18"/>
          <w:szCs w:val="18"/>
        </w:rPr>
        <w:t>as</w:t>
      </w:r>
      <w:r w:rsidR="009666EA" w:rsidRPr="00A91F27">
        <w:rPr>
          <w:rFonts w:ascii="Arial" w:hAnsi="Arial" w:cs="Arial"/>
          <w:sz w:val="18"/>
          <w:szCs w:val="18"/>
        </w:rPr>
        <w:t xml:space="preserve"> disciplīnas</w:t>
      </w:r>
      <w:r w:rsidRPr="00A91F27">
        <w:rPr>
          <w:rFonts w:ascii="Arial" w:hAnsi="Arial" w:cs="Arial"/>
          <w:sz w:val="18"/>
          <w:szCs w:val="18"/>
        </w:rPr>
        <w:t xml:space="preserve"> ietekmi uz</w:t>
      </w:r>
      <w:r w:rsidR="005351CB">
        <w:rPr>
          <w:rFonts w:ascii="Arial" w:hAnsi="Arial" w:cs="Arial"/>
          <w:sz w:val="18"/>
          <w:szCs w:val="18"/>
        </w:rPr>
        <w:t xml:space="preserve"> rezultatīvo rādītāju lietošanu</w:t>
      </w:r>
      <w:r w:rsidRPr="00A91F27">
        <w:rPr>
          <w:rFonts w:ascii="Arial" w:hAnsi="Arial" w:cs="Arial"/>
          <w:sz w:val="18"/>
          <w:szCs w:val="18"/>
        </w:rPr>
        <w:t xml:space="preserve"> </w:t>
      </w:r>
      <w:r w:rsidR="009666EA" w:rsidRPr="00A91F27">
        <w:rPr>
          <w:rFonts w:ascii="Arial" w:hAnsi="Arial" w:cs="Arial"/>
          <w:sz w:val="18"/>
          <w:szCs w:val="18"/>
        </w:rPr>
        <w:t xml:space="preserve">konstatēja </w:t>
      </w:r>
      <w:r w:rsidRPr="00A91F27">
        <w:rPr>
          <w:rFonts w:ascii="Arial" w:hAnsi="Arial" w:cs="Arial"/>
          <w:sz w:val="18"/>
          <w:szCs w:val="18"/>
        </w:rPr>
        <w:t>paradoks</w:t>
      </w:r>
      <w:r w:rsidR="009666EA" w:rsidRPr="00A91F27">
        <w:rPr>
          <w:rFonts w:ascii="Arial" w:hAnsi="Arial" w:cs="Arial"/>
          <w:sz w:val="18"/>
          <w:szCs w:val="18"/>
        </w:rPr>
        <w:t>u</w:t>
      </w:r>
      <w:r w:rsidRPr="00A91F27">
        <w:rPr>
          <w:rFonts w:ascii="Arial" w:hAnsi="Arial" w:cs="Arial"/>
          <w:sz w:val="18"/>
          <w:szCs w:val="18"/>
        </w:rPr>
        <w:t xml:space="preserve"> – </w:t>
      </w:r>
      <w:r w:rsidR="009666EA" w:rsidRPr="00A91F27">
        <w:rPr>
          <w:rFonts w:ascii="Arial" w:hAnsi="Arial" w:cs="Arial"/>
          <w:sz w:val="18"/>
          <w:szCs w:val="18"/>
        </w:rPr>
        <w:t xml:space="preserve">tā </w:t>
      </w:r>
      <w:r w:rsidRPr="00A91F27">
        <w:rPr>
          <w:rFonts w:ascii="Arial" w:hAnsi="Arial" w:cs="Arial"/>
          <w:sz w:val="18"/>
          <w:szCs w:val="18"/>
        </w:rPr>
        <w:t xml:space="preserve">var gan palielināt, gan mazināt </w:t>
      </w:r>
      <w:r w:rsidR="009666EA" w:rsidRPr="00A91F27">
        <w:rPr>
          <w:rFonts w:ascii="Arial" w:hAnsi="Arial" w:cs="Arial"/>
          <w:sz w:val="18"/>
          <w:szCs w:val="18"/>
        </w:rPr>
        <w:t xml:space="preserve">rezultatīvo rādītāju </w:t>
      </w:r>
      <w:r w:rsidRPr="00A91F27">
        <w:rPr>
          <w:rFonts w:ascii="Arial" w:hAnsi="Arial" w:cs="Arial"/>
          <w:sz w:val="18"/>
          <w:szCs w:val="18"/>
        </w:rPr>
        <w:t xml:space="preserve">izmantošanu. Bet secinājums </w:t>
      </w:r>
      <w:r w:rsidR="00A052AE" w:rsidRPr="00A91F27">
        <w:rPr>
          <w:rFonts w:ascii="Arial" w:hAnsi="Arial" w:cs="Arial"/>
          <w:sz w:val="18"/>
          <w:szCs w:val="18"/>
        </w:rPr>
        <w:t>–</w:t>
      </w:r>
      <w:r w:rsidRPr="00A91F27">
        <w:rPr>
          <w:rFonts w:ascii="Arial" w:hAnsi="Arial" w:cs="Arial"/>
          <w:sz w:val="18"/>
          <w:szCs w:val="18"/>
        </w:rPr>
        <w:t xml:space="preserve"> </w:t>
      </w:r>
      <w:r w:rsidR="009666EA" w:rsidRPr="00A91F27">
        <w:rPr>
          <w:rFonts w:ascii="Arial" w:hAnsi="Arial" w:cs="Arial"/>
          <w:sz w:val="18"/>
          <w:szCs w:val="18"/>
        </w:rPr>
        <w:t>snieguma budžets</w:t>
      </w:r>
      <w:r w:rsidR="00A052AE" w:rsidRPr="00A91F27">
        <w:rPr>
          <w:rFonts w:ascii="Arial" w:hAnsi="Arial" w:cs="Arial"/>
          <w:sz w:val="18"/>
          <w:szCs w:val="18"/>
        </w:rPr>
        <w:t xml:space="preserve"> </w:t>
      </w:r>
      <w:r w:rsidR="009666EA" w:rsidRPr="00A91F27">
        <w:rPr>
          <w:rFonts w:ascii="Arial" w:hAnsi="Arial" w:cs="Arial"/>
          <w:sz w:val="18"/>
          <w:szCs w:val="18"/>
        </w:rPr>
        <w:t xml:space="preserve">drīzāk </w:t>
      </w:r>
      <w:r w:rsidR="00A052AE" w:rsidRPr="00A91F27">
        <w:rPr>
          <w:rFonts w:ascii="Arial" w:hAnsi="Arial" w:cs="Arial"/>
          <w:sz w:val="18"/>
          <w:szCs w:val="18"/>
        </w:rPr>
        <w:t>ir saistīts ar labo laiku politiku</w:t>
      </w:r>
      <w:r w:rsidR="00F04D10">
        <w:rPr>
          <w:rStyle w:val="FootnoteReference"/>
          <w:rFonts w:ascii="Arial" w:hAnsi="Arial" w:cs="Arial"/>
          <w:sz w:val="18"/>
          <w:szCs w:val="18"/>
        </w:rPr>
        <w:footnoteReference w:id="96"/>
      </w:r>
      <w:r w:rsidR="00A052AE" w:rsidRPr="00A91F27">
        <w:rPr>
          <w:rFonts w:ascii="Arial" w:hAnsi="Arial" w:cs="Arial"/>
          <w:sz w:val="18"/>
          <w:szCs w:val="18"/>
        </w:rPr>
        <w:t>.</w:t>
      </w:r>
    </w:p>
    <w:p w:rsidR="00F37761" w:rsidRPr="00A91F27" w:rsidRDefault="00F37761" w:rsidP="00F37761">
      <w:pPr>
        <w:spacing w:after="0" w:line="240" w:lineRule="auto"/>
        <w:rPr>
          <w:rFonts w:ascii="Arial" w:hAnsi="Arial" w:cs="Arial"/>
          <w:sz w:val="18"/>
          <w:szCs w:val="18"/>
        </w:rPr>
      </w:pPr>
    </w:p>
    <w:p w:rsidR="00DA7654" w:rsidRDefault="008936C3" w:rsidP="00376224">
      <w:pPr>
        <w:spacing w:after="0" w:line="240" w:lineRule="auto"/>
        <w:jc w:val="both"/>
        <w:rPr>
          <w:rFonts w:ascii="Arial" w:hAnsi="Arial" w:cs="Arial"/>
          <w:sz w:val="18"/>
          <w:szCs w:val="18"/>
        </w:rPr>
      </w:pPr>
      <w:r w:rsidRPr="008936C3">
        <w:rPr>
          <w:rFonts w:ascii="Arial" w:hAnsi="Arial" w:cs="Arial"/>
          <w:i/>
          <w:sz w:val="18"/>
          <w:szCs w:val="18"/>
        </w:rPr>
        <w:t>Pollitt</w:t>
      </w:r>
      <w:r w:rsidR="005351CB">
        <w:rPr>
          <w:rFonts w:ascii="Arial" w:hAnsi="Arial" w:cs="Arial"/>
          <w:sz w:val="18"/>
          <w:szCs w:val="18"/>
        </w:rPr>
        <w:t xml:space="preserve"> un </w:t>
      </w:r>
      <w:r w:rsidR="005351CB" w:rsidRPr="008936C3">
        <w:rPr>
          <w:rFonts w:ascii="Arial" w:hAnsi="Arial" w:cs="Arial"/>
          <w:i/>
          <w:sz w:val="18"/>
          <w:szCs w:val="18"/>
        </w:rPr>
        <w:t>Bouckaert</w:t>
      </w:r>
      <w:r w:rsidR="005351CB">
        <w:rPr>
          <w:rFonts w:ascii="Arial" w:hAnsi="Arial" w:cs="Arial"/>
          <w:sz w:val="18"/>
          <w:szCs w:val="18"/>
        </w:rPr>
        <w:t xml:space="preserve"> savos darbos</w:t>
      </w:r>
      <w:r w:rsidR="00DA7654">
        <w:rPr>
          <w:rFonts w:ascii="Arial" w:hAnsi="Arial" w:cs="Arial"/>
          <w:sz w:val="18"/>
          <w:szCs w:val="18"/>
        </w:rPr>
        <w:t xml:space="preserve"> </w:t>
      </w:r>
      <w:r w:rsidR="005351CB">
        <w:rPr>
          <w:rFonts w:ascii="Arial" w:hAnsi="Arial" w:cs="Arial"/>
          <w:sz w:val="18"/>
          <w:szCs w:val="18"/>
        </w:rPr>
        <w:t xml:space="preserve">norāda, ka </w:t>
      </w:r>
      <w:r w:rsidR="00DA7654">
        <w:rPr>
          <w:rFonts w:ascii="Arial" w:hAnsi="Arial" w:cs="Arial"/>
          <w:sz w:val="18"/>
          <w:szCs w:val="18"/>
        </w:rPr>
        <w:t>k</w:t>
      </w:r>
      <w:r w:rsidR="00476325">
        <w:rPr>
          <w:rFonts w:ascii="Arial" w:hAnsi="Arial" w:cs="Arial"/>
          <w:sz w:val="18"/>
          <w:szCs w:val="18"/>
        </w:rPr>
        <w:t>ā</w:t>
      </w:r>
      <w:r w:rsidR="00DA7654">
        <w:rPr>
          <w:rFonts w:ascii="Arial" w:hAnsi="Arial" w:cs="Arial"/>
          <w:sz w:val="18"/>
          <w:szCs w:val="18"/>
        </w:rPr>
        <w:t xml:space="preserve"> publiskā budžeta reformēšanā visvairāk sasniegušās valstis </w:t>
      </w:r>
      <w:r w:rsidR="005351CB">
        <w:rPr>
          <w:rFonts w:ascii="Arial" w:hAnsi="Arial" w:cs="Arial"/>
          <w:sz w:val="18"/>
          <w:szCs w:val="18"/>
        </w:rPr>
        <w:t>ir</w:t>
      </w:r>
      <w:r w:rsidR="00DA7654">
        <w:rPr>
          <w:rFonts w:ascii="Arial" w:hAnsi="Arial" w:cs="Arial"/>
          <w:sz w:val="18"/>
          <w:szCs w:val="18"/>
        </w:rPr>
        <w:t xml:space="preserve"> Austrālija, Kanāda, Somija, Nīderlande, Jaunzēlande, Zviedrija un Apvienotā Karaliste</w:t>
      </w:r>
      <w:r w:rsidR="00DA7654">
        <w:rPr>
          <w:rStyle w:val="FootnoteReference"/>
          <w:rFonts w:ascii="Arial" w:hAnsi="Arial" w:cs="Arial"/>
          <w:sz w:val="18"/>
          <w:szCs w:val="18"/>
        </w:rPr>
        <w:footnoteReference w:id="97"/>
      </w:r>
      <w:r w:rsidR="00DA7654">
        <w:rPr>
          <w:rFonts w:ascii="Arial" w:hAnsi="Arial" w:cs="Arial"/>
          <w:sz w:val="18"/>
          <w:szCs w:val="18"/>
        </w:rPr>
        <w:t>.</w:t>
      </w:r>
    </w:p>
    <w:p w:rsidR="00DA7654" w:rsidRDefault="00DA7654" w:rsidP="00376224">
      <w:pPr>
        <w:spacing w:after="0" w:line="240" w:lineRule="auto"/>
        <w:jc w:val="both"/>
        <w:rPr>
          <w:rFonts w:ascii="Arial" w:hAnsi="Arial" w:cs="Arial"/>
          <w:sz w:val="18"/>
          <w:szCs w:val="18"/>
        </w:rPr>
      </w:pPr>
    </w:p>
    <w:p w:rsidR="00B04781" w:rsidRPr="00A91F27" w:rsidRDefault="00F56F8E" w:rsidP="00376224">
      <w:pPr>
        <w:spacing w:after="0" w:line="240" w:lineRule="auto"/>
        <w:jc w:val="both"/>
        <w:rPr>
          <w:rFonts w:ascii="Arial" w:hAnsi="Arial" w:cs="Arial"/>
          <w:sz w:val="18"/>
          <w:szCs w:val="18"/>
        </w:rPr>
      </w:pPr>
      <w:r w:rsidRPr="00A91F27">
        <w:rPr>
          <w:rFonts w:ascii="Arial" w:hAnsi="Arial" w:cs="Arial"/>
          <w:sz w:val="18"/>
          <w:szCs w:val="18"/>
        </w:rPr>
        <w:t>Snieguma budžets saistīts arī ar budžeta grāmatvedības uzskaiti. Un šajā aspektā praksē k</w:t>
      </w:r>
      <w:r w:rsidR="00A80FA5" w:rsidRPr="00A91F27">
        <w:rPr>
          <w:rFonts w:ascii="Arial" w:hAnsi="Arial" w:cs="Arial"/>
          <w:sz w:val="18"/>
          <w:szCs w:val="18"/>
        </w:rPr>
        <w:t>omplicēta ir pārejas izveidošana no grāmatvedības informāci</w:t>
      </w:r>
      <w:r w:rsidR="00376224">
        <w:rPr>
          <w:rFonts w:ascii="Arial" w:hAnsi="Arial" w:cs="Arial"/>
          <w:sz w:val="18"/>
          <w:szCs w:val="18"/>
        </w:rPr>
        <w:t xml:space="preserve">jas uz informāciju jaunā veidā. </w:t>
      </w:r>
      <w:r w:rsidR="00B04781" w:rsidRPr="00A91F27">
        <w:rPr>
          <w:rFonts w:ascii="Arial" w:hAnsi="Arial" w:cs="Arial"/>
          <w:sz w:val="18"/>
          <w:szCs w:val="18"/>
        </w:rPr>
        <w:t>S</w:t>
      </w:r>
      <w:r w:rsidRPr="00A91F27">
        <w:rPr>
          <w:rFonts w:ascii="Arial" w:hAnsi="Arial" w:cs="Arial"/>
          <w:sz w:val="18"/>
          <w:szCs w:val="18"/>
        </w:rPr>
        <w:t>nieguma budžeta ietvaros ļoti s</w:t>
      </w:r>
      <w:r w:rsidR="00B04781" w:rsidRPr="00A91F27">
        <w:rPr>
          <w:rFonts w:ascii="Arial" w:hAnsi="Arial" w:cs="Arial"/>
          <w:sz w:val="18"/>
          <w:szCs w:val="18"/>
        </w:rPr>
        <w:t xml:space="preserve">varīgs </w:t>
      </w:r>
      <w:r w:rsidRPr="00A91F27">
        <w:rPr>
          <w:rFonts w:ascii="Arial" w:hAnsi="Arial" w:cs="Arial"/>
          <w:sz w:val="18"/>
          <w:szCs w:val="18"/>
        </w:rPr>
        <w:t xml:space="preserve">ir </w:t>
      </w:r>
      <w:r w:rsidR="00B04781" w:rsidRPr="00A91F27">
        <w:rPr>
          <w:rFonts w:ascii="Arial" w:hAnsi="Arial" w:cs="Arial"/>
          <w:sz w:val="18"/>
          <w:szCs w:val="18"/>
        </w:rPr>
        <w:t>analītiskais ietvars</w:t>
      </w:r>
      <w:r w:rsidRPr="00A91F27">
        <w:rPr>
          <w:rFonts w:ascii="Arial" w:hAnsi="Arial" w:cs="Arial"/>
          <w:sz w:val="18"/>
          <w:szCs w:val="18"/>
        </w:rPr>
        <w:t xml:space="preserve"> un attiecīgi dažādi dati, saistīti ar pašvaldības darbību un budžetu</w:t>
      </w:r>
      <w:r w:rsidR="00B04781" w:rsidRPr="00A91F27">
        <w:rPr>
          <w:rFonts w:ascii="Arial" w:hAnsi="Arial" w:cs="Arial"/>
          <w:sz w:val="18"/>
          <w:szCs w:val="18"/>
        </w:rPr>
        <w:t xml:space="preserve">. </w:t>
      </w:r>
    </w:p>
    <w:p w:rsidR="00560695" w:rsidRDefault="00560695" w:rsidP="00A80FA5">
      <w:pPr>
        <w:spacing w:after="0" w:line="240" w:lineRule="auto"/>
        <w:rPr>
          <w:rFonts w:ascii="Arial" w:hAnsi="Arial" w:cs="Arial"/>
          <w:sz w:val="18"/>
          <w:szCs w:val="18"/>
        </w:rPr>
      </w:pPr>
    </w:p>
    <w:p w:rsidR="00A04AFE" w:rsidRDefault="00A04AFE" w:rsidP="00A04AFE">
      <w:pPr>
        <w:spacing w:after="0" w:line="240" w:lineRule="auto"/>
        <w:jc w:val="both"/>
        <w:rPr>
          <w:rFonts w:ascii="Arial" w:hAnsi="Arial" w:cs="Arial"/>
          <w:sz w:val="18"/>
          <w:szCs w:val="18"/>
        </w:rPr>
      </w:pPr>
      <w:r>
        <w:rPr>
          <w:rFonts w:ascii="Arial" w:hAnsi="Arial" w:cs="Arial"/>
          <w:sz w:val="18"/>
          <w:szCs w:val="18"/>
        </w:rPr>
        <w:t>Tātad uz pašvaldību budžeta sasaisti ar rezultatīvajiem rādītājiem var paskatīties divejādi, no ekonomiskās efektivitātes un skatu punkta un no budžeta veidošanas skatu punkta – tajā iekļaujot sasniedzamos rezultātus. Tāpat to var veikt attiecībā uz pašu finanšu (t.sk. budžeta) vadību:</w:t>
      </w:r>
    </w:p>
    <w:p w:rsidR="00A04AFE" w:rsidRDefault="00A04AFE" w:rsidP="00A04AFE">
      <w:pPr>
        <w:spacing w:after="0" w:line="240" w:lineRule="auto"/>
        <w:jc w:val="both"/>
        <w:rPr>
          <w:rFonts w:ascii="Arial" w:hAnsi="Arial" w:cs="Arial"/>
          <w:sz w:val="18"/>
          <w:szCs w:val="18"/>
        </w:rPr>
      </w:pPr>
    </w:p>
    <w:p w:rsidR="00A04AFE" w:rsidRDefault="00A04AFE" w:rsidP="00A04AFE">
      <w:pPr>
        <w:pStyle w:val="ListParagraph"/>
        <w:numPr>
          <w:ilvl w:val="0"/>
          <w:numId w:val="77"/>
        </w:numPr>
        <w:spacing w:after="0" w:line="240" w:lineRule="auto"/>
        <w:jc w:val="both"/>
        <w:rPr>
          <w:rFonts w:ascii="Arial" w:hAnsi="Arial" w:cs="Arial"/>
          <w:sz w:val="18"/>
          <w:szCs w:val="18"/>
        </w:rPr>
      </w:pPr>
      <w:r w:rsidRPr="00376224">
        <w:rPr>
          <w:rFonts w:ascii="Arial" w:hAnsi="Arial" w:cs="Arial"/>
          <w:sz w:val="18"/>
          <w:szCs w:val="18"/>
        </w:rPr>
        <w:t>Lietpratīgas vadīšanas kontekstā pašvaldības budžeta datu kā resursu rādītāju izmantošana dod iespēju aprēķināt dažādām pašvaldības darbībām, pasākumiem, org</w:t>
      </w:r>
      <w:r>
        <w:rPr>
          <w:rFonts w:ascii="Arial" w:hAnsi="Arial" w:cs="Arial"/>
          <w:sz w:val="18"/>
          <w:szCs w:val="18"/>
        </w:rPr>
        <w:t>a</w:t>
      </w:r>
      <w:r w:rsidRPr="00376224">
        <w:rPr>
          <w:rFonts w:ascii="Arial" w:hAnsi="Arial" w:cs="Arial"/>
          <w:sz w:val="18"/>
          <w:szCs w:val="18"/>
        </w:rPr>
        <w:t>nizācijām vai programmām to ekonomisko efektivit</w:t>
      </w:r>
      <w:r>
        <w:rPr>
          <w:rFonts w:ascii="Arial" w:hAnsi="Arial" w:cs="Arial"/>
          <w:sz w:val="18"/>
          <w:szCs w:val="18"/>
        </w:rPr>
        <w:t>āti;</w:t>
      </w:r>
    </w:p>
    <w:p w:rsidR="00A04AFE" w:rsidRDefault="00A04AFE" w:rsidP="00A04AFE">
      <w:pPr>
        <w:pStyle w:val="ListParagraph"/>
        <w:numPr>
          <w:ilvl w:val="0"/>
          <w:numId w:val="77"/>
        </w:numPr>
        <w:spacing w:after="0" w:line="240" w:lineRule="auto"/>
        <w:jc w:val="both"/>
        <w:rPr>
          <w:rFonts w:ascii="Arial" w:hAnsi="Arial" w:cs="Arial"/>
          <w:sz w:val="18"/>
          <w:szCs w:val="18"/>
        </w:rPr>
      </w:pPr>
      <w:r>
        <w:rPr>
          <w:rFonts w:ascii="Arial" w:hAnsi="Arial" w:cs="Arial"/>
          <w:sz w:val="18"/>
          <w:szCs w:val="18"/>
        </w:rPr>
        <w:t>Modernā budžeta plānošanā iespēju robežās tiek izmantoti dažādi sagaidāmo rezultātu rādītāji, un tas dod iespēju regulāri analizēt funkcionālo efektivitāti.</w:t>
      </w:r>
    </w:p>
    <w:p w:rsidR="00A04AFE" w:rsidRDefault="00A04AFE" w:rsidP="00A04AFE">
      <w:pPr>
        <w:spacing w:after="0" w:line="240" w:lineRule="auto"/>
        <w:jc w:val="both"/>
        <w:rPr>
          <w:rFonts w:ascii="Arial" w:hAnsi="Arial" w:cs="Arial"/>
          <w:sz w:val="18"/>
          <w:szCs w:val="18"/>
        </w:rPr>
      </w:pPr>
    </w:p>
    <w:p w:rsidR="00376224" w:rsidRDefault="00A04AFE" w:rsidP="00F04D10">
      <w:pPr>
        <w:spacing w:after="0" w:line="240" w:lineRule="auto"/>
        <w:jc w:val="both"/>
        <w:rPr>
          <w:rFonts w:ascii="Arial" w:hAnsi="Arial" w:cs="Arial"/>
          <w:sz w:val="18"/>
          <w:szCs w:val="18"/>
        </w:rPr>
      </w:pPr>
      <w:r w:rsidRPr="00054996">
        <w:rPr>
          <w:rFonts w:ascii="Arial" w:hAnsi="Arial" w:cs="Arial"/>
          <w:sz w:val="18"/>
          <w:szCs w:val="18"/>
        </w:rPr>
        <w:t>Finanšu vadības kā pašvaldības darbības/vadības jomas rezultatīv</w:t>
      </w:r>
      <w:r>
        <w:rPr>
          <w:rFonts w:ascii="Arial" w:hAnsi="Arial" w:cs="Arial"/>
          <w:sz w:val="18"/>
          <w:szCs w:val="18"/>
        </w:rPr>
        <w:t>o</w:t>
      </w:r>
      <w:r w:rsidRPr="00054996">
        <w:rPr>
          <w:rFonts w:ascii="Arial" w:hAnsi="Arial" w:cs="Arial"/>
          <w:sz w:val="18"/>
          <w:szCs w:val="18"/>
        </w:rPr>
        <w:t xml:space="preserve"> rādītāj</w:t>
      </w:r>
      <w:r>
        <w:rPr>
          <w:rFonts w:ascii="Arial" w:hAnsi="Arial" w:cs="Arial"/>
          <w:sz w:val="18"/>
          <w:szCs w:val="18"/>
        </w:rPr>
        <w:t>u ietvars attēlots</w:t>
      </w:r>
      <w:r w:rsidRPr="00054996">
        <w:rPr>
          <w:rFonts w:ascii="Arial" w:hAnsi="Arial" w:cs="Arial"/>
          <w:sz w:val="18"/>
          <w:szCs w:val="18"/>
        </w:rPr>
        <w:t xml:space="preserve"> 2.3.2.attēl</w:t>
      </w:r>
      <w:r>
        <w:rPr>
          <w:rFonts w:ascii="Arial" w:hAnsi="Arial" w:cs="Arial"/>
          <w:sz w:val="18"/>
          <w:szCs w:val="18"/>
        </w:rPr>
        <w:t>ā</w:t>
      </w:r>
      <w:r w:rsidRPr="00054996">
        <w:rPr>
          <w:rFonts w:ascii="Arial" w:hAnsi="Arial" w:cs="Arial"/>
          <w:sz w:val="18"/>
          <w:szCs w:val="18"/>
        </w:rPr>
        <w:t>.</w:t>
      </w:r>
    </w:p>
    <w:p w:rsidR="006624E4" w:rsidRDefault="006624E4" w:rsidP="006624E4">
      <w:pPr>
        <w:spacing w:after="0" w:line="240" w:lineRule="auto"/>
        <w:jc w:val="center"/>
        <w:rPr>
          <w:rFonts w:ascii="Arial" w:hAnsi="Arial" w:cs="Arial"/>
          <w:sz w:val="18"/>
          <w:szCs w:val="18"/>
        </w:rPr>
      </w:pPr>
      <w:r>
        <w:rPr>
          <w:rFonts w:ascii="Arial" w:hAnsi="Arial" w:cs="Arial"/>
          <w:noProof/>
          <w:sz w:val="18"/>
          <w:szCs w:val="18"/>
          <w:lang w:eastAsia="lv-LV"/>
        </w:rPr>
        <w:lastRenderedPageBreak/>
        <w:drawing>
          <wp:inline distT="0" distB="0" distL="0" distR="0">
            <wp:extent cx="5690500" cy="2813050"/>
            <wp:effectExtent l="0" t="0" r="5715"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ttels_1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93478" cy="2814522"/>
                    </a:xfrm>
                    <a:prstGeom prst="rect">
                      <a:avLst/>
                    </a:prstGeom>
                  </pic:spPr>
                </pic:pic>
              </a:graphicData>
            </a:graphic>
          </wp:inline>
        </w:drawing>
      </w:r>
    </w:p>
    <w:p w:rsidR="00F86B11" w:rsidRPr="00F86B11" w:rsidRDefault="00F86B11" w:rsidP="00A80FA5">
      <w:pPr>
        <w:spacing w:after="0" w:line="240" w:lineRule="auto"/>
        <w:rPr>
          <w:rFonts w:ascii="Arial" w:hAnsi="Arial" w:cs="Arial"/>
          <w:i/>
          <w:sz w:val="18"/>
          <w:szCs w:val="18"/>
        </w:rPr>
      </w:pPr>
      <w:r w:rsidRPr="00F86B11">
        <w:rPr>
          <w:rFonts w:ascii="Arial" w:hAnsi="Arial" w:cs="Arial"/>
          <w:i/>
          <w:sz w:val="18"/>
          <w:szCs w:val="18"/>
        </w:rPr>
        <w:t>2.3.2.attēls.</w:t>
      </w:r>
      <w:r w:rsidR="006624E4">
        <w:rPr>
          <w:rFonts w:ascii="Arial" w:hAnsi="Arial" w:cs="Arial"/>
          <w:i/>
          <w:sz w:val="18"/>
          <w:szCs w:val="18"/>
        </w:rPr>
        <w:t xml:space="preserve"> Pašvaldības finansiālās darbības rezultātu ietvars.</w:t>
      </w:r>
    </w:p>
    <w:p w:rsidR="00F86B11" w:rsidRPr="006624E4" w:rsidRDefault="00F86B11" w:rsidP="00A80FA5">
      <w:pPr>
        <w:spacing w:after="0" w:line="240" w:lineRule="auto"/>
        <w:rPr>
          <w:rFonts w:ascii="Arial" w:hAnsi="Arial" w:cs="Arial"/>
          <w:i/>
          <w:sz w:val="16"/>
          <w:szCs w:val="16"/>
        </w:rPr>
      </w:pPr>
      <w:r w:rsidRPr="006624E4">
        <w:rPr>
          <w:rFonts w:ascii="Arial" w:hAnsi="Arial" w:cs="Arial"/>
          <w:i/>
          <w:sz w:val="16"/>
          <w:szCs w:val="16"/>
        </w:rPr>
        <w:t>Avots: Local Government Victoria, 2015</w:t>
      </w:r>
    </w:p>
    <w:p w:rsidR="00376224" w:rsidRPr="00A91F27" w:rsidRDefault="00376224" w:rsidP="00A80FA5">
      <w:pPr>
        <w:spacing w:after="0" w:line="240" w:lineRule="auto"/>
        <w:rPr>
          <w:sz w:val="18"/>
          <w:szCs w:val="18"/>
        </w:rPr>
      </w:pPr>
    </w:p>
    <w:p w:rsidR="00E73513" w:rsidRPr="00A91F27" w:rsidRDefault="00E73513" w:rsidP="00A80FA5">
      <w:pPr>
        <w:spacing w:after="0" w:line="240" w:lineRule="auto"/>
        <w:rPr>
          <w:sz w:val="18"/>
          <w:szCs w:val="18"/>
        </w:rPr>
      </w:pPr>
    </w:p>
    <w:p w:rsidR="00E73513" w:rsidRPr="002445FC" w:rsidRDefault="00E73513" w:rsidP="00FD1211">
      <w:pPr>
        <w:pStyle w:val="ListParagraph"/>
        <w:numPr>
          <w:ilvl w:val="1"/>
          <w:numId w:val="3"/>
        </w:numPr>
        <w:spacing w:after="0" w:line="240" w:lineRule="auto"/>
        <w:ind w:left="0" w:firstLine="0"/>
        <w:jc w:val="both"/>
        <w:rPr>
          <w:rFonts w:ascii="Arial" w:hAnsi="Arial" w:cs="Arial"/>
          <w:b/>
          <w:color w:val="244061" w:themeColor="accent1" w:themeShade="80"/>
        </w:rPr>
      </w:pPr>
      <w:r w:rsidRPr="002445FC">
        <w:rPr>
          <w:rFonts w:ascii="Arial" w:hAnsi="Arial" w:cs="Arial"/>
          <w:b/>
          <w:color w:val="244061" w:themeColor="accent1" w:themeShade="80"/>
        </w:rPr>
        <w:t>Rezultatīvo rādītāju izmantošana Latvijas publiskajā pārvaldē</w:t>
      </w:r>
    </w:p>
    <w:p w:rsidR="00E73513" w:rsidRPr="00A91F27" w:rsidRDefault="00E73513" w:rsidP="00A80FA5">
      <w:pPr>
        <w:spacing w:after="0" w:line="240" w:lineRule="auto"/>
        <w:rPr>
          <w:rFonts w:ascii="Arial" w:hAnsi="Arial" w:cs="Arial"/>
          <w:sz w:val="18"/>
          <w:szCs w:val="18"/>
        </w:rPr>
      </w:pPr>
    </w:p>
    <w:p w:rsidR="00DE0319" w:rsidRPr="00F17674" w:rsidRDefault="0048526F" w:rsidP="00DE0319">
      <w:pPr>
        <w:pStyle w:val="BodyText"/>
        <w:spacing w:after="0" w:line="240" w:lineRule="auto"/>
        <w:jc w:val="both"/>
        <w:rPr>
          <w:rFonts w:ascii="Arial" w:hAnsi="Arial" w:cs="Arial"/>
          <w:sz w:val="18"/>
          <w:szCs w:val="18"/>
        </w:rPr>
      </w:pPr>
      <w:r w:rsidRPr="00F17674">
        <w:rPr>
          <w:rFonts w:ascii="Arial" w:eastAsia="Times New Roman" w:hAnsi="Arial" w:cs="Arial"/>
          <w:sz w:val="18"/>
          <w:szCs w:val="18"/>
          <w:lang w:eastAsia="lv-LV"/>
        </w:rPr>
        <w:t xml:space="preserve">Formāli rezultatīvo rādītāju izmantošana publiskajā pārvaldē Latvijā ir </w:t>
      </w:r>
      <w:r w:rsidR="00A61F9D" w:rsidRPr="00F17674">
        <w:rPr>
          <w:rFonts w:ascii="Arial" w:eastAsia="Times New Roman" w:hAnsi="Arial" w:cs="Arial"/>
          <w:sz w:val="18"/>
          <w:szCs w:val="18"/>
          <w:lang w:eastAsia="lv-LV"/>
        </w:rPr>
        <w:t xml:space="preserve">jau </w:t>
      </w:r>
      <w:r w:rsidRPr="00F17674">
        <w:rPr>
          <w:rFonts w:ascii="Arial" w:eastAsia="Times New Roman" w:hAnsi="Arial" w:cs="Arial"/>
          <w:sz w:val="18"/>
          <w:szCs w:val="18"/>
          <w:lang w:eastAsia="lv-LV"/>
        </w:rPr>
        <w:t>aizsākta gandrīz pirms divdesmit gadiem</w:t>
      </w:r>
      <w:r w:rsidR="00F34CFE" w:rsidRPr="00F17674">
        <w:rPr>
          <w:rFonts w:ascii="Arial" w:eastAsia="Times New Roman" w:hAnsi="Arial" w:cs="Arial"/>
          <w:sz w:val="18"/>
          <w:szCs w:val="18"/>
          <w:lang w:eastAsia="lv-LV"/>
        </w:rPr>
        <w:t>.</w:t>
      </w:r>
      <w:r w:rsidRPr="00F17674">
        <w:rPr>
          <w:rFonts w:ascii="Arial" w:eastAsia="Times New Roman" w:hAnsi="Arial" w:cs="Arial"/>
          <w:sz w:val="18"/>
          <w:szCs w:val="18"/>
          <w:lang w:eastAsia="lv-LV"/>
        </w:rPr>
        <w:t xml:space="preserve"> </w:t>
      </w:r>
      <w:r w:rsidR="00F34CFE" w:rsidRPr="00F17674">
        <w:rPr>
          <w:rFonts w:ascii="Arial" w:eastAsia="Times New Roman" w:hAnsi="Arial" w:cs="Arial"/>
          <w:sz w:val="18"/>
          <w:szCs w:val="18"/>
          <w:lang w:eastAsia="lv-LV"/>
        </w:rPr>
        <w:t>U</w:t>
      </w:r>
      <w:r w:rsidRPr="00F17674">
        <w:rPr>
          <w:rFonts w:ascii="Arial" w:eastAsia="Times New Roman" w:hAnsi="Arial" w:cs="Arial"/>
          <w:sz w:val="18"/>
          <w:szCs w:val="18"/>
          <w:lang w:eastAsia="lv-LV"/>
        </w:rPr>
        <w:t xml:space="preserve">n </w:t>
      </w:r>
      <w:r w:rsidR="00DE0319" w:rsidRPr="00F17674">
        <w:rPr>
          <w:rFonts w:ascii="Arial" w:eastAsia="Times New Roman" w:hAnsi="Arial" w:cs="Arial"/>
          <w:sz w:val="18"/>
          <w:szCs w:val="18"/>
          <w:lang w:eastAsia="lv-LV"/>
        </w:rPr>
        <w:t>p</w:t>
      </w:r>
      <w:r w:rsidR="00DE0319" w:rsidRPr="00F17674">
        <w:rPr>
          <w:rFonts w:ascii="Arial" w:hAnsi="Arial" w:cs="Arial"/>
          <w:sz w:val="18"/>
          <w:szCs w:val="18"/>
        </w:rPr>
        <w:t xml:space="preserve">irmie mēģinājumi noteikt un izmantot publiskās pārvaldes rezultatīvos rādītājus Latvijā saistīti </w:t>
      </w:r>
      <w:r w:rsidR="000966FD" w:rsidRPr="00F17674">
        <w:rPr>
          <w:rFonts w:ascii="Arial" w:hAnsi="Arial" w:cs="Arial"/>
          <w:sz w:val="18"/>
          <w:szCs w:val="18"/>
        </w:rPr>
        <w:t xml:space="preserve">tieši ar budžetu - </w:t>
      </w:r>
      <w:r w:rsidR="00DE0319" w:rsidRPr="00F17674">
        <w:rPr>
          <w:rFonts w:ascii="Arial" w:hAnsi="Arial" w:cs="Arial"/>
          <w:sz w:val="18"/>
          <w:szCs w:val="18"/>
        </w:rPr>
        <w:t xml:space="preserve">ar valsts budžeta izstrādāšanu un tā izpildes kontroli. </w:t>
      </w:r>
      <w:r w:rsidR="00C258FD" w:rsidRPr="00F17674">
        <w:rPr>
          <w:rFonts w:ascii="Arial" w:hAnsi="Arial" w:cs="Arial"/>
          <w:sz w:val="18"/>
          <w:szCs w:val="18"/>
        </w:rPr>
        <w:t>Piemēram, s</w:t>
      </w:r>
      <w:r w:rsidR="00DE0319" w:rsidRPr="00F17674">
        <w:rPr>
          <w:rFonts w:ascii="Arial" w:hAnsi="Arial" w:cs="Arial"/>
          <w:sz w:val="18"/>
          <w:szCs w:val="18"/>
        </w:rPr>
        <w:t>askaņā ar likuma “Par valsts budžetu 199</w:t>
      </w:r>
      <w:r w:rsidR="00F17674" w:rsidRPr="00F17674">
        <w:rPr>
          <w:rFonts w:ascii="Arial" w:hAnsi="Arial" w:cs="Arial"/>
          <w:sz w:val="18"/>
          <w:szCs w:val="18"/>
        </w:rPr>
        <w:t>7</w:t>
      </w:r>
      <w:r w:rsidR="00DE0319" w:rsidRPr="00F17674">
        <w:rPr>
          <w:rFonts w:ascii="Arial" w:hAnsi="Arial" w:cs="Arial"/>
          <w:sz w:val="18"/>
          <w:szCs w:val="18"/>
        </w:rPr>
        <w:t xml:space="preserve">.gadam” </w:t>
      </w:r>
      <w:r w:rsidR="00F17674" w:rsidRPr="00F17674">
        <w:rPr>
          <w:rFonts w:ascii="Arial" w:hAnsi="Arial" w:cs="Arial"/>
          <w:sz w:val="18"/>
          <w:szCs w:val="18"/>
        </w:rPr>
        <w:t>9</w:t>
      </w:r>
      <w:r w:rsidR="00DE0319" w:rsidRPr="00F17674">
        <w:rPr>
          <w:rFonts w:ascii="Arial" w:hAnsi="Arial" w:cs="Arial"/>
          <w:sz w:val="18"/>
          <w:szCs w:val="18"/>
        </w:rPr>
        <w:t>.pant</w:t>
      </w:r>
      <w:r w:rsidR="00F17674" w:rsidRPr="00F17674">
        <w:rPr>
          <w:rFonts w:ascii="Arial" w:hAnsi="Arial" w:cs="Arial"/>
          <w:sz w:val="18"/>
          <w:szCs w:val="18"/>
        </w:rPr>
        <w:t>a 2.punktu</w:t>
      </w:r>
      <w:r w:rsidR="00DE0319" w:rsidRPr="00F17674">
        <w:rPr>
          <w:rFonts w:ascii="Arial" w:hAnsi="Arial" w:cs="Arial"/>
          <w:sz w:val="18"/>
          <w:szCs w:val="18"/>
        </w:rPr>
        <w:t xml:space="preserve"> 199</w:t>
      </w:r>
      <w:r w:rsidR="00F17674" w:rsidRPr="00F17674">
        <w:rPr>
          <w:rFonts w:ascii="Arial" w:hAnsi="Arial" w:cs="Arial"/>
          <w:sz w:val="18"/>
          <w:szCs w:val="18"/>
        </w:rPr>
        <w:t>7</w:t>
      </w:r>
      <w:r w:rsidR="00DE0319" w:rsidRPr="00F17674">
        <w:rPr>
          <w:rFonts w:ascii="Arial" w:hAnsi="Arial" w:cs="Arial"/>
          <w:sz w:val="18"/>
          <w:szCs w:val="18"/>
        </w:rPr>
        <w:t xml:space="preserve">.gada </w:t>
      </w:r>
      <w:r w:rsidR="00F17674" w:rsidRPr="00F17674">
        <w:rPr>
          <w:rFonts w:ascii="Arial" w:hAnsi="Arial" w:cs="Arial"/>
          <w:sz w:val="18"/>
          <w:szCs w:val="18"/>
        </w:rPr>
        <w:t>22</w:t>
      </w:r>
      <w:r w:rsidR="00DE0319" w:rsidRPr="00F17674">
        <w:rPr>
          <w:rFonts w:ascii="Arial" w:hAnsi="Arial" w:cs="Arial"/>
          <w:sz w:val="18"/>
          <w:szCs w:val="18"/>
        </w:rPr>
        <w:t>.</w:t>
      </w:r>
      <w:r w:rsidR="00F17674" w:rsidRPr="00F17674">
        <w:rPr>
          <w:rFonts w:ascii="Arial" w:hAnsi="Arial" w:cs="Arial"/>
          <w:sz w:val="18"/>
          <w:szCs w:val="18"/>
        </w:rPr>
        <w:t>aprīlī</w:t>
      </w:r>
      <w:r w:rsidR="00DE0319" w:rsidRPr="00F17674">
        <w:rPr>
          <w:rFonts w:ascii="Arial" w:hAnsi="Arial" w:cs="Arial"/>
          <w:sz w:val="18"/>
          <w:szCs w:val="18"/>
        </w:rPr>
        <w:t xml:space="preserve"> Ministru kabinets izdeva noteikumus Nr.1</w:t>
      </w:r>
      <w:r w:rsidR="00F17674" w:rsidRPr="00F17674">
        <w:rPr>
          <w:rFonts w:ascii="Arial" w:hAnsi="Arial" w:cs="Arial"/>
          <w:sz w:val="18"/>
          <w:szCs w:val="18"/>
        </w:rPr>
        <w:t>53</w:t>
      </w:r>
      <w:r w:rsidR="00DE0319" w:rsidRPr="00F17674">
        <w:rPr>
          <w:rFonts w:ascii="Arial" w:hAnsi="Arial" w:cs="Arial"/>
          <w:sz w:val="18"/>
          <w:szCs w:val="18"/>
        </w:rPr>
        <w:t xml:space="preserve"> “Noteikumi par resoru programmu un apakšprogrammu rezultatīvajiem rādītājiem”. </w:t>
      </w:r>
      <w:r w:rsidR="00F17674" w:rsidRPr="00F17674">
        <w:rPr>
          <w:rFonts w:ascii="Arial" w:hAnsi="Arial" w:cs="Arial"/>
          <w:sz w:val="18"/>
          <w:szCs w:val="18"/>
          <w:shd w:val="clear" w:color="auto" w:fill="FFFFFF"/>
        </w:rPr>
        <w:t xml:space="preserve">Tajos norādīts, ka šie noteikumi </w:t>
      </w:r>
      <w:r w:rsidR="001B2BFA">
        <w:rPr>
          <w:rFonts w:ascii="Arial" w:hAnsi="Arial" w:cs="Arial"/>
          <w:sz w:val="18"/>
          <w:szCs w:val="18"/>
          <w:shd w:val="clear" w:color="auto" w:fill="FFFFFF"/>
        </w:rPr>
        <w:t xml:space="preserve">nosaka </w:t>
      </w:r>
      <w:r w:rsidR="00F17674" w:rsidRPr="00F17674">
        <w:rPr>
          <w:rFonts w:ascii="Arial" w:hAnsi="Arial" w:cs="Arial"/>
          <w:sz w:val="18"/>
          <w:szCs w:val="18"/>
          <w:shd w:val="clear" w:color="auto" w:fill="FFFFFF"/>
        </w:rPr>
        <w:t>ministriju un citu centrālo valsts iestāžu - programmu un apakšprogrammu rezultatīvos rādītājus, kas</w:t>
      </w:r>
      <w:r w:rsidR="00F17674" w:rsidRPr="00F17674">
        <w:rPr>
          <w:rStyle w:val="apple-converted-space"/>
          <w:rFonts w:ascii="Arial" w:hAnsi="Arial" w:cs="Arial"/>
          <w:sz w:val="18"/>
          <w:szCs w:val="18"/>
          <w:shd w:val="clear" w:color="auto" w:fill="FFFFFF"/>
        </w:rPr>
        <w:t> </w:t>
      </w:r>
      <w:r w:rsidR="00F17674" w:rsidRPr="00F17674">
        <w:rPr>
          <w:rFonts w:ascii="Arial" w:hAnsi="Arial" w:cs="Arial"/>
          <w:sz w:val="18"/>
          <w:szCs w:val="18"/>
          <w:shd w:val="clear" w:color="auto" w:fill="FFFFFF"/>
        </w:rPr>
        <w:t xml:space="preserve">raksturo valsts budžeta līdzekļu izlietojuma efektivitāti un mērķtiecīgumu. </w:t>
      </w:r>
      <w:r w:rsidR="00DE0319" w:rsidRPr="00F17674">
        <w:rPr>
          <w:rFonts w:ascii="Arial" w:hAnsi="Arial" w:cs="Arial"/>
          <w:sz w:val="18"/>
          <w:szCs w:val="18"/>
        </w:rPr>
        <w:t>Līdzīgi noteikumi tika izdoti arī turpmākajos gados</w:t>
      </w:r>
      <w:r w:rsidR="00F17674">
        <w:rPr>
          <w:rFonts w:ascii="Arial" w:hAnsi="Arial" w:cs="Arial"/>
          <w:sz w:val="18"/>
          <w:szCs w:val="18"/>
        </w:rPr>
        <w:t xml:space="preserve"> (t.i. 1998., 1999., 2000., un 2001.). Krietni detalizētāku redzējumu par rezultatīvajiem rādītājiem ietvēra pirmajās 2003.gadā apstiprinātajās “Rezultātu un rezultatīvo rādītāju sistēmas pamatnostādnēs”</w:t>
      </w:r>
      <w:r w:rsidR="00F17674">
        <w:rPr>
          <w:rStyle w:val="FootnoteReference"/>
          <w:rFonts w:ascii="Arial" w:hAnsi="Arial" w:cs="Arial"/>
          <w:sz w:val="18"/>
          <w:szCs w:val="18"/>
        </w:rPr>
        <w:footnoteReference w:id="98"/>
      </w:r>
      <w:r w:rsidR="00C366DB">
        <w:rPr>
          <w:rFonts w:ascii="Arial" w:hAnsi="Arial" w:cs="Arial"/>
          <w:sz w:val="18"/>
          <w:szCs w:val="18"/>
        </w:rPr>
        <w:t>, kas bija tieši vērstas uz valsts budžeta veidošanas pilnveidošanu.</w:t>
      </w:r>
    </w:p>
    <w:p w:rsidR="00DE0319" w:rsidRDefault="00DE0319" w:rsidP="00DE0319">
      <w:pPr>
        <w:spacing w:after="0" w:line="240" w:lineRule="auto"/>
        <w:jc w:val="both"/>
        <w:rPr>
          <w:rFonts w:ascii="Arial" w:eastAsia="Times New Roman" w:hAnsi="Arial" w:cs="Arial"/>
          <w:sz w:val="18"/>
          <w:szCs w:val="18"/>
          <w:lang w:eastAsia="lv-LV"/>
        </w:rPr>
      </w:pPr>
    </w:p>
    <w:p w:rsidR="0027445F" w:rsidRPr="00D305B7" w:rsidRDefault="00F34CFE" w:rsidP="00C947B5">
      <w:pPr>
        <w:spacing w:after="0" w:line="240" w:lineRule="auto"/>
        <w:jc w:val="both"/>
        <w:rPr>
          <w:rFonts w:ascii="Arial" w:eastAsia="Times New Roman" w:hAnsi="Arial" w:cs="Arial"/>
          <w:sz w:val="18"/>
          <w:szCs w:val="18"/>
          <w:lang w:eastAsia="lv-LV"/>
        </w:rPr>
      </w:pPr>
      <w:r>
        <w:rPr>
          <w:rFonts w:ascii="Arial" w:eastAsia="Times New Roman" w:hAnsi="Arial" w:cs="Arial"/>
          <w:sz w:val="18"/>
          <w:szCs w:val="18"/>
          <w:lang w:eastAsia="lv-LV"/>
        </w:rPr>
        <w:t>P</w:t>
      </w:r>
      <w:r w:rsidR="0048526F" w:rsidRPr="00A91F27">
        <w:rPr>
          <w:rFonts w:ascii="Arial" w:eastAsia="Times New Roman" w:hAnsi="Arial" w:cs="Arial"/>
          <w:sz w:val="18"/>
          <w:szCs w:val="18"/>
          <w:lang w:eastAsia="lv-LV"/>
        </w:rPr>
        <w:t>rasības izmantot rezultatīvos rādītājus ir</w:t>
      </w:r>
      <w:r>
        <w:rPr>
          <w:rFonts w:ascii="Arial" w:eastAsia="Times New Roman" w:hAnsi="Arial" w:cs="Arial"/>
          <w:sz w:val="18"/>
          <w:szCs w:val="18"/>
          <w:lang w:eastAsia="lv-LV"/>
        </w:rPr>
        <w:t xml:space="preserve"> bijušas</w:t>
      </w:r>
      <w:r w:rsidR="0048526F" w:rsidRPr="00A91F27">
        <w:rPr>
          <w:rFonts w:ascii="Arial" w:eastAsia="Times New Roman" w:hAnsi="Arial" w:cs="Arial"/>
          <w:sz w:val="18"/>
          <w:szCs w:val="18"/>
          <w:lang w:eastAsia="lv-LV"/>
        </w:rPr>
        <w:t xml:space="preserve"> iekļautas </w:t>
      </w:r>
      <w:r w:rsidR="005D117C">
        <w:rPr>
          <w:rFonts w:ascii="Arial" w:eastAsia="Times New Roman" w:hAnsi="Arial" w:cs="Arial"/>
          <w:sz w:val="18"/>
          <w:szCs w:val="18"/>
          <w:lang w:eastAsia="lv-LV"/>
        </w:rPr>
        <w:t>dažādos</w:t>
      </w:r>
      <w:r w:rsidR="0048526F" w:rsidRPr="00A91F27">
        <w:rPr>
          <w:rFonts w:ascii="Arial" w:eastAsia="Times New Roman" w:hAnsi="Arial" w:cs="Arial"/>
          <w:sz w:val="18"/>
          <w:szCs w:val="18"/>
          <w:lang w:eastAsia="lv-LV"/>
        </w:rPr>
        <w:t xml:space="preserve"> dokumentos – tiesību aktos, pamatnostādnēs, vadlīnijās, metodiskos </w:t>
      </w:r>
      <w:r w:rsidR="00B32931">
        <w:rPr>
          <w:rFonts w:ascii="Arial" w:eastAsia="Times New Roman" w:hAnsi="Arial" w:cs="Arial"/>
          <w:sz w:val="18"/>
          <w:szCs w:val="18"/>
          <w:lang w:eastAsia="lv-LV"/>
        </w:rPr>
        <w:t>norādījumos, ieteikumos, u.t.t.</w:t>
      </w:r>
      <w:r w:rsidR="0048526F" w:rsidRPr="00A91F27">
        <w:rPr>
          <w:rFonts w:ascii="Arial" w:eastAsia="Times New Roman" w:hAnsi="Arial" w:cs="Arial"/>
          <w:sz w:val="18"/>
          <w:szCs w:val="18"/>
          <w:lang w:eastAsia="lv-LV"/>
        </w:rPr>
        <w:t xml:space="preserve"> </w:t>
      </w:r>
      <w:r w:rsidR="0027445F">
        <w:rPr>
          <w:rFonts w:ascii="Arial" w:eastAsia="Times New Roman" w:hAnsi="Arial" w:cs="Arial"/>
          <w:sz w:val="18"/>
          <w:szCs w:val="18"/>
          <w:lang w:eastAsia="lv-LV"/>
        </w:rPr>
        <w:t xml:space="preserve">Šobrīd spēkā </w:t>
      </w:r>
      <w:r w:rsidR="0002633C">
        <w:rPr>
          <w:rFonts w:ascii="Arial" w:eastAsia="Times New Roman" w:hAnsi="Arial" w:cs="Arial"/>
          <w:sz w:val="18"/>
          <w:szCs w:val="18"/>
          <w:lang w:eastAsia="lv-LV"/>
        </w:rPr>
        <w:t xml:space="preserve">ir </w:t>
      </w:r>
      <w:r w:rsidR="00D305B7">
        <w:rPr>
          <w:rFonts w:ascii="Arial" w:eastAsia="Times New Roman" w:hAnsi="Arial" w:cs="Arial"/>
          <w:sz w:val="18"/>
          <w:szCs w:val="18"/>
          <w:lang w:eastAsia="lv-LV"/>
        </w:rPr>
        <w:t xml:space="preserve">un valsts pārvaldes institūcijām saistoši ir </w:t>
      </w:r>
      <w:r w:rsidR="0027445F">
        <w:rPr>
          <w:rFonts w:ascii="Arial" w:eastAsia="Times New Roman" w:hAnsi="Arial" w:cs="Arial"/>
          <w:sz w:val="18"/>
          <w:szCs w:val="18"/>
          <w:lang w:eastAsia="lv-LV"/>
        </w:rPr>
        <w:t>M</w:t>
      </w:r>
      <w:r w:rsidR="008C0D3F">
        <w:rPr>
          <w:rFonts w:ascii="Arial" w:eastAsia="Times New Roman" w:hAnsi="Arial" w:cs="Arial"/>
          <w:sz w:val="18"/>
          <w:szCs w:val="18"/>
          <w:lang w:eastAsia="lv-LV"/>
        </w:rPr>
        <w:t>inistru kabineta</w:t>
      </w:r>
      <w:r w:rsidR="0027445F">
        <w:rPr>
          <w:rFonts w:ascii="Arial" w:eastAsia="Times New Roman" w:hAnsi="Arial" w:cs="Arial"/>
          <w:sz w:val="18"/>
          <w:szCs w:val="18"/>
          <w:lang w:eastAsia="lv-LV"/>
        </w:rPr>
        <w:t xml:space="preserve"> 01.09.2009. noteikumi Nr.979 “Rezultātu un rezultatīvo rādītāju sistēmas darbības kārtība”, kas izdoti saskaņā ar </w:t>
      </w:r>
      <w:r w:rsidR="00745410">
        <w:rPr>
          <w:rFonts w:ascii="Arial" w:eastAsia="Times New Roman" w:hAnsi="Arial" w:cs="Arial"/>
          <w:sz w:val="18"/>
          <w:szCs w:val="18"/>
          <w:lang w:eastAsia="lv-LV"/>
        </w:rPr>
        <w:t>“</w:t>
      </w:r>
      <w:r w:rsidR="0027445F">
        <w:rPr>
          <w:rFonts w:ascii="Arial" w:eastAsia="Times New Roman" w:hAnsi="Arial" w:cs="Arial"/>
          <w:sz w:val="18"/>
          <w:szCs w:val="18"/>
          <w:lang w:eastAsia="lv-LV"/>
        </w:rPr>
        <w:t>Likumu par budžetu un finanšu vadību</w:t>
      </w:r>
      <w:r w:rsidR="00745410">
        <w:rPr>
          <w:rFonts w:ascii="Arial" w:eastAsia="Times New Roman" w:hAnsi="Arial" w:cs="Arial"/>
          <w:sz w:val="18"/>
          <w:szCs w:val="18"/>
          <w:lang w:eastAsia="lv-LV"/>
        </w:rPr>
        <w:t>”</w:t>
      </w:r>
      <w:r w:rsidR="0027445F">
        <w:rPr>
          <w:rFonts w:ascii="Arial" w:eastAsia="Times New Roman" w:hAnsi="Arial" w:cs="Arial"/>
          <w:sz w:val="18"/>
          <w:szCs w:val="18"/>
          <w:lang w:eastAsia="lv-LV"/>
        </w:rPr>
        <w:t xml:space="preserve"> un </w:t>
      </w:r>
      <w:r w:rsidR="00745410">
        <w:rPr>
          <w:rFonts w:ascii="Arial" w:eastAsia="Times New Roman" w:hAnsi="Arial" w:cs="Arial"/>
          <w:sz w:val="18"/>
          <w:szCs w:val="18"/>
          <w:lang w:eastAsia="lv-LV"/>
        </w:rPr>
        <w:t>“</w:t>
      </w:r>
      <w:r w:rsidR="0027445F">
        <w:rPr>
          <w:rFonts w:ascii="Arial" w:eastAsia="Times New Roman" w:hAnsi="Arial" w:cs="Arial"/>
          <w:sz w:val="18"/>
          <w:szCs w:val="18"/>
          <w:lang w:eastAsia="lv-LV"/>
        </w:rPr>
        <w:t>Attīstī</w:t>
      </w:r>
      <w:r w:rsidR="0002633C">
        <w:rPr>
          <w:rFonts w:ascii="Arial" w:eastAsia="Times New Roman" w:hAnsi="Arial" w:cs="Arial"/>
          <w:sz w:val="18"/>
          <w:szCs w:val="18"/>
          <w:lang w:eastAsia="lv-LV"/>
        </w:rPr>
        <w:t>bas plānošanas sistēmas likumu</w:t>
      </w:r>
      <w:r w:rsidR="00745410">
        <w:rPr>
          <w:rFonts w:ascii="Arial" w:eastAsia="Times New Roman" w:hAnsi="Arial" w:cs="Arial"/>
          <w:sz w:val="18"/>
          <w:szCs w:val="18"/>
          <w:lang w:eastAsia="lv-LV"/>
        </w:rPr>
        <w:t>”</w:t>
      </w:r>
      <w:r w:rsidR="0002633C">
        <w:rPr>
          <w:rFonts w:ascii="Arial" w:eastAsia="Times New Roman" w:hAnsi="Arial" w:cs="Arial"/>
          <w:sz w:val="18"/>
          <w:szCs w:val="18"/>
          <w:lang w:eastAsia="lv-LV"/>
        </w:rPr>
        <w:t>. Balstoties uz minētajiem MK noteikumiem pieņemta MK 17.11.2009. instrukcija Nr.1</w:t>
      </w:r>
      <w:r w:rsidR="00AB7A41">
        <w:rPr>
          <w:rFonts w:ascii="Arial" w:eastAsia="Times New Roman" w:hAnsi="Arial" w:cs="Arial"/>
          <w:sz w:val="18"/>
          <w:szCs w:val="18"/>
          <w:lang w:eastAsia="lv-LV"/>
        </w:rPr>
        <w:t>6</w:t>
      </w:r>
      <w:r w:rsidR="0002633C">
        <w:rPr>
          <w:rFonts w:ascii="Arial" w:eastAsia="Times New Roman" w:hAnsi="Arial" w:cs="Arial"/>
          <w:sz w:val="18"/>
          <w:szCs w:val="18"/>
          <w:lang w:eastAsia="lv-LV"/>
        </w:rPr>
        <w:t xml:space="preserve"> “Ministriju un citu centrālo valsts iestāžu rezultātu un rezultatīvo rādītāju izst</w:t>
      </w:r>
      <w:r w:rsidR="00D305B7">
        <w:rPr>
          <w:rFonts w:ascii="Arial" w:eastAsia="Times New Roman" w:hAnsi="Arial" w:cs="Arial"/>
          <w:sz w:val="18"/>
          <w:szCs w:val="18"/>
          <w:lang w:eastAsia="lv-LV"/>
        </w:rPr>
        <w:t xml:space="preserve">rādes un novērtēšanas metodika”. </w:t>
      </w:r>
      <w:r w:rsidR="00D305B7">
        <w:rPr>
          <w:rFonts w:ascii="Arial" w:hAnsi="Arial" w:cs="Arial"/>
          <w:sz w:val="18"/>
          <w:szCs w:val="18"/>
        </w:rPr>
        <w:t>R</w:t>
      </w:r>
      <w:r w:rsidR="00D305B7" w:rsidRPr="00D305B7">
        <w:rPr>
          <w:rFonts w:ascii="Arial" w:hAnsi="Arial" w:cs="Arial"/>
          <w:sz w:val="18"/>
          <w:szCs w:val="18"/>
        </w:rPr>
        <w:t xml:space="preserve">ezultātu un rezultatīvo rādītāju sasaistes ar </w:t>
      </w:r>
      <w:r w:rsidR="00D305B7">
        <w:rPr>
          <w:rFonts w:ascii="Arial" w:hAnsi="Arial" w:cs="Arial"/>
          <w:sz w:val="18"/>
          <w:szCs w:val="18"/>
        </w:rPr>
        <w:t xml:space="preserve">valsts </w:t>
      </w:r>
      <w:r w:rsidR="00D305B7" w:rsidRPr="00D305B7">
        <w:rPr>
          <w:rFonts w:ascii="Arial" w:hAnsi="Arial" w:cs="Arial"/>
          <w:sz w:val="18"/>
          <w:szCs w:val="18"/>
        </w:rPr>
        <w:t xml:space="preserve">budžetu nodrošināšanai </w:t>
      </w:r>
      <w:r w:rsidR="00D305B7">
        <w:rPr>
          <w:rFonts w:ascii="Arial" w:hAnsi="Arial" w:cs="Arial"/>
          <w:sz w:val="18"/>
          <w:szCs w:val="18"/>
        </w:rPr>
        <w:t xml:space="preserve">ir pieņemti </w:t>
      </w:r>
      <w:r w:rsidR="00A212D4">
        <w:rPr>
          <w:rFonts w:ascii="Arial" w:hAnsi="Arial" w:cs="Arial"/>
          <w:sz w:val="18"/>
          <w:szCs w:val="18"/>
        </w:rPr>
        <w:t xml:space="preserve">arī </w:t>
      </w:r>
      <w:r w:rsidR="00D305B7" w:rsidRPr="00D305B7">
        <w:rPr>
          <w:rFonts w:ascii="Arial" w:hAnsi="Arial" w:cs="Arial"/>
          <w:sz w:val="18"/>
          <w:szCs w:val="18"/>
        </w:rPr>
        <w:t>MK 31.07.2012. noteikumi Nr. 523 „Noteikumi par budžeta pieprasījumu izstrādāšanas un iesniegšanas pamatprincipiem”</w:t>
      </w:r>
      <w:r w:rsidR="00D305B7">
        <w:rPr>
          <w:rFonts w:ascii="Arial" w:hAnsi="Arial" w:cs="Arial"/>
          <w:sz w:val="18"/>
          <w:szCs w:val="18"/>
        </w:rPr>
        <w:t>.</w:t>
      </w:r>
      <w:r w:rsidR="00D305B7" w:rsidRPr="00D305B7">
        <w:rPr>
          <w:rFonts w:ascii="Arial" w:hAnsi="Arial" w:cs="Arial"/>
          <w:sz w:val="18"/>
          <w:szCs w:val="18"/>
        </w:rPr>
        <w:t xml:space="preserve"> </w:t>
      </w:r>
    </w:p>
    <w:p w:rsidR="0002633C" w:rsidRDefault="0002633C" w:rsidP="00C947B5">
      <w:pPr>
        <w:spacing w:after="0" w:line="240" w:lineRule="auto"/>
        <w:jc w:val="both"/>
        <w:rPr>
          <w:rFonts w:ascii="Arial" w:eastAsia="Times New Roman" w:hAnsi="Arial" w:cs="Arial"/>
          <w:sz w:val="18"/>
          <w:szCs w:val="18"/>
          <w:lang w:eastAsia="lv-LV"/>
        </w:rPr>
      </w:pPr>
    </w:p>
    <w:p w:rsidR="0002633C" w:rsidRDefault="0002633C" w:rsidP="00C947B5">
      <w:pPr>
        <w:spacing w:after="0" w:line="240" w:lineRule="auto"/>
        <w:jc w:val="both"/>
        <w:rPr>
          <w:rFonts w:ascii="Arial" w:eastAsia="Times New Roman" w:hAnsi="Arial" w:cs="Arial"/>
          <w:sz w:val="18"/>
          <w:szCs w:val="18"/>
          <w:lang w:eastAsia="lv-LV"/>
        </w:rPr>
      </w:pPr>
      <w:r>
        <w:rPr>
          <w:rFonts w:ascii="Arial" w:eastAsia="Times New Roman" w:hAnsi="Arial" w:cs="Arial"/>
          <w:sz w:val="18"/>
          <w:szCs w:val="18"/>
          <w:lang w:eastAsia="lv-LV"/>
        </w:rPr>
        <w:t xml:space="preserve">Jāatzīmē, ka Latvijā </w:t>
      </w:r>
      <w:r w:rsidR="00C258FD">
        <w:rPr>
          <w:rFonts w:ascii="Arial" w:eastAsia="Times New Roman" w:hAnsi="Arial" w:cs="Arial"/>
          <w:sz w:val="18"/>
          <w:szCs w:val="18"/>
          <w:lang w:eastAsia="lv-LV"/>
        </w:rPr>
        <w:t>tiesību aktos un politikas</w:t>
      </w:r>
      <w:r>
        <w:rPr>
          <w:rFonts w:ascii="Arial" w:eastAsia="Times New Roman" w:hAnsi="Arial" w:cs="Arial"/>
          <w:sz w:val="18"/>
          <w:szCs w:val="18"/>
          <w:lang w:eastAsia="lv-LV"/>
        </w:rPr>
        <w:t xml:space="preserve"> dokumentos prasības lietot rezultatīvos rādītājus vairāk attiecas uz valsts institūcijām un formāli tās tos vairāk lieto nekā pašvaldības. Pašvaldībām </w:t>
      </w:r>
      <w:r w:rsidR="00745410">
        <w:rPr>
          <w:rFonts w:ascii="Arial" w:eastAsia="Times New Roman" w:hAnsi="Arial" w:cs="Arial"/>
          <w:sz w:val="18"/>
          <w:szCs w:val="18"/>
          <w:lang w:eastAsia="lv-LV"/>
        </w:rPr>
        <w:t xml:space="preserve">formālā </w:t>
      </w:r>
      <w:r>
        <w:rPr>
          <w:rFonts w:ascii="Arial" w:eastAsia="Times New Roman" w:hAnsi="Arial" w:cs="Arial"/>
          <w:sz w:val="18"/>
          <w:szCs w:val="18"/>
          <w:lang w:eastAsia="lv-LV"/>
        </w:rPr>
        <w:t>prasība izmantot rezultatīvos rādīt</w:t>
      </w:r>
      <w:r w:rsidR="00745410">
        <w:rPr>
          <w:rFonts w:ascii="Arial" w:eastAsia="Times New Roman" w:hAnsi="Arial" w:cs="Arial"/>
          <w:sz w:val="18"/>
          <w:szCs w:val="18"/>
          <w:lang w:eastAsia="lv-LV"/>
        </w:rPr>
        <w:t>ājus</w:t>
      </w:r>
      <w:r>
        <w:rPr>
          <w:rFonts w:ascii="Arial" w:eastAsia="Times New Roman" w:hAnsi="Arial" w:cs="Arial"/>
          <w:sz w:val="18"/>
          <w:szCs w:val="18"/>
          <w:lang w:eastAsia="lv-LV"/>
        </w:rPr>
        <w:t xml:space="preserve"> izriet no attīstības plānošanas tiesiskā ietvara</w:t>
      </w:r>
      <w:r w:rsidR="00745410">
        <w:rPr>
          <w:rFonts w:ascii="Arial" w:eastAsia="Times New Roman" w:hAnsi="Arial" w:cs="Arial"/>
          <w:sz w:val="18"/>
          <w:szCs w:val="18"/>
          <w:lang w:eastAsia="lv-LV"/>
        </w:rPr>
        <w:t>. Taču saskaņā ar stratēģisko vadīšanas būtību rezultatīvo rādītāju lietošana pašvaldībā dažādos mērogos - sākot ar visu pašvaldību kopumā, tās darbības nozarēm, jomām, institūcijām, programmām, beidzot ar struktūrvienībām, darbiniekiem u.t.t. – ir normāla prasmīgas un mūsdienīgas vadīšanas jeb līderības prakse.</w:t>
      </w:r>
    </w:p>
    <w:p w:rsidR="0019258A" w:rsidRDefault="0019258A" w:rsidP="00C947B5">
      <w:pPr>
        <w:spacing w:after="0" w:line="240" w:lineRule="auto"/>
        <w:jc w:val="both"/>
        <w:rPr>
          <w:rFonts w:ascii="Arial" w:eastAsia="Times New Roman" w:hAnsi="Arial" w:cs="Arial"/>
          <w:sz w:val="18"/>
          <w:szCs w:val="18"/>
          <w:lang w:eastAsia="lv-LV"/>
        </w:rPr>
      </w:pPr>
    </w:p>
    <w:p w:rsidR="00C947B5" w:rsidRDefault="0027445F" w:rsidP="00C947B5">
      <w:pPr>
        <w:spacing w:after="0" w:line="240" w:lineRule="auto"/>
        <w:jc w:val="both"/>
        <w:rPr>
          <w:rFonts w:ascii="Arial" w:eastAsia="Times New Roman" w:hAnsi="Arial" w:cs="Arial"/>
          <w:sz w:val="18"/>
          <w:szCs w:val="18"/>
          <w:lang w:eastAsia="lv-LV"/>
        </w:rPr>
      </w:pPr>
      <w:r>
        <w:rPr>
          <w:rFonts w:ascii="Arial" w:eastAsia="Times New Roman" w:hAnsi="Arial" w:cs="Arial"/>
          <w:sz w:val="18"/>
          <w:szCs w:val="18"/>
          <w:lang w:eastAsia="lv-LV"/>
        </w:rPr>
        <w:t>Jāņem</w:t>
      </w:r>
      <w:r w:rsidR="00C947B5">
        <w:rPr>
          <w:rFonts w:ascii="Arial" w:eastAsia="Times New Roman" w:hAnsi="Arial" w:cs="Arial"/>
          <w:sz w:val="18"/>
          <w:szCs w:val="18"/>
          <w:lang w:eastAsia="lv-LV"/>
        </w:rPr>
        <w:t xml:space="preserve"> vērā, ka d</w:t>
      </w:r>
      <w:r w:rsidR="00C947B5" w:rsidRPr="00A91F27">
        <w:rPr>
          <w:rFonts w:ascii="Arial" w:eastAsia="Times New Roman" w:hAnsi="Arial" w:cs="Arial"/>
          <w:sz w:val="18"/>
          <w:szCs w:val="18"/>
          <w:lang w:eastAsia="lv-LV"/>
        </w:rPr>
        <w:t>ažādos materiālos, analogiem resursu un rezultatīvo rādītāju nosaukumiem tiek lietoti dažādi termini, kas reizēm var radīt neizpratni</w:t>
      </w:r>
      <w:r w:rsidR="00C947B5">
        <w:rPr>
          <w:rFonts w:ascii="Arial" w:eastAsia="Times New Roman" w:hAnsi="Arial" w:cs="Arial"/>
          <w:sz w:val="18"/>
          <w:szCs w:val="18"/>
          <w:lang w:eastAsia="lv-LV"/>
        </w:rPr>
        <w:t xml:space="preserve"> (skat. </w:t>
      </w:r>
      <w:r w:rsidR="005D117C">
        <w:rPr>
          <w:rFonts w:ascii="Arial" w:eastAsia="Times New Roman" w:hAnsi="Arial" w:cs="Arial"/>
          <w:sz w:val="18"/>
          <w:szCs w:val="18"/>
          <w:lang w:eastAsia="lv-LV"/>
        </w:rPr>
        <w:t>p</w:t>
      </w:r>
      <w:r w:rsidR="00452012">
        <w:rPr>
          <w:rFonts w:ascii="Arial" w:eastAsia="Times New Roman" w:hAnsi="Arial" w:cs="Arial"/>
          <w:sz w:val="18"/>
          <w:szCs w:val="18"/>
          <w:lang w:eastAsia="lv-LV"/>
        </w:rPr>
        <w:t>iemērus 2.4.1.tabulā</w:t>
      </w:r>
      <w:r w:rsidR="00C947B5">
        <w:rPr>
          <w:rFonts w:ascii="Arial" w:eastAsia="Times New Roman" w:hAnsi="Arial" w:cs="Arial"/>
          <w:sz w:val="18"/>
          <w:szCs w:val="18"/>
          <w:lang w:eastAsia="lv-LV"/>
        </w:rPr>
        <w:t>)</w:t>
      </w:r>
      <w:r w:rsidR="00C947B5" w:rsidRPr="00A91F27">
        <w:rPr>
          <w:rFonts w:ascii="Arial" w:eastAsia="Times New Roman" w:hAnsi="Arial" w:cs="Arial"/>
          <w:sz w:val="18"/>
          <w:szCs w:val="18"/>
          <w:lang w:eastAsia="lv-LV"/>
        </w:rPr>
        <w:t xml:space="preserve">. </w:t>
      </w:r>
    </w:p>
    <w:p w:rsidR="00A212D4" w:rsidRPr="00A91F27" w:rsidRDefault="00A212D4" w:rsidP="00C947B5">
      <w:pPr>
        <w:spacing w:after="0" w:line="240" w:lineRule="auto"/>
        <w:jc w:val="both"/>
        <w:rPr>
          <w:rFonts w:ascii="Arial" w:eastAsia="Times New Roman" w:hAnsi="Arial" w:cs="Arial"/>
          <w:sz w:val="18"/>
          <w:szCs w:val="18"/>
          <w:lang w:eastAsia="lv-LV"/>
        </w:rPr>
      </w:pPr>
    </w:p>
    <w:p w:rsidR="00A61F9D" w:rsidRDefault="00A61F9D">
      <w:pPr>
        <w:rPr>
          <w:rFonts w:ascii="Arial" w:hAnsi="Arial" w:cs="Arial"/>
          <w:i/>
          <w:sz w:val="18"/>
          <w:szCs w:val="18"/>
        </w:rPr>
      </w:pPr>
      <w:r>
        <w:rPr>
          <w:rFonts w:ascii="Arial" w:hAnsi="Arial" w:cs="Arial"/>
          <w:i/>
          <w:sz w:val="18"/>
          <w:szCs w:val="18"/>
        </w:rPr>
        <w:br w:type="page"/>
      </w:r>
    </w:p>
    <w:p w:rsidR="00C947B5" w:rsidRPr="00C258FD" w:rsidRDefault="00C947B5" w:rsidP="00C947B5">
      <w:pPr>
        <w:spacing w:after="0" w:line="240" w:lineRule="auto"/>
        <w:rPr>
          <w:rFonts w:ascii="Arial" w:hAnsi="Arial" w:cs="Arial"/>
          <w:i/>
          <w:sz w:val="18"/>
          <w:szCs w:val="18"/>
        </w:rPr>
      </w:pPr>
      <w:r w:rsidRPr="00C258FD">
        <w:rPr>
          <w:rFonts w:ascii="Arial" w:hAnsi="Arial" w:cs="Arial"/>
          <w:i/>
          <w:sz w:val="18"/>
          <w:szCs w:val="18"/>
        </w:rPr>
        <w:lastRenderedPageBreak/>
        <w:t xml:space="preserve">2.4.1.tabula. </w:t>
      </w:r>
      <w:r w:rsidR="00C258FD" w:rsidRPr="00C258FD">
        <w:rPr>
          <w:rFonts w:ascii="Arial" w:hAnsi="Arial" w:cs="Arial"/>
          <w:i/>
          <w:sz w:val="18"/>
          <w:szCs w:val="18"/>
        </w:rPr>
        <w:t>Resursu - rezultātu modeļa rādītāju nosaukumiem latviešu valodā izmantotie termini dažādos dokumentos un metodiskos materiālos</w:t>
      </w:r>
    </w:p>
    <w:tbl>
      <w:tblPr>
        <w:tblW w:w="8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27"/>
        <w:gridCol w:w="1204"/>
        <w:gridCol w:w="1347"/>
        <w:gridCol w:w="1347"/>
        <w:gridCol w:w="1563"/>
      </w:tblGrid>
      <w:tr w:rsidR="00C947B5" w:rsidRPr="00A91F27" w:rsidTr="004166EC">
        <w:tc>
          <w:tcPr>
            <w:tcW w:w="3227" w:type="dxa"/>
            <w:vMerge w:val="restart"/>
            <w:shd w:val="clear" w:color="auto" w:fill="F2F2F2" w:themeFill="background1" w:themeFillShade="F2"/>
          </w:tcPr>
          <w:p w:rsidR="00C947B5" w:rsidRPr="00A91F27" w:rsidRDefault="00C947B5" w:rsidP="00F34CFE">
            <w:pPr>
              <w:spacing w:after="0" w:line="240" w:lineRule="auto"/>
              <w:jc w:val="center"/>
              <w:rPr>
                <w:rFonts w:ascii="Arial" w:eastAsia="Times New Roman" w:hAnsi="Arial" w:cs="Arial"/>
                <w:i/>
                <w:sz w:val="18"/>
                <w:szCs w:val="18"/>
                <w:lang w:eastAsia="lv-LV"/>
              </w:rPr>
            </w:pPr>
            <w:r w:rsidRPr="00A91F27">
              <w:rPr>
                <w:rFonts w:ascii="Arial" w:eastAsia="Times New Roman" w:hAnsi="Arial" w:cs="Arial"/>
                <w:i/>
                <w:sz w:val="18"/>
                <w:szCs w:val="18"/>
                <w:lang w:eastAsia="lv-LV"/>
              </w:rPr>
              <w:t>Avots</w:t>
            </w:r>
          </w:p>
        </w:tc>
        <w:tc>
          <w:tcPr>
            <w:tcW w:w="5461" w:type="dxa"/>
            <w:gridSpan w:val="4"/>
            <w:shd w:val="clear" w:color="auto" w:fill="F2F2F2" w:themeFill="background1" w:themeFillShade="F2"/>
          </w:tcPr>
          <w:p w:rsidR="00C947B5" w:rsidRPr="00A91F27" w:rsidRDefault="00C947B5" w:rsidP="00F34CFE">
            <w:pPr>
              <w:spacing w:after="0" w:line="240" w:lineRule="auto"/>
              <w:jc w:val="center"/>
              <w:rPr>
                <w:rFonts w:ascii="Arial" w:eastAsia="Times New Roman" w:hAnsi="Arial" w:cs="Arial"/>
                <w:i/>
                <w:sz w:val="18"/>
                <w:szCs w:val="18"/>
                <w:lang w:eastAsia="lv-LV"/>
              </w:rPr>
            </w:pPr>
            <w:r w:rsidRPr="00A91F27">
              <w:rPr>
                <w:rFonts w:ascii="Arial" w:eastAsia="Times New Roman" w:hAnsi="Arial" w:cs="Arial"/>
                <w:i/>
                <w:sz w:val="18"/>
                <w:szCs w:val="18"/>
                <w:lang w:eastAsia="lv-LV"/>
              </w:rPr>
              <w:t>Lietotie terminu tulkojumi latviešu valodā</w:t>
            </w:r>
          </w:p>
        </w:tc>
      </w:tr>
      <w:tr w:rsidR="00C947B5" w:rsidRPr="00A91F27" w:rsidTr="004166EC">
        <w:tc>
          <w:tcPr>
            <w:tcW w:w="3227" w:type="dxa"/>
            <w:vMerge/>
            <w:shd w:val="clear" w:color="auto" w:fill="F2F2F2" w:themeFill="background1" w:themeFillShade="F2"/>
          </w:tcPr>
          <w:p w:rsidR="00C947B5" w:rsidRPr="00A91F27" w:rsidRDefault="00C947B5" w:rsidP="00F34CFE">
            <w:pPr>
              <w:spacing w:after="0" w:line="240" w:lineRule="auto"/>
              <w:jc w:val="both"/>
              <w:rPr>
                <w:rFonts w:ascii="Arial" w:eastAsia="Times New Roman" w:hAnsi="Arial" w:cs="Arial"/>
                <w:i/>
                <w:sz w:val="18"/>
                <w:szCs w:val="18"/>
                <w:lang w:eastAsia="lv-LV"/>
              </w:rPr>
            </w:pPr>
          </w:p>
        </w:tc>
        <w:tc>
          <w:tcPr>
            <w:tcW w:w="1204" w:type="dxa"/>
            <w:shd w:val="clear" w:color="auto" w:fill="F2F2F2" w:themeFill="background1" w:themeFillShade="F2"/>
          </w:tcPr>
          <w:p w:rsidR="00C947B5" w:rsidRPr="00A91F27" w:rsidRDefault="00C947B5" w:rsidP="00F34CFE">
            <w:pPr>
              <w:spacing w:after="0" w:line="240" w:lineRule="auto"/>
              <w:jc w:val="both"/>
              <w:rPr>
                <w:rFonts w:ascii="Arial" w:eastAsia="Times New Roman" w:hAnsi="Arial" w:cs="Arial"/>
                <w:i/>
                <w:sz w:val="18"/>
                <w:szCs w:val="18"/>
                <w:lang w:eastAsia="lv-LV"/>
              </w:rPr>
            </w:pPr>
            <w:r w:rsidRPr="00A91F27">
              <w:rPr>
                <w:rFonts w:ascii="Arial" w:eastAsia="Times New Roman" w:hAnsi="Arial" w:cs="Arial"/>
                <w:i/>
                <w:sz w:val="18"/>
                <w:szCs w:val="18"/>
                <w:lang w:eastAsia="lv-LV"/>
              </w:rPr>
              <w:t>input</w:t>
            </w:r>
          </w:p>
        </w:tc>
        <w:tc>
          <w:tcPr>
            <w:tcW w:w="1347" w:type="dxa"/>
            <w:shd w:val="clear" w:color="auto" w:fill="F2F2F2" w:themeFill="background1" w:themeFillShade="F2"/>
          </w:tcPr>
          <w:p w:rsidR="00C947B5" w:rsidRPr="00A91F27" w:rsidRDefault="00C947B5" w:rsidP="00F34CFE">
            <w:pPr>
              <w:spacing w:after="0" w:line="240" w:lineRule="auto"/>
              <w:jc w:val="both"/>
              <w:rPr>
                <w:rFonts w:ascii="Arial" w:eastAsia="Times New Roman" w:hAnsi="Arial" w:cs="Arial"/>
                <w:i/>
                <w:sz w:val="18"/>
                <w:szCs w:val="18"/>
                <w:lang w:eastAsia="lv-LV"/>
              </w:rPr>
            </w:pPr>
            <w:r w:rsidRPr="00A91F27">
              <w:rPr>
                <w:rFonts w:ascii="Arial" w:eastAsia="Times New Roman" w:hAnsi="Arial" w:cs="Arial"/>
                <w:i/>
                <w:sz w:val="18"/>
                <w:szCs w:val="18"/>
                <w:lang w:eastAsia="lv-LV"/>
              </w:rPr>
              <w:t>output</w:t>
            </w:r>
          </w:p>
        </w:tc>
        <w:tc>
          <w:tcPr>
            <w:tcW w:w="1347" w:type="dxa"/>
            <w:shd w:val="clear" w:color="auto" w:fill="F2F2F2" w:themeFill="background1" w:themeFillShade="F2"/>
          </w:tcPr>
          <w:p w:rsidR="00C947B5" w:rsidRPr="00A91F27" w:rsidRDefault="00C947B5" w:rsidP="00F34CFE">
            <w:pPr>
              <w:spacing w:after="0" w:line="240" w:lineRule="auto"/>
              <w:jc w:val="both"/>
              <w:rPr>
                <w:rFonts w:ascii="Arial" w:eastAsia="Times New Roman" w:hAnsi="Arial" w:cs="Arial"/>
                <w:i/>
                <w:sz w:val="18"/>
                <w:szCs w:val="18"/>
                <w:lang w:eastAsia="lv-LV"/>
              </w:rPr>
            </w:pPr>
            <w:r w:rsidRPr="00A91F27">
              <w:rPr>
                <w:rFonts w:ascii="Arial" w:eastAsia="Times New Roman" w:hAnsi="Arial" w:cs="Arial"/>
                <w:i/>
                <w:sz w:val="18"/>
                <w:szCs w:val="18"/>
                <w:lang w:eastAsia="lv-LV"/>
              </w:rPr>
              <w:t>outcome</w:t>
            </w:r>
          </w:p>
        </w:tc>
        <w:tc>
          <w:tcPr>
            <w:tcW w:w="1563" w:type="dxa"/>
            <w:shd w:val="clear" w:color="auto" w:fill="F2F2F2" w:themeFill="background1" w:themeFillShade="F2"/>
          </w:tcPr>
          <w:p w:rsidR="00C947B5" w:rsidRPr="00A91F27" w:rsidRDefault="00C947B5" w:rsidP="00F34CFE">
            <w:pPr>
              <w:spacing w:after="0" w:line="240" w:lineRule="auto"/>
              <w:jc w:val="both"/>
              <w:rPr>
                <w:rFonts w:ascii="Arial" w:eastAsia="Times New Roman" w:hAnsi="Arial" w:cs="Arial"/>
                <w:i/>
                <w:sz w:val="18"/>
                <w:szCs w:val="18"/>
                <w:lang w:eastAsia="lv-LV"/>
              </w:rPr>
            </w:pPr>
            <w:r w:rsidRPr="00A91F27">
              <w:rPr>
                <w:rFonts w:ascii="Arial" w:eastAsia="Times New Roman" w:hAnsi="Arial" w:cs="Arial"/>
                <w:i/>
                <w:sz w:val="18"/>
                <w:szCs w:val="18"/>
                <w:lang w:eastAsia="lv-LV"/>
              </w:rPr>
              <w:t>Final outcome/ impact</w:t>
            </w:r>
          </w:p>
        </w:tc>
      </w:tr>
      <w:tr w:rsidR="00C947B5" w:rsidRPr="00A91F27" w:rsidTr="00F34CFE">
        <w:tc>
          <w:tcPr>
            <w:tcW w:w="3227" w:type="dxa"/>
          </w:tcPr>
          <w:p w:rsidR="00C947B5" w:rsidRPr="00A91F27" w:rsidRDefault="00C947B5" w:rsidP="00F34CFE">
            <w:pPr>
              <w:spacing w:after="0" w:line="240" w:lineRule="auto"/>
              <w:jc w:val="both"/>
              <w:rPr>
                <w:rFonts w:ascii="Arial" w:eastAsia="Times New Roman" w:hAnsi="Arial" w:cs="Arial"/>
                <w:sz w:val="18"/>
                <w:szCs w:val="18"/>
                <w:lang w:eastAsia="lv-LV"/>
              </w:rPr>
            </w:pPr>
            <w:r w:rsidRPr="00A91F27">
              <w:rPr>
                <w:rFonts w:ascii="Arial" w:eastAsia="Times New Roman" w:hAnsi="Arial" w:cs="Arial"/>
                <w:sz w:val="18"/>
                <w:szCs w:val="18"/>
                <w:lang w:eastAsia="lv-LV"/>
              </w:rPr>
              <w:t>PKC. Politikas veidošanas rokasgrāmata (2016)</w:t>
            </w:r>
            <w:r w:rsidR="00CE172D">
              <w:rPr>
                <w:rStyle w:val="FootnoteReference"/>
                <w:rFonts w:ascii="Arial" w:eastAsia="Times New Roman" w:hAnsi="Arial" w:cs="Arial"/>
                <w:sz w:val="18"/>
                <w:szCs w:val="18"/>
                <w:lang w:eastAsia="lv-LV"/>
              </w:rPr>
              <w:footnoteReference w:id="99"/>
            </w:r>
          </w:p>
        </w:tc>
        <w:tc>
          <w:tcPr>
            <w:tcW w:w="1204" w:type="dxa"/>
          </w:tcPr>
          <w:p w:rsidR="00C947B5" w:rsidRPr="00A91F27" w:rsidRDefault="00C947B5" w:rsidP="00F34CFE">
            <w:pPr>
              <w:spacing w:after="0" w:line="240" w:lineRule="auto"/>
              <w:jc w:val="both"/>
              <w:rPr>
                <w:rFonts w:ascii="Arial" w:eastAsia="Times New Roman" w:hAnsi="Arial" w:cs="Arial"/>
                <w:sz w:val="18"/>
                <w:szCs w:val="18"/>
                <w:lang w:eastAsia="lv-LV"/>
              </w:rPr>
            </w:pPr>
          </w:p>
        </w:tc>
        <w:tc>
          <w:tcPr>
            <w:tcW w:w="1347" w:type="dxa"/>
          </w:tcPr>
          <w:p w:rsidR="00C947B5" w:rsidRPr="00A91F27" w:rsidRDefault="00C947B5" w:rsidP="00F34CFE">
            <w:pPr>
              <w:spacing w:after="0" w:line="240" w:lineRule="auto"/>
              <w:jc w:val="both"/>
              <w:rPr>
                <w:rFonts w:ascii="Arial" w:eastAsia="Times New Roman" w:hAnsi="Arial" w:cs="Arial"/>
                <w:sz w:val="18"/>
                <w:szCs w:val="18"/>
                <w:lang w:eastAsia="lv-LV"/>
              </w:rPr>
            </w:pPr>
            <w:r w:rsidRPr="00A91F27">
              <w:rPr>
                <w:rFonts w:ascii="Arial" w:eastAsia="Times New Roman" w:hAnsi="Arial" w:cs="Arial"/>
                <w:sz w:val="18"/>
                <w:szCs w:val="18"/>
                <w:lang w:eastAsia="lv-LV"/>
              </w:rPr>
              <w:t>Darbības rezultāti</w:t>
            </w:r>
          </w:p>
        </w:tc>
        <w:tc>
          <w:tcPr>
            <w:tcW w:w="1347" w:type="dxa"/>
          </w:tcPr>
          <w:p w:rsidR="00C947B5" w:rsidRPr="00A91F27" w:rsidRDefault="00C947B5" w:rsidP="00F34CFE">
            <w:pPr>
              <w:spacing w:after="0" w:line="240" w:lineRule="auto"/>
              <w:jc w:val="both"/>
              <w:rPr>
                <w:rFonts w:ascii="Arial" w:eastAsia="Times New Roman" w:hAnsi="Arial" w:cs="Arial"/>
                <w:sz w:val="18"/>
                <w:szCs w:val="18"/>
                <w:lang w:eastAsia="lv-LV"/>
              </w:rPr>
            </w:pPr>
            <w:r w:rsidRPr="00A91F27">
              <w:rPr>
                <w:rFonts w:ascii="Arial" w:eastAsia="Times New Roman" w:hAnsi="Arial" w:cs="Arial"/>
                <w:sz w:val="18"/>
                <w:szCs w:val="18"/>
                <w:lang w:eastAsia="lv-LV"/>
              </w:rPr>
              <w:t>Politikas rezultāti</w:t>
            </w:r>
          </w:p>
        </w:tc>
        <w:tc>
          <w:tcPr>
            <w:tcW w:w="1563" w:type="dxa"/>
          </w:tcPr>
          <w:p w:rsidR="00C947B5" w:rsidRPr="00A91F27" w:rsidRDefault="00C947B5" w:rsidP="00F34CFE">
            <w:pPr>
              <w:spacing w:after="0" w:line="240" w:lineRule="auto"/>
              <w:jc w:val="both"/>
              <w:rPr>
                <w:rFonts w:ascii="Arial" w:eastAsia="Times New Roman" w:hAnsi="Arial" w:cs="Arial"/>
                <w:sz w:val="18"/>
                <w:szCs w:val="18"/>
                <w:lang w:eastAsia="lv-LV"/>
              </w:rPr>
            </w:pPr>
            <w:r w:rsidRPr="00A91F27">
              <w:rPr>
                <w:rFonts w:ascii="Arial" w:eastAsia="Times New Roman" w:hAnsi="Arial" w:cs="Arial"/>
                <w:sz w:val="18"/>
                <w:szCs w:val="18"/>
                <w:lang w:eastAsia="lv-LV"/>
              </w:rPr>
              <w:t>Makroietekmes rezultāti</w:t>
            </w:r>
          </w:p>
        </w:tc>
      </w:tr>
      <w:tr w:rsidR="008D152F" w:rsidRPr="00A91F27" w:rsidTr="00F34CFE">
        <w:tc>
          <w:tcPr>
            <w:tcW w:w="3227" w:type="dxa"/>
          </w:tcPr>
          <w:p w:rsidR="008D152F" w:rsidRPr="00A91F27" w:rsidRDefault="00452012" w:rsidP="008D152F">
            <w:pPr>
              <w:spacing w:after="0" w:line="240" w:lineRule="auto"/>
              <w:jc w:val="both"/>
              <w:rPr>
                <w:rFonts w:ascii="Arial" w:eastAsia="Times New Roman" w:hAnsi="Arial" w:cs="Arial"/>
                <w:sz w:val="18"/>
                <w:szCs w:val="18"/>
                <w:lang w:eastAsia="lv-LV"/>
              </w:rPr>
            </w:pPr>
            <w:r>
              <w:rPr>
                <w:rFonts w:ascii="Arial" w:eastAsia="Times New Roman" w:hAnsi="Arial" w:cs="Arial"/>
                <w:sz w:val="18"/>
                <w:szCs w:val="18"/>
                <w:lang w:eastAsia="lv-LV"/>
              </w:rPr>
              <w:t xml:space="preserve">Darbības programma “Izaugsme un nodarbinātība” </w:t>
            </w:r>
            <w:r w:rsidR="005D117C">
              <w:rPr>
                <w:rFonts w:ascii="Arial" w:eastAsia="Times New Roman" w:hAnsi="Arial" w:cs="Arial"/>
                <w:sz w:val="18"/>
                <w:szCs w:val="18"/>
                <w:lang w:eastAsia="lv-LV"/>
              </w:rPr>
              <w:t xml:space="preserve">- </w:t>
            </w:r>
            <w:r>
              <w:rPr>
                <w:rFonts w:ascii="Arial" w:eastAsia="Times New Roman" w:hAnsi="Arial" w:cs="Arial"/>
                <w:sz w:val="18"/>
                <w:szCs w:val="18"/>
                <w:lang w:eastAsia="lv-LV"/>
              </w:rPr>
              <w:t>Specifiskie atbalsta mērķi (SAM)</w:t>
            </w:r>
          </w:p>
        </w:tc>
        <w:tc>
          <w:tcPr>
            <w:tcW w:w="1204" w:type="dxa"/>
          </w:tcPr>
          <w:p w:rsidR="008D152F" w:rsidRPr="00A91F27" w:rsidRDefault="008D152F" w:rsidP="008D152F">
            <w:pPr>
              <w:spacing w:after="0" w:line="240" w:lineRule="auto"/>
              <w:jc w:val="both"/>
              <w:rPr>
                <w:rFonts w:ascii="Arial" w:eastAsia="Times New Roman" w:hAnsi="Arial" w:cs="Arial"/>
                <w:sz w:val="18"/>
                <w:szCs w:val="18"/>
                <w:lang w:eastAsia="lv-LV"/>
              </w:rPr>
            </w:pPr>
            <w:r w:rsidRPr="00A91F27">
              <w:rPr>
                <w:rFonts w:ascii="Arial" w:eastAsia="Times New Roman" w:hAnsi="Arial" w:cs="Arial"/>
                <w:sz w:val="18"/>
                <w:szCs w:val="18"/>
                <w:lang w:eastAsia="lv-LV"/>
              </w:rPr>
              <w:t>Ieguldījumi,</w:t>
            </w:r>
          </w:p>
          <w:p w:rsidR="008D152F" w:rsidRPr="00A91F27" w:rsidRDefault="008D152F" w:rsidP="008D152F">
            <w:pPr>
              <w:spacing w:after="0" w:line="240" w:lineRule="auto"/>
              <w:jc w:val="both"/>
              <w:rPr>
                <w:rFonts w:ascii="Arial" w:eastAsia="Times New Roman" w:hAnsi="Arial" w:cs="Arial"/>
                <w:sz w:val="18"/>
                <w:szCs w:val="18"/>
                <w:lang w:eastAsia="lv-LV"/>
              </w:rPr>
            </w:pPr>
            <w:r w:rsidRPr="00A91F27">
              <w:rPr>
                <w:rFonts w:ascii="Arial" w:eastAsia="Times New Roman" w:hAnsi="Arial" w:cs="Arial"/>
                <w:sz w:val="18"/>
                <w:szCs w:val="18"/>
                <w:lang w:eastAsia="lv-LV"/>
              </w:rPr>
              <w:t>finansējums</w:t>
            </w:r>
          </w:p>
        </w:tc>
        <w:tc>
          <w:tcPr>
            <w:tcW w:w="1347" w:type="dxa"/>
          </w:tcPr>
          <w:p w:rsidR="008D152F" w:rsidRPr="00A91F27" w:rsidRDefault="008D152F" w:rsidP="008D152F">
            <w:pPr>
              <w:spacing w:after="0" w:line="240" w:lineRule="auto"/>
              <w:jc w:val="both"/>
              <w:rPr>
                <w:rFonts w:ascii="Arial" w:eastAsia="Times New Roman" w:hAnsi="Arial" w:cs="Arial"/>
                <w:sz w:val="18"/>
                <w:szCs w:val="18"/>
                <w:lang w:eastAsia="lv-LV"/>
              </w:rPr>
            </w:pPr>
            <w:r w:rsidRPr="00A91F27">
              <w:rPr>
                <w:rFonts w:ascii="Arial" w:eastAsia="Times New Roman" w:hAnsi="Arial" w:cs="Arial"/>
                <w:sz w:val="18"/>
                <w:szCs w:val="18"/>
                <w:lang w:eastAsia="lv-LV"/>
              </w:rPr>
              <w:t>Iznākuma rādītāji</w:t>
            </w:r>
          </w:p>
        </w:tc>
        <w:tc>
          <w:tcPr>
            <w:tcW w:w="1347" w:type="dxa"/>
          </w:tcPr>
          <w:p w:rsidR="008D152F" w:rsidRPr="00A91F27" w:rsidRDefault="008D152F" w:rsidP="008D152F">
            <w:pPr>
              <w:spacing w:after="0" w:line="240" w:lineRule="auto"/>
              <w:jc w:val="both"/>
              <w:rPr>
                <w:rFonts w:ascii="Arial" w:eastAsia="Times New Roman" w:hAnsi="Arial" w:cs="Arial"/>
                <w:sz w:val="18"/>
                <w:szCs w:val="18"/>
                <w:lang w:eastAsia="lv-LV"/>
              </w:rPr>
            </w:pPr>
            <w:r w:rsidRPr="00A91F27">
              <w:rPr>
                <w:rFonts w:ascii="Arial" w:eastAsia="Times New Roman" w:hAnsi="Arial" w:cs="Arial"/>
                <w:sz w:val="18"/>
                <w:szCs w:val="18"/>
                <w:lang w:eastAsia="lv-LV"/>
              </w:rPr>
              <w:t>Rezultātu rādītāji</w:t>
            </w:r>
          </w:p>
        </w:tc>
        <w:tc>
          <w:tcPr>
            <w:tcW w:w="1563" w:type="dxa"/>
          </w:tcPr>
          <w:p w:rsidR="008D152F" w:rsidRPr="00A91F27" w:rsidRDefault="008D152F" w:rsidP="008D152F">
            <w:pPr>
              <w:spacing w:after="0" w:line="240" w:lineRule="auto"/>
              <w:jc w:val="both"/>
              <w:rPr>
                <w:rFonts w:ascii="Arial" w:eastAsia="Times New Roman" w:hAnsi="Arial" w:cs="Arial"/>
                <w:sz w:val="18"/>
                <w:szCs w:val="18"/>
                <w:lang w:eastAsia="lv-LV"/>
              </w:rPr>
            </w:pPr>
            <w:r w:rsidRPr="00A91F27">
              <w:rPr>
                <w:rFonts w:ascii="Arial" w:eastAsia="Times New Roman" w:hAnsi="Arial" w:cs="Arial"/>
                <w:sz w:val="18"/>
                <w:szCs w:val="18"/>
                <w:lang w:eastAsia="lv-LV"/>
              </w:rPr>
              <w:t>Sociāleko-nomiskie rādītāji</w:t>
            </w:r>
          </w:p>
        </w:tc>
      </w:tr>
      <w:tr w:rsidR="008D152F" w:rsidRPr="00A91F27" w:rsidTr="00F34CFE">
        <w:tc>
          <w:tcPr>
            <w:tcW w:w="3227" w:type="dxa"/>
          </w:tcPr>
          <w:p w:rsidR="008D152F" w:rsidRPr="00A91F27" w:rsidRDefault="008D152F" w:rsidP="008D152F">
            <w:pPr>
              <w:spacing w:after="0" w:line="240" w:lineRule="auto"/>
              <w:jc w:val="both"/>
              <w:rPr>
                <w:rFonts w:ascii="Arial" w:eastAsia="Times New Roman" w:hAnsi="Arial" w:cs="Arial"/>
                <w:sz w:val="18"/>
                <w:szCs w:val="18"/>
                <w:lang w:eastAsia="lv-LV"/>
              </w:rPr>
            </w:pPr>
            <w:r w:rsidRPr="00A91F27">
              <w:rPr>
                <w:rFonts w:ascii="Arial" w:eastAsia="Times New Roman" w:hAnsi="Arial" w:cs="Arial"/>
                <w:sz w:val="18"/>
                <w:szCs w:val="18"/>
                <w:lang w:eastAsia="lv-LV"/>
              </w:rPr>
              <w:t>VARAM</w:t>
            </w:r>
            <w:r>
              <w:rPr>
                <w:rFonts w:ascii="Arial" w:eastAsia="Times New Roman" w:hAnsi="Arial" w:cs="Arial"/>
                <w:sz w:val="18"/>
                <w:szCs w:val="18"/>
                <w:lang w:eastAsia="lv-LV"/>
              </w:rPr>
              <w:t>. Metodiskie</w:t>
            </w:r>
            <w:r w:rsidRPr="00A91F27">
              <w:rPr>
                <w:rFonts w:ascii="Arial" w:eastAsia="Times New Roman" w:hAnsi="Arial" w:cs="Arial"/>
                <w:sz w:val="18"/>
                <w:szCs w:val="18"/>
                <w:lang w:eastAsia="lv-LV"/>
              </w:rPr>
              <w:t xml:space="preserve"> ieteikumi</w:t>
            </w:r>
            <w:r>
              <w:rPr>
                <w:rFonts w:ascii="Arial" w:eastAsia="Times New Roman" w:hAnsi="Arial" w:cs="Arial"/>
                <w:sz w:val="18"/>
                <w:szCs w:val="18"/>
                <w:lang w:eastAsia="lv-LV"/>
              </w:rPr>
              <w:t xml:space="preserve"> attīstības programmu izstrādei reģionālā un vietējā līmenī</w:t>
            </w:r>
            <w:r w:rsidRPr="00A91F27">
              <w:rPr>
                <w:rFonts w:ascii="Arial" w:eastAsia="Times New Roman" w:hAnsi="Arial" w:cs="Arial"/>
                <w:sz w:val="18"/>
                <w:szCs w:val="18"/>
                <w:lang w:eastAsia="lv-LV"/>
              </w:rPr>
              <w:t xml:space="preserve"> (2014)</w:t>
            </w:r>
          </w:p>
          <w:p w:rsidR="008D152F" w:rsidRPr="00A91F27" w:rsidRDefault="008D152F" w:rsidP="008D152F">
            <w:pPr>
              <w:spacing w:after="0" w:line="240" w:lineRule="auto"/>
              <w:jc w:val="both"/>
              <w:rPr>
                <w:rFonts w:ascii="Arial" w:eastAsia="Times New Roman" w:hAnsi="Arial" w:cs="Arial"/>
                <w:sz w:val="18"/>
                <w:szCs w:val="18"/>
                <w:lang w:eastAsia="lv-LV"/>
              </w:rPr>
            </w:pPr>
          </w:p>
        </w:tc>
        <w:tc>
          <w:tcPr>
            <w:tcW w:w="1204" w:type="dxa"/>
          </w:tcPr>
          <w:p w:rsidR="008D152F" w:rsidRPr="00A91F27" w:rsidRDefault="008D152F" w:rsidP="008D152F">
            <w:pPr>
              <w:spacing w:after="0" w:line="240" w:lineRule="auto"/>
              <w:jc w:val="both"/>
              <w:rPr>
                <w:rFonts w:ascii="Arial" w:eastAsia="Times New Roman" w:hAnsi="Arial" w:cs="Arial"/>
                <w:sz w:val="18"/>
                <w:szCs w:val="18"/>
                <w:lang w:eastAsia="lv-LV"/>
              </w:rPr>
            </w:pPr>
            <w:r w:rsidRPr="00A91F27">
              <w:rPr>
                <w:rFonts w:ascii="Arial" w:eastAsia="Times New Roman" w:hAnsi="Arial" w:cs="Arial"/>
                <w:sz w:val="18"/>
                <w:szCs w:val="18"/>
                <w:lang w:eastAsia="lv-LV"/>
              </w:rPr>
              <w:t>-</w:t>
            </w:r>
          </w:p>
        </w:tc>
        <w:tc>
          <w:tcPr>
            <w:tcW w:w="1347" w:type="dxa"/>
          </w:tcPr>
          <w:p w:rsidR="008D152F" w:rsidRPr="00A91F27" w:rsidRDefault="008D152F" w:rsidP="008D152F">
            <w:pPr>
              <w:spacing w:after="0" w:line="240" w:lineRule="auto"/>
              <w:jc w:val="both"/>
              <w:rPr>
                <w:rFonts w:ascii="Arial" w:eastAsia="Times New Roman" w:hAnsi="Arial" w:cs="Arial"/>
                <w:sz w:val="18"/>
                <w:szCs w:val="18"/>
                <w:lang w:eastAsia="lv-LV"/>
              </w:rPr>
            </w:pPr>
            <w:r w:rsidRPr="00A91F27">
              <w:rPr>
                <w:rFonts w:ascii="Arial" w:eastAsia="Times New Roman" w:hAnsi="Arial" w:cs="Arial"/>
                <w:sz w:val="18"/>
                <w:szCs w:val="18"/>
                <w:lang w:eastAsia="lv-LV"/>
              </w:rPr>
              <w:t>Iznākuma rezultātu rādītāji</w:t>
            </w:r>
          </w:p>
        </w:tc>
        <w:tc>
          <w:tcPr>
            <w:tcW w:w="1347" w:type="dxa"/>
          </w:tcPr>
          <w:p w:rsidR="008D152F" w:rsidRPr="00A91F27" w:rsidRDefault="008D152F" w:rsidP="008D152F">
            <w:pPr>
              <w:spacing w:after="0" w:line="240" w:lineRule="auto"/>
              <w:jc w:val="both"/>
              <w:rPr>
                <w:rFonts w:ascii="Arial" w:eastAsia="Times New Roman" w:hAnsi="Arial" w:cs="Arial"/>
                <w:sz w:val="18"/>
                <w:szCs w:val="18"/>
                <w:lang w:eastAsia="lv-LV"/>
              </w:rPr>
            </w:pPr>
            <w:r w:rsidRPr="00A91F27">
              <w:rPr>
                <w:rFonts w:ascii="Arial" w:eastAsia="Times New Roman" w:hAnsi="Arial" w:cs="Arial"/>
                <w:sz w:val="18"/>
                <w:szCs w:val="18"/>
                <w:lang w:eastAsia="lv-LV"/>
              </w:rPr>
              <w:t>Politikas rezultātu rādītāji</w:t>
            </w:r>
          </w:p>
        </w:tc>
        <w:tc>
          <w:tcPr>
            <w:tcW w:w="1563" w:type="dxa"/>
          </w:tcPr>
          <w:p w:rsidR="008D152F" w:rsidRPr="00A91F27" w:rsidRDefault="008D152F" w:rsidP="008D152F">
            <w:pPr>
              <w:spacing w:after="0" w:line="240" w:lineRule="auto"/>
              <w:jc w:val="both"/>
              <w:rPr>
                <w:rFonts w:ascii="Arial" w:eastAsia="Times New Roman" w:hAnsi="Arial" w:cs="Arial"/>
                <w:sz w:val="18"/>
                <w:szCs w:val="18"/>
                <w:lang w:eastAsia="lv-LV"/>
              </w:rPr>
            </w:pPr>
            <w:r w:rsidRPr="00A91F27">
              <w:rPr>
                <w:rFonts w:ascii="Arial" w:eastAsia="Times New Roman" w:hAnsi="Arial" w:cs="Arial"/>
                <w:sz w:val="18"/>
                <w:szCs w:val="18"/>
                <w:lang w:eastAsia="lv-LV"/>
              </w:rPr>
              <w:t xml:space="preserve">Teritorijas attīstības rādītāji </w:t>
            </w:r>
          </w:p>
        </w:tc>
      </w:tr>
      <w:tr w:rsidR="008D152F" w:rsidRPr="00A91F27" w:rsidTr="00F34CFE">
        <w:tc>
          <w:tcPr>
            <w:tcW w:w="3227" w:type="dxa"/>
          </w:tcPr>
          <w:p w:rsidR="008D152F" w:rsidRPr="00A91F27" w:rsidRDefault="008D152F" w:rsidP="008D152F">
            <w:pPr>
              <w:spacing w:after="0" w:line="240" w:lineRule="auto"/>
              <w:jc w:val="both"/>
              <w:rPr>
                <w:rFonts w:ascii="Arial" w:eastAsia="Times New Roman" w:hAnsi="Arial" w:cs="Arial"/>
                <w:sz w:val="18"/>
                <w:szCs w:val="18"/>
                <w:lang w:eastAsia="lv-LV"/>
              </w:rPr>
            </w:pPr>
            <w:r w:rsidRPr="00A91F27">
              <w:rPr>
                <w:rFonts w:ascii="Arial" w:eastAsia="Times New Roman" w:hAnsi="Arial" w:cs="Arial"/>
                <w:sz w:val="18"/>
                <w:szCs w:val="18"/>
                <w:lang w:eastAsia="lv-LV"/>
              </w:rPr>
              <w:t>VARAM</w:t>
            </w:r>
            <w:r>
              <w:rPr>
                <w:rFonts w:ascii="Arial" w:eastAsia="Times New Roman" w:hAnsi="Arial" w:cs="Arial"/>
                <w:sz w:val="18"/>
                <w:szCs w:val="18"/>
                <w:lang w:eastAsia="lv-LV"/>
              </w:rPr>
              <w:t xml:space="preserve"> metodisks materiāls. Rezultatīvo rādītāju izmantošana pašvaldību darbībā (</w:t>
            </w:r>
            <w:r w:rsidRPr="00A91F27">
              <w:rPr>
                <w:rFonts w:ascii="Arial" w:eastAsia="Times New Roman" w:hAnsi="Arial" w:cs="Arial"/>
                <w:sz w:val="18"/>
                <w:szCs w:val="18"/>
                <w:lang w:eastAsia="lv-LV"/>
              </w:rPr>
              <w:t>2011</w:t>
            </w:r>
            <w:r>
              <w:rPr>
                <w:rFonts w:ascii="Arial" w:eastAsia="Times New Roman" w:hAnsi="Arial" w:cs="Arial"/>
                <w:sz w:val="18"/>
                <w:szCs w:val="18"/>
                <w:lang w:eastAsia="lv-LV"/>
              </w:rPr>
              <w:t>)</w:t>
            </w:r>
            <w:r w:rsidR="008A12D3">
              <w:rPr>
                <w:rStyle w:val="FootnoteReference"/>
                <w:rFonts w:ascii="Arial" w:eastAsia="Times New Roman" w:hAnsi="Arial" w:cs="Arial"/>
                <w:sz w:val="18"/>
                <w:szCs w:val="18"/>
                <w:lang w:eastAsia="lv-LV"/>
              </w:rPr>
              <w:footnoteReference w:id="100"/>
            </w:r>
          </w:p>
          <w:p w:rsidR="008D152F" w:rsidRPr="00A91F27" w:rsidRDefault="008D152F" w:rsidP="008D152F">
            <w:pPr>
              <w:spacing w:after="0" w:line="240" w:lineRule="auto"/>
              <w:jc w:val="both"/>
              <w:rPr>
                <w:rFonts w:ascii="Arial" w:eastAsia="Times New Roman" w:hAnsi="Arial" w:cs="Arial"/>
                <w:sz w:val="18"/>
                <w:szCs w:val="18"/>
                <w:lang w:eastAsia="lv-LV"/>
              </w:rPr>
            </w:pPr>
          </w:p>
        </w:tc>
        <w:tc>
          <w:tcPr>
            <w:tcW w:w="1204" w:type="dxa"/>
          </w:tcPr>
          <w:p w:rsidR="008D152F" w:rsidRPr="00A91F27" w:rsidRDefault="008D152F" w:rsidP="008D152F">
            <w:pPr>
              <w:spacing w:after="0" w:line="240" w:lineRule="auto"/>
              <w:jc w:val="both"/>
              <w:rPr>
                <w:rFonts w:ascii="Arial" w:eastAsia="Times New Roman" w:hAnsi="Arial" w:cs="Arial"/>
                <w:sz w:val="18"/>
                <w:szCs w:val="18"/>
                <w:lang w:eastAsia="lv-LV"/>
              </w:rPr>
            </w:pPr>
            <w:r w:rsidRPr="00A91F27">
              <w:rPr>
                <w:rFonts w:ascii="Arial" w:eastAsia="Times New Roman" w:hAnsi="Arial" w:cs="Arial"/>
                <w:sz w:val="18"/>
                <w:szCs w:val="18"/>
                <w:lang w:eastAsia="lv-LV"/>
              </w:rPr>
              <w:t>-</w:t>
            </w:r>
          </w:p>
        </w:tc>
        <w:tc>
          <w:tcPr>
            <w:tcW w:w="1347" w:type="dxa"/>
          </w:tcPr>
          <w:p w:rsidR="008D152F" w:rsidRPr="00A91F27" w:rsidRDefault="008D152F" w:rsidP="008D152F">
            <w:pPr>
              <w:spacing w:after="0" w:line="240" w:lineRule="auto"/>
              <w:jc w:val="both"/>
              <w:rPr>
                <w:rFonts w:ascii="Arial" w:eastAsia="Times New Roman" w:hAnsi="Arial" w:cs="Arial"/>
                <w:sz w:val="18"/>
                <w:szCs w:val="18"/>
                <w:lang w:eastAsia="lv-LV"/>
              </w:rPr>
            </w:pPr>
            <w:r w:rsidRPr="00A91F27">
              <w:rPr>
                <w:rFonts w:ascii="Arial" w:eastAsia="Times New Roman" w:hAnsi="Arial" w:cs="Arial"/>
                <w:sz w:val="18"/>
                <w:szCs w:val="18"/>
                <w:lang w:eastAsia="lv-LV"/>
              </w:rPr>
              <w:t>Darbības rezultātu rādītāji</w:t>
            </w:r>
          </w:p>
        </w:tc>
        <w:tc>
          <w:tcPr>
            <w:tcW w:w="1347" w:type="dxa"/>
          </w:tcPr>
          <w:p w:rsidR="008D152F" w:rsidRPr="00A91F27" w:rsidRDefault="008D152F" w:rsidP="008D152F">
            <w:pPr>
              <w:spacing w:after="0" w:line="240" w:lineRule="auto"/>
              <w:jc w:val="both"/>
              <w:rPr>
                <w:rFonts w:ascii="Arial" w:eastAsia="Times New Roman" w:hAnsi="Arial" w:cs="Arial"/>
                <w:sz w:val="18"/>
                <w:szCs w:val="18"/>
                <w:lang w:eastAsia="lv-LV"/>
              </w:rPr>
            </w:pPr>
            <w:r w:rsidRPr="00A91F27">
              <w:rPr>
                <w:rFonts w:ascii="Arial" w:eastAsia="Times New Roman" w:hAnsi="Arial" w:cs="Arial"/>
                <w:sz w:val="18"/>
                <w:szCs w:val="18"/>
                <w:lang w:eastAsia="lv-LV"/>
              </w:rPr>
              <w:t>Politikas rezultātu rādītāji</w:t>
            </w:r>
          </w:p>
        </w:tc>
        <w:tc>
          <w:tcPr>
            <w:tcW w:w="1563" w:type="dxa"/>
          </w:tcPr>
          <w:p w:rsidR="008D152F" w:rsidRPr="00A91F27" w:rsidRDefault="008D152F" w:rsidP="008D152F">
            <w:pPr>
              <w:spacing w:after="0" w:line="240" w:lineRule="auto"/>
              <w:jc w:val="both"/>
              <w:rPr>
                <w:rFonts w:ascii="Arial" w:eastAsia="Times New Roman" w:hAnsi="Arial" w:cs="Arial"/>
                <w:sz w:val="18"/>
                <w:szCs w:val="18"/>
                <w:lang w:eastAsia="lv-LV"/>
              </w:rPr>
            </w:pPr>
            <w:r w:rsidRPr="00A91F27">
              <w:rPr>
                <w:rFonts w:ascii="Arial" w:eastAsia="Times New Roman" w:hAnsi="Arial" w:cs="Arial"/>
                <w:sz w:val="18"/>
                <w:szCs w:val="18"/>
                <w:lang w:eastAsia="lv-LV"/>
              </w:rPr>
              <w:t>Makroietekmes rādītāji</w:t>
            </w:r>
          </w:p>
        </w:tc>
      </w:tr>
      <w:tr w:rsidR="008D152F" w:rsidRPr="00A91F27" w:rsidTr="00F34CFE">
        <w:tc>
          <w:tcPr>
            <w:tcW w:w="3227" w:type="dxa"/>
          </w:tcPr>
          <w:p w:rsidR="008D152F" w:rsidRPr="00A91F27" w:rsidRDefault="008D152F" w:rsidP="008D152F">
            <w:pPr>
              <w:spacing w:after="0" w:line="240" w:lineRule="auto"/>
              <w:jc w:val="both"/>
              <w:rPr>
                <w:rFonts w:ascii="Arial" w:eastAsia="Times New Roman" w:hAnsi="Arial" w:cs="Arial"/>
                <w:sz w:val="18"/>
                <w:szCs w:val="18"/>
                <w:lang w:eastAsia="lv-LV"/>
              </w:rPr>
            </w:pPr>
            <w:r>
              <w:rPr>
                <w:rFonts w:ascii="Arial" w:eastAsia="Times New Roman" w:hAnsi="Arial" w:cs="Arial"/>
                <w:sz w:val="18"/>
                <w:szCs w:val="18"/>
                <w:lang w:eastAsia="lv-LV"/>
              </w:rPr>
              <w:t xml:space="preserve">MK </w:t>
            </w:r>
            <w:r w:rsidR="008A12D3">
              <w:rPr>
                <w:rFonts w:ascii="Arial" w:eastAsia="Times New Roman" w:hAnsi="Arial" w:cs="Arial"/>
                <w:sz w:val="18"/>
                <w:szCs w:val="18"/>
                <w:lang w:eastAsia="lv-LV"/>
              </w:rPr>
              <w:t>17.11.</w:t>
            </w:r>
            <w:r>
              <w:rPr>
                <w:rFonts w:ascii="Arial" w:eastAsia="Times New Roman" w:hAnsi="Arial" w:cs="Arial"/>
                <w:sz w:val="18"/>
                <w:szCs w:val="18"/>
                <w:lang w:eastAsia="lv-LV"/>
              </w:rPr>
              <w:t>2009. instrukcija Nr.16</w:t>
            </w:r>
          </w:p>
        </w:tc>
        <w:tc>
          <w:tcPr>
            <w:tcW w:w="1204" w:type="dxa"/>
          </w:tcPr>
          <w:p w:rsidR="008D152F" w:rsidRPr="00A91F27" w:rsidRDefault="008D152F" w:rsidP="008D152F">
            <w:pPr>
              <w:spacing w:after="0" w:line="240" w:lineRule="auto"/>
              <w:jc w:val="both"/>
              <w:rPr>
                <w:rFonts w:ascii="Arial" w:eastAsia="Times New Roman" w:hAnsi="Arial" w:cs="Arial"/>
                <w:sz w:val="18"/>
                <w:szCs w:val="18"/>
                <w:lang w:eastAsia="lv-LV"/>
              </w:rPr>
            </w:pPr>
          </w:p>
        </w:tc>
        <w:tc>
          <w:tcPr>
            <w:tcW w:w="1347" w:type="dxa"/>
          </w:tcPr>
          <w:p w:rsidR="008D152F" w:rsidRPr="00A91F27" w:rsidRDefault="008D152F" w:rsidP="008D152F">
            <w:pPr>
              <w:spacing w:after="0" w:line="240" w:lineRule="auto"/>
              <w:jc w:val="both"/>
              <w:rPr>
                <w:rFonts w:ascii="Arial" w:eastAsia="Times New Roman" w:hAnsi="Arial" w:cs="Arial"/>
                <w:sz w:val="18"/>
                <w:szCs w:val="18"/>
                <w:lang w:eastAsia="lv-LV"/>
              </w:rPr>
            </w:pPr>
            <w:r>
              <w:rPr>
                <w:rFonts w:ascii="Arial" w:eastAsia="Times New Roman" w:hAnsi="Arial" w:cs="Arial"/>
                <w:sz w:val="18"/>
                <w:szCs w:val="18"/>
                <w:lang w:eastAsia="lv-LV"/>
              </w:rPr>
              <w:t>Darbības rezultāti</w:t>
            </w:r>
          </w:p>
        </w:tc>
        <w:tc>
          <w:tcPr>
            <w:tcW w:w="1347" w:type="dxa"/>
          </w:tcPr>
          <w:p w:rsidR="008D152F" w:rsidRPr="00A91F27" w:rsidRDefault="008D152F" w:rsidP="008D152F">
            <w:pPr>
              <w:spacing w:after="0" w:line="240" w:lineRule="auto"/>
              <w:jc w:val="both"/>
              <w:rPr>
                <w:rFonts w:ascii="Arial" w:eastAsia="Times New Roman" w:hAnsi="Arial" w:cs="Arial"/>
                <w:sz w:val="18"/>
                <w:szCs w:val="18"/>
                <w:lang w:eastAsia="lv-LV"/>
              </w:rPr>
            </w:pPr>
            <w:r>
              <w:rPr>
                <w:rFonts w:ascii="Arial" w:eastAsia="Times New Roman" w:hAnsi="Arial" w:cs="Arial"/>
                <w:sz w:val="18"/>
                <w:szCs w:val="18"/>
                <w:lang w:eastAsia="lv-LV"/>
              </w:rPr>
              <w:t>Politikas rezultāti</w:t>
            </w:r>
          </w:p>
        </w:tc>
        <w:tc>
          <w:tcPr>
            <w:tcW w:w="1563" w:type="dxa"/>
          </w:tcPr>
          <w:p w:rsidR="008D152F" w:rsidRPr="00A91F27" w:rsidRDefault="008D152F" w:rsidP="008D152F">
            <w:pPr>
              <w:spacing w:after="0" w:line="240" w:lineRule="auto"/>
              <w:jc w:val="both"/>
              <w:rPr>
                <w:rFonts w:ascii="Arial" w:eastAsia="Times New Roman" w:hAnsi="Arial" w:cs="Arial"/>
                <w:sz w:val="18"/>
                <w:szCs w:val="18"/>
                <w:lang w:eastAsia="lv-LV"/>
              </w:rPr>
            </w:pPr>
            <w:r>
              <w:rPr>
                <w:rFonts w:ascii="Arial" w:eastAsia="Times New Roman" w:hAnsi="Arial" w:cs="Arial"/>
                <w:sz w:val="18"/>
                <w:szCs w:val="18"/>
                <w:lang w:eastAsia="lv-LV"/>
              </w:rPr>
              <w:t>Makroietekmes rezultāti</w:t>
            </w:r>
          </w:p>
        </w:tc>
      </w:tr>
      <w:tr w:rsidR="008D152F" w:rsidRPr="00A91F27" w:rsidTr="00F34CFE">
        <w:tc>
          <w:tcPr>
            <w:tcW w:w="3227" w:type="dxa"/>
            <w:vMerge w:val="restart"/>
          </w:tcPr>
          <w:p w:rsidR="008D152F" w:rsidRPr="00A91F27" w:rsidRDefault="008D152F" w:rsidP="008D152F">
            <w:pPr>
              <w:spacing w:after="0" w:line="240" w:lineRule="auto"/>
              <w:jc w:val="both"/>
              <w:rPr>
                <w:rFonts w:ascii="Arial" w:eastAsia="Times New Roman" w:hAnsi="Arial" w:cs="Arial"/>
                <w:sz w:val="18"/>
                <w:szCs w:val="18"/>
                <w:lang w:eastAsia="lv-LV"/>
              </w:rPr>
            </w:pPr>
            <w:r w:rsidRPr="00A91F27">
              <w:rPr>
                <w:rFonts w:ascii="Arial" w:eastAsia="Times New Roman" w:hAnsi="Arial" w:cs="Arial"/>
                <w:sz w:val="18"/>
                <w:szCs w:val="18"/>
                <w:lang w:eastAsia="lv-LV"/>
              </w:rPr>
              <w:t>Rezultātu un rezultatīvo rādītāju sistēmas pamatnostādnes 2008</w:t>
            </w:r>
            <w:r w:rsidRPr="00A91F27">
              <w:rPr>
                <w:rFonts w:ascii="Arial" w:eastAsia="Times New Roman" w:hAnsi="Arial" w:cs="Arial"/>
                <w:color w:val="76923C"/>
                <w:sz w:val="18"/>
                <w:szCs w:val="18"/>
                <w:lang w:eastAsia="lv-LV"/>
              </w:rPr>
              <w:t>–</w:t>
            </w:r>
            <w:r w:rsidRPr="00A91F27">
              <w:rPr>
                <w:rFonts w:ascii="Arial" w:eastAsia="Times New Roman" w:hAnsi="Arial" w:cs="Arial"/>
                <w:sz w:val="18"/>
                <w:szCs w:val="18"/>
                <w:lang w:eastAsia="lv-LV"/>
              </w:rPr>
              <w:t>2013</w:t>
            </w:r>
          </w:p>
        </w:tc>
        <w:tc>
          <w:tcPr>
            <w:tcW w:w="1204" w:type="dxa"/>
            <w:vMerge w:val="restart"/>
          </w:tcPr>
          <w:p w:rsidR="008D152F" w:rsidRPr="00A91F27" w:rsidRDefault="008D152F" w:rsidP="008D152F">
            <w:pPr>
              <w:spacing w:after="0" w:line="240" w:lineRule="auto"/>
              <w:jc w:val="both"/>
              <w:rPr>
                <w:rFonts w:ascii="Arial" w:eastAsia="Times New Roman" w:hAnsi="Arial" w:cs="Arial"/>
                <w:sz w:val="18"/>
                <w:szCs w:val="18"/>
                <w:lang w:eastAsia="lv-LV"/>
              </w:rPr>
            </w:pPr>
            <w:r w:rsidRPr="00A91F27">
              <w:rPr>
                <w:rFonts w:ascii="Arial" w:eastAsia="Times New Roman" w:hAnsi="Arial" w:cs="Arial"/>
                <w:sz w:val="18"/>
                <w:szCs w:val="18"/>
                <w:lang w:eastAsia="lv-LV"/>
              </w:rPr>
              <w:t>Ieguldījumu rādītāji</w:t>
            </w:r>
          </w:p>
        </w:tc>
        <w:tc>
          <w:tcPr>
            <w:tcW w:w="2694" w:type="dxa"/>
            <w:gridSpan w:val="2"/>
          </w:tcPr>
          <w:p w:rsidR="008D152F" w:rsidRPr="00A91F27" w:rsidRDefault="008D152F" w:rsidP="008D152F">
            <w:pPr>
              <w:spacing w:after="0" w:line="240" w:lineRule="auto"/>
              <w:jc w:val="center"/>
              <w:rPr>
                <w:rFonts w:ascii="Arial" w:eastAsia="Times New Roman" w:hAnsi="Arial" w:cs="Arial"/>
                <w:sz w:val="18"/>
                <w:szCs w:val="18"/>
                <w:lang w:eastAsia="lv-LV"/>
              </w:rPr>
            </w:pPr>
            <w:r w:rsidRPr="00A91F27">
              <w:rPr>
                <w:rFonts w:ascii="Arial" w:eastAsia="Times New Roman" w:hAnsi="Arial" w:cs="Arial"/>
                <w:sz w:val="18"/>
                <w:szCs w:val="18"/>
                <w:lang w:eastAsia="lv-LV"/>
              </w:rPr>
              <w:t>Ieguvumu rādītāji</w:t>
            </w:r>
          </w:p>
        </w:tc>
        <w:tc>
          <w:tcPr>
            <w:tcW w:w="1563" w:type="dxa"/>
            <w:vMerge w:val="restart"/>
          </w:tcPr>
          <w:p w:rsidR="008D152F" w:rsidRPr="00A91F27" w:rsidRDefault="008D152F" w:rsidP="008D152F">
            <w:pPr>
              <w:spacing w:after="0" w:line="240" w:lineRule="auto"/>
              <w:jc w:val="both"/>
              <w:rPr>
                <w:rFonts w:ascii="Arial" w:eastAsia="Times New Roman" w:hAnsi="Arial" w:cs="Arial"/>
                <w:sz w:val="18"/>
                <w:szCs w:val="18"/>
                <w:lang w:eastAsia="lv-LV"/>
              </w:rPr>
            </w:pPr>
            <w:r w:rsidRPr="00A91F27">
              <w:rPr>
                <w:rFonts w:ascii="Arial" w:eastAsia="Times New Roman" w:hAnsi="Arial" w:cs="Arial"/>
                <w:sz w:val="18"/>
                <w:szCs w:val="18"/>
                <w:lang w:eastAsia="lv-LV"/>
              </w:rPr>
              <w:t>Makroietekmes rezultāti</w:t>
            </w:r>
          </w:p>
        </w:tc>
      </w:tr>
      <w:tr w:rsidR="008D152F" w:rsidRPr="00A91F27" w:rsidTr="00F34CFE">
        <w:tc>
          <w:tcPr>
            <w:tcW w:w="3227" w:type="dxa"/>
            <w:vMerge/>
          </w:tcPr>
          <w:p w:rsidR="008D152F" w:rsidRPr="00A91F27" w:rsidRDefault="008D152F" w:rsidP="008D152F">
            <w:pPr>
              <w:spacing w:after="0" w:line="240" w:lineRule="auto"/>
              <w:jc w:val="both"/>
              <w:rPr>
                <w:rFonts w:ascii="Arial" w:eastAsia="Times New Roman" w:hAnsi="Arial" w:cs="Arial"/>
                <w:sz w:val="18"/>
                <w:szCs w:val="18"/>
                <w:lang w:eastAsia="lv-LV"/>
              </w:rPr>
            </w:pPr>
          </w:p>
        </w:tc>
        <w:tc>
          <w:tcPr>
            <w:tcW w:w="1204" w:type="dxa"/>
            <w:vMerge/>
          </w:tcPr>
          <w:p w:rsidR="008D152F" w:rsidRPr="00A91F27" w:rsidRDefault="008D152F" w:rsidP="008D152F">
            <w:pPr>
              <w:spacing w:after="0" w:line="240" w:lineRule="auto"/>
              <w:jc w:val="both"/>
              <w:rPr>
                <w:rFonts w:ascii="Arial" w:eastAsia="Times New Roman" w:hAnsi="Arial" w:cs="Arial"/>
                <w:sz w:val="18"/>
                <w:szCs w:val="18"/>
                <w:lang w:eastAsia="lv-LV"/>
              </w:rPr>
            </w:pPr>
          </w:p>
        </w:tc>
        <w:tc>
          <w:tcPr>
            <w:tcW w:w="1347" w:type="dxa"/>
          </w:tcPr>
          <w:p w:rsidR="008D152F" w:rsidRPr="00A91F27" w:rsidRDefault="008D152F" w:rsidP="008D152F">
            <w:pPr>
              <w:spacing w:after="0" w:line="240" w:lineRule="auto"/>
              <w:jc w:val="both"/>
              <w:rPr>
                <w:rFonts w:ascii="Arial" w:eastAsia="Times New Roman" w:hAnsi="Arial" w:cs="Arial"/>
                <w:sz w:val="18"/>
                <w:szCs w:val="18"/>
                <w:lang w:eastAsia="lv-LV"/>
              </w:rPr>
            </w:pPr>
            <w:r w:rsidRPr="00A91F27">
              <w:rPr>
                <w:rFonts w:ascii="Arial" w:eastAsia="Times New Roman" w:hAnsi="Arial" w:cs="Arial"/>
                <w:sz w:val="18"/>
                <w:szCs w:val="18"/>
                <w:lang w:eastAsia="lv-LV"/>
              </w:rPr>
              <w:t>Darbības rezultāti</w:t>
            </w:r>
          </w:p>
        </w:tc>
        <w:tc>
          <w:tcPr>
            <w:tcW w:w="1347" w:type="dxa"/>
          </w:tcPr>
          <w:p w:rsidR="008D152F" w:rsidRPr="00A91F27" w:rsidRDefault="008D152F" w:rsidP="008D152F">
            <w:pPr>
              <w:spacing w:after="0" w:line="240" w:lineRule="auto"/>
              <w:jc w:val="both"/>
              <w:rPr>
                <w:rFonts w:ascii="Arial" w:eastAsia="Times New Roman" w:hAnsi="Arial" w:cs="Arial"/>
                <w:sz w:val="18"/>
                <w:szCs w:val="18"/>
                <w:lang w:eastAsia="lv-LV"/>
              </w:rPr>
            </w:pPr>
            <w:r w:rsidRPr="00A91F27">
              <w:rPr>
                <w:rFonts w:ascii="Arial" w:eastAsia="Times New Roman" w:hAnsi="Arial" w:cs="Arial"/>
                <w:sz w:val="18"/>
                <w:szCs w:val="18"/>
                <w:lang w:eastAsia="lv-LV"/>
              </w:rPr>
              <w:t>Politikas rezultāti</w:t>
            </w:r>
          </w:p>
        </w:tc>
        <w:tc>
          <w:tcPr>
            <w:tcW w:w="1563" w:type="dxa"/>
            <w:vMerge/>
          </w:tcPr>
          <w:p w:rsidR="008D152F" w:rsidRPr="00A91F27" w:rsidRDefault="008D152F" w:rsidP="008D152F">
            <w:pPr>
              <w:spacing w:after="0" w:line="240" w:lineRule="auto"/>
              <w:jc w:val="both"/>
              <w:rPr>
                <w:rFonts w:ascii="Arial" w:eastAsia="Times New Roman" w:hAnsi="Arial" w:cs="Arial"/>
                <w:sz w:val="18"/>
                <w:szCs w:val="18"/>
                <w:lang w:eastAsia="lv-LV"/>
              </w:rPr>
            </w:pPr>
          </w:p>
        </w:tc>
      </w:tr>
      <w:tr w:rsidR="008D152F" w:rsidRPr="00A91F27" w:rsidTr="00F34CFE">
        <w:tc>
          <w:tcPr>
            <w:tcW w:w="3227" w:type="dxa"/>
          </w:tcPr>
          <w:p w:rsidR="008D152F" w:rsidRPr="00A91F27" w:rsidRDefault="008D152F" w:rsidP="008D152F">
            <w:pPr>
              <w:spacing w:after="0" w:line="240" w:lineRule="auto"/>
              <w:jc w:val="both"/>
              <w:rPr>
                <w:rFonts w:ascii="Arial" w:eastAsia="Times New Roman" w:hAnsi="Arial" w:cs="Arial"/>
                <w:sz w:val="18"/>
                <w:szCs w:val="18"/>
                <w:lang w:eastAsia="lv-LV"/>
              </w:rPr>
            </w:pPr>
            <w:r w:rsidRPr="00A91F27">
              <w:rPr>
                <w:rFonts w:ascii="Arial" w:eastAsia="Times New Roman" w:hAnsi="Arial" w:cs="Arial"/>
                <w:sz w:val="18"/>
                <w:szCs w:val="18"/>
                <w:lang w:eastAsia="lv-LV"/>
              </w:rPr>
              <w:t>LU EVF Publiskās pārvaldes katedras grupas metodiskais materiāls (2001)</w:t>
            </w:r>
            <w:r w:rsidR="008A12D3">
              <w:rPr>
                <w:rStyle w:val="FootnoteReference"/>
                <w:rFonts w:ascii="Arial" w:eastAsia="Times New Roman" w:hAnsi="Arial" w:cs="Arial"/>
                <w:sz w:val="18"/>
                <w:szCs w:val="18"/>
                <w:lang w:eastAsia="lv-LV"/>
              </w:rPr>
              <w:footnoteReference w:id="101"/>
            </w:r>
          </w:p>
        </w:tc>
        <w:tc>
          <w:tcPr>
            <w:tcW w:w="1204" w:type="dxa"/>
          </w:tcPr>
          <w:p w:rsidR="008D152F" w:rsidRPr="00A91F27" w:rsidRDefault="008D152F" w:rsidP="008D152F">
            <w:pPr>
              <w:spacing w:after="0" w:line="240" w:lineRule="auto"/>
              <w:jc w:val="both"/>
              <w:rPr>
                <w:rFonts w:ascii="Arial" w:eastAsia="Times New Roman" w:hAnsi="Arial" w:cs="Arial"/>
                <w:sz w:val="18"/>
                <w:szCs w:val="18"/>
                <w:lang w:eastAsia="lv-LV"/>
              </w:rPr>
            </w:pPr>
            <w:r w:rsidRPr="00A91F27">
              <w:rPr>
                <w:rFonts w:ascii="Arial" w:eastAsia="Times New Roman" w:hAnsi="Arial" w:cs="Arial"/>
                <w:sz w:val="18"/>
                <w:szCs w:val="18"/>
                <w:lang w:eastAsia="lv-LV"/>
              </w:rPr>
              <w:t>Resursu rādītāji</w:t>
            </w:r>
          </w:p>
        </w:tc>
        <w:tc>
          <w:tcPr>
            <w:tcW w:w="1347" w:type="dxa"/>
          </w:tcPr>
          <w:p w:rsidR="008D152F" w:rsidRPr="00A91F27" w:rsidRDefault="008D152F" w:rsidP="008D152F">
            <w:pPr>
              <w:spacing w:after="0" w:line="240" w:lineRule="auto"/>
              <w:jc w:val="both"/>
              <w:rPr>
                <w:rFonts w:ascii="Arial" w:eastAsia="Times New Roman" w:hAnsi="Arial" w:cs="Arial"/>
                <w:sz w:val="18"/>
                <w:szCs w:val="18"/>
                <w:lang w:eastAsia="lv-LV"/>
              </w:rPr>
            </w:pPr>
            <w:r w:rsidRPr="00A91F27">
              <w:rPr>
                <w:rFonts w:ascii="Arial" w:eastAsia="Times New Roman" w:hAnsi="Arial" w:cs="Arial"/>
                <w:sz w:val="18"/>
                <w:szCs w:val="18"/>
                <w:lang w:eastAsia="lv-LV"/>
              </w:rPr>
              <w:t>Izpildes rādītāji</w:t>
            </w:r>
          </w:p>
        </w:tc>
        <w:tc>
          <w:tcPr>
            <w:tcW w:w="1347" w:type="dxa"/>
          </w:tcPr>
          <w:p w:rsidR="008D152F" w:rsidRPr="00A91F27" w:rsidRDefault="008D152F" w:rsidP="008D152F">
            <w:pPr>
              <w:spacing w:after="0" w:line="240" w:lineRule="auto"/>
              <w:jc w:val="both"/>
              <w:rPr>
                <w:rFonts w:ascii="Arial" w:eastAsia="Times New Roman" w:hAnsi="Arial" w:cs="Arial"/>
                <w:sz w:val="18"/>
                <w:szCs w:val="18"/>
                <w:lang w:eastAsia="lv-LV"/>
              </w:rPr>
            </w:pPr>
            <w:r w:rsidRPr="00A91F27">
              <w:rPr>
                <w:rFonts w:ascii="Arial" w:eastAsia="Times New Roman" w:hAnsi="Arial" w:cs="Arial"/>
                <w:sz w:val="18"/>
                <w:szCs w:val="18"/>
                <w:lang w:eastAsia="lv-LV"/>
              </w:rPr>
              <w:t>Rezultātu rādītāji</w:t>
            </w:r>
          </w:p>
        </w:tc>
        <w:tc>
          <w:tcPr>
            <w:tcW w:w="1563" w:type="dxa"/>
          </w:tcPr>
          <w:p w:rsidR="008D152F" w:rsidRPr="00A91F27" w:rsidRDefault="008D152F" w:rsidP="008D152F">
            <w:pPr>
              <w:spacing w:after="0" w:line="240" w:lineRule="auto"/>
              <w:jc w:val="both"/>
              <w:rPr>
                <w:rFonts w:ascii="Arial" w:eastAsia="Times New Roman" w:hAnsi="Arial" w:cs="Arial"/>
                <w:sz w:val="18"/>
                <w:szCs w:val="18"/>
                <w:lang w:eastAsia="lv-LV"/>
              </w:rPr>
            </w:pPr>
            <w:r w:rsidRPr="00A91F27">
              <w:rPr>
                <w:rFonts w:ascii="Arial" w:eastAsia="Times New Roman" w:hAnsi="Arial" w:cs="Arial"/>
                <w:sz w:val="18"/>
                <w:szCs w:val="18"/>
                <w:lang w:eastAsia="lv-LV"/>
              </w:rPr>
              <w:t>Ietekmes rādītāji</w:t>
            </w:r>
          </w:p>
        </w:tc>
      </w:tr>
    </w:tbl>
    <w:p w:rsidR="000966FD" w:rsidRDefault="000966FD" w:rsidP="00DE0319">
      <w:pPr>
        <w:spacing w:after="0" w:line="240" w:lineRule="auto"/>
        <w:jc w:val="both"/>
        <w:rPr>
          <w:rFonts w:ascii="Arial" w:eastAsia="Times New Roman" w:hAnsi="Arial" w:cs="Arial"/>
          <w:sz w:val="18"/>
          <w:szCs w:val="18"/>
          <w:lang w:eastAsia="lv-LV"/>
        </w:rPr>
      </w:pPr>
    </w:p>
    <w:p w:rsidR="00A212D4" w:rsidRPr="005653E7" w:rsidRDefault="00A212D4" w:rsidP="00A212D4">
      <w:pPr>
        <w:spacing w:after="0" w:line="240" w:lineRule="auto"/>
        <w:jc w:val="both"/>
        <w:rPr>
          <w:rFonts w:ascii="Arial" w:eastAsia="Times New Roman" w:hAnsi="Arial" w:cs="Arial"/>
          <w:sz w:val="18"/>
          <w:szCs w:val="18"/>
          <w:lang w:eastAsia="lv-LV"/>
        </w:rPr>
      </w:pPr>
      <w:r w:rsidRPr="005653E7">
        <w:rPr>
          <w:rFonts w:ascii="Arial" w:eastAsia="Times New Roman" w:hAnsi="Arial" w:cs="Arial"/>
          <w:sz w:val="18"/>
          <w:szCs w:val="18"/>
          <w:lang w:eastAsia="lv-LV"/>
        </w:rPr>
        <w:t>Risinājums nebūtu meklējams centienos ieviest visā publiskajā pārvaldē vienotu latviešu valodas terminu lietojumu / tulkojumu, bet gan izprast to būtību, un, ja nepieciešams, atbilstošās situācijās / dokumentos paskaidrojumam pievienot angļu valodā lietotos terminus.</w:t>
      </w:r>
    </w:p>
    <w:p w:rsidR="008C0D3F" w:rsidRPr="005653E7" w:rsidRDefault="008C0D3F" w:rsidP="00DE0319">
      <w:pPr>
        <w:spacing w:after="0" w:line="240" w:lineRule="auto"/>
        <w:jc w:val="both"/>
        <w:rPr>
          <w:rFonts w:ascii="Arial" w:eastAsia="Times New Roman" w:hAnsi="Arial" w:cs="Arial"/>
          <w:sz w:val="18"/>
          <w:szCs w:val="18"/>
          <w:lang w:eastAsia="lv-LV"/>
        </w:rPr>
      </w:pPr>
    </w:p>
    <w:p w:rsidR="0019258A" w:rsidRPr="005653E7" w:rsidRDefault="0019258A" w:rsidP="00DE0319">
      <w:pPr>
        <w:spacing w:after="0" w:line="240" w:lineRule="auto"/>
        <w:jc w:val="both"/>
        <w:rPr>
          <w:rFonts w:ascii="Arial" w:eastAsia="Times New Roman" w:hAnsi="Arial" w:cs="Arial"/>
          <w:sz w:val="18"/>
          <w:szCs w:val="18"/>
          <w:lang w:eastAsia="lv-LV"/>
        </w:rPr>
      </w:pPr>
      <w:r w:rsidRPr="005653E7">
        <w:rPr>
          <w:rFonts w:ascii="Arial" w:eastAsia="Times New Roman" w:hAnsi="Arial" w:cs="Arial"/>
          <w:sz w:val="18"/>
          <w:szCs w:val="18"/>
          <w:lang w:eastAsia="lv-LV"/>
        </w:rPr>
        <w:t>M</w:t>
      </w:r>
      <w:r w:rsidR="00A61F9D">
        <w:rPr>
          <w:rFonts w:ascii="Arial" w:eastAsia="Times New Roman" w:hAnsi="Arial" w:cs="Arial"/>
          <w:sz w:val="18"/>
          <w:szCs w:val="18"/>
          <w:lang w:eastAsia="lv-LV"/>
        </w:rPr>
        <w:t xml:space="preserve">inistru kabineta </w:t>
      </w:r>
      <w:r w:rsidRPr="005653E7">
        <w:rPr>
          <w:rFonts w:ascii="Arial" w:eastAsia="Times New Roman" w:hAnsi="Arial" w:cs="Arial"/>
          <w:sz w:val="18"/>
          <w:szCs w:val="18"/>
          <w:lang w:eastAsia="lv-LV"/>
        </w:rPr>
        <w:t xml:space="preserve"> instrukcijā izdalīti šādi analītiskie rādītāji:</w:t>
      </w:r>
    </w:p>
    <w:p w:rsidR="000966FD" w:rsidRPr="00B338D3" w:rsidRDefault="00452012" w:rsidP="00A85664">
      <w:pPr>
        <w:pStyle w:val="ListParagraph"/>
        <w:numPr>
          <w:ilvl w:val="0"/>
          <w:numId w:val="68"/>
        </w:numPr>
        <w:spacing w:after="0" w:line="240" w:lineRule="auto"/>
        <w:jc w:val="both"/>
        <w:rPr>
          <w:rFonts w:ascii="Arial" w:eastAsia="Times New Roman" w:hAnsi="Arial" w:cs="Arial"/>
          <w:i/>
          <w:color w:val="244061" w:themeColor="accent1" w:themeShade="80"/>
          <w:sz w:val="18"/>
          <w:szCs w:val="18"/>
          <w:lang w:eastAsia="lv-LV"/>
        </w:rPr>
      </w:pPr>
      <w:r w:rsidRPr="00B338D3">
        <w:rPr>
          <w:rFonts w:ascii="Arial" w:eastAsia="Times New Roman" w:hAnsi="Arial" w:cs="Arial"/>
          <w:i/>
          <w:color w:val="244061" w:themeColor="accent1" w:themeShade="80"/>
          <w:sz w:val="18"/>
          <w:szCs w:val="18"/>
          <w:lang w:eastAsia="lv-LV"/>
        </w:rPr>
        <w:t>Ekonomiskā efektivitāte - r</w:t>
      </w:r>
      <w:r w:rsidR="0019258A" w:rsidRPr="00B338D3">
        <w:rPr>
          <w:rFonts w:ascii="Arial" w:hAnsi="Arial" w:cs="Arial"/>
          <w:i/>
          <w:color w:val="244061" w:themeColor="accent1" w:themeShade="80"/>
          <w:sz w:val="18"/>
          <w:szCs w:val="18"/>
          <w:shd w:val="clear" w:color="auto" w:fill="FFFFFF"/>
        </w:rPr>
        <w:t>aksturo darba veicēju taupīgumu un spēju racionāli izmantot pieejamos resursus;</w:t>
      </w:r>
    </w:p>
    <w:p w:rsidR="0019258A" w:rsidRPr="00B338D3" w:rsidRDefault="0019258A" w:rsidP="00A85664">
      <w:pPr>
        <w:pStyle w:val="ListParagraph"/>
        <w:numPr>
          <w:ilvl w:val="0"/>
          <w:numId w:val="68"/>
        </w:numPr>
        <w:spacing w:after="0" w:line="240" w:lineRule="auto"/>
        <w:jc w:val="both"/>
        <w:rPr>
          <w:rFonts w:ascii="Arial" w:hAnsi="Arial" w:cs="Arial"/>
          <w:i/>
          <w:color w:val="244061" w:themeColor="accent1" w:themeShade="80"/>
          <w:sz w:val="18"/>
          <w:szCs w:val="18"/>
          <w:shd w:val="clear" w:color="auto" w:fill="FFFFFF"/>
        </w:rPr>
      </w:pPr>
      <w:r w:rsidRPr="00B338D3">
        <w:rPr>
          <w:rFonts w:ascii="Arial" w:hAnsi="Arial" w:cs="Arial"/>
          <w:i/>
          <w:color w:val="244061" w:themeColor="accent1" w:themeShade="80"/>
          <w:sz w:val="18"/>
          <w:szCs w:val="18"/>
          <w:shd w:val="clear" w:color="auto" w:fill="FFFFFF"/>
        </w:rPr>
        <w:t xml:space="preserve">Funkcionālā efektivitāte - </w:t>
      </w:r>
      <w:r w:rsidR="00452012" w:rsidRPr="00B338D3">
        <w:rPr>
          <w:rFonts w:ascii="Arial" w:hAnsi="Arial" w:cs="Arial"/>
          <w:i/>
          <w:color w:val="244061" w:themeColor="accent1" w:themeShade="80"/>
          <w:sz w:val="18"/>
          <w:szCs w:val="18"/>
          <w:shd w:val="clear" w:color="auto" w:fill="FFFFFF"/>
        </w:rPr>
        <w:t>r</w:t>
      </w:r>
      <w:r w:rsidRPr="00B338D3">
        <w:rPr>
          <w:rFonts w:ascii="Arial" w:hAnsi="Arial" w:cs="Arial"/>
          <w:i/>
          <w:color w:val="244061" w:themeColor="accent1" w:themeShade="80"/>
          <w:sz w:val="18"/>
          <w:szCs w:val="18"/>
          <w:shd w:val="clear" w:color="auto" w:fill="FFFFFF"/>
        </w:rPr>
        <w:t>aksturo, kā izmantotie resursi un sasniegtie darbības rezultāti ir nodrošinājuši plānoto politikas rezultātu sasniegšanu;</w:t>
      </w:r>
    </w:p>
    <w:p w:rsidR="0019258A" w:rsidRPr="005653E7" w:rsidRDefault="0019258A" w:rsidP="00A85664">
      <w:pPr>
        <w:pStyle w:val="ListParagraph"/>
        <w:numPr>
          <w:ilvl w:val="0"/>
          <w:numId w:val="68"/>
        </w:numPr>
        <w:spacing w:after="0" w:line="240" w:lineRule="auto"/>
        <w:jc w:val="both"/>
        <w:rPr>
          <w:rFonts w:ascii="Arial" w:eastAsia="Times New Roman" w:hAnsi="Arial" w:cs="Arial"/>
          <w:sz w:val="18"/>
          <w:szCs w:val="18"/>
          <w:lang w:eastAsia="lv-LV"/>
        </w:rPr>
      </w:pPr>
      <w:r w:rsidRPr="00B338D3">
        <w:rPr>
          <w:rFonts w:ascii="Arial" w:hAnsi="Arial" w:cs="Arial"/>
          <w:i/>
          <w:color w:val="244061" w:themeColor="accent1" w:themeShade="80"/>
          <w:sz w:val="18"/>
          <w:szCs w:val="18"/>
          <w:shd w:val="clear" w:color="auto" w:fill="FFFFFF"/>
        </w:rPr>
        <w:t xml:space="preserve">Kvalitātes rādītāji - </w:t>
      </w:r>
      <w:r w:rsidR="00452012" w:rsidRPr="00B338D3">
        <w:rPr>
          <w:rFonts w:ascii="Arial" w:hAnsi="Arial" w:cs="Arial"/>
          <w:i/>
          <w:color w:val="244061" w:themeColor="accent1" w:themeShade="80"/>
          <w:sz w:val="18"/>
          <w:szCs w:val="18"/>
          <w:shd w:val="clear" w:color="auto" w:fill="FFFFFF"/>
        </w:rPr>
        <w:t>r</w:t>
      </w:r>
      <w:r w:rsidRPr="00B338D3">
        <w:rPr>
          <w:rFonts w:ascii="Arial" w:hAnsi="Arial" w:cs="Arial"/>
          <w:i/>
          <w:color w:val="244061" w:themeColor="accent1" w:themeShade="80"/>
          <w:sz w:val="18"/>
          <w:szCs w:val="18"/>
          <w:shd w:val="clear" w:color="auto" w:fill="FFFFFF"/>
        </w:rPr>
        <w:t>aksturo iedzīvotājiem un institūcijām sniegto pakalpojumu atbilstību kvalitātes prasībām un standartiem</w:t>
      </w:r>
      <w:r w:rsidR="00A61F9D">
        <w:rPr>
          <w:rStyle w:val="FootnoteReference"/>
          <w:rFonts w:ascii="Arial" w:hAnsi="Arial" w:cs="Arial"/>
          <w:sz w:val="18"/>
          <w:szCs w:val="18"/>
          <w:shd w:val="clear" w:color="auto" w:fill="FFFFFF"/>
        </w:rPr>
        <w:footnoteReference w:id="102"/>
      </w:r>
      <w:r w:rsidR="00A61F9D">
        <w:rPr>
          <w:rFonts w:ascii="Arial" w:hAnsi="Arial" w:cs="Arial"/>
          <w:sz w:val="18"/>
          <w:szCs w:val="18"/>
          <w:shd w:val="clear" w:color="auto" w:fill="FFFFFF"/>
        </w:rPr>
        <w:t>.</w:t>
      </w:r>
    </w:p>
    <w:p w:rsidR="00452012" w:rsidRPr="005653E7" w:rsidRDefault="00452012" w:rsidP="00D04D50">
      <w:pPr>
        <w:spacing w:after="0" w:line="240" w:lineRule="auto"/>
        <w:jc w:val="both"/>
        <w:rPr>
          <w:rFonts w:ascii="Arial" w:hAnsi="Arial" w:cs="Arial"/>
          <w:sz w:val="18"/>
          <w:szCs w:val="18"/>
        </w:rPr>
      </w:pPr>
    </w:p>
    <w:p w:rsidR="00D04D50" w:rsidRPr="005653E7" w:rsidRDefault="006C74C8" w:rsidP="00D04D50">
      <w:pPr>
        <w:spacing w:after="0" w:line="240" w:lineRule="auto"/>
        <w:jc w:val="both"/>
        <w:rPr>
          <w:rFonts w:ascii="Arial" w:hAnsi="Arial" w:cs="Arial"/>
          <w:sz w:val="18"/>
          <w:szCs w:val="18"/>
        </w:rPr>
      </w:pPr>
      <w:r>
        <w:rPr>
          <w:rFonts w:ascii="Arial" w:hAnsi="Arial" w:cs="Arial"/>
          <w:sz w:val="18"/>
          <w:szCs w:val="18"/>
        </w:rPr>
        <w:t>Nereti resursu</w:t>
      </w:r>
      <w:r w:rsidR="008C0D3F" w:rsidRPr="005653E7">
        <w:rPr>
          <w:rFonts w:ascii="Arial" w:hAnsi="Arial" w:cs="Arial"/>
          <w:sz w:val="18"/>
          <w:szCs w:val="18"/>
        </w:rPr>
        <w:t xml:space="preserve"> – rezultātu sasaistes vērtēšanā izmanto arī lietderības terminu. </w:t>
      </w:r>
      <w:r w:rsidR="00D04D50" w:rsidRPr="005653E7">
        <w:rPr>
          <w:rFonts w:ascii="Arial" w:hAnsi="Arial" w:cs="Arial"/>
          <w:sz w:val="18"/>
          <w:szCs w:val="18"/>
        </w:rPr>
        <w:t xml:space="preserve">PKC </w:t>
      </w:r>
      <w:r w:rsidR="0019258A" w:rsidRPr="005653E7">
        <w:rPr>
          <w:rFonts w:ascii="Arial" w:hAnsi="Arial" w:cs="Arial"/>
          <w:sz w:val="18"/>
          <w:szCs w:val="18"/>
        </w:rPr>
        <w:t xml:space="preserve">2016.gada rokasgrāmatā </w:t>
      </w:r>
      <w:r w:rsidR="00D04D50" w:rsidRPr="005653E7">
        <w:rPr>
          <w:rFonts w:ascii="Arial" w:hAnsi="Arial" w:cs="Arial"/>
          <w:sz w:val="18"/>
          <w:szCs w:val="18"/>
        </w:rPr>
        <w:t>norādīts</w:t>
      </w:r>
      <w:r w:rsidR="001B3CC7" w:rsidRPr="005653E7">
        <w:rPr>
          <w:rFonts w:ascii="Arial" w:hAnsi="Arial" w:cs="Arial"/>
          <w:sz w:val="18"/>
          <w:szCs w:val="18"/>
        </w:rPr>
        <w:t xml:space="preserve">: </w:t>
      </w:r>
      <w:r w:rsidR="00D04D50" w:rsidRPr="005653E7">
        <w:rPr>
          <w:rFonts w:ascii="Arial" w:hAnsi="Arial" w:cs="Arial"/>
          <w:sz w:val="18"/>
          <w:szCs w:val="18"/>
        </w:rPr>
        <w:t>lietderība nozīmē, ka resursi tiek izmantoti produktīvi, efektīvi un ekonomiski. Bet papildus tam minēts, ka terminoloģija par lietderību un ar to saistītajiem jēdzieniem atšķiras starp nozarēm un valsts pārvaldes sistēmām (ekonomikas, vadībzinību, audita, kontroles u.c.)</w:t>
      </w:r>
      <w:r w:rsidR="00D04D50" w:rsidRPr="005653E7">
        <w:rPr>
          <w:rStyle w:val="FootnoteReference"/>
          <w:rFonts w:ascii="Arial" w:hAnsi="Arial" w:cs="Arial"/>
          <w:sz w:val="18"/>
          <w:szCs w:val="18"/>
        </w:rPr>
        <w:footnoteReference w:id="103"/>
      </w:r>
      <w:r w:rsidR="00D04D50" w:rsidRPr="005653E7">
        <w:rPr>
          <w:rFonts w:ascii="Arial" w:hAnsi="Arial" w:cs="Arial"/>
          <w:sz w:val="18"/>
          <w:szCs w:val="18"/>
        </w:rPr>
        <w:t>.</w:t>
      </w:r>
    </w:p>
    <w:p w:rsidR="000966FD" w:rsidRPr="005653E7" w:rsidRDefault="000966FD" w:rsidP="00FF61F2">
      <w:pPr>
        <w:spacing w:after="0" w:line="240" w:lineRule="auto"/>
        <w:jc w:val="both"/>
        <w:rPr>
          <w:rFonts w:ascii="Arial" w:eastAsia="Times New Roman" w:hAnsi="Arial" w:cs="Arial"/>
          <w:sz w:val="18"/>
          <w:szCs w:val="18"/>
          <w:lang w:eastAsia="lv-LV"/>
        </w:rPr>
      </w:pPr>
    </w:p>
    <w:p w:rsidR="00FF61F2" w:rsidRPr="005653E7" w:rsidRDefault="00FF61F2" w:rsidP="00FF61F2">
      <w:pPr>
        <w:spacing w:after="0" w:line="240" w:lineRule="auto"/>
        <w:jc w:val="both"/>
        <w:rPr>
          <w:rFonts w:ascii="Arial" w:hAnsi="Arial" w:cs="Arial"/>
          <w:sz w:val="18"/>
          <w:szCs w:val="18"/>
        </w:rPr>
      </w:pPr>
      <w:r w:rsidRPr="005653E7">
        <w:rPr>
          <w:rFonts w:ascii="Arial" w:hAnsi="Arial" w:cs="Arial"/>
          <w:sz w:val="18"/>
          <w:szCs w:val="18"/>
        </w:rPr>
        <w:t>Valsts kontrole pašvaldībās veikt</w:t>
      </w:r>
      <w:r w:rsidR="00A61F9D">
        <w:rPr>
          <w:rFonts w:ascii="Arial" w:hAnsi="Arial" w:cs="Arial"/>
          <w:sz w:val="18"/>
          <w:szCs w:val="18"/>
        </w:rPr>
        <w:t>aj</w:t>
      </w:r>
      <w:r w:rsidRPr="005653E7">
        <w:rPr>
          <w:rFonts w:ascii="Arial" w:hAnsi="Arial" w:cs="Arial"/>
          <w:sz w:val="18"/>
          <w:szCs w:val="18"/>
        </w:rPr>
        <w:t xml:space="preserve">ās </w:t>
      </w:r>
      <w:r w:rsidR="00B338D3">
        <w:rPr>
          <w:rFonts w:ascii="Arial" w:hAnsi="Arial" w:cs="Arial"/>
          <w:sz w:val="18"/>
          <w:szCs w:val="18"/>
        </w:rPr>
        <w:t xml:space="preserve">lietderības un likumības </w:t>
      </w:r>
      <w:r w:rsidRPr="005653E7">
        <w:rPr>
          <w:rFonts w:ascii="Arial" w:hAnsi="Arial" w:cs="Arial"/>
          <w:sz w:val="18"/>
          <w:szCs w:val="18"/>
        </w:rPr>
        <w:t>revīzijās izmanto šādas definīcijas:</w:t>
      </w:r>
    </w:p>
    <w:p w:rsidR="00FF61F2" w:rsidRPr="00B338D3" w:rsidRDefault="00FF61F2" w:rsidP="00A85664">
      <w:pPr>
        <w:pStyle w:val="ListParagraph"/>
        <w:numPr>
          <w:ilvl w:val="0"/>
          <w:numId w:val="74"/>
        </w:numPr>
        <w:spacing w:after="0" w:line="240" w:lineRule="auto"/>
        <w:jc w:val="both"/>
        <w:rPr>
          <w:rFonts w:ascii="Arial" w:hAnsi="Arial" w:cs="Arial"/>
          <w:i/>
          <w:color w:val="244061" w:themeColor="accent1" w:themeShade="80"/>
          <w:sz w:val="18"/>
          <w:szCs w:val="18"/>
        </w:rPr>
      </w:pPr>
      <w:r w:rsidRPr="00B338D3">
        <w:rPr>
          <w:rFonts w:ascii="Arial" w:hAnsi="Arial" w:cs="Arial"/>
          <w:i/>
          <w:color w:val="244061" w:themeColor="accent1" w:themeShade="80"/>
          <w:sz w:val="18"/>
          <w:szCs w:val="18"/>
        </w:rPr>
        <w:t>Ekonomija – zemu izmaksu saglabāšana. Saskaņā ar Revīzijas standartiem „ekonomija” nozīmē resursu, kas tiek izmantoti darbības nodrošināšanai, izmaksu samazinājumu, tajā pašā laikā saglabājot atbilstošu kvalitāti.</w:t>
      </w:r>
    </w:p>
    <w:p w:rsidR="00FF61F2" w:rsidRPr="00B338D3" w:rsidRDefault="00FF61F2" w:rsidP="00A85664">
      <w:pPr>
        <w:pStyle w:val="ListParagraph"/>
        <w:numPr>
          <w:ilvl w:val="0"/>
          <w:numId w:val="74"/>
        </w:numPr>
        <w:spacing w:after="0" w:line="240" w:lineRule="auto"/>
        <w:jc w:val="both"/>
        <w:rPr>
          <w:rFonts w:ascii="Arial" w:eastAsia="Times New Roman" w:hAnsi="Arial" w:cs="Arial"/>
          <w:i/>
          <w:color w:val="244061" w:themeColor="accent1" w:themeShade="80"/>
          <w:sz w:val="18"/>
          <w:szCs w:val="18"/>
          <w:lang w:eastAsia="lv-LV"/>
        </w:rPr>
      </w:pPr>
      <w:r w:rsidRPr="00B338D3">
        <w:rPr>
          <w:rFonts w:ascii="Arial" w:hAnsi="Arial" w:cs="Arial"/>
          <w:i/>
          <w:color w:val="244061" w:themeColor="accent1" w:themeShade="80"/>
          <w:sz w:val="18"/>
          <w:szCs w:val="18"/>
        </w:rPr>
        <w:t>Efektivitāte – esošo resursu efektīva izmantošana. Saskaņā ar Revīzijas standartiem „efektivitāte” ir saistāma ar ekonomiju. Izvērtējot efektivitāti tiek ņemti vērā esošie resursi un vērtēts cik lielā mērā ar esošajiem resursiem tiek sasniegti izvirzītie mērķi.</w:t>
      </w:r>
    </w:p>
    <w:p w:rsidR="00FF61F2" w:rsidRPr="005653E7" w:rsidRDefault="00FF61F2" w:rsidP="00A85664">
      <w:pPr>
        <w:pStyle w:val="ListParagraph"/>
        <w:numPr>
          <w:ilvl w:val="0"/>
          <w:numId w:val="74"/>
        </w:numPr>
        <w:spacing w:after="0" w:line="240" w:lineRule="auto"/>
        <w:jc w:val="both"/>
        <w:rPr>
          <w:rFonts w:ascii="Arial" w:eastAsia="Times New Roman" w:hAnsi="Arial" w:cs="Arial"/>
          <w:sz w:val="18"/>
          <w:szCs w:val="18"/>
          <w:lang w:eastAsia="lv-LV"/>
        </w:rPr>
      </w:pPr>
      <w:r w:rsidRPr="00B338D3">
        <w:rPr>
          <w:rFonts w:ascii="Arial" w:hAnsi="Arial" w:cs="Arial"/>
          <w:i/>
          <w:color w:val="244061" w:themeColor="accent1" w:themeShade="80"/>
          <w:sz w:val="18"/>
          <w:szCs w:val="18"/>
        </w:rPr>
        <w:t>Produktivitāte – pieejamo resursu izmantošana. Saskaņā ar Revīzijas standartiem produktivitāte ir saistīta ar ekonomiju. Arī šeit galvenais jautājums ir saistīts ar resursu izmantošanu. Galvenais jautājums ir, vai šie resursi tiek izmantoti optimāli un apmierinoši, vai kvalitātes un patērētā laika ziņā būtu iespējams sasniegt tādus pašus rezultātus, izmantojot mazākus resursus</w:t>
      </w:r>
      <w:r w:rsidRPr="005653E7">
        <w:rPr>
          <w:rStyle w:val="FootnoteReference"/>
          <w:rFonts w:ascii="Arial" w:hAnsi="Arial" w:cs="Arial"/>
          <w:sz w:val="18"/>
          <w:szCs w:val="18"/>
        </w:rPr>
        <w:footnoteReference w:id="104"/>
      </w:r>
      <w:r w:rsidRPr="005653E7">
        <w:rPr>
          <w:rFonts w:ascii="Arial" w:hAnsi="Arial" w:cs="Arial"/>
          <w:sz w:val="18"/>
          <w:szCs w:val="18"/>
        </w:rPr>
        <w:t>.</w:t>
      </w:r>
    </w:p>
    <w:p w:rsidR="00452012" w:rsidRPr="00B338D3" w:rsidRDefault="00452012" w:rsidP="00FF61F2">
      <w:pPr>
        <w:spacing w:after="0" w:line="240" w:lineRule="auto"/>
        <w:jc w:val="both"/>
        <w:rPr>
          <w:rFonts w:ascii="Arial" w:eastAsia="Times New Roman" w:hAnsi="Arial" w:cs="Arial"/>
          <w:sz w:val="18"/>
          <w:szCs w:val="18"/>
          <w:lang w:eastAsia="lv-LV"/>
        </w:rPr>
      </w:pPr>
    </w:p>
    <w:p w:rsidR="00810493" w:rsidRDefault="00B338D3" w:rsidP="00810493">
      <w:pPr>
        <w:spacing w:after="0" w:line="240" w:lineRule="auto"/>
        <w:jc w:val="both"/>
        <w:rPr>
          <w:rFonts w:ascii="Arial" w:hAnsi="Arial" w:cs="Arial"/>
          <w:sz w:val="18"/>
          <w:szCs w:val="18"/>
        </w:rPr>
      </w:pPr>
      <w:r w:rsidRPr="00B338D3">
        <w:rPr>
          <w:rFonts w:ascii="Arial" w:hAnsi="Arial" w:cs="Arial"/>
          <w:sz w:val="18"/>
          <w:szCs w:val="18"/>
        </w:rPr>
        <w:t>Valsts kontrole nesniedz lietderības definējumu vai skaidrojumu, bet norāda, ka</w:t>
      </w:r>
      <w:r w:rsidR="00810493">
        <w:rPr>
          <w:rFonts w:ascii="Arial" w:hAnsi="Arial" w:cs="Arial"/>
          <w:sz w:val="18"/>
          <w:szCs w:val="18"/>
        </w:rPr>
        <w:t xml:space="preserve">s tiek veikts lietderības revīzijā: </w:t>
      </w:r>
      <w:r w:rsidRPr="00B338D3">
        <w:rPr>
          <w:rFonts w:ascii="Arial" w:hAnsi="Arial" w:cs="Arial"/>
          <w:i/>
          <w:color w:val="244061" w:themeColor="accent1" w:themeShade="80"/>
          <w:sz w:val="18"/>
          <w:szCs w:val="18"/>
        </w:rPr>
        <w:t xml:space="preserve">Lietderības revīzijas ietvaros tiek veiktas pārbaudes par revidējamās vienības darbības ekonomiskumu, efektivitāti un produktivitāti. Lietderības revīzijā var veikt vienu vai vairāku lietderības </w:t>
      </w:r>
      <w:r w:rsidRPr="00B338D3">
        <w:rPr>
          <w:rFonts w:ascii="Arial" w:hAnsi="Arial" w:cs="Arial"/>
          <w:i/>
          <w:color w:val="244061" w:themeColor="accent1" w:themeShade="80"/>
          <w:sz w:val="18"/>
          <w:szCs w:val="18"/>
        </w:rPr>
        <w:lastRenderedPageBreak/>
        <w:t>revīzijas aspektu izvērtējumu</w:t>
      </w:r>
      <w:r>
        <w:rPr>
          <w:rStyle w:val="FootnoteReference"/>
          <w:rFonts w:ascii="Arial" w:hAnsi="Arial" w:cs="Arial"/>
          <w:i/>
          <w:color w:val="244061" w:themeColor="accent1" w:themeShade="80"/>
          <w:sz w:val="18"/>
          <w:szCs w:val="18"/>
        </w:rPr>
        <w:footnoteReference w:id="105"/>
      </w:r>
      <w:r w:rsidRPr="00B338D3">
        <w:rPr>
          <w:rFonts w:ascii="Arial" w:hAnsi="Arial" w:cs="Arial"/>
          <w:i/>
          <w:color w:val="244061" w:themeColor="accent1" w:themeShade="80"/>
          <w:sz w:val="18"/>
          <w:szCs w:val="18"/>
        </w:rPr>
        <w:t>.</w:t>
      </w:r>
      <w:r w:rsidR="00810493">
        <w:rPr>
          <w:rFonts w:ascii="Arial" w:hAnsi="Arial" w:cs="Arial"/>
          <w:i/>
          <w:color w:val="244061" w:themeColor="accent1" w:themeShade="80"/>
          <w:sz w:val="18"/>
          <w:szCs w:val="18"/>
        </w:rPr>
        <w:t xml:space="preserve"> </w:t>
      </w:r>
      <w:r w:rsidR="00810493">
        <w:rPr>
          <w:rFonts w:ascii="Arial" w:hAnsi="Arial" w:cs="Arial"/>
          <w:sz w:val="18"/>
          <w:szCs w:val="18"/>
        </w:rPr>
        <w:t>No skaidrojuma var secināt, ka lietderības revīzijās tiek izvērtēta snieguma vadības (</w:t>
      </w:r>
      <w:r w:rsidR="00810493" w:rsidRPr="00026494">
        <w:rPr>
          <w:rFonts w:ascii="Arial" w:hAnsi="Arial" w:cs="Arial"/>
          <w:i/>
          <w:sz w:val="18"/>
          <w:szCs w:val="18"/>
        </w:rPr>
        <w:t>performance management</w:t>
      </w:r>
      <w:r w:rsidR="00810493">
        <w:rPr>
          <w:rFonts w:ascii="Arial" w:hAnsi="Arial" w:cs="Arial"/>
          <w:sz w:val="18"/>
          <w:szCs w:val="18"/>
        </w:rPr>
        <w:t>) vai uz rezultātu orientētas vadības un attiecīgi tādas pat budžetēšanas filozofijas īstenošana pašvaldību darbībā.</w:t>
      </w:r>
    </w:p>
    <w:p w:rsidR="00B338D3" w:rsidRDefault="00B338D3" w:rsidP="00DE0319">
      <w:pPr>
        <w:spacing w:after="0" w:line="240" w:lineRule="auto"/>
        <w:jc w:val="both"/>
        <w:rPr>
          <w:rFonts w:ascii="Arial" w:eastAsia="Times New Roman" w:hAnsi="Arial" w:cs="Arial"/>
          <w:sz w:val="18"/>
          <w:szCs w:val="18"/>
          <w:lang w:eastAsia="lv-LV"/>
        </w:rPr>
      </w:pPr>
    </w:p>
    <w:p w:rsidR="00B32931" w:rsidRPr="005653E7" w:rsidRDefault="00452012" w:rsidP="00DE0319">
      <w:pPr>
        <w:spacing w:after="0" w:line="240" w:lineRule="auto"/>
        <w:jc w:val="both"/>
        <w:rPr>
          <w:rFonts w:ascii="Arial" w:eastAsia="Times New Roman" w:hAnsi="Arial" w:cs="Arial"/>
          <w:sz w:val="18"/>
          <w:szCs w:val="18"/>
          <w:lang w:eastAsia="lv-LV"/>
        </w:rPr>
      </w:pPr>
      <w:r w:rsidRPr="005653E7">
        <w:rPr>
          <w:rFonts w:ascii="Arial" w:eastAsia="Times New Roman" w:hAnsi="Arial" w:cs="Arial"/>
          <w:sz w:val="18"/>
          <w:szCs w:val="18"/>
          <w:lang w:eastAsia="lv-LV"/>
        </w:rPr>
        <w:t>S</w:t>
      </w:r>
      <w:r w:rsidR="00A66162" w:rsidRPr="005653E7">
        <w:rPr>
          <w:rFonts w:ascii="Arial" w:eastAsia="Times New Roman" w:hAnsi="Arial" w:cs="Arial"/>
          <w:sz w:val="18"/>
          <w:szCs w:val="18"/>
          <w:lang w:eastAsia="lv-LV"/>
        </w:rPr>
        <w:t xml:space="preserve">amērā lielais uzraudzībai un rezultatīvajiem rādītājiem veltīto dokumentu skaits </w:t>
      </w:r>
      <w:r w:rsidR="005653E7" w:rsidRPr="005653E7">
        <w:rPr>
          <w:rFonts w:ascii="Arial" w:eastAsia="Times New Roman" w:hAnsi="Arial" w:cs="Arial"/>
          <w:sz w:val="18"/>
          <w:szCs w:val="18"/>
          <w:lang w:eastAsia="lv-LV"/>
        </w:rPr>
        <w:t xml:space="preserve">Latvijā </w:t>
      </w:r>
      <w:r w:rsidR="00A66162" w:rsidRPr="005653E7">
        <w:rPr>
          <w:rFonts w:ascii="Arial" w:eastAsia="Times New Roman" w:hAnsi="Arial" w:cs="Arial"/>
          <w:sz w:val="18"/>
          <w:szCs w:val="18"/>
          <w:lang w:eastAsia="lv-LV"/>
        </w:rPr>
        <w:t>vēl nenodrošina to vispusīgu un pietiek</w:t>
      </w:r>
      <w:r w:rsidRPr="005653E7">
        <w:rPr>
          <w:rFonts w:ascii="Arial" w:eastAsia="Times New Roman" w:hAnsi="Arial" w:cs="Arial"/>
          <w:sz w:val="18"/>
          <w:szCs w:val="18"/>
          <w:lang w:eastAsia="lv-LV"/>
        </w:rPr>
        <w:t>ami sekmīgu izmantošanu praksē, tās ievērojama pilnveidošanas nepieciešamība gan valsts mērogā, gan pašvaldībās aktuāla joprojām</w:t>
      </w:r>
    </w:p>
    <w:p w:rsidR="006D65E2" w:rsidRPr="005653E7" w:rsidRDefault="006D65E2" w:rsidP="00DE0319">
      <w:pPr>
        <w:spacing w:after="0" w:line="240" w:lineRule="auto"/>
        <w:jc w:val="both"/>
        <w:rPr>
          <w:rFonts w:ascii="Arial" w:eastAsiaTheme="majorEastAsia" w:hAnsi="Arial" w:cs="Arial"/>
          <w:b/>
          <w:bCs/>
          <w:kern w:val="24"/>
          <w:sz w:val="18"/>
          <w:szCs w:val="18"/>
        </w:rPr>
      </w:pPr>
    </w:p>
    <w:p w:rsidR="00A212D4" w:rsidRPr="005653E7" w:rsidRDefault="00090516" w:rsidP="00A212D4">
      <w:pPr>
        <w:spacing w:after="0" w:line="240" w:lineRule="auto"/>
        <w:jc w:val="both"/>
        <w:rPr>
          <w:rFonts w:ascii="Arial" w:eastAsia="Times New Roman" w:hAnsi="Arial" w:cs="Arial"/>
          <w:sz w:val="18"/>
          <w:szCs w:val="18"/>
          <w:lang w:eastAsia="lv-LV"/>
        </w:rPr>
      </w:pPr>
      <w:r w:rsidRPr="005653E7">
        <w:rPr>
          <w:rFonts w:ascii="Arial" w:eastAsiaTheme="majorEastAsia" w:hAnsi="Arial" w:cs="Arial"/>
          <w:bCs/>
          <w:kern w:val="24"/>
          <w:sz w:val="18"/>
          <w:szCs w:val="18"/>
        </w:rPr>
        <w:t xml:space="preserve">Tā, piemēram, </w:t>
      </w:r>
      <w:r w:rsidR="00A212D4" w:rsidRPr="005653E7">
        <w:rPr>
          <w:rFonts w:ascii="Arial" w:eastAsiaTheme="majorEastAsia" w:hAnsi="Arial" w:cs="Arial"/>
          <w:bCs/>
          <w:kern w:val="24"/>
          <w:sz w:val="18"/>
          <w:szCs w:val="18"/>
        </w:rPr>
        <w:t>Valsts kancelejas veiktajā Valsts pārvaldes politikas novērtējumā (2012.g.dec) atzīmēts:</w:t>
      </w:r>
    </w:p>
    <w:p w:rsidR="00A212D4" w:rsidRPr="005653E7" w:rsidRDefault="00A212D4" w:rsidP="00A85664">
      <w:pPr>
        <w:pStyle w:val="ListParagraph"/>
        <w:numPr>
          <w:ilvl w:val="0"/>
          <w:numId w:val="67"/>
        </w:numPr>
        <w:kinsoku w:val="0"/>
        <w:overflowPunct w:val="0"/>
        <w:spacing w:after="0" w:line="240" w:lineRule="auto"/>
        <w:jc w:val="both"/>
        <w:textAlignment w:val="baseline"/>
        <w:rPr>
          <w:rFonts w:ascii="Arial" w:eastAsia="Times New Roman" w:hAnsi="Arial" w:cs="Arial"/>
          <w:sz w:val="18"/>
          <w:szCs w:val="18"/>
          <w:lang w:eastAsia="lv-LV"/>
        </w:rPr>
      </w:pPr>
      <w:r w:rsidRPr="005653E7">
        <w:rPr>
          <w:rFonts w:ascii="Arial" w:eastAsiaTheme="minorEastAsia" w:hAnsi="Arial" w:cs="Arial"/>
          <w:kern w:val="24"/>
          <w:sz w:val="18"/>
          <w:szCs w:val="18"/>
          <w:lang w:eastAsia="lv-LV"/>
        </w:rPr>
        <w:t>Nepastāv saikne starp politikas mērķiem, tiem pakārtotajiem uzdevumiem un plānotajiem politikas un darbības rezultātiem.</w:t>
      </w:r>
    </w:p>
    <w:p w:rsidR="00A212D4" w:rsidRPr="005653E7" w:rsidRDefault="00A212D4" w:rsidP="00A85664">
      <w:pPr>
        <w:pStyle w:val="ListParagraph"/>
        <w:numPr>
          <w:ilvl w:val="0"/>
          <w:numId w:val="67"/>
        </w:numPr>
        <w:kinsoku w:val="0"/>
        <w:overflowPunct w:val="0"/>
        <w:spacing w:after="0" w:line="240" w:lineRule="auto"/>
        <w:jc w:val="both"/>
        <w:textAlignment w:val="baseline"/>
        <w:rPr>
          <w:rFonts w:ascii="Arial" w:eastAsia="Times New Roman" w:hAnsi="Arial" w:cs="Arial"/>
          <w:sz w:val="18"/>
          <w:szCs w:val="18"/>
          <w:lang w:eastAsia="lv-LV"/>
        </w:rPr>
      </w:pPr>
      <w:r w:rsidRPr="005653E7">
        <w:rPr>
          <w:rFonts w:ascii="Arial" w:eastAsiaTheme="minorEastAsia" w:hAnsi="Arial" w:cs="Arial"/>
          <w:kern w:val="24"/>
          <w:sz w:val="18"/>
          <w:szCs w:val="18"/>
          <w:lang w:eastAsia="lv-LV"/>
        </w:rPr>
        <w:t>Politikas plānošanas dokumentos plānotais finansējums nereti neatbilst valsts budžeta finansiālajām iespējām.</w:t>
      </w:r>
    </w:p>
    <w:p w:rsidR="00A212D4" w:rsidRPr="005653E7" w:rsidRDefault="00A212D4" w:rsidP="00A85664">
      <w:pPr>
        <w:pStyle w:val="ListParagraph"/>
        <w:numPr>
          <w:ilvl w:val="0"/>
          <w:numId w:val="67"/>
        </w:numPr>
        <w:kinsoku w:val="0"/>
        <w:overflowPunct w:val="0"/>
        <w:spacing w:after="0" w:line="240" w:lineRule="auto"/>
        <w:jc w:val="both"/>
        <w:textAlignment w:val="baseline"/>
        <w:rPr>
          <w:rFonts w:ascii="Arial" w:eastAsia="Times New Roman" w:hAnsi="Arial" w:cs="Arial"/>
          <w:sz w:val="18"/>
          <w:szCs w:val="18"/>
          <w:lang w:eastAsia="lv-LV"/>
        </w:rPr>
      </w:pPr>
      <w:r w:rsidRPr="005653E7">
        <w:rPr>
          <w:rFonts w:ascii="Arial" w:eastAsiaTheme="minorEastAsia" w:hAnsi="Arial" w:cs="Arial"/>
          <w:kern w:val="24"/>
          <w:sz w:val="18"/>
          <w:szCs w:val="18"/>
          <w:lang w:eastAsia="lv-LV"/>
        </w:rPr>
        <w:t>Bieži tiek noteikts ievērojams skaits dažādu rezultātu, kas nesniedz informāciju par līdzekļu izmantošanas lietderību un rezultātu sasniegšanas efektivitāti.</w:t>
      </w:r>
    </w:p>
    <w:p w:rsidR="00A212D4" w:rsidRPr="005653E7" w:rsidRDefault="00A212D4" w:rsidP="00A85664">
      <w:pPr>
        <w:pStyle w:val="ListParagraph"/>
        <w:numPr>
          <w:ilvl w:val="0"/>
          <w:numId w:val="67"/>
        </w:numPr>
        <w:kinsoku w:val="0"/>
        <w:overflowPunct w:val="0"/>
        <w:spacing w:after="0" w:line="240" w:lineRule="auto"/>
        <w:jc w:val="both"/>
        <w:textAlignment w:val="baseline"/>
        <w:rPr>
          <w:rFonts w:ascii="Arial" w:eastAsia="Times New Roman" w:hAnsi="Arial" w:cs="Arial"/>
          <w:sz w:val="18"/>
          <w:szCs w:val="18"/>
          <w:lang w:eastAsia="lv-LV"/>
        </w:rPr>
      </w:pPr>
      <w:r w:rsidRPr="005653E7">
        <w:rPr>
          <w:rFonts w:ascii="Arial" w:eastAsiaTheme="minorEastAsia" w:hAnsi="Arial" w:cs="Arial"/>
          <w:kern w:val="24"/>
          <w:sz w:val="18"/>
          <w:szCs w:val="18"/>
          <w:lang w:eastAsia="lv-LV"/>
        </w:rPr>
        <w:t>Nepastāv vienota un efektīva atskaites sistēma par sasniegtajiem rezultātiem.</w:t>
      </w:r>
    </w:p>
    <w:p w:rsidR="00A212D4" w:rsidRPr="005653E7" w:rsidRDefault="00A212D4" w:rsidP="00A85664">
      <w:pPr>
        <w:pStyle w:val="ListParagraph"/>
        <w:numPr>
          <w:ilvl w:val="0"/>
          <w:numId w:val="67"/>
        </w:numPr>
        <w:kinsoku w:val="0"/>
        <w:overflowPunct w:val="0"/>
        <w:spacing w:after="0" w:line="240" w:lineRule="auto"/>
        <w:jc w:val="both"/>
        <w:textAlignment w:val="baseline"/>
        <w:rPr>
          <w:rFonts w:ascii="Arial" w:eastAsia="Times New Roman" w:hAnsi="Arial" w:cs="Arial"/>
          <w:sz w:val="18"/>
          <w:szCs w:val="18"/>
          <w:lang w:eastAsia="lv-LV"/>
        </w:rPr>
      </w:pPr>
      <w:r w:rsidRPr="005653E7">
        <w:rPr>
          <w:rFonts w:ascii="Arial" w:eastAsiaTheme="minorEastAsia" w:hAnsi="Arial" w:cs="Arial"/>
          <w:kern w:val="24"/>
          <w:sz w:val="18"/>
          <w:szCs w:val="18"/>
          <w:lang w:eastAsia="lv-LV"/>
        </w:rPr>
        <w:t>Attīstības plānošanas dokumentos noteiktās prioritātes nav sasaistītas ar iespējamiem finansēšanas avotiem.</w:t>
      </w:r>
    </w:p>
    <w:p w:rsidR="00A212D4" w:rsidRPr="00A212D4" w:rsidRDefault="00A212D4" w:rsidP="00A212D4">
      <w:pPr>
        <w:pStyle w:val="ListParagraph"/>
        <w:kinsoku w:val="0"/>
        <w:overflowPunct w:val="0"/>
        <w:spacing w:after="0" w:line="240" w:lineRule="auto"/>
        <w:jc w:val="both"/>
        <w:textAlignment w:val="baseline"/>
        <w:rPr>
          <w:rFonts w:ascii="Arial" w:eastAsia="Times New Roman" w:hAnsi="Arial" w:cs="Arial"/>
          <w:sz w:val="18"/>
          <w:szCs w:val="18"/>
          <w:lang w:eastAsia="lv-LV"/>
        </w:rPr>
      </w:pPr>
    </w:p>
    <w:p w:rsidR="00B32931" w:rsidRPr="00287E0E" w:rsidRDefault="00A212D4" w:rsidP="00A212D4">
      <w:pPr>
        <w:spacing w:after="0" w:line="240" w:lineRule="auto"/>
        <w:jc w:val="both"/>
        <w:rPr>
          <w:rFonts w:ascii="Arial" w:eastAsia="Times New Roman" w:hAnsi="Arial" w:cs="Arial"/>
          <w:sz w:val="18"/>
          <w:szCs w:val="18"/>
          <w:lang w:eastAsia="lv-LV"/>
        </w:rPr>
      </w:pPr>
      <w:r>
        <w:rPr>
          <w:rFonts w:ascii="Arial" w:eastAsiaTheme="majorEastAsia" w:hAnsi="Arial" w:cs="Arial"/>
          <w:bCs/>
          <w:color w:val="000000" w:themeColor="text1"/>
          <w:kern w:val="24"/>
          <w:sz w:val="18"/>
          <w:szCs w:val="18"/>
        </w:rPr>
        <w:t xml:space="preserve">Arī vēlāk </w:t>
      </w:r>
      <w:r w:rsidR="00034A0B">
        <w:rPr>
          <w:rFonts w:ascii="Arial" w:eastAsiaTheme="majorEastAsia" w:hAnsi="Arial" w:cs="Arial"/>
          <w:bCs/>
          <w:color w:val="000000" w:themeColor="text1"/>
          <w:kern w:val="24"/>
          <w:sz w:val="18"/>
          <w:szCs w:val="18"/>
        </w:rPr>
        <w:t>PKC</w:t>
      </w:r>
      <w:r w:rsidR="00287E0E" w:rsidRPr="00287E0E">
        <w:rPr>
          <w:rFonts w:ascii="Arial" w:eastAsiaTheme="majorEastAsia" w:hAnsi="Arial" w:cs="Arial"/>
          <w:bCs/>
          <w:color w:val="000000" w:themeColor="text1"/>
          <w:kern w:val="24"/>
          <w:sz w:val="18"/>
          <w:szCs w:val="18"/>
        </w:rPr>
        <w:t xml:space="preserve"> </w:t>
      </w:r>
      <w:r w:rsidR="00090516">
        <w:rPr>
          <w:rFonts w:ascii="Arial" w:eastAsiaTheme="majorEastAsia" w:hAnsi="Arial" w:cs="Arial"/>
          <w:bCs/>
          <w:color w:val="000000" w:themeColor="text1"/>
          <w:kern w:val="24"/>
          <w:sz w:val="18"/>
          <w:szCs w:val="18"/>
        </w:rPr>
        <w:t>pasūtī</w:t>
      </w:r>
      <w:r w:rsidR="00034A0B">
        <w:rPr>
          <w:rFonts w:ascii="Arial" w:eastAsiaTheme="majorEastAsia" w:hAnsi="Arial" w:cs="Arial"/>
          <w:bCs/>
          <w:color w:val="000000" w:themeColor="text1"/>
          <w:kern w:val="24"/>
          <w:sz w:val="18"/>
          <w:szCs w:val="18"/>
        </w:rPr>
        <w:t>jumā Valsts kancelejas administrētā projekta ietvaros</w:t>
      </w:r>
      <w:r w:rsidR="00090516">
        <w:rPr>
          <w:rFonts w:ascii="Arial" w:eastAsiaTheme="majorEastAsia" w:hAnsi="Arial" w:cs="Arial"/>
          <w:bCs/>
          <w:color w:val="000000" w:themeColor="text1"/>
          <w:kern w:val="24"/>
          <w:sz w:val="18"/>
          <w:szCs w:val="18"/>
        </w:rPr>
        <w:t xml:space="preserve"> </w:t>
      </w:r>
      <w:r w:rsidR="00034A0B">
        <w:rPr>
          <w:rFonts w:ascii="Arial" w:eastAsiaTheme="majorEastAsia" w:hAnsi="Arial" w:cs="Arial"/>
          <w:bCs/>
          <w:color w:val="000000" w:themeColor="text1"/>
          <w:kern w:val="24"/>
          <w:sz w:val="18"/>
          <w:szCs w:val="18"/>
        </w:rPr>
        <w:t xml:space="preserve">sagatavotajā </w:t>
      </w:r>
      <w:r w:rsidR="00090516">
        <w:rPr>
          <w:rFonts w:ascii="Arial" w:eastAsiaTheme="majorEastAsia" w:hAnsi="Arial" w:cs="Arial"/>
          <w:bCs/>
          <w:color w:val="000000" w:themeColor="text1"/>
          <w:kern w:val="24"/>
          <w:sz w:val="18"/>
          <w:szCs w:val="18"/>
        </w:rPr>
        <w:t>“Politikas plānošanas sistēmas attīstības pamatnostādņu un attīstības plānošanas sistēmas ietekmes novērtējuma” gala ziņojumā</w:t>
      </w:r>
      <w:r w:rsidR="00090516">
        <w:rPr>
          <w:rStyle w:val="FootnoteReference"/>
          <w:rFonts w:ascii="Arial" w:eastAsiaTheme="majorEastAsia" w:hAnsi="Arial" w:cs="Arial"/>
          <w:bCs/>
          <w:color w:val="000000" w:themeColor="text1"/>
          <w:kern w:val="24"/>
          <w:sz w:val="18"/>
          <w:szCs w:val="18"/>
        </w:rPr>
        <w:footnoteReference w:id="106"/>
      </w:r>
      <w:r w:rsidR="00090516">
        <w:rPr>
          <w:rFonts w:ascii="Arial" w:eastAsiaTheme="majorEastAsia" w:hAnsi="Arial" w:cs="Arial"/>
          <w:bCs/>
          <w:color w:val="000000" w:themeColor="text1"/>
          <w:kern w:val="24"/>
          <w:sz w:val="18"/>
          <w:szCs w:val="18"/>
        </w:rPr>
        <w:t xml:space="preserve"> </w:t>
      </w:r>
      <w:r>
        <w:rPr>
          <w:rFonts w:ascii="Arial" w:eastAsiaTheme="majorEastAsia" w:hAnsi="Arial" w:cs="Arial"/>
          <w:bCs/>
          <w:color w:val="000000" w:themeColor="text1"/>
          <w:kern w:val="24"/>
          <w:sz w:val="18"/>
          <w:szCs w:val="18"/>
        </w:rPr>
        <w:t xml:space="preserve">tā veicēji piekrīt iepriekš norādītajām problēmām un </w:t>
      </w:r>
      <w:r w:rsidR="00F17E9D">
        <w:rPr>
          <w:rFonts w:ascii="Arial" w:eastAsiaTheme="majorEastAsia" w:hAnsi="Arial" w:cs="Arial"/>
          <w:bCs/>
          <w:color w:val="000000" w:themeColor="text1"/>
          <w:kern w:val="24"/>
          <w:sz w:val="18"/>
          <w:szCs w:val="18"/>
        </w:rPr>
        <w:t>starp būtiskākajām problēmām, saistītām ar rezultātu un rezultatīvo rādītāju noteikšanu,</w:t>
      </w:r>
      <w:r w:rsidR="00287E0E" w:rsidRPr="00287E0E">
        <w:rPr>
          <w:rFonts w:ascii="Arial" w:eastAsiaTheme="majorEastAsia" w:hAnsi="Arial" w:cs="Arial"/>
          <w:bCs/>
          <w:color w:val="000000" w:themeColor="text1"/>
          <w:kern w:val="24"/>
          <w:sz w:val="18"/>
          <w:szCs w:val="18"/>
        </w:rPr>
        <w:t xml:space="preserve"> </w:t>
      </w:r>
      <w:r w:rsidR="00F17E9D">
        <w:rPr>
          <w:rFonts w:ascii="Arial" w:eastAsiaTheme="majorEastAsia" w:hAnsi="Arial" w:cs="Arial"/>
          <w:bCs/>
          <w:color w:val="000000" w:themeColor="text1"/>
          <w:kern w:val="24"/>
          <w:sz w:val="18"/>
          <w:szCs w:val="18"/>
        </w:rPr>
        <w:t>norād</w:t>
      </w:r>
      <w:r>
        <w:rPr>
          <w:rFonts w:ascii="Arial" w:eastAsiaTheme="majorEastAsia" w:hAnsi="Arial" w:cs="Arial"/>
          <w:bCs/>
          <w:color w:val="000000" w:themeColor="text1"/>
          <w:kern w:val="24"/>
          <w:sz w:val="18"/>
          <w:szCs w:val="18"/>
        </w:rPr>
        <w:t>a</w:t>
      </w:r>
      <w:r w:rsidR="00287E0E" w:rsidRPr="00287E0E">
        <w:rPr>
          <w:rFonts w:ascii="Arial" w:eastAsiaTheme="majorEastAsia" w:hAnsi="Arial" w:cs="Arial"/>
          <w:bCs/>
          <w:color w:val="000000" w:themeColor="text1"/>
          <w:kern w:val="24"/>
          <w:sz w:val="18"/>
          <w:szCs w:val="18"/>
        </w:rPr>
        <w:t>:</w:t>
      </w:r>
    </w:p>
    <w:p w:rsidR="00F17E9D" w:rsidRPr="00F17E9D" w:rsidRDefault="00F17E9D" w:rsidP="00A85664">
      <w:pPr>
        <w:pStyle w:val="ListParagraph"/>
        <w:numPr>
          <w:ilvl w:val="0"/>
          <w:numId w:val="75"/>
        </w:numPr>
        <w:spacing w:after="0" w:line="240" w:lineRule="auto"/>
        <w:jc w:val="both"/>
        <w:rPr>
          <w:rFonts w:ascii="Arial" w:hAnsi="Arial" w:cs="Arial"/>
          <w:sz w:val="18"/>
          <w:szCs w:val="18"/>
        </w:rPr>
      </w:pPr>
      <w:r w:rsidRPr="00F17E9D">
        <w:rPr>
          <w:rFonts w:ascii="Arial" w:hAnsi="Arial" w:cs="Arial"/>
          <w:sz w:val="18"/>
          <w:szCs w:val="18"/>
        </w:rPr>
        <w:t>grūtības jēgpilni un loģiski sasaistīt makro ietekmes un ilgtermiņa politikas rezultātus ar īstermiņa politikas rezultātiem un makro ietekmes rezultatīvos rādītājus ar politikas un darbības rezultatīvajiem rādītājiem;</w:t>
      </w:r>
    </w:p>
    <w:p w:rsidR="00F17E9D" w:rsidRPr="00F17E9D" w:rsidRDefault="00F17E9D" w:rsidP="00A85664">
      <w:pPr>
        <w:pStyle w:val="ListParagraph"/>
        <w:numPr>
          <w:ilvl w:val="0"/>
          <w:numId w:val="75"/>
        </w:numPr>
        <w:spacing w:after="0" w:line="240" w:lineRule="auto"/>
        <w:jc w:val="both"/>
        <w:rPr>
          <w:rFonts w:ascii="Arial" w:hAnsi="Arial" w:cs="Arial"/>
          <w:sz w:val="18"/>
          <w:szCs w:val="18"/>
        </w:rPr>
      </w:pPr>
      <w:r w:rsidRPr="00F17E9D">
        <w:rPr>
          <w:rFonts w:ascii="Arial" w:hAnsi="Arial" w:cs="Arial"/>
          <w:sz w:val="18"/>
          <w:szCs w:val="18"/>
        </w:rPr>
        <w:t>metodiskas neskaidrības, kā noteikt rezultātus vai rezultatīvos rādītājus, ja rezultātā mērīšanā iespējams pielietot alternatīvus rezultatīvos rādītājus;</w:t>
      </w:r>
    </w:p>
    <w:p w:rsidR="00F17E9D" w:rsidRPr="00F17E9D" w:rsidRDefault="00F17E9D" w:rsidP="00A85664">
      <w:pPr>
        <w:pStyle w:val="ListParagraph"/>
        <w:numPr>
          <w:ilvl w:val="0"/>
          <w:numId w:val="75"/>
        </w:numPr>
        <w:spacing w:after="0" w:line="240" w:lineRule="auto"/>
        <w:jc w:val="both"/>
        <w:rPr>
          <w:rFonts w:ascii="Arial" w:hAnsi="Arial" w:cs="Arial"/>
          <w:sz w:val="18"/>
          <w:szCs w:val="18"/>
        </w:rPr>
      </w:pPr>
      <w:r w:rsidRPr="00F17E9D">
        <w:rPr>
          <w:rFonts w:ascii="Arial" w:hAnsi="Arial" w:cs="Arial"/>
          <w:sz w:val="18"/>
          <w:szCs w:val="18"/>
        </w:rPr>
        <w:t>pārāk liels rezultatīvo rādītāju skaits, kurus nepieciešams sistemātiski monitorēt;</w:t>
      </w:r>
    </w:p>
    <w:p w:rsidR="00090516" w:rsidRPr="00A61F9D" w:rsidRDefault="00F17E9D" w:rsidP="00FF61F2">
      <w:pPr>
        <w:pStyle w:val="ListParagraph"/>
        <w:numPr>
          <w:ilvl w:val="0"/>
          <w:numId w:val="75"/>
        </w:numPr>
        <w:spacing w:after="0" w:line="240" w:lineRule="auto"/>
        <w:jc w:val="both"/>
        <w:rPr>
          <w:rFonts w:ascii="Arial" w:hAnsi="Arial" w:cs="Arial"/>
          <w:sz w:val="18"/>
          <w:szCs w:val="18"/>
        </w:rPr>
      </w:pPr>
      <w:r w:rsidRPr="00F17E9D">
        <w:rPr>
          <w:rFonts w:ascii="Arial" w:hAnsi="Arial" w:cs="Arial"/>
          <w:sz w:val="18"/>
          <w:szCs w:val="18"/>
        </w:rPr>
        <w:t>nepietiekamas rezultatīvo rādītāju vērtību prognožu noteikšanas prasmes, zinātniski pamatotu metožu pielietošanas trūkums rezultatīvo rādītāju vērtību prognožu noteikšanā.</w:t>
      </w:r>
    </w:p>
    <w:p w:rsidR="00090516" w:rsidRDefault="00090516" w:rsidP="00FF61F2">
      <w:pPr>
        <w:spacing w:after="0" w:line="240" w:lineRule="auto"/>
        <w:jc w:val="both"/>
        <w:rPr>
          <w:rFonts w:ascii="Arial" w:hAnsi="Arial" w:cs="Arial"/>
          <w:sz w:val="18"/>
          <w:szCs w:val="18"/>
        </w:rPr>
      </w:pPr>
    </w:p>
    <w:p w:rsidR="00E73513" w:rsidRDefault="00D305B7" w:rsidP="009B420A">
      <w:pPr>
        <w:spacing w:after="0" w:line="240" w:lineRule="auto"/>
        <w:jc w:val="both"/>
        <w:rPr>
          <w:rFonts w:ascii="Arial" w:hAnsi="Arial" w:cs="Arial"/>
          <w:sz w:val="18"/>
          <w:szCs w:val="18"/>
        </w:rPr>
      </w:pPr>
      <w:r>
        <w:rPr>
          <w:rFonts w:ascii="Arial" w:hAnsi="Arial" w:cs="Arial"/>
          <w:sz w:val="18"/>
          <w:szCs w:val="18"/>
        </w:rPr>
        <w:t>Lai arī ar</w:t>
      </w:r>
      <w:r w:rsidR="00FF61F2" w:rsidRPr="00FF61F2">
        <w:rPr>
          <w:rFonts w:ascii="Arial" w:hAnsi="Arial" w:cs="Arial"/>
          <w:sz w:val="18"/>
          <w:szCs w:val="18"/>
        </w:rPr>
        <w:t xml:space="preserve"> valsts budžetu saistītajās tiesību normās </w:t>
      </w:r>
      <w:r w:rsidR="00FF61F2">
        <w:rPr>
          <w:rFonts w:ascii="Arial" w:hAnsi="Arial" w:cs="Arial"/>
          <w:sz w:val="18"/>
          <w:szCs w:val="18"/>
        </w:rPr>
        <w:t>sasaistes ar rezultātiem un rezultatīvo rādītāju izmantošanas nepieciešamība ir ietverta ievērojami vairāk</w:t>
      </w:r>
      <w:r w:rsidR="004E4882" w:rsidRPr="004E4882">
        <w:rPr>
          <w:rFonts w:ascii="Arial" w:hAnsi="Arial" w:cs="Arial"/>
          <w:sz w:val="18"/>
          <w:szCs w:val="18"/>
        </w:rPr>
        <w:t xml:space="preserve"> </w:t>
      </w:r>
      <w:r w:rsidR="004E4882">
        <w:rPr>
          <w:rFonts w:ascii="Arial" w:hAnsi="Arial" w:cs="Arial"/>
          <w:sz w:val="18"/>
          <w:szCs w:val="18"/>
        </w:rPr>
        <w:t xml:space="preserve">nekā </w:t>
      </w:r>
      <w:r w:rsidR="004E4882" w:rsidRPr="00FF61F2">
        <w:rPr>
          <w:rFonts w:ascii="Arial" w:hAnsi="Arial" w:cs="Arial"/>
          <w:sz w:val="18"/>
          <w:szCs w:val="18"/>
        </w:rPr>
        <w:t xml:space="preserve">ar pašvaldību </w:t>
      </w:r>
      <w:r w:rsidR="004E4882">
        <w:rPr>
          <w:rFonts w:ascii="Arial" w:hAnsi="Arial" w:cs="Arial"/>
          <w:sz w:val="18"/>
          <w:szCs w:val="18"/>
        </w:rPr>
        <w:t xml:space="preserve">budžetu saistītajā </w:t>
      </w:r>
      <w:r w:rsidR="004E4882" w:rsidRPr="00FF61F2">
        <w:rPr>
          <w:rFonts w:ascii="Arial" w:hAnsi="Arial" w:cs="Arial"/>
          <w:sz w:val="18"/>
          <w:szCs w:val="18"/>
        </w:rPr>
        <w:t>re</w:t>
      </w:r>
      <w:r>
        <w:rPr>
          <w:rFonts w:ascii="Arial" w:hAnsi="Arial" w:cs="Arial"/>
          <w:sz w:val="18"/>
          <w:szCs w:val="18"/>
        </w:rPr>
        <w:t>gulējumā, šī prasība valsts institūcijām tiek vēl stiprināta</w:t>
      </w:r>
      <w:r w:rsidR="00FF61F2">
        <w:rPr>
          <w:rFonts w:ascii="Arial" w:hAnsi="Arial" w:cs="Arial"/>
          <w:sz w:val="18"/>
          <w:szCs w:val="18"/>
        </w:rPr>
        <w:t>.</w:t>
      </w:r>
      <w:r>
        <w:rPr>
          <w:rFonts w:ascii="Arial" w:hAnsi="Arial" w:cs="Arial"/>
          <w:sz w:val="18"/>
          <w:szCs w:val="18"/>
        </w:rPr>
        <w:t xml:space="preserve"> Tā, piemēram, a</w:t>
      </w:r>
      <w:r w:rsidR="006124D9">
        <w:rPr>
          <w:rFonts w:ascii="Arial" w:hAnsi="Arial" w:cs="Arial"/>
          <w:sz w:val="18"/>
          <w:szCs w:val="18"/>
        </w:rPr>
        <w:t>r 30.11.2015. grozījumiem kopš 2016.gada “Likums par budžetu un finanšu vadību” pēc valsts prezidenta rosinājuma papildināts ar 16.</w:t>
      </w:r>
      <w:r w:rsidR="006124D9" w:rsidRPr="003B1A21">
        <w:rPr>
          <w:rFonts w:ascii="Arial" w:hAnsi="Arial" w:cs="Arial"/>
          <w:sz w:val="18"/>
          <w:szCs w:val="18"/>
          <w:vertAlign w:val="superscript"/>
        </w:rPr>
        <w:t>3</w:t>
      </w:r>
      <w:r w:rsidR="006124D9">
        <w:rPr>
          <w:rFonts w:ascii="Arial" w:hAnsi="Arial" w:cs="Arial"/>
          <w:sz w:val="18"/>
          <w:szCs w:val="18"/>
        </w:rPr>
        <w:t xml:space="preserve"> pantu. </w:t>
      </w:r>
      <w:r w:rsidR="006124D9" w:rsidRPr="00B1537A">
        <w:rPr>
          <w:rFonts w:ascii="Arial" w:hAnsi="Arial" w:cs="Arial"/>
          <w:i/>
          <w:color w:val="244061" w:themeColor="accent1" w:themeShade="80"/>
          <w:sz w:val="18"/>
          <w:szCs w:val="18"/>
        </w:rPr>
        <w:t>Valsts budžet izdevumu pārskatīšana</w:t>
      </w:r>
    </w:p>
    <w:p w:rsidR="00F246D1" w:rsidRPr="00F246D1" w:rsidRDefault="00F246D1" w:rsidP="00B1537A">
      <w:pPr>
        <w:spacing w:after="0" w:line="240" w:lineRule="auto"/>
        <w:ind w:left="720"/>
        <w:jc w:val="both"/>
        <w:rPr>
          <w:rFonts w:ascii="Arial" w:hAnsi="Arial" w:cs="Arial"/>
          <w:i/>
          <w:color w:val="244061" w:themeColor="accent1" w:themeShade="80"/>
          <w:sz w:val="18"/>
          <w:szCs w:val="18"/>
        </w:rPr>
      </w:pPr>
      <w:r w:rsidRPr="00F246D1">
        <w:rPr>
          <w:rFonts w:ascii="Arial" w:hAnsi="Arial" w:cs="Arial"/>
          <w:i/>
          <w:color w:val="244061" w:themeColor="accent1" w:themeShade="80"/>
          <w:sz w:val="18"/>
          <w:szCs w:val="18"/>
          <w:shd w:val="clear" w:color="auto" w:fill="FFFFFF"/>
        </w:rPr>
        <w:t>(1) Lai efektīvāk un ekonomiskāk īstenotu valsts politiku, kā arī regulāri optimizētu budžeta izdevumus un izvērtētu to atbilstību attīstības plānošanas dokumentos noteiktajām prioritātēm un mērķiem, Ministru kabinets nodrošina pastāvīgu un sistemātisku valsts budžeta izdevumu pārskatīšanu.</w:t>
      </w:r>
    </w:p>
    <w:p w:rsidR="00E73513" w:rsidRDefault="00E73513" w:rsidP="008F7F95">
      <w:pPr>
        <w:spacing w:after="0" w:line="240" w:lineRule="auto"/>
        <w:jc w:val="both"/>
        <w:rPr>
          <w:rFonts w:ascii="Arial" w:hAnsi="Arial" w:cs="Arial"/>
          <w:sz w:val="18"/>
          <w:szCs w:val="18"/>
        </w:rPr>
      </w:pPr>
    </w:p>
    <w:p w:rsidR="00F630B8" w:rsidRPr="008F7F95" w:rsidRDefault="00F246D1" w:rsidP="008F7F95">
      <w:pPr>
        <w:spacing w:after="0" w:line="240" w:lineRule="auto"/>
        <w:jc w:val="both"/>
        <w:rPr>
          <w:rFonts w:ascii="Arial" w:hAnsi="Arial" w:cs="Arial"/>
          <w:sz w:val="18"/>
          <w:szCs w:val="18"/>
        </w:rPr>
      </w:pPr>
      <w:r w:rsidRPr="008F7F95">
        <w:rPr>
          <w:rFonts w:ascii="Arial" w:hAnsi="Arial" w:cs="Arial"/>
          <w:sz w:val="18"/>
          <w:szCs w:val="18"/>
        </w:rPr>
        <w:t xml:space="preserve">Pašvaldību budžetu efektivitāte pamatā ir pašu pašvaldību ziņā. Sabiedrības interese ir maza, </w:t>
      </w:r>
      <w:r w:rsidR="008C0D3F">
        <w:rPr>
          <w:rFonts w:ascii="Arial" w:hAnsi="Arial" w:cs="Arial"/>
          <w:sz w:val="18"/>
          <w:szCs w:val="18"/>
        </w:rPr>
        <w:t xml:space="preserve">parasti </w:t>
      </w:r>
      <w:r w:rsidRPr="008F7F95">
        <w:rPr>
          <w:rFonts w:ascii="Arial" w:hAnsi="Arial" w:cs="Arial"/>
          <w:sz w:val="18"/>
          <w:szCs w:val="18"/>
        </w:rPr>
        <w:t>uzmanība tiek pievērsta atsevi</w:t>
      </w:r>
      <w:r w:rsidR="008F7F95" w:rsidRPr="008F7F95">
        <w:rPr>
          <w:rFonts w:ascii="Arial" w:hAnsi="Arial" w:cs="Arial"/>
          <w:sz w:val="18"/>
          <w:szCs w:val="18"/>
        </w:rPr>
        <w:t>šķiem</w:t>
      </w:r>
      <w:r w:rsidR="00FF61F2">
        <w:rPr>
          <w:rFonts w:ascii="Arial" w:hAnsi="Arial" w:cs="Arial"/>
          <w:sz w:val="18"/>
          <w:szCs w:val="18"/>
        </w:rPr>
        <w:t xml:space="preserve"> izdevumu</w:t>
      </w:r>
      <w:r w:rsidR="008F7F95" w:rsidRPr="008F7F95">
        <w:rPr>
          <w:rFonts w:ascii="Arial" w:hAnsi="Arial" w:cs="Arial"/>
          <w:sz w:val="18"/>
          <w:szCs w:val="18"/>
        </w:rPr>
        <w:t xml:space="preserve"> gadījumiem. B</w:t>
      </w:r>
      <w:r w:rsidRPr="008F7F95">
        <w:rPr>
          <w:rFonts w:ascii="Arial" w:hAnsi="Arial" w:cs="Arial"/>
          <w:sz w:val="18"/>
          <w:szCs w:val="18"/>
        </w:rPr>
        <w:t xml:space="preserve">et pēdējos gados </w:t>
      </w:r>
      <w:r w:rsidR="008C0D3F">
        <w:rPr>
          <w:rFonts w:ascii="Arial" w:hAnsi="Arial" w:cs="Arial"/>
          <w:sz w:val="18"/>
          <w:szCs w:val="18"/>
        </w:rPr>
        <w:t>uzmanību</w:t>
      </w:r>
      <w:r w:rsidRPr="008F7F95">
        <w:rPr>
          <w:rFonts w:ascii="Arial" w:hAnsi="Arial" w:cs="Arial"/>
          <w:sz w:val="18"/>
          <w:szCs w:val="18"/>
        </w:rPr>
        <w:t xml:space="preserve"> </w:t>
      </w:r>
      <w:r w:rsidR="008F7F95" w:rsidRPr="008F7F95">
        <w:rPr>
          <w:rFonts w:ascii="Arial" w:hAnsi="Arial" w:cs="Arial"/>
          <w:sz w:val="18"/>
          <w:szCs w:val="18"/>
        </w:rPr>
        <w:t xml:space="preserve">pašvaldību budžetu </w:t>
      </w:r>
      <w:r w:rsidR="008C0D3F">
        <w:rPr>
          <w:rFonts w:ascii="Arial" w:hAnsi="Arial" w:cs="Arial"/>
          <w:sz w:val="18"/>
          <w:szCs w:val="18"/>
        </w:rPr>
        <w:t xml:space="preserve">lietderības un efektivitātes </w:t>
      </w:r>
      <w:r w:rsidR="008F7F95" w:rsidRPr="008F7F95">
        <w:rPr>
          <w:rFonts w:ascii="Arial" w:hAnsi="Arial" w:cs="Arial"/>
          <w:sz w:val="18"/>
          <w:szCs w:val="18"/>
        </w:rPr>
        <w:t xml:space="preserve">aspektam ir pievērsusi </w:t>
      </w:r>
      <w:r w:rsidRPr="008F7F95">
        <w:rPr>
          <w:rFonts w:ascii="Arial" w:hAnsi="Arial" w:cs="Arial"/>
          <w:sz w:val="18"/>
          <w:szCs w:val="18"/>
        </w:rPr>
        <w:t>Valsts kontrole</w:t>
      </w:r>
      <w:r w:rsidR="008F7F95" w:rsidRPr="008F7F95">
        <w:rPr>
          <w:rFonts w:ascii="Arial" w:hAnsi="Arial" w:cs="Arial"/>
          <w:sz w:val="18"/>
          <w:szCs w:val="18"/>
        </w:rPr>
        <w:t xml:space="preserve">, tādējādi motivējot </w:t>
      </w:r>
      <w:r w:rsidR="008C0D3F" w:rsidRPr="008F7F95">
        <w:rPr>
          <w:rFonts w:ascii="Arial" w:hAnsi="Arial" w:cs="Arial"/>
          <w:sz w:val="18"/>
          <w:szCs w:val="18"/>
        </w:rPr>
        <w:t xml:space="preserve">arī </w:t>
      </w:r>
      <w:r w:rsidR="008F7F95" w:rsidRPr="008F7F95">
        <w:rPr>
          <w:rFonts w:ascii="Arial" w:hAnsi="Arial" w:cs="Arial"/>
          <w:sz w:val="18"/>
          <w:szCs w:val="18"/>
        </w:rPr>
        <w:t xml:space="preserve">pašvaldības vairāk </w:t>
      </w:r>
      <w:r w:rsidR="008C0D3F">
        <w:rPr>
          <w:rFonts w:ascii="Arial" w:hAnsi="Arial" w:cs="Arial"/>
          <w:sz w:val="18"/>
          <w:szCs w:val="18"/>
        </w:rPr>
        <w:t>efektivitātes virzienā pilnveidot budžetēšanu un budžetu</w:t>
      </w:r>
      <w:r w:rsidR="008F7F95" w:rsidRPr="008F7F95">
        <w:rPr>
          <w:rFonts w:ascii="Arial" w:hAnsi="Arial" w:cs="Arial"/>
          <w:sz w:val="18"/>
          <w:szCs w:val="18"/>
        </w:rPr>
        <w:t>.</w:t>
      </w:r>
      <w:r w:rsidR="00D305B7">
        <w:rPr>
          <w:rFonts w:ascii="Arial" w:hAnsi="Arial" w:cs="Arial"/>
          <w:sz w:val="18"/>
          <w:szCs w:val="18"/>
        </w:rPr>
        <w:t xml:space="preserve"> Pašvaldībām vajadzētu pierādīt, ka to var veikt arī bez regulējuma.</w:t>
      </w:r>
    </w:p>
    <w:p w:rsidR="00F630B8" w:rsidRDefault="00F630B8" w:rsidP="00A80FA5">
      <w:pPr>
        <w:spacing w:after="0" w:line="240" w:lineRule="auto"/>
        <w:rPr>
          <w:rFonts w:ascii="Arial" w:hAnsi="Arial" w:cs="Arial"/>
          <w:sz w:val="20"/>
          <w:szCs w:val="20"/>
        </w:rPr>
      </w:pPr>
    </w:p>
    <w:p w:rsidR="00B04781" w:rsidRDefault="00B04781">
      <w:pPr>
        <w:rPr>
          <w:rFonts w:ascii="Arial" w:hAnsi="Arial" w:cs="Arial"/>
          <w:b/>
          <w:sz w:val="28"/>
          <w:szCs w:val="28"/>
          <w:highlight w:val="yellow"/>
        </w:rPr>
      </w:pPr>
      <w:r>
        <w:rPr>
          <w:rFonts w:ascii="Arial" w:hAnsi="Arial" w:cs="Arial"/>
          <w:b/>
          <w:sz w:val="28"/>
          <w:szCs w:val="28"/>
          <w:highlight w:val="yellow"/>
        </w:rPr>
        <w:br w:type="page"/>
      </w:r>
    </w:p>
    <w:p w:rsidR="00F630B8" w:rsidRPr="007B26EC" w:rsidRDefault="00F630B8" w:rsidP="00FD1211">
      <w:pPr>
        <w:pStyle w:val="ListParagraph"/>
        <w:numPr>
          <w:ilvl w:val="0"/>
          <w:numId w:val="3"/>
        </w:numPr>
        <w:spacing w:after="0" w:line="240" w:lineRule="auto"/>
        <w:ind w:left="0" w:firstLine="0"/>
        <w:rPr>
          <w:rFonts w:ascii="Arial" w:hAnsi="Arial" w:cs="Arial"/>
          <w:b/>
          <w:color w:val="244061" w:themeColor="accent1" w:themeShade="80"/>
          <w:sz w:val="28"/>
          <w:szCs w:val="28"/>
        </w:rPr>
      </w:pPr>
      <w:r w:rsidRPr="007B26EC">
        <w:rPr>
          <w:rFonts w:ascii="Arial" w:hAnsi="Arial" w:cs="Arial"/>
          <w:b/>
          <w:color w:val="244061" w:themeColor="accent1" w:themeShade="80"/>
          <w:sz w:val="28"/>
          <w:szCs w:val="28"/>
        </w:rPr>
        <w:lastRenderedPageBreak/>
        <w:t>Pašvaldīb</w:t>
      </w:r>
      <w:r w:rsidR="00D00A96" w:rsidRPr="007B26EC">
        <w:rPr>
          <w:rFonts w:ascii="Arial" w:hAnsi="Arial" w:cs="Arial"/>
          <w:b/>
          <w:color w:val="244061" w:themeColor="accent1" w:themeShade="80"/>
          <w:sz w:val="28"/>
          <w:szCs w:val="28"/>
        </w:rPr>
        <w:t>as</w:t>
      </w:r>
      <w:r w:rsidRPr="007B26EC">
        <w:rPr>
          <w:rFonts w:ascii="Arial" w:hAnsi="Arial" w:cs="Arial"/>
          <w:b/>
          <w:color w:val="244061" w:themeColor="accent1" w:themeShade="80"/>
          <w:sz w:val="28"/>
          <w:szCs w:val="28"/>
        </w:rPr>
        <w:t xml:space="preserve"> budžets Latvijā</w:t>
      </w:r>
    </w:p>
    <w:p w:rsidR="00337D60" w:rsidRPr="00DD10E9" w:rsidRDefault="00337D60" w:rsidP="00A80FA5">
      <w:pPr>
        <w:spacing w:after="0" w:line="240" w:lineRule="auto"/>
        <w:rPr>
          <w:rFonts w:ascii="Arial" w:hAnsi="Arial" w:cs="Arial"/>
          <w:sz w:val="18"/>
          <w:szCs w:val="18"/>
        </w:rPr>
      </w:pPr>
    </w:p>
    <w:p w:rsidR="007B26EC" w:rsidRPr="00DD10E9" w:rsidRDefault="007B26EC" w:rsidP="00A90973">
      <w:pPr>
        <w:spacing w:after="0" w:line="240" w:lineRule="auto"/>
        <w:jc w:val="both"/>
        <w:rPr>
          <w:rFonts w:ascii="Arial" w:hAnsi="Arial" w:cs="Arial"/>
          <w:sz w:val="18"/>
          <w:szCs w:val="18"/>
        </w:rPr>
      </w:pPr>
      <w:r w:rsidRPr="00DD10E9">
        <w:rPr>
          <w:rFonts w:ascii="Arial" w:hAnsi="Arial" w:cs="Arial"/>
          <w:sz w:val="18"/>
          <w:szCs w:val="18"/>
        </w:rPr>
        <w:t xml:space="preserve">LPS sagatavotajā “Pašvaldības deputāta rokasgrāmatā” norādīts, ka </w:t>
      </w:r>
      <w:r w:rsidRPr="00DD10E9">
        <w:rPr>
          <w:rFonts w:ascii="Arial" w:hAnsi="Arial" w:cs="Arial"/>
          <w:i/>
          <w:sz w:val="18"/>
          <w:szCs w:val="18"/>
        </w:rPr>
        <w:t>pašvaldību finanšu sistēmas pamatā ir pašvaldību darbības pamatdokuments – budžets. Tas ir līdzeklis valsts (pašvaldības) politikas īstenošanai ar finansiālām metodēm</w:t>
      </w:r>
      <w:r w:rsidR="005C13E1" w:rsidRPr="00DD10E9">
        <w:rPr>
          <w:rStyle w:val="FootnoteReference"/>
          <w:rFonts w:ascii="Arial" w:hAnsi="Arial" w:cs="Arial"/>
          <w:i/>
          <w:sz w:val="18"/>
          <w:szCs w:val="18"/>
        </w:rPr>
        <w:footnoteReference w:id="107"/>
      </w:r>
      <w:r w:rsidRPr="00DD10E9">
        <w:rPr>
          <w:rFonts w:ascii="Arial" w:hAnsi="Arial" w:cs="Arial"/>
          <w:i/>
          <w:sz w:val="18"/>
          <w:szCs w:val="18"/>
        </w:rPr>
        <w:t>.</w:t>
      </w:r>
    </w:p>
    <w:p w:rsidR="007B26EC" w:rsidRPr="00DD10E9" w:rsidRDefault="007B26EC" w:rsidP="00A90973">
      <w:pPr>
        <w:spacing w:after="0" w:line="240" w:lineRule="auto"/>
        <w:jc w:val="both"/>
        <w:rPr>
          <w:rFonts w:ascii="Arial" w:hAnsi="Arial" w:cs="Arial"/>
          <w:sz w:val="18"/>
          <w:szCs w:val="18"/>
        </w:rPr>
      </w:pPr>
    </w:p>
    <w:p w:rsidR="00A90973" w:rsidRPr="00DD10E9" w:rsidRDefault="00A90973" w:rsidP="00A90973">
      <w:pPr>
        <w:spacing w:after="0" w:line="240" w:lineRule="auto"/>
        <w:jc w:val="both"/>
        <w:rPr>
          <w:rFonts w:ascii="Arial" w:hAnsi="Arial" w:cs="Arial"/>
          <w:sz w:val="18"/>
          <w:szCs w:val="18"/>
        </w:rPr>
      </w:pPr>
      <w:r w:rsidRPr="00DD10E9">
        <w:rPr>
          <w:rFonts w:ascii="Arial" w:hAnsi="Arial" w:cs="Arial"/>
          <w:sz w:val="18"/>
          <w:szCs w:val="18"/>
        </w:rPr>
        <w:t xml:space="preserve">Veicot šo pētījumu, konstatēts, ka Latvijā </w:t>
      </w:r>
      <w:r w:rsidR="005D2FE7" w:rsidRPr="00DD10E9">
        <w:rPr>
          <w:rFonts w:ascii="Arial" w:hAnsi="Arial" w:cs="Arial"/>
          <w:sz w:val="18"/>
          <w:szCs w:val="18"/>
        </w:rPr>
        <w:t xml:space="preserve">ar pašvaldību budžetiem saistītu </w:t>
      </w:r>
      <w:r w:rsidRPr="00DD10E9">
        <w:rPr>
          <w:rFonts w:ascii="Arial" w:hAnsi="Arial" w:cs="Arial"/>
          <w:sz w:val="18"/>
          <w:szCs w:val="18"/>
        </w:rPr>
        <w:t>pētījumu, analītisk</w:t>
      </w:r>
      <w:r w:rsidR="005D2FE7" w:rsidRPr="00DD10E9">
        <w:rPr>
          <w:rFonts w:ascii="Arial" w:hAnsi="Arial" w:cs="Arial"/>
          <w:sz w:val="18"/>
          <w:szCs w:val="18"/>
        </w:rPr>
        <w:t>o</w:t>
      </w:r>
      <w:r w:rsidRPr="00DD10E9">
        <w:rPr>
          <w:rFonts w:ascii="Arial" w:hAnsi="Arial" w:cs="Arial"/>
          <w:sz w:val="18"/>
          <w:szCs w:val="18"/>
        </w:rPr>
        <w:t xml:space="preserve"> un arī metodisku materiālu </w:t>
      </w:r>
      <w:r w:rsidR="005D2FE7" w:rsidRPr="00DD10E9">
        <w:rPr>
          <w:rFonts w:ascii="Arial" w:hAnsi="Arial" w:cs="Arial"/>
          <w:sz w:val="18"/>
          <w:szCs w:val="18"/>
        </w:rPr>
        <w:t>ir salīdzinoši</w:t>
      </w:r>
      <w:r w:rsidR="00F34895" w:rsidRPr="00DD10E9">
        <w:rPr>
          <w:rFonts w:ascii="Arial" w:hAnsi="Arial" w:cs="Arial"/>
          <w:sz w:val="18"/>
          <w:szCs w:val="18"/>
        </w:rPr>
        <w:t xml:space="preserve"> maz</w:t>
      </w:r>
      <w:r w:rsidRPr="00DD10E9">
        <w:rPr>
          <w:rFonts w:ascii="Arial" w:hAnsi="Arial" w:cs="Arial"/>
          <w:sz w:val="18"/>
          <w:szCs w:val="18"/>
        </w:rPr>
        <w:t xml:space="preserve">. Tāpēc pirms konkrētā jautājuma par </w:t>
      </w:r>
      <w:r w:rsidR="007E16C5">
        <w:rPr>
          <w:rFonts w:ascii="Arial" w:hAnsi="Arial" w:cs="Arial"/>
          <w:sz w:val="18"/>
          <w:szCs w:val="18"/>
        </w:rPr>
        <w:t xml:space="preserve">budžetu </w:t>
      </w:r>
      <w:r w:rsidR="00133E3F" w:rsidRPr="00DD10E9">
        <w:rPr>
          <w:rFonts w:ascii="Arial" w:hAnsi="Arial" w:cs="Arial"/>
          <w:sz w:val="18"/>
          <w:szCs w:val="18"/>
        </w:rPr>
        <w:t>rādītājiem</w:t>
      </w:r>
      <w:r w:rsidR="00704D58" w:rsidRPr="00DD10E9">
        <w:rPr>
          <w:rFonts w:ascii="Arial" w:hAnsi="Arial" w:cs="Arial"/>
          <w:sz w:val="18"/>
          <w:szCs w:val="18"/>
        </w:rPr>
        <w:t xml:space="preserve"> skatīšanas</w:t>
      </w:r>
      <w:r w:rsidR="00133E3F" w:rsidRPr="00DD10E9">
        <w:rPr>
          <w:rFonts w:ascii="Arial" w:hAnsi="Arial" w:cs="Arial"/>
          <w:sz w:val="18"/>
          <w:szCs w:val="18"/>
        </w:rPr>
        <w:t xml:space="preserve">, izanalizēti vispārēji Latvijas pašvaldību budžetu aspekti. </w:t>
      </w:r>
      <w:r w:rsidR="00840BDE">
        <w:rPr>
          <w:rFonts w:ascii="Arial" w:hAnsi="Arial" w:cs="Arial"/>
          <w:sz w:val="18"/>
          <w:szCs w:val="18"/>
        </w:rPr>
        <w:t>T</w:t>
      </w:r>
      <w:r w:rsidR="00133E3F" w:rsidRPr="00DD10E9">
        <w:rPr>
          <w:rFonts w:ascii="Arial" w:hAnsi="Arial" w:cs="Arial"/>
          <w:sz w:val="18"/>
          <w:szCs w:val="18"/>
        </w:rPr>
        <w:t xml:space="preserve">ai pašā laikā šo nevar uzskatīt par pilnīgu </w:t>
      </w:r>
      <w:r w:rsidR="007B3014" w:rsidRPr="00DD10E9">
        <w:rPr>
          <w:rFonts w:ascii="Arial" w:hAnsi="Arial" w:cs="Arial"/>
          <w:sz w:val="18"/>
          <w:szCs w:val="18"/>
        </w:rPr>
        <w:t xml:space="preserve">Latvijas </w:t>
      </w:r>
      <w:r w:rsidR="00133E3F" w:rsidRPr="00DD10E9">
        <w:rPr>
          <w:rFonts w:ascii="Arial" w:hAnsi="Arial" w:cs="Arial"/>
          <w:sz w:val="18"/>
          <w:szCs w:val="18"/>
        </w:rPr>
        <w:t xml:space="preserve">pašvaldību budžetu </w:t>
      </w:r>
      <w:r w:rsidR="00C178E7" w:rsidRPr="00DD10E9">
        <w:rPr>
          <w:rFonts w:ascii="Arial" w:hAnsi="Arial" w:cs="Arial"/>
          <w:sz w:val="18"/>
          <w:szCs w:val="18"/>
        </w:rPr>
        <w:t xml:space="preserve">jautājumu </w:t>
      </w:r>
      <w:r w:rsidR="004657C1" w:rsidRPr="00DD10E9">
        <w:rPr>
          <w:rFonts w:ascii="Arial" w:hAnsi="Arial" w:cs="Arial"/>
          <w:sz w:val="18"/>
          <w:szCs w:val="18"/>
        </w:rPr>
        <w:t>analīzi</w:t>
      </w:r>
      <w:r w:rsidR="00133E3F" w:rsidRPr="00DD10E9">
        <w:rPr>
          <w:rFonts w:ascii="Arial" w:hAnsi="Arial" w:cs="Arial"/>
          <w:sz w:val="18"/>
          <w:szCs w:val="18"/>
        </w:rPr>
        <w:t>.</w:t>
      </w:r>
    </w:p>
    <w:p w:rsidR="005D2FE7" w:rsidRPr="00DD10E9" w:rsidRDefault="005D2FE7" w:rsidP="00A90973">
      <w:pPr>
        <w:spacing w:after="0" w:line="240" w:lineRule="auto"/>
        <w:jc w:val="both"/>
        <w:rPr>
          <w:rFonts w:ascii="Arial" w:hAnsi="Arial" w:cs="Arial"/>
          <w:sz w:val="18"/>
          <w:szCs w:val="18"/>
        </w:rPr>
      </w:pPr>
    </w:p>
    <w:p w:rsidR="005D2FE7" w:rsidRPr="00DD10E9" w:rsidRDefault="005D2FE7" w:rsidP="00A90973">
      <w:pPr>
        <w:spacing w:after="0" w:line="240" w:lineRule="auto"/>
        <w:jc w:val="both"/>
        <w:rPr>
          <w:rFonts w:ascii="Arial" w:hAnsi="Arial" w:cs="Arial"/>
          <w:sz w:val="18"/>
          <w:szCs w:val="18"/>
        </w:rPr>
      </w:pPr>
      <w:r w:rsidRPr="00DD10E9">
        <w:rPr>
          <w:rFonts w:ascii="Arial" w:hAnsi="Arial" w:cs="Arial"/>
          <w:sz w:val="18"/>
          <w:szCs w:val="18"/>
        </w:rPr>
        <w:t>Skatot plašāk Latvijas pašvaldību budžetu jautājumus, sevišķa vērība pievērsta pētījuma galvenajai tēmai – rezultatīvajiem rādītājiem:</w:t>
      </w:r>
    </w:p>
    <w:p w:rsidR="005D2FE7" w:rsidRPr="00DD10E9" w:rsidRDefault="005D2FE7" w:rsidP="00A85664">
      <w:pPr>
        <w:pStyle w:val="ListParagraph"/>
        <w:numPr>
          <w:ilvl w:val="0"/>
          <w:numId w:val="29"/>
        </w:numPr>
        <w:spacing w:after="0" w:line="240" w:lineRule="auto"/>
        <w:jc w:val="both"/>
        <w:rPr>
          <w:rFonts w:ascii="Arial" w:hAnsi="Arial" w:cs="Arial"/>
          <w:sz w:val="18"/>
          <w:szCs w:val="18"/>
        </w:rPr>
      </w:pPr>
      <w:r w:rsidRPr="00DD10E9">
        <w:rPr>
          <w:rFonts w:ascii="Arial" w:hAnsi="Arial" w:cs="Arial"/>
          <w:sz w:val="18"/>
          <w:szCs w:val="18"/>
        </w:rPr>
        <w:t>Kāda nozīme budžetēšanas procesā un budžeta saturā ir mērķiem un tos raksturojošiem rezultatīvajiem rādītājiem?</w:t>
      </w:r>
    </w:p>
    <w:p w:rsidR="005D2FE7" w:rsidRPr="00DD10E9" w:rsidRDefault="005D2FE7" w:rsidP="00A85664">
      <w:pPr>
        <w:pStyle w:val="ListParagraph"/>
        <w:numPr>
          <w:ilvl w:val="0"/>
          <w:numId w:val="29"/>
        </w:numPr>
        <w:spacing w:after="0" w:line="240" w:lineRule="auto"/>
        <w:jc w:val="both"/>
        <w:rPr>
          <w:rFonts w:ascii="Arial" w:hAnsi="Arial" w:cs="Arial"/>
          <w:sz w:val="18"/>
          <w:szCs w:val="18"/>
        </w:rPr>
      </w:pPr>
      <w:r w:rsidRPr="00DD10E9">
        <w:rPr>
          <w:rFonts w:ascii="Arial" w:hAnsi="Arial" w:cs="Arial"/>
          <w:sz w:val="18"/>
          <w:szCs w:val="18"/>
        </w:rPr>
        <w:t xml:space="preserve">Kādus rezultatīvos rādītājus var iegūt no pašvaldību budžetu </w:t>
      </w:r>
      <w:r w:rsidR="003D0D21" w:rsidRPr="00DD10E9">
        <w:rPr>
          <w:rFonts w:ascii="Arial" w:hAnsi="Arial" w:cs="Arial"/>
          <w:sz w:val="18"/>
          <w:szCs w:val="18"/>
        </w:rPr>
        <w:t xml:space="preserve">pārskatu </w:t>
      </w:r>
      <w:r w:rsidRPr="00DD10E9">
        <w:rPr>
          <w:rFonts w:ascii="Arial" w:hAnsi="Arial" w:cs="Arial"/>
          <w:sz w:val="18"/>
          <w:szCs w:val="18"/>
        </w:rPr>
        <w:t>datiem?</w:t>
      </w:r>
    </w:p>
    <w:p w:rsidR="00A90973" w:rsidRPr="00DD10E9" w:rsidRDefault="00A90973" w:rsidP="00A80FA5">
      <w:pPr>
        <w:spacing w:after="0" w:line="240" w:lineRule="auto"/>
        <w:rPr>
          <w:rFonts w:ascii="Arial" w:hAnsi="Arial" w:cs="Arial"/>
          <w:sz w:val="18"/>
          <w:szCs w:val="18"/>
        </w:rPr>
      </w:pPr>
    </w:p>
    <w:p w:rsidR="00E30707" w:rsidRPr="00DD10E9" w:rsidRDefault="00E30707" w:rsidP="00A80FA5">
      <w:pPr>
        <w:spacing w:after="0" w:line="240" w:lineRule="auto"/>
        <w:rPr>
          <w:rFonts w:ascii="Arial" w:hAnsi="Arial" w:cs="Arial"/>
          <w:sz w:val="18"/>
          <w:szCs w:val="18"/>
        </w:rPr>
      </w:pPr>
    </w:p>
    <w:p w:rsidR="007148ED" w:rsidRPr="002445FC" w:rsidRDefault="007148ED" w:rsidP="00A85664">
      <w:pPr>
        <w:pStyle w:val="ListParagraph"/>
        <w:numPr>
          <w:ilvl w:val="1"/>
          <w:numId w:val="25"/>
        </w:numPr>
        <w:spacing w:after="0" w:line="240" w:lineRule="auto"/>
        <w:rPr>
          <w:rFonts w:ascii="Arial" w:hAnsi="Arial" w:cs="Arial"/>
          <w:b/>
          <w:color w:val="244061" w:themeColor="accent1" w:themeShade="80"/>
        </w:rPr>
      </w:pPr>
      <w:r w:rsidRPr="002445FC">
        <w:rPr>
          <w:rFonts w:ascii="Arial" w:hAnsi="Arial" w:cs="Arial"/>
          <w:b/>
          <w:color w:val="244061" w:themeColor="accent1" w:themeShade="80"/>
        </w:rPr>
        <w:t>Pašvaldības defin</w:t>
      </w:r>
      <w:r w:rsidR="005C68FE" w:rsidRPr="002445FC">
        <w:rPr>
          <w:rFonts w:ascii="Arial" w:hAnsi="Arial" w:cs="Arial"/>
          <w:b/>
          <w:color w:val="244061" w:themeColor="accent1" w:themeShade="80"/>
        </w:rPr>
        <w:t xml:space="preserve">ējums tiesību aktos un </w:t>
      </w:r>
      <w:r w:rsidR="00C67DE1" w:rsidRPr="002445FC">
        <w:rPr>
          <w:rFonts w:ascii="Arial" w:hAnsi="Arial" w:cs="Arial"/>
          <w:b/>
          <w:color w:val="244061" w:themeColor="accent1" w:themeShade="80"/>
        </w:rPr>
        <w:t xml:space="preserve">pašvaldību </w:t>
      </w:r>
      <w:r w:rsidR="005C68FE" w:rsidRPr="002445FC">
        <w:rPr>
          <w:rFonts w:ascii="Arial" w:hAnsi="Arial" w:cs="Arial"/>
          <w:b/>
          <w:color w:val="244061" w:themeColor="accent1" w:themeShade="80"/>
        </w:rPr>
        <w:t>kompetence</w:t>
      </w:r>
    </w:p>
    <w:p w:rsidR="007148ED" w:rsidRPr="00DD10E9" w:rsidRDefault="007148ED" w:rsidP="007148ED">
      <w:pPr>
        <w:spacing w:after="0" w:line="240" w:lineRule="auto"/>
        <w:jc w:val="both"/>
        <w:rPr>
          <w:rFonts w:ascii="Arial" w:hAnsi="Arial" w:cs="Arial"/>
          <w:sz w:val="18"/>
          <w:szCs w:val="18"/>
        </w:rPr>
      </w:pPr>
    </w:p>
    <w:p w:rsidR="005C68FE" w:rsidRPr="00DD10E9" w:rsidRDefault="005C68FE" w:rsidP="007148ED">
      <w:pPr>
        <w:spacing w:after="0" w:line="240" w:lineRule="auto"/>
        <w:jc w:val="both"/>
        <w:rPr>
          <w:rFonts w:ascii="Arial" w:hAnsi="Arial" w:cs="Arial"/>
          <w:sz w:val="18"/>
          <w:szCs w:val="18"/>
        </w:rPr>
      </w:pPr>
      <w:r w:rsidRPr="00DD10E9">
        <w:rPr>
          <w:rFonts w:ascii="Arial" w:hAnsi="Arial" w:cs="Arial"/>
          <w:sz w:val="18"/>
          <w:szCs w:val="18"/>
        </w:rPr>
        <w:t>Likums “Par pašvaldībām” nosaka, ka</w:t>
      </w:r>
    </w:p>
    <w:p w:rsidR="005C68FE" w:rsidRPr="00DD10E9" w:rsidRDefault="005C68FE" w:rsidP="00145AAC">
      <w:pPr>
        <w:spacing w:after="0" w:line="240" w:lineRule="auto"/>
        <w:ind w:left="720"/>
        <w:jc w:val="both"/>
        <w:rPr>
          <w:rFonts w:ascii="Arial" w:hAnsi="Arial" w:cs="Arial"/>
          <w:i/>
          <w:color w:val="244061" w:themeColor="accent1" w:themeShade="80"/>
          <w:sz w:val="18"/>
          <w:szCs w:val="18"/>
        </w:rPr>
      </w:pPr>
      <w:r w:rsidRPr="00DD10E9">
        <w:rPr>
          <w:rFonts w:ascii="Arial" w:hAnsi="Arial" w:cs="Arial"/>
          <w:i/>
          <w:color w:val="244061" w:themeColor="accent1" w:themeShade="80"/>
          <w:sz w:val="18"/>
          <w:szCs w:val="18"/>
        </w:rPr>
        <w:t>Vietējā pašvaldība ir vietējā pārvalde, kas ar pilsoņu vēlētas pārstāvniecības – domes – un tās izveidoto institūciju un iestāžu starpniecību nodrošina likumos noteikto funkciju, kā arī šajā likumā paredzētajā kārtībā Ministru kabineta doto uzdevumu un pašvaldības brīvprātīgo iniciatīvu izpildi, ievērojot valsts un attiecīgās administratīvās ter</w:t>
      </w:r>
      <w:r w:rsidR="00145AAC" w:rsidRPr="00DD10E9">
        <w:rPr>
          <w:rFonts w:ascii="Arial" w:hAnsi="Arial" w:cs="Arial"/>
          <w:i/>
          <w:color w:val="244061" w:themeColor="accent1" w:themeShade="80"/>
          <w:sz w:val="18"/>
          <w:szCs w:val="18"/>
        </w:rPr>
        <w:t>itorijas iedzīvotāju intereses.</w:t>
      </w:r>
    </w:p>
    <w:p w:rsidR="005C68FE" w:rsidRPr="00DD10E9" w:rsidRDefault="005C68FE" w:rsidP="007148ED">
      <w:pPr>
        <w:spacing w:after="0" w:line="240" w:lineRule="auto"/>
        <w:jc w:val="both"/>
        <w:rPr>
          <w:rFonts w:ascii="Arial" w:hAnsi="Arial" w:cs="Arial"/>
          <w:sz w:val="18"/>
          <w:szCs w:val="18"/>
        </w:rPr>
      </w:pPr>
    </w:p>
    <w:p w:rsidR="0063627D" w:rsidRPr="00DD10E9" w:rsidRDefault="0063627D" w:rsidP="0063627D">
      <w:pPr>
        <w:spacing w:after="0" w:line="240" w:lineRule="auto"/>
        <w:jc w:val="both"/>
        <w:rPr>
          <w:rFonts w:ascii="Arial" w:hAnsi="Arial" w:cs="Arial"/>
          <w:sz w:val="18"/>
          <w:szCs w:val="18"/>
        </w:rPr>
      </w:pPr>
      <w:r w:rsidRPr="00DD10E9">
        <w:rPr>
          <w:rFonts w:ascii="Arial" w:hAnsi="Arial" w:cs="Arial"/>
          <w:sz w:val="18"/>
          <w:szCs w:val="18"/>
        </w:rPr>
        <w:t xml:space="preserve">Saskaņā ar “Valsts pārvaldes iekārtas likumu” pašvaldība ir atvasināta publiska persona. No  “Administratīvo teritoriju un apdzīvoto vietu likuma” izriet, ka pašvaldība savas kompetences ietvaros pārvaldi realizē konkrētā Latvijas teritoriālā iedalījuma vienībā - administratīvā teritorijā. </w:t>
      </w:r>
    </w:p>
    <w:p w:rsidR="0063627D" w:rsidRPr="00DD10E9" w:rsidRDefault="0063627D" w:rsidP="007148ED">
      <w:pPr>
        <w:spacing w:after="0" w:line="240" w:lineRule="auto"/>
        <w:jc w:val="both"/>
        <w:rPr>
          <w:rFonts w:ascii="Arial" w:hAnsi="Arial" w:cs="Arial"/>
          <w:sz w:val="18"/>
          <w:szCs w:val="18"/>
        </w:rPr>
      </w:pPr>
    </w:p>
    <w:p w:rsidR="00A01E34" w:rsidRPr="00A61699" w:rsidRDefault="005134CA" w:rsidP="007148ED">
      <w:pPr>
        <w:spacing w:after="0" w:line="240" w:lineRule="auto"/>
        <w:jc w:val="both"/>
        <w:rPr>
          <w:rFonts w:ascii="Arial" w:hAnsi="Arial" w:cs="Arial"/>
          <w:sz w:val="18"/>
          <w:szCs w:val="18"/>
        </w:rPr>
      </w:pPr>
      <w:r w:rsidRPr="00A61699">
        <w:rPr>
          <w:rFonts w:ascii="Arial" w:hAnsi="Arial" w:cs="Arial"/>
          <w:sz w:val="18"/>
          <w:szCs w:val="18"/>
        </w:rPr>
        <w:t>Jāpiebilst, ka l</w:t>
      </w:r>
      <w:r w:rsidR="00A01E34" w:rsidRPr="00A61699">
        <w:rPr>
          <w:rFonts w:ascii="Arial" w:hAnsi="Arial" w:cs="Arial"/>
          <w:sz w:val="18"/>
          <w:szCs w:val="18"/>
        </w:rPr>
        <w:t xml:space="preserve">ikumā </w:t>
      </w:r>
      <w:r w:rsidR="0063627D" w:rsidRPr="00A61699">
        <w:rPr>
          <w:rFonts w:ascii="Arial" w:hAnsi="Arial" w:cs="Arial"/>
          <w:sz w:val="18"/>
          <w:szCs w:val="18"/>
        </w:rPr>
        <w:t xml:space="preserve">“Par pašvaldībām” </w:t>
      </w:r>
      <w:r w:rsidR="00A01E34" w:rsidRPr="00A61699">
        <w:rPr>
          <w:rFonts w:ascii="Arial" w:hAnsi="Arial" w:cs="Arial"/>
          <w:sz w:val="18"/>
          <w:szCs w:val="18"/>
        </w:rPr>
        <w:t xml:space="preserve">blakus terminam </w:t>
      </w:r>
      <w:r w:rsidR="00A01E34" w:rsidRPr="00A61699">
        <w:rPr>
          <w:rFonts w:ascii="Arial" w:hAnsi="Arial" w:cs="Arial"/>
          <w:i/>
          <w:sz w:val="18"/>
          <w:szCs w:val="18"/>
        </w:rPr>
        <w:t>pašvaldība</w:t>
      </w:r>
      <w:r w:rsidR="00A01E34" w:rsidRPr="00A61699">
        <w:rPr>
          <w:rFonts w:ascii="Arial" w:hAnsi="Arial" w:cs="Arial"/>
          <w:sz w:val="18"/>
          <w:szCs w:val="18"/>
        </w:rPr>
        <w:t xml:space="preserve"> ietvertā norāde </w:t>
      </w:r>
      <w:r w:rsidR="00A01E34" w:rsidRPr="00A61699">
        <w:rPr>
          <w:rFonts w:ascii="Arial" w:hAnsi="Arial" w:cs="Arial"/>
          <w:i/>
          <w:sz w:val="18"/>
          <w:szCs w:val="18"/>
        </w:rPr>
        <w:t>vietējā</w:t>
      </w:r>
      <w:r w:rsidR="00A01E34" w:rsidRPr="00A61699">
        <w:rPr>
          <w:rFonts w:ascii="Arial" w:hAnsi="Arial" w:cs="Arial"/>
          <w:sz w:val="18"/>
          <w:szCs w:val="18"/>
        </w:rPr>
        <w:t xml:space="preserve"> kopš 2010.gada </w:t>
      </w:r>
      <w:r w:rsidR="004704B0" w:rsidRPr="00A61699">
        <w:rPr>
          <w:rFonts w:ascii="Arial" w:hAnsi="Arial" w:cs="Arial"/>
          <w:sz w:val="18"/>
          <w:szCs w:val="18"/>
        </w:rPr>
        <w:t xml:space="preserve">Latvijā </w:t>
      </w:r>
      <w:r w:rsidR="0063627D" w:rsidRPr="00A61699">
        <w:rPr>
          <w:rFonts w:ascii="Arial" w:hAnsi="Arial" w:cs="Arial"/>
          <w:sz w:val="18"/>
          <w:szCs w:val="18"/>
        </w:rPr>
        <w:t xml:space="preserve">faktiski </w:t>
      </w:r>
      <w:r w:rsidR="00A01E34" w:rsidRPr="00A61699">
        <w:rPr>
          <w:rFonts w:ascii="Arial" w:hAnsi="Arial" w:cs="Arial"/>
          <w:sz w:val="18"/>
          <w:szCs w:val="18"/>
        </w:rPr>
        <w:t>vairs nav aktuāla</w:t>
      </w:r>
      <w:r w:rsidR="004C412D" w:rsidRPr="00A61699">
        <w:rPr>
          <w:rFonts w:ascii="Arial" w:hAnsi="Arial" w:cs="Arial"/>
          <w:sz w:val="18"/>
          <w:szCs w:val="18"/>
        </w:rPr>
        <w:t xml:space="preserve"> un ir lieka</w:t>
      </w:r>
      <w:r w:rsidR="00A01E34" w:rsidRPr="00A61699">
        <w:rPr>
          <w:rFonts w:ascii="Arial" w:hAnsi="Arial" w:cs="Arial"/>
          <w:sz w:val="18"/>
          <w:szCs w:val="18"/>
        </w:rPr>
        <w:t>, jo visas Latvijas pašvaldības darbojas vienā teritoriālā līmenī (mērogā).</w:t>
      </w:r>
      <w:r w:rsidR="0063627D" w:rsidRPr="00A61699">
        <w:rPr>
          <w:rFonts w:ascii="Arial" w:hAnsi="Arial" w:cs="Arial"/>
          <w:sz w:val="18"/>
          <w:szCs w:val="18"/>
        </w:rPr>
        <w:t xml:space="preserve"> Bet tai pašā laikā “Administratīvo teritoriju un apdzīvoto vietu likums” joprojām nosaka, ka Latvijā ir arī tādas administratīvās teritorijas kā apriņķi</w:t>
      </w:r>
      <w:r w:rsidR="0063627D" w:rsidRPr="00A61699">
        <w:rPr>
          <w:rStyle w:val="FootnoteReference"/>
          <w:rFonts w:ascii="Arial" w:hAnsi="Arial" w:cs="Arial"/>
          <w:sz w:val="18"/>
          <w:szCs w:val="18"/>
        </w:rPr>
        <w:footnoteReference w:id="108"/>
      </w:r>
      <w:r w:rsidR="0063627D" w:rsidRPr="00A61699">
        <w:rPr>
          <w:rFonts w:ascii="Arial" w:hAnsi="Arial" w:cs="Arial"/>
          <w:sz w:val="18"/>
          <w:szCs w:val="18"/>
        </w:rPr>
        <w:t>.</w:t>
      </w:r>
    </w:p>
    <w:p w:rsidR="005C68FE" w:rsidRPr="00A61699" w:rsidRDefault="005C68FE" w:rsidP="007148ED">
      <w:pPr>
        <w:spacing w:after="0" w:line="240" w:lineRule="auto"/>
        <w:jc w:val="both"/>
        <w:rPr>
          <w:rFonts w:ascii="Arial" w:hAnsi="Arial" w:cs="Arial"/>
          <w:sz w:val="18"/>
          <w:szCs w:val="18"/>
        </w:rPr>
      </w:pPr>
    </w:p>
    <w:p w:rsidR="007148ED" w:rsidRPr="00A61699" w:rsidRDefault="007148ED" w:rsidP="007148ED">
      <w:pPr>
        <w:spacing w:after="0" w:line="240" w:lineRule="auto"/>
        <w:jc w:val="both"/>
        <w:rPr>
          <w:rFonts w:ascii="Arial" w:hAnsi="Arial" w:cs="Arial"/>
          <w:b/>
          <w:sz w:val="18"/>
          <w:szCs w:val="18"/>
        </w:rPr>
      </w:pPr>
      <w:r w:rsidRPr="00A61699">
        <w:rPr>
          <w:rFonts w:ascii="Arial" w:hAnsi="Arial" w:cs="Arial"/>
          <w:sz w:val="18"/>
          <w:szCs w:val="18"/>
        </w:rPr>
        <w:t>Latvijā pašvaldībām uzticēta plaša kompetence. Gan likumā „Par pašvaldībām”, gan arī citos tiesību aktos ir noteiktas vietējo pašvaldību funkcijas un pienākumi. Katras pašvaldības pārziņā ir to jautājumu loks, ar kuriem privātpersonas (fiziskās personas un privāto tiesību juridiskās personas) tās teritorijā saskaras ik uz soļa savā ikdienas dzīvē un darbībā. Piemēram, pašvaldību funkcijās ietilpst komunālo pakalpojumu organizēšana, gādāšana par teritorijas labiekārtošanu, sanitāro tīrību un par iedzīvotāju izglītību – gan pirmsskolas, gan vispārējo, rūpēšanās par kultūru –  tradicionālo kultūras vērtību saglabāšanu un tautas jaunrades attīstību, sociālās palīdzības un sociālās aprūpes nodrošināšana iedzīvotājiem utt. Ekonomiskās krīzes laikā ievērojami palielinājās pašvaldību nozīme  sociālās palīdzības sniegšanā</w:t>
      </w:r>
      <w:r w:rsidR="005C13E1" w:rsidRPr="00A61699">
        <w:rPr>
          <w:rStyle w:val="FootnoteReference"/>
          <w:rFonts w:ascii="Arial" w:hAnsi="Arial" w:cs="Arial"/>
          <w:sz w:val="18"/>
          <w:szCs w:val="18"/>
        </w:rPr>
        <w:footnoteReference w:id="109"/>
      </w:r>
      <w:r w:rsidRPr="00A61699">
        <w:rPr>
          <w:rFonts w:ascii="Arial" w:hAnsi="Arial" w:cs="Arial"/>
          <w:sz w:val="18"/>
          <w:szCs w:val="18"/>
        </w:rPr>
        <w:t xml:space="preserve">. Ņemot vērā iedzīvotāju vecumstruktūru, paredzams, ka arī turpmāk  sociālās palīdzības un pakalpojumu nepieciešamība </w:t>
      </w:r>
      <w:r w:rsidR="005C13E1" w:rsidRPr="00A61699">
        <w:rPr>
          <w:rFonts w:ascii="Arial" w:hAnsi="Arial" w:cs="Arial"/>
          <w:sz w:val="18"/>
          <w:szCs w:val="18"/>
        </w:rPr>
        <w:t>saglabāsies</w:t>
      </w:r>
      <w:r w:rsidRPr="00A61699">
        <w:rPr>
          <w:rFonts w:ascii="Arial" w:hAnsi="Arial" w:cs="Arial"/>
          <w:sz w:val="18"/>
          <w:szCs w:val="18"/>
        </w:rPr>
        <w:t>, bet tai pašā laikā jādomā par ekonomiskās aktivitātes rosināšanu un vispārēju attīstību.</w:t>
      </w:r>
    </w:p>
    <w:p w:rsidR="0063627D" w:rsidRPr="00A61699" w:rsidRDefault="0063627D" w:rsidP="00415109">
      <w:pPr>
        <w:spacing w:after="0" w:line="240" w:lineRule="auto"/>
        <w:jc w:val="both"/>
        <w:rPr>
          <w:rFonts w:ascii="Arial" w:hAnsi="Arial" w:cs="Arial"/>
          <w:sz w:val="18"/>
          <w:szCs w:val="18"/>
        </w:rPr>
      </w:pPr>
    </w:p>
    <w:p w:rsidR="00415109" w:rsidRPr="00DD10E9" w:rsidRDefault="00415109" w:rsidP="00415109">
      <w:pPr>
        <w:spacing w:after="0" w:line="240" w:lineRule="auto"/>
        <w:jc w:val="both"/>
        <w:rPr>
          <w:rFonts w:ascii="Arial" w:hAnsi="Arial" w:cs="Arial"/>
          <w:sz w:val="18"/>
          <w:szCs w:val="18"/>
        </w:rPr>
      </w:pPr>
      <w:r w:rsidRPr="00DD10E9">
        <w:rPr>
          <w:rFonts w:ascii="Arial" w:hAnsi="Arial" w:cs="Arial"/>
          <w:sz w:val="18"/>
          <w:szCs w:val="18"/>
        </w:rPr>
        <w:t xml:space="preserve">Latvijā ir 119 pašvaldības – 9 republikas pilsētas un 110 novadi. </w:t>
      </w:r>
      <w:r w:rsidR="00121E7A" w:rsidRPr="00DD10E9">
        <w:rPr>
          <w:rFonts w:ascii="Arial" w:hAnsi="Arial" w:cs="Arial"/>
          <w:sz w:val="18"/>
          <w:szCs w:val="18"/>
        </w:rPr>
        <w:t>Latvijas p</w:t>
      </w:r>
      <w:r w:rsidRPr="00DD10E9">
        <w:rPr>
          <w:rFonts w:ascii="Arial" w:hAnsi="Arial" w:cs="Arial"/>
          <w:sz w:val="18"/>
          <w:szCs w:val="18"/>
        </w:rPr>
        <w:t xml:space="preserve">ašvaldības ir ļoti dažādas, tai skaitā pēc iedzīvotāju skaita un </w:t>
      </w:r>
      <w:r w:rsidR="00121E7A" w:rsidRPr="00DD10E9">
        <w:rPr>
          <w:rFonts w:ascii="Arial" w:hAnsi="Arial" w:cs="Arial"/>
          <w:sz w:val="18"/>
          <w:szCs w:val="18"/>
        </w:rPr>
        <w:t>sastāva</w:t>
      </w:r>
      <w:r w:rsidRPr="00DD10E9">
        <w:rPr>
          <w:rFonts w:ascii="Arial" w:hAnsi="Arial" w:cs="Arial"/>
          <w:sz w:val="18"/>
          <w:szCs w:val="18"/>
        </w:rPr>
        <w:t>, pēc teritorijas platības un tās izmantošanas, pēc ģeogrāfiskiem un kultūrvēsturiskiem faktoriem, pēc ekonomiskās attīstības, pēc politiskās vien</w:t>
      </w:r>
      <w:r w:rsidR="00121E7A" w:rsidRPr="00DD10E9">
        <w:rPr>
          <w:rFonts w:ascii="Arial" w:hAnsi="Arial" w:cs="Arial"/>
          <w:sz w:val="18"/>
          <w:szCs w:val="18"/>
        </w:rPr>
        <w:t>dabības un primārās ideoloģijas</w:t>
      </w:r>
      <w:r w:rsidRPr="00DD10E9">
        <w:rPr>
          <w:rFonts w:ascii="Arial" w:hAnsi="Arial" w:cs="Arial"/>
          <w:sz w:val="18"/>
          <w:szCs w:val="18"/>
        </w:rPr>
        <w:t xml:space="preserve"> u.t.t., un atšķirīgas ir pašvaldību finanšu iespējas, vajadzības</w:t>
      </w:r>
      <w:r w:rsidR="00C178E7" w:rsidRPr="00DD10E9">
        <w:rPr>
          <w:rFonts w:ascii="Arial" w:hAnsi="Arial" w:cs="Arial"/>
          <w:sz w:val="18"/>
          <w:szCs w:val="18"/>
        </w:rPr>
        <w:t>, nākotnes mērķi</w:t>
      </w:r>
      <w:r w:rsidR="00891DC2" w:rsidRPr="00DD10E9">
        <w:rPr>
          <w:rFonts w:ascii="Arial" w:hAnsi="Arial" w:cs="Arial"/>
          <w:sz w:val="18"/>
          <w:szCs w:val="18"/>
        </w:rPr>
        <w:t xml:space="preserve">, </w:t>
      </w:r>
      <w:r w:rsidRPr="00DD10E9">
        <w:rPr>
          <w:rFonts w:ascii="Arial" w:hAnsi="Arial" w:cs="Arial"/>
          <w:sz w:val="18"/>
          <w:szCs w:val="18"/>
        </w:rPr>
        <w:t xml:space="preserve">arī </w:t>
      </w:r>
      <w:r w:rsidR="00BF1079">
        <w:rPr>
          <w:rFonts w:ascii="Arial" w:hAnsi="Arial" w:cs="Arial"/>
          <w:sz w:val="18"/>
          <w:szCs w:val="18"/>
        </w:rPr>
        <w:t>darbinieku kompetence un lietpratība</w:t>
      </w:r>
      <w:r w:rsidR="00891DC2" w:rsidRPr="00DD10E9">
        <w:rPr>
          <w:rFonts w:ascii="Arial" w:hAnsi="Arial" w:cs="Arial"/>
          <w:sz w:val="18"/>
          <w:szCs w:val="18"/>
        </w:rPr>
        <w:t xml:space="preserve">, </w:t>
      </w:r>
      <w:r w:rsidR="00121E7A" w:rsidRPr="00DD10E9">
        <w:rPr>
          <w:rFonts w:ascii="Arial" w:hAnsi="Arial" w:cs="Arial"/>
          <w:sz w:val="18"/>
          <w:szCs w:val="18"/>
        </w:rPr>
        <w:t>tāpēc</w:t>
      </w:r>
      <w:r w:rsidR="00891DC2" w:rsidRPr="00DD10E9">
        <w:rPr>
          <w:rFonts w:ascii="Arial" w:hAnsi="Arial" w:cs="Arial"/>
          <w:sz w:val="18"/>
          <w:szCs w:val="18"/>
        </w:rPr>
        <w:t xml:space="preserve"> atšķirīgi ir </w:t>
      </w:r>
      <w:r w:rsidR="00121E7A" w:rsidRPr="00DD10E9">
        <w:rPr>
          <w:rFonts w:ascii="Arial" w:hAnsi="Arial" w:cs="Arial"/>
          <w:sz w:val="18"/>
          <w:szCs w:val="18"/>
        </w:rPr>
        <w:t xml:space="preserve">arī </w:t>
      </w:r>
      <w:r w:rsidR="00891DC2" w:rsidRPr="00DD10E9">
        <w:rPr>
          <w:rFonts w:ascii="Arial" w:hAnsi="Arial" w:cs="Arial"/>
          <w:sz w:val="18"/>
          <w:szCs w:val="18"/>
        </w:rPr>
        <w:t>pašvaldību budžeti – ieņēmumu</w:t>
      </w:r>
      <w:r w:rsidR="00306E12">
        <w:rPr>
          <w:rFonts w:ascii="Arial" w:hAnsi="Arial" w:cs="Arial"/>
          <w:sz w:val="18"/>
          <w:szCs w:val="18"/>
        </w:rPr>
        <w:t xml:space="preserve"> /</w:t>
      </w:r>
      <w:r w:rsidR="00891DC2" w:rsidRPr="00DD10E9">
        <w:rPr>
          <w:rFonts w:ascii="Arial" w:hAnsi="Arial" w:cs="Arial"/>
          <w:sz w:val="18"/>
          <w:szCs w:val="18"/>
        </w:rPr>
        <w:t xml:space="preserve"> izdevumu absolūtais apjoms, salīdzinošie lielumi, kā piemēram, ieņēmumi un izdevumi uz </w:t>
      </w:r>
      <w:r w:rsidR="00AF088B" w:rsidRPr="00DD10E9">
        <w:rPr>
          <w:rFonts w:ascii="Arial" w:hAnsi="Arial" w:cs="Arial"/>
          <w:sz w:val="18"/>
          <w:szCs w:val="18"/>
        </w:rPr>
        <w:t xml:space="preserve">vienu </w:t>
      </w:r>
      <w:r w:rsidR="00891DC2" w:rsidRPr="00DD10E9">
        <w:rPr>
          <w:rFonts w:ascii="Arial" w:hAnsi="Arial" w:cs="Arial"/>
          <w:sz w:val="18"/>
          <w:szCs w:val="18"/>
        </w:rPr>
        <w:t>iedzīvotāju, un budžetu struktūra</w:t>
      </w:r>
      <w:r w:rsidRPr="00DD10E9">
        <w:rPr>
          <w:rFonts w:ascii="Arial" w:hAnsi="Arial" w:cs="Arial"/>
          <w:sz w:val="18"/>
          <w:szCs w:val="18"/>
        </w:rPr>
        <w:t>.</w:t>
      </w:r>
    </w:p>
    <w:p w:rsidR="00A01E34" w:rsidRPr="00DD10E9" w:rsidRDefault="00A01E34" w:rsidP="00415109">
      <w:pPr>
        <w:spacing w:after="0" w:line="240" w:lineRule="auto"/>
        <w:jc w:val="both"/>
        <w:rPr>
          <w:rFonts w:ascii="Arial" w:hAnsi="Arial" w:cs="Arial"/>
          <w:sz w:val="18"/>
          <w:szCs w:val="18"/>
        </w:rPr>
      </w:pPr>
    </w:p>
    <w:p w:rsidR="00A01E34" w:rsidRPr="00DD10E9" w:rsidRDefault="00A01E34" w:rsidP="00415109">
      <w:pPr>
        <w:spacing w:after="0" w:line="240" w:lineRule="auto"/>
        <w:jc w:val="both"/>
        <w:rPr>
          <w:rFonts w:ascii="Arial" w:hAnsi="Arial" w:cs="Arial"/>
          <w:sz w:val="18"/>
          <w:szCs w:val="18"/>
        </w:rPr>
      </w:pPr>
      <w:r w:rsidRPr="00DD10E9">
        <w:rPr>
          <w:rFonts w:ascii="Arial" w:hAnsi="Arial" w:cs="Arial"/>
          <w:sz w:val="18"/>
          <w:szCs w:val="18"/>
        </w:rPr>
        <w:t xml:space="preserve">Šajā pētījumā līdzās visu Latvijas pašvaldību datiem, detalizētāk skatīta </w:t>
      </w:r>
      <w:r w:rsidR="00C178E7" w:rsidRPr="00DD10E9">
        <w:rPr>
          <w:rFonts w:ascii="Arial" w:hAnsi="Arial" w:cs="Arial"/>
          <w:sz w:val="18"/>
          <w:szCs w:val="18"/>
        </w:rPr>
        <w:t>astoņu</w:t>
      </w:r>
      <w:r w:rsidRPr="00DD10E9">
        <w:rPr>
          <w:rFonts w:ascii="Arial" w:hAnsi="Arial" w:cs="Arial"/>
          <w:sz w:val="18"/>
          <w:szCs w:val="18"/>
        </w:rPr>
        <w:t xml:space="preserve"> </w:t>
      </w:r>
      <w:r w:rsidR="000530F3" w:rsidRPr="00DD10E9">
        <w:rPr>
          <w:rFonts w:ascii="Arial" w:hAnsi="Arial" w:cs="Arial"/>
          <w:sz w:val="18"/>
          <w:szCs w:val="18"/>
        </w:rPr>
        <w:t xml:space="preserve">šī pētījuma </w:t>
      </w:r>
      <w:r w:rsidRPr="00DD10E9">
        <w:rPr>
          <w:rFonts w:ascii="Arial" w:hAnsi="Arial" w:cs="Arial"/>
          <w:sz w:val="18"/>
          <w:szCs w:val="18"/>
        </w:rPr>
        <w:t xml:space="preserve">pilotpašvaldību </w:t>
      </w:r>
      <w:r w:rsidR="00324275" w:rsidRPr="00DD10E9">
        <w:rPr>
          <w:rFonts w:ascii="Arial" w:hAnsi="Arial" w:cs="Arial"/>
          <w:sz w:val="18"/>
          <w:szCs w:val="18"/>
        </w:rPr>
        <w:t xml:space="preserve"> </w:t>
      </w:r>
      <w:r w:rsidRPr="00DD10E9">
        <w:rPr>
          <w:rFonts w:ascii="Arial" w:hAnsi="Arial" w:cs="Arial"/>
          <w:sz w:val="18"/>
          <w:szCs w:val="18"/>
        </w:rPr>
        <w:t>prakse</w:t>
      </w:r>
      <w:r w:rsidR="007A147C">
        <w:rPr>
          <w:rFonts w:ascii="Arial" w:hAnsi="Arial" w:cs="Arial"/>
          <w:sz w:val="18"/>
          <w:szCs w:val="18"/>
        </w:rPr>
        <w:t xml:space="preserve"> </w:t>
      </w:r>
      <w:r w:rsidR="007A147C" w:rsidRPr="00DD10E9">
        <w:rPr>
          <w:rFonts w:ascii="Arial" w:hAnsi="Arial" w:cs="Arial"/>
          <w:sz w:val="18"/>
          <w:szCs w:val="18"/>
        </w:rPr>
        <w:t>(Ādažu novads, Cēsu novads, Dundagas novads, Jelgavas novads, Riebiņu novads, Tukuma novads, Valmiera, Ventspils)</w:t>
      </w:r>
      <w:r w:rsidRPr="00DD10E9">
        <w:rPr>
          <w:rFonts w:ascii="Arial" w:hAnsi="Arial" w:cs="Arial"/>
          <w:sz w:val="18"/>
          <w:szCs w:val="18"/>
        </w:rPr>
        <w:t xml:space="preserve">, izzināts to viedoklis un analizēti </w:t>
      </w:r>
      <w:r w:rsidR="000530F3" w:rsidRPr="00DD10E9">
        <w:rPr>
          <w:rFonts w:ascii="Arial" w:hAnsi="Arial" w:cs="Arial"/>
          <w:sz w:val="18"/>
          <w:szCs w:val="18"/>
        </w:rPr>
        <w:t xml:space="preserve">to </w:t>
      </w:r>
      <w:r w:rsidRPr="00DD10E9">
        <w:rPr>
          <w:rFonts w:ascii="Arial" w:hAnsi="Arial" w:cs="Arial"/>
          <w:sz w:val="18"/>
          <w:szCs w:val="18"/>
        </w:rPr>
        <w:t>dati</w:t>
      </w:r>
      <w:r w:rsidR="00A61699">
        <w:rPr>
          <w:rFonts w:ascii="Arial" w:hAnsi="Arial" w:cs="Arial"/>
          <w:sz w:val="18"/>
          <w:szCs w:val="18"/>
        </w:rPr>
        <w:t>.</w:t>
      </w:r>
      <w:r w:rsidR="00324275" w:rsidRPr="00DD10E9">
        <w:rPr>
          <w:rFonts w:ascii="Arial" w:hAnsi="Arial" w:cs="Arial"/>
          <w:sz w:val="18"/>
          <w:szCs w:val="18"/>
        </w:rPr>
        <w:t xml:space="preserve"> </w:t>
      </w:r>
      <w:r w:rsidR="00A61699">
        <w:rPr>
          <w:rFonts w:ascii="Arial" w:hAnsi="Arial" w:cs="Arial"/>
          <w:sz w:val="18"/>
          <w:szCs w:val="18"/>
        </w:rPr>
        <w:t>Bez tam a</w:t>
      </w:r>
      <w:r w:rsidR="007A2FCA" w:rsidRPr="00DD10E9">
        <w:rPr>
          <w:rFonts w:ascii="Arial" w:hAnsi="Arial" w:cs="Arial"/>
          <w:sz w:val="18"/>
          <w:szCs w:val="18"/>
        </w:rPr>
        <w:t xml:space="preserve">tsevišķos gadījumos </w:t>
      </w:r>
      <w:r w:rsidR="00BF1079">
        <w:rPr>
          <w:rFonts w:ascii="Arial" w:hAnsi="Arial" w:cs="Arial"/>
          <w:sz w:val="18"/>
          <w:szCs w:val="18"/>
        </w:rPr>
        <w:t xml:space="preserve">papildus </w:t>
      </w:r>
      <w:r w:rsidR="00324275" w:rsidRPr="00DD10E9">
        <w:rPr>
          <w:rFonts w:ascii="Arial" w:hAnsi="Arial" w:cs="Arial"/>
          <w:sz w:val="18"/>
          <w:szCs w:val="18"/>
        </w:rPr>
        <w:t xml:space="preserve">skatīti Rīgas </w:t>
      </w:r>
      <w:r w:rsidR="007A2FCA" w:rsidRPr="00DD10E9">
        <w:rPr>
          <w:rFonts w:ascii="Arial" w:hAnsi="Arial" w:cs="Arial"/>
          <w:sz w:val="18"/>
          <w:szCs w:val="18"/>
        </w:rPr>
        <w:t xml:space="preserve">pašvaldības </w:t>
      </w:r>
      <w:r w:rsidR="00324275" w:rsidRPr="00DD10E9">
        <w:rPr>
          <w:rFonts w:ascii="Arial" w:hAnsi="Arial" w:cs="Arial"/>
          <w:sz w:val="18"/>
          <w:szCs w:val="18"/>
        </w:rPr>
        <w:t>budžeta dokumenti</w:t>
      </w:r>
      <w:r w:rsidRPr="00DD10E9">
        <w:rPr>
          <w:rFonts w:ascii="Arial" w:hAnsi="Arial" w:cs="Arial"/>
          <w:sz w:val="18"/>
          <w:szCs w:val="18"/>
        </w:rPr>
        <w:t>.</w:t>
      </w:r>
    </w:p>
    <w:p w:rsidR="00B943CA" w:rsidRDefault="00B943CA">
      <w:pPr>
        <w:rPr>
          <w:rFonts w:ascii="Arial" w:hAnsi="Arial" w:cs="Arial"/>
          <w:b/>
          <w:color w:val="244061" w:themeColor="accent1" w:themeShade="80"/>
        </w:rPr>
      </w:pPr>
    </w:p>
    <w:p w:rsidR="00917695" w:rsidRPr="002445FC" w:rsidRDefault="00E73513" w:rsidP="00A85664">
      <w:pPr>
        <w:pStyle w:val="ListParagraph"/>
        <w:numPr>
          <w:ilvl w:val="1"/>
          <w:numId w:val="25"/>
        </w:numPr>
        <w:spacing w:after="0" w:line="240" w:lineRule="auto"/>
        <w:ind w:left="0" w:firstLine="0"/>
        <w:rPr>
          <w:rFonts w:ascii="Arial" w:hAnsi="Arial" w:cs="Arial"/>
          <w:b/>
          <w:color w:val="244061" w:themeColor="accent1" w:themeShade="80"/>
        </w:rPr>
      </w:pPr>
      <w:r w:rsidRPr="002445FC">
        <w:rPr>
          <w:rFonts w:ascii="Arial" w:hAnsi="Arial" w:cs="Arial"/>
          <w:b/>
          <w:color w:val="244061" w:themeColor="accent1" w:themeShade="80"/>
        </w:rPr>
        <w:lastRenderedPageBreak/>
        <w:t xml:space="preserve">Nedaudz no vēstures – atziņas par pašvaldības budžetu </w:t>
      </w:r>
    </w:p>
    <w:p w:rsidR="00917695" w:rsidRPr="00DD10E9" w:rsidRDefault="00917695" w:rsidP="00917695">
      <w:pPr>
        <w:spacing w:after="0" w:line="240" w:lineRule="auto"/>
        <w:rPr>
          <w:rFonts w:ascii="Arial" w:hAnsi="Arial" w:cs="Arial"/>
          <w:b/>
          <w:sz w:val="18"/>
          <w:szCs w:val="18"/>
        </w:rPr>
      </w:pPr>
    </w:p>
    <w:p w:rsidR="00917695" w:rsidRPr="00DD10E9" w:rsidRDefault="003805F1" w:rsidP="00917695">
      <w:pPr>
        <w:spacing w:after="0" w:line="240" w:lineRule="auto"/>
        <w:jc w:val="both"/>
        <w:rPr>
          <w:rFonts w:ascii="Arial" w:hAnsi="Arial" w:cs="Arial"/>
          <w:sz w:val="18"/>
          <w:szCs w:val="18"/>
        </w:rPr>
      </w:pPr>
      <w:r w:rsidRPr="00DD10E9">
        <w:rPr>
          <w:rFonts w:ascii="Arial" w:hAnsi="Arial" w:cs="Arial"/>
          <w:sz w:val="18"/>
          <w:szCs w:val="18"/>
        </w:rPr>
        <w:t>Pirms detalizētāk analizēt</w:t>
      </w:r>
      <w:r w:rsidR="00ED4BBF" w:rsidRPr="00DD10E9">
        <w:rPr>
          <w:rFonts w:ascii="Arial" w:hAnsi="Arial" w:cs="Arial"/>
          <w:sz w:val="18"/>
          <w:szCs w:val="18"/>
        </w:rPr>
        <w:t>a</w:t>
      </w:r>
      <w:r w:rsidRPr="00DD10E9">
        <w:rPr>
          <w:rFonts w:ascii="Arial" w:hAnsi="Arial" w:cs="Arial"/>
          <w:sz w:val="18"/>
          <w:szCs w:val="18"/>
        </w:rPr>
        <w:t xml:space="preserve"> </w:t>
      </w:r>
      <w:r w:rsidR="00491A5B">
        <w:rPr>
          <w:rFonts w:ascii="Arial" w:hAnsi="Arial" w:cs="Arial"/>
          <w:sz w:val="18"/>
          <w:szCs w:val="18"/>
        </w:rPr>
        <w:t xml:space="preserve">esošā </w:t>
      </w:r>
      <w:r w:rsidR="00ED4BBF" w:rsidRPr="00DD10E9">
        <w:rPr>
          <w:rFonts w:ascii="Arial" w:hAnsi="Arial" w:cs="Arial"/>
          <w:sz w:val="18"/>
          <w:szCs w:val="18"/>
        </w:rPr>
        <w:t xml:space="preserve">situācija Latvijā saistībā ar dažādiem </w:t>
      </w:r>
      <w:r w:rsidRPr="00DD10E9">
        <w:rPr>
          <w:rFonts w:ascii="Arial" w:hAnsi="Arial" w:cs="Arial"/>
          <w:sz w:val="18"/>
          <w:szCs w:val="18"/>
        </w:rPr>
        <w:t>pašvaldību budžetu aspekt</w:t>
      </w:r>
      <w:r w:rsidR="00ED4BBF" w:rsidRPr="00DD10E9">
        <w:rPr>
          <w:rFonts w:ascii="Arial" w:hAnsi="Arial" w:cs="Arial"/>
          <w:sz w:val="18"/>
          <w:szCs w:val="18"/>
        </w:rPr>
        <w:t>iem,</w:t>
      </w:r>
      <w:r w:rsidRPr="00DD10E9">
        <w:rPr>
          <w:rFonts w:ascii="Arial" w:hAnsi="Arial" w:cs="Arial"/>
          <w:sz w:val="18"/>
          <w:szCs w:val="18"/>
        </w:rPr>
        <w:t xml:space="preserve"> </w:t>
      </w:r>
      <w:r w:rsidR="00BF1079">
        <w:rPr>
          <w:rFonts w:ascii="Arial" w:hAnsi="Arial" w:cs="Arial"/>
          <w:sz w:val="18"/>
          <w:szCs w:val="18"/>
        </w:rPr>
        <w:t xml:space="preserve">neliela vēsturiska atkāpe par budžetēšanas procesu Latvijas pašvaldībās </w:t>
      </w:r>
      <w:r w:rsidR="00BF1079" w:rsidRPr="00DD10E9">
        <w:rPr>
          <w:rFonts w:ascii="Arial" w:hAnsi="Arial" w:cs="Arial"/>
          <w:sz w:val="18"/>
          <w:szCs w:val="18"/>
        </w:rPr>
        <w:t>pagājušā gadsimta trīsdesmitajos gados</w:t>
      </w:r>
      <w:r w:rsidR="00BF1079">
        <w:rPr>
          <w:rFonts w:ascii="Arial" w:hAnsi="Arial" w:cs="Arial"/>
          <w:sz w:val="18"/>
          <w:szCs w:val="18"/>
        </w:rPr>
        <w:t xml:space="preserve">. No </w:t>
      </w:r>
      <w:r w:rsidR="00917695" w:rsidRPr="00DD10E9">
        <w:rPr>
          <w:rFonts w:ascii="Arial" w:hAnsi="Arial" w:cs="Arial"/>
          <w:i/>
          <w:sz w:val="18"/>
          <w:szCs w:val="18"/>
        </w:rPr>
        <w:t>Instrukcija</w:t>
      </w:r>
      <w:r w:rsidRPr="00DD10E9">
        <w:rPr>
          <w:rFonts w:ascii="Arial" w:hAnsi="Arial" w:cs="Arial"/>
          <w:i/>
          <w:sz w:val="18"/>
          <w:szCs w:val="18"/>
        </w:rPr>
        <w:t>s</w:t>
      </w:r>
      <w:r w:rsidR="00917695" w:rsidRPr="00DD10E9">
        <w:rPr>
          <w:rFonts w:ascii="Arial" w:hAnsi="Arial" w:cs="Arial"/>
          <w:i/>
          <w:sz w:val="18"/>
          <w:szCs w:val="18"/>
        </w:rPr>
        <w:t xml:space="preserve"> par pagastu pašvaldību nodokļu aprēķināšanu un budžeta sastādīšanu</w:t>
      </w:r>
      <w:r w:rsidR="00917695" w:rsidRPr="00DD10E9">
        <w:rPr>
          <w:rFonts w:ascii="Arial" w:hAnsi="Arial" w:cs="Arial"/>
          <w:sz w:val="18"/>
          <w:szCs w:val="18"/>
        </w:rPr>
        <w:t>, kas izdota saskaņā ar likumu par pagastu pašvaldību</w:t>
      </w:r>
      <w:r w:rsidR="00BF1079">
        <w:rPr>
          <w:rFonts w:ascii="Arial" w:hAnsi="Arial" w:cs="Arial"/>
          <w:sz w:val="18"/>
          <w:szCs w:val="18"/>
        </w:rPr>
        <w:t>:</w:t>
      </w:r>
    </w:p>
    <w:p w:rsidR="00917695" w:rsidRPr="00DD10E9" w:rsidRDefault="00917695" w:rsidP="00917695">
      <w:pPr>
        <w:spacing w:after="0" w:line="240" w:lineRule="auto"/>
        <w:jc w:val="both"/>
        <w:rPr>
          <w:rFonts w:ascii="Arial" w:hAnsi="Arial" w:cs="Arial"/>
          <w:sz w:val="18"/>
          <w:szCs w:val="18"/>
        </w:rPr>
      </w:pPr>
    </w:p>
    <w:p w:rsidR="00917695" w:rsidRPr="00DD10E9" w:rsidRDefault="00917695" w:rsidP="009D4F1C">
      <w:pPr>
        <w:spacing w:after="0" w:line="240" w:lineRule="auto"/>
        <w:ind w:left="720"/>
        <w:jc w:val="both"/>
        <w:rPr>
          <w:rFonts w:ascii="Book Antiqua" w:hAnsi="Book Antiqua" w:cs="Arial"/>
          <w:sz w:val="20"/>
          <w:szCs w:val="20"/>
        </w:rPr>
      </w:pPr>
      <w:r w:rsidRPr="00DD10E9">
        <w:rPr>
          <w:rFonts w:ascii="Book Antiqua" w:hAnsi="Book Antiqua" w:cs="Arial"/>
          <w:sz w:val="20"/>
          <w:szCs w:val="20"/>
        </w:rPr>
        <w:t>Budžeta gads 1.aprīlis – 31.marts.</w:t>
      </w:r>
    </w:p>
    <w:p w:rsidR="00917695" w:rsidRPr="00DD10E9" w:rsidRDefault="00917695" w:rsidP="009D4F1C">
      <w:pPr>
        <w:spacing w:after="0" w:line="240" w:lineRule="auto"/>
        <w:ind w:left="720"/>
        <w:jc w:val="both"/>
        <w:rPr>
          <w:rFonts w:ascii="Book Antiqua" w:hAnsi="Book Antiqua" w:cs="Arial"/>
          <w:sz w:val="20"/>
          <w:szCs w:val="20"/>
        </w:rPr>
      </w:pPr>
    </w:p>
    <w:p w:rsidR="00917695" w:rsidRPr="00DD10E9" w:rsidRDefault="00917695" w:rsidP="009D4F1C">
      <w:pPr>
        <w:spacing w:after="0" w:line="240" w:lineRule="auto"/>
        <w:ind w:left="720"/>
        <w:jc w:val="both"/>
        <w:rPr>
          <w:rFonts w:ascii="Book Antiqua" w:hAnsi="Book Antiqua" w:cs="Arial"/>
          <w:sz w:val="20"/>
          <w:szCs w:val="20"/>
        </w:rPr>
      </w:pPr>
      <w:r w:rsidRPr="00DD10E9">
        <w:rPr>
          <w:rFonts w:ascii="Book Antiqua" w:hAnsi="Book Antiqua" w:cs="Arial"/>
          <w:sz w:val="20"/>
          <w:szCs w:val="20"/>
        </w:rPr>
        <w:t>Pagasta pašvaldības budžetā paredzētie izdevumi saskaņojam</w:t>
      </w:r>
      <w:r w:rsidR="008F0606" w:rsidRPr="00DD10E9">
        <w:rPr>
          <w:rFonts w:ascii="Book Antiqua" w:hAnsi="Book Antiqua" w:cs="Arial"/>
          <w:sz w:val="20"/>
          <w:szCs w:val="20"/>
        </w:rPr>
        <w:t>i</w:t>
      </w:r>
      <w:r w:rsidRPr="00DD10E9">
        <w:rPr>
          <w:rFonts w:ascii="Book Antiqua" w:hAnsi="Book Antiqua" w:cs="Arial"/>
          <w:sz w:val="20"/>
          <w:szCs w:val="20"/>
        </w:rPr>
        <w:t xml:space="preserve"> ar ienākumiem. Ja izrādītos ka ienākumi nesedz izdevumus, ir jāmēģina samazināt izdevumus vai pavairot ienākumus. Nodokļu likmes var paaugstināt līdz 20% ar divu trešdaļu visu padomes locekļu balsu vairākumu.</w:t>
      </w:r>
    </w:p>
    <w:p w:rsidR="00917695" w:rsidRPr="00DD10E9" w:rsidRDefault="00917695" w:rsidP="009D4F1C">
      <w:pPr>
        <w:spacing w:after="0" w:line="240" w:lineRule="auto"/>
        <w:ind w:left="720"/>
        <w:jc w:val="both"/>
        <w:rPr>
          <w:rFonts w:ascii="Book Antiqua" w:hAnsi="Book Antiqua" w:cs="Arial"/>
          <w:sz w:val="20"/>
          <w:szCs w:val="20"/>
        </w:rPr>
      </w:pPr>
    </w:p>
    <w:p w:rsidR="00917695" w:rsidRPr="00DD10E9" w:rsidRDefault="00917695" w:rsidP="009D4F1C">
      <w:pPr>
        <w:spacing w:after="0" w:line="240" w:lineRule="auto"/>
        <w:ind w:left="720"/>
        <w:jc w:val="both"/>
        <w:rPr>
          <w:rFonts w:ascii="Book Antiqua" w:hAnsi="Book Antiqua" w:cs="Arial"/>
          <w:sz w:val="20"/>
          <w:szCs w:val="20"/>
        </w:rPr>
      </w:pPr>
      <w:r w:rsidRPr="00DD10E9">
        <w:rPr>
          <w:rFonts w:ascii="Book Antiqua" w:hAnsi="Book Antiqua" w:cs="Arial"/>
          <w:sz w:val="20"/>
          <w:szCs w:val="20"/>
        </w:rPr>
        <w:t xml:space="preserve">Kārtējie ienākumi sastādās no </w:t>
      </w:r>
      <w:r w:rsidR="00121E7A" w:rsidRPr="00DD10E9">
        <w:rPr>
          <w:rFonts w:ascii="Book Antiqua" w:hAnsi="Book Antiqua" w:cs="Arial"/>
          <w:sz w:val="20"/>
          <w:szCs w:val="20"/>
        </w:rPr>
        <w:t>likumā par pagasta pašvaldību …</w:t>
      </w:r>
      <w:r w:rsidRPr="00DD10E9">
        <w:rPr>
          <w:rFonts w:ascii="Book Antiqua" w:hAnsi="Book Antiqua" w:cs="Arial"/>
          <w:sz w:val="20"/>
          <w:szCs w:val="20"/>
        </w:rPr>
        <w:t>pantā atvēlētiem nodokļiem un citiem ienākumiem un maksājumiem. Neparedzēto ienākumu summa nosakāma pēc iepriekšējo gadu piedzīvojumiem.</w:t>
      </w:r>
    </w:p>
    <w:p w:rsidR="00917695" w:rsidRPr="00DD10E9" w:rsidRDefault="00917695" w:rsidP="009D4F1C">
      <w:pPr>
        <w:spacing w:after="0" w:line="240" w:lineRule="auto"/>
        <w:ind w:left="720"/>
        <w:jc w:val="both"/>
        <w:rPr>
          <w:rFonts w:ascii="Book Antiqua" w:hAnsi="Book Antiqua" w:cs="Arial"/>
          <w:sz w:val="20"/>
          <w:szCs w:val="20"/>
        </w:rPr>
      </w:pPr>
    </w:p>
    <w:p w:rsidR="00917695" w:rsidRPr="00DD10E9" w:rsidRDefault="00C81F32" w:rsidP="009D4F1C">
      <w:pPr>
        <w:spacing w:after="0" w:line="240" w:lineRule="auto"/>
        <w:ind w:left="720"/>
        <w:jc w:val="both"/>
        <w:rPr>
          <w:rFonts w:ascii="Book Antiqua" w:hAnsi="Book Antiqua" w:cs="Arial"/>
          <w:sz w:val="20"/>
          <w:szCs w:val="20"/>
        </w:rPr>
      </w:pPr>
      <w:r w:rsidRPr="00DD10E9">
        <w:rPr>
          <w:rFonts w:ascii="Book Antiqua" w:hAnsi="Book Antiqua" w:cs="Arial"/>
          <w:sz w:val="20"/>
          <w:szCs w:val="20"/>
        </w:rPr>
        <w:t>Pagasta kārtējos izdevumos</w:t>
      </w:r>
      <w:r w:rsidR="00917695" w:rsidRPr="00DD10E9">
        <w:rPr>
          <w:rFonts w:ascii="Book Antiqua" w:hAnsi="Book Antiqua" w:cs="Arial"/>
          <w:sz w:val="20"/>
          <w:szCs w:val="20"/>
        </w:rPr>
        <w:t xml:space="preserve"> uzņemamas summas l</w:t>
      </w:r>
      <w:r w:rsidR="00121E7A" w:rsidRPr="00DD10E9">
        <w:rPr>
          <w:rFonts w:ascii="Book Antiqua" w:hAnsi="Book Antiqua" w:cs="Arial"/>
          <w:sz w:val="20"/>
          <w:szCs w:val="20"/>
        </w:rPr>
        <w:t>ikuma par pagastu pašvaldību ….</w:t>
      </w:r>
      <w:r w:rsidR="00917695" w:rsidRPr="00DD10E9">
        <w:rPr>
          <w:rFonts w:ascii="Book Antiqua" w:hAnsi="Book Antiqua" w:cs="Arial"/>
          <w:sz w:val="20"/>
          <w:szCs w:val="20"/>
        </w:rPr>
        <w:t>pantā minēto pienākumu veikšanai, ciktāļ šie izdevumi pēc vietējiem apstākļiem nepieciešami.</w:t>
      </w:r>
    </w:p>
    <w:p w:rsidR="00917695" w:rsidRPr="00DD10E9" w:rsidRDefault="00917695" w:rsidP="009D4F1C">
      <w:pPr>
        <w:spacing w:after="0" w:line="240" w:lineRule="auto"/>
        <w:ind w:left="720"/>
        <w:jc w:val="both"/>
        <w:rPr>
          <w:rFonts w:ascii="Book Antiqua" w:hAnsi="Book Antiqua" w:cs="Arial"/>
          <w:sz w:val="20"/>
          <w:szCs w:val="20"/>
        </w:rPr>
      </w:pPr>
    </w:p>
    <w:p w:rsidR="00917695" w:rsidRPr="00DD10E9" w:rsidRDefault="00917695" w:rsidP="009D4F1C">
      <w:pPr>
        <w:spacing w:after="0" w:line="240" w:lineRule="auto"/>
        <w:ind w:left="720"/>
        <w:jc w:val="both"/>
        <w:rPr>
          <w:rFonts w:ascii="Book Antiqua" w:hAnsi="Book Antiqua" w:cs="Arial"/>
          <w:sz w:val="20"/>
          <w:szCs w:val="20"/>
        </w:rPr>
      </w:pPr>
      <w:r w:rsidRPr="00DD10E9">
        <w:rPr>
          <w:rFonts w:ascii="Book Antiqua" w:hAnsi="Book Antiqua" w:cs="Arial"/>
          <w:sz w:val="20"/>
          <w:szCs w:val="20"/>
        </w:rPr>
        <w:t xml:space="preserve">Ārkārtējie ienākumi budžetā uzņemami tikai tad, ja saņemti lēmumi par aizdevumu, pabalstu vai dāvinājumu piešķiršanu. </w:t>
      </w:r>
      <w:r w:rsidRPr="00DD10E9">
        <w:rPr>
          <w:rStyle w:val="FootnoteReference"/>
          <w:rFonts w:ascii="Book Antiqua" w:hAnsi="Book Antiqua" w:cs="Arial"/>
          <w:sz w:val="20"/>
          <w:szCs w:val="20"/>
        </w:rPr>
        <w:footnoteReference w:id="110"/>
      </w:r>
    </w:p>
    <w:p w:rsidR="00917695" w:rsidRPr="00DD10E9" w:rsidRDefault="00917695" w:rsidP="00917695">
      <w:pPr>
        <w:spacing w:after="0" w:line="240" w:lineRule="auto"/>
        <w:rPr>
          <w:rFonts w:ascii="Arial" w:hAnsi="Arial" w:cs="Arial"/>
          <w:sz w:val="18"/>
          <w:szCs w:val="18"/>
        </w:rPr>
      </w:pPr>
    </w:p>
    <w:p w:rsidR="00917695" w:rsidRPr="00DD10E9" w:rsidRDefault="00917695" w:rsidP="00917695">
      <w:pPr>
        <w:spacing w:after="0" w:line="240" w:lineRule="auto"/>
        <w:jc w:val="both"/>
        <w:rPr>
          <w:rFonts w:ascii="Arial" w:hAnsi="Arial" w:cs="Arial"/>
          <w:sz w:val="18"/>
          <w:szCs w:val="18"/>
        </w:rPr>
      </w:pPr>
      <w:r w:rsidRPr="00DD10E9">
        <w:rPr>
          <w:rFonts w:ascii="Arial" w:hAnsi="Arial" w:cs="Arial"/>
          <w:sz w:val="18"/>
          <w:szCs w:val="18"/>
        </w:rPr>
        <w:t xml:space="preserve">Savukārt 1938.gada izdevumā “Pašvaldību darbinieks” (Nr 11), kas veltītas galvas pilsētai, lasāmas šādas atziņas par budžetu: </w:t>
      </w:r>
    </w:p>
    <w:p w:rsidR="00917695" w:rsidRPr="00DD10E9" w:rsidRDefault="00917695" w:rsidP="00917695">
      <w:pPr>
        <w:spacing w:after="0" w:line="240" w:lineRule="auto"/>
        <w:jc w:val="both"/>
        <w:rPr>
          <w:rFonts w:ascii="Arial" w:hAnsi="Arial" w:cs="Arial"/>
          <w:sz w:val="18"/>
          <w:szCs w:val="18"/>
        </w:rPr>
      </w:pPr>
    </w:p>
    <w:p w:rsidR="00917695" w:rsidRPr="00DD10E9" w:rsidRDefault="00917695" w:rsidP="009D4F1C">
      <w:pPr>
        <w:spacing w:after="0" w:line="240" w:lineRule="auto"/>
        <w:ind w:left="720"/>
        <w:jc w:val="both"/>
        <w:rPr>
          <w:rFonts w:ascii="Book Antiqua" w:hAnsi="Book Antiqua" w:cs="Arial"/>
          <w:sz w:val="20"/>
          <w:szCs w:val="20"/>
        </w:rPr>
      </w:pPr>
      <w:r w:rsidRPr="00DD10E9">
        <w:rPr>
          <w:rFonts w:ascii="Book Antiqua" w:hAnsi="Book Antiqua" w:cs="Arial"/>
          <w:sz w:val="20"/>
          <w:szCs w:val="20"/>
        </w:rPr>
        <w:t xml:space="preserve">Priekšzīmīgi un racionāli nostādītu pilsētu raksturo tās finansu stāvoklis, jo pēdējā atspoguļojas, no </w:t>
      </w:r>
      <w:r w:rsidR="00E22FE1" w:rsidRPr="00DD10E9">
        <w:rPr>
          <w:rFonts w:ascii="Book Antiqua" w:hAnsi="Book Antiqua" w:cs="Arial"/>
          <w:sz w:val="20"/>
          <w:szCs w:val="20"/>
        </w:rPr>
        <w:t>v</w:t>
      </w:r>
      <w:r w:rsidRPr="00DD10E9">
        <w:rPr>
          <w:rFonts w:ascii="Book Antiqua" w:hAnsi="Book Antiqua" w:cs="Arial"/>
          <w:sz w:val="20"/>
          <w:szCs w:val="20"/>
        </w:rPr>
        <w:t>ienas puses, pilsētu iedzīvotāju materiālais stāvoklis un dzīves standarts, bet no otras puses, pilsētas vadošo personu prasme saimniekot tā, lai apmierinot tekošās pilsētas iedzīvotāju prasības un vajadzības, tiktu uzkrātas rezerves varbūtēju liel</w:t>
      </w:r>
      <w:r w:rsidR="00C81F32" w:rsidRPr="00DD10E9">
        <w:rPr>
          <w:rFonts w:ascii="Book Antiqua" w:hAnsi="Book Antiqua" w:cs="Arial"/>
          <w:sz w:val="20"/>
          <w:szCs w:val="20"/>
        </w:rPr>
        <w:t>ā</w:t>
      </w:r>
      <w:r w:rsidRPr="00DD10E9">
        <w:rPr>
          <w:rFonts w:ascii="Book Antiqua" w:hAnsi="Book Antiqua" w:cs="Arial"/>
          <w:sz w:val="20"/>
          <w:szCs w:val="20"/>
        </w:rPr>
        <w:t>ku uzdevumu veikšanai, kā arī nebaltām dienām kr</w:t>
      </w:r>
      <w:r w:rsidR="00C81F32" w:rsidRPr="00DD10E9">
        <w:rPr>
          <w:rFonts w:ascii="Book Antiqua" w:hAnsi="Book Antiqua" w:cs="Arial"/>
          <w:sz w:val="20"/>
          <w:szCs w:val="20"/>
        </w:rPr>
        <w:t>ī</w:t>
      </w:r>
      <w:r w:rsidRPr="00DD10E9">
        <w:rPr>
          <w:rFonts w:ascii="Book Antiqua" w:hAnsi="Book Antiqua" w:cs="Arial"/>
          <w:sz w:val="20"/>
          <w:szCs w:val="20"/>
        </w:rPr>
        <w:t>zes laikos.</w:t>
      </w:r>
    </w:p>
    <w:p w:rsidR="00917695" w:rsidRPr="00DD10E9" w:rsidRDefault="00917695" w:rsidP="00917695">
      <w:pPr>
        <w:spacing w:after="0" w:line="240" w:lineRule="auto"/>
        <w:jc w:val="both"/>
        <w:rPr>
          <w:rFonts w:ascii="Arial" w:hAnsi="Arial" w:cs="Arial"/>
          <w:sz w:val="20"/>
          <w:szCs w:val="20"/>
        </w:rPr>
      </w:pPr>
    </w:p>
    <w:p w:rsidR="00917695" w:rsidRDefault="00917695" w:rsidP="00917695">
      <w:pPr>
        <w:spacing w:after="0" w:line="240" w:lineRule="auto"/>
        <w:jc w:val="both"/>
        <w:rPr>
          <w:rFonts w:ascii="Arial" w:hAnsi="Arial" w:cs="Arial"/>
          <w:sz w:val="18"/>
          <w:szCs w:val="18"/>
        </w:rPr>
      </w:pPr>
      <w:r w:rsidRPr="00DD10E9">
        <w:rPr>
          <w:rFonts w:ascii="Arial" w:hAnsi="Arial" w:cs="Arial"/>
          <w:sz w:val="18"/>
          <w:szCs w:val="18"/>
        </w:rPr>
        <w:t>Interesanti, ka sniedzot informāciju par Rīgas pilsētas parādu, parādu samēra īpatsvars (%) pret bilanci Rīgai salīdzināts arī ar citu valstu pilsētām (Helsinki, Stokhol</w:t>
      </w:r>
      <w:r w:rsidR="00C81F32" w:rsidRPr="00DD10E9">
        <w:rPr>
          <w:rFonts w:ascii="Arial" w:hAnsi="Arial" w:cs="Arial"/>
          <w:sz w:val="18"/>
          <w:szCs w:val="18"/>
        </w:rPr>
        <w:t>ma, Kopenh</w:t>
      </w:r>
      <w:r w:rsidR="00BF1079">
        <w:rPr>
          <w:rFonts w:ascii="Arial" w:hAnsi="Arial" w:cs="Arial"/>
          <w:sz w:val="18"/>
          <w:szCs w:val="18"/>
        </w:rPr>
        <w:t>ā</w:t>
      </w:r>
      <w:r w:rsidR="00C81F32" w:rsidRPr="00DD10E9">
        <w:rPr>
          <w:rFonts w:ascii="Arial" w:hAnsi="Arial" w:cs="Arial"/>
          <w:sz w:val="18"/>
          <w:szCs w:val="18"/>
        </w:rPr>
        <w:t>gena, Frankfurte pie</w:t>
      </w:r>
      <w:r w:rsidR="00BF1079">
        <w:rPr>
          <w:rFonts w:ascii="Arial" w:hAnsi="Arial" w:cs="Arial"/>
          <w:sz w:val="18"/>
          <w:szCs w:val="18"/>
        </w:rPr>
        <w:t xml:space="preserve"> Mainas</w:t>
      </w:r>
      <w:r w:rsidRPr="00DD10E9">
        <w:rPr>
          <w:rFonts w:ascii="Arial" w:hAnsi="Arial" w:cs="Arial"/>
          <w:sz w:val="18"/>
          <w:szCs w:val="18"/>
        </w:rPr>
        <w:t>.).</w:t>
      </w:r>
    </w:p>
    <w:p w:rsidR="00BF1079" w:rsidRDefault="00BF1079" w:rsidP="00917695">
      <w:pPr>
        <w:spacing w:after="0" w:line="240" w:lineRule="auto"/>
        <w:jc w:val="both"/>
        <w:rPr>
          <w:rFonts w:ascii="Arial" w:hAnsi="Arial" w:cs="Arial"/>
          <w:sz w:val="18"/>
          <w:szCs w:val="18"/>
        </w:rPr>
      </w:pPr>
    </w:p>
    <w:p w:rsidR="00BF1079" w:rsidRPr="00DD10E9" w:rsidRDefault="00BF1079" w:rsidP="00917695">
      <w:pPr>
        <w:spacing w:after="0" w:line="240" w:lineRule="auto"/>
        <w:jc w:val="both"/>
        <w:rPr>
          <w:rFonts w:ascii="Arial" w:hAnsi="Arial" w:cs="Arial"/>
          <w:sz w:val="18"/>
          <w:szCs w:val="18"/>
        </w:rPr>
      </w:pPr>
      <w:r>
        <w:rPr>
          <w:rFonts w:ascii="Arial" w:hAnsi="Arial" w:cs="Arial"/>
          <w:sz w:val="18"/>
          <w:szCs w:val="18"/>
        </w:rPr>
        <w:t>Kā redzams, daudzas budžetēšanas metodes tika pieņemtas kā ekonomiski pamatotas un loģiskas, vēl pirms bija formulētas mūsdienu budžetēšanas un budžeta veidošanas koncepcijas un teorijas.</w:t>
      </w:r>
    </w:p>
    <w:p w:rsidR="00917695" w:rsidRPr="00DD10E9" w:rsidRDefault="00917695" w:rsidP="00917695">
      <w:pPr>
        <w:spacing w:after="0" w:line="240" w:lineRule="auto"/>
        <w:rPr>
          <w:rFonts w:ascii="Arial" w:hAnsi="Arial" w:cs="Arial"/>
          <w:b/>
          <w:sz w:val="18"/>
          <w:szCs w:val="18"/>
        </w:rPr>
      </w:pPr>
    </w:p>
    <w:p w:rsidR="00121E7A" w:rsidRDefault="00121E7A">
      <w:pPr>
        <w:rPr>
          <w:rFonts w:ascii="Arial" w:hAnsi="Arial" w:cs="Arial"/>
          <w:b/>
          <w:color w:val="244061" w:themeColor="accent1" w:themeShade="80"/>
          <w:sz w:val="24"/>
          <w:szCs w:val="24"/>
        </w:rPr>
      </w:pPr>
      <w:r>
        <w:rPr>
          <w:rFonts w:ascii="Arial" w:hAnsi="Arial" w:cs="Arial"/>
          <w:b/>
          <w:color w:val="244061" w:themeColor="accent1" w:themeShade="80"/>
          <w:sz w:val="24"/>
          <w:szCs w:val="24"/>
        </w:rPr>
        <w:br w:type="page"/>
      </w:r>
    </w:p>
    <w:p w:rsidR="00157144" w:rsidRPr="002445FC" w:rsidRDefault="003805F1" w:rsidP="00A85664">
      <w:pPr>
        <w:pStyle w:val="ListParagraph"/>
        <w:numPr>
          <w:ilvl w:val="1"/>
          <w:numId w:val="25"/>
        </w:numPr>
        <w:spacing w:after="0" w:line="240" w:lineRule="auto"/>
        <w:ind w:left="0" w:firstLine="0"/>
        <w:rPr>
          <w:rFonts w:ascii="Arial" w:hAnsi="Arial" w:cs="Arial"/>
          <w:b/>
          <w:color w:val="244061" w:themeColor="accent1" w:themeShade="80"/>
        </w:rPr>
      </w:pPr>
      <w:r w:rsidRPr="002445FC">
        <w:rPr>
          <w:rFonts w:ascii="Arial" w:hAnsi="Arial" w:cs="Arial"/>
          <w:b/>
          <w:color w:val="244061" w:themeColor="accent1" w:themeShade="80"/>
        </w:rPr>
        <w:lastRenderedPageBreak/>
        <w:t>Pašvaldību budžetu t</w:t>
      </w:r>
      <w:r w:rsidR="00157144" w:rsidRPr="002445FC">
        <w:rPr>
          <w:rFonts w:ascii="Arial" w:hAnsi="Arial" w:cs="Arial"/>
          <w:b/>
          <w:color w:val="244061" w:themeColor="accent1" w:themeShade="80"/>
        </w:rPr>
        <w:t>iesiskais ietvars</w:t>
      </w:r>
    </w:p>
    <w:p w:rsidR="00157144" w:rsidRDefault="00157144" w:rsidP="00157144">
      <w:pPr>
        <w:pStyle w:val="ListParagraph"/>
        <w:spacing w:after="0" w:line="240" w:lineRule="auto"/>
        <w:rPr>
          <w:rFonts w:ascii="Arial" w:hAnsi="Arial" w:cs="Arial"/>
          <w:b/>
          <w:sz w:val="20"/>
          <w:szCs w:val="20"/>
        </w:rPr>
      </w:pPr>
    </w:p>
    <w:p w:rsidR="001B6E69" w:rsidRPr="002445FC" w:rsidRDefault="00157144" w:rsidP="00A85664">
      <w:pPr>
        <w:pStyle w:val="ListParagraph"/>
        <w:numPr>
          <w:ilvl w:val="2"/>
          <w:numId w:val="25"/>
        </w:numPr>
        <w:spacing w:after="0" w:line="240" w:lineRule="auto"/>
        <w:rPr>
          <w:rFonts w:ascii="Arial" w:hAnsi="Arial" w:cs="Arial"/>
          <w:b/>
          <w:color w:val="244061" w:themeColor="accent1" w:themeShade="80"/>
          <w:sz w:val="20"/>
          <w:szCs w:val="20"/>
        </w:rPr>
      </w:pPr>
      <w:r w:rsidRPr="002445FC">
        <w:rPr>
          <w:rFonts w:ascii="Arial" w:hAnsi="Arial" w:cs="Arial"/>
          <w:b/>
          <w:color w:val="244061" w:themeColor="accent1" w:themeShade="80"/>
          <w:sz w:val="20"/>
          <w:szCs w:val="20"/>
        </w:rPr>
        <w:t>Latvijai s</w:t>
      </w:r>
      <w:r w:rsidR="00C30AF3" w:rsidRPr="002445FC">
        <w:rPr>
          <w:rFonts w:ascii="Arial" w:hAnsi="Arial" w:cs="Arial"/>
          <w:b/>
          <w:color w:val="244061" w:themeColor="accent1" w:themeShade="80"/>
          <w:sz w:val="20"/>
          <w:szCs w:val="20"/>
        </w:rPr>
        <w:t>aisto</w:t>
      </w:r>
      <w:r w:rsidR="0079254B" w:rsidRPr="002445FC">
        <w:rPr>
          <w:rFonts w:ascii="Arial" w:hAnsi="Arial" w:cs="Arial"/>
          <w:b/>
          <w:color w:val="244061" w:themeColor="accent1" w:themeShade="80"/>
          <w:sz w:val="20"/>
          <w:szCs w:val="20"/>
        </w:rPr>
        <w:t>šie starptautiskie tiesību akti</w:t>
      </w:r>
      <w:r w:rsidR="003805F1" w:rsidRPr="002445FC">
        <w:rPr>
          <w:rFonts w:ascii="Arial" w:hAnsi="Arial" w:cs="Arial"/>
          <w:b/>
          <w:color w:val="244061" w:themeColor="accent1" w:themeShade="80"/>
          <w:sz w:val="20"/>
          <w:szCs w:val="20"/>
        </w:rPr>
        <w:t xml:space="preserve"> par pašvaldību </w:t>
      </w:r>
      <w:r w:rsidR="003521AF" w:rsidRPr="002445FC">
        <w:rPr>
          <w:rFonts w:ascii="Arial" w:hAnsi="Arial" w:cs="Arial"/>
          <w:b/>
          <w:color w:val="244061" w:themeColor="accent1" w:themeShade="80"/>
          <w:sz w:val="20"/>
          <w:szCs w:val="20"/>
        </w:rPr>
        <w:t>finansēm</w:t>
      </w:r>
    </w:p>
    <w:p w:rsidR="00C30AF3" w:rsidRPr="00DD10E9" w:rsidRDefault="00C30AF3" w:rsidP="00337D60">
      <w:pPr>
        <w:spacing w:after="0" w:line="240" w:lineRule="auto"/>
        <w:rPr>
          <w:rFonts w:ascii="Arial" w:hAnsi="Arial" w:cs="Arial"/>
          <w:sz w:val="18"/>
          <w:szCs w:val="18"/>
        </w:rPr>
      </w:pPr>
    </w:p>
    <w:p w:rsidR="00C30AF3" w:rsidRPr="00DD10E9" w:rsidRDefault="00C30AF3" w:rsidP="00C30AF3">
      <w:pPr>
        <w:spacing w:after="0" w:line="240" w:lineRule="auto"/>
        <w:jc w:val="both"/>
        <w:rPr>
          <w:rFonts w:ascii="Arial" w:hAnsi="Arial" w:cs="Arial"/>
          <w:sz w:val="18"/>
          <w:szCs w:val="18"/>
        </w:rPr>
      </w:pPr>
      <w:r w:rsidRPr="00DD10E9">
        <w:rPr>
          <w:rFonts w:ascii="Arial" w:hAnsi="Arial" w:cs="Arial"/>
          <w:sz w:val="18"/>
          <w:szCs w:val="18"/>
        </w:rPr>
        <w:t>Latvija ir ratificējusi Eiropas vietējo pašvaldību hartu, kuras 9.panta astoņi punkti ir veltīt</w:t>
      </w:r>
      <w:r w:rsidR="00A01E34" w:rsidRPr="00DD10E9">
        <w:rPr>
          <w:rFonts w:ascii="Arial" w:hAnsi="Arial" w:cs="Arial"/>
          <w:sz w:val="18"/>
          <w:szCs w:val="18"/>
        </w:rPr>
        <w:t>i pašvaldību finanšu resursiem:</w:t>
      </w:r>
    </w:p>
    <w:p w:rsidR="00F27D7F" w:rsidRPr="00DD10E9" w:rsidRDefault="00F27D7F" w:rsidP="00C30AF3">
      <w:pPr>
        <w:spacing w:after="0" w:line="240" w:lineRule="auto"/>
        <w:jc w:val="both"/>
        <w:rPr>
          <w:rFonts w:ascii="Arial" w:hAnsi="Arial" w:cs="Arial"/>
          <w:sz w:val="18"/>
          <w:szCs w:val="18"/>
        </w:rPr>
      </w:pPr>
    </w:p>
    <w:p w:rsidR="00C30AF3" w:rsidRPr="00DD10E9" w:rsidRDefault="00C30AF3" w:rsidP="00C30AF3">
      <w:pPr>
        <w:pStyle w:val="NormalWeb"/>
        <w:shd w:val="clear" w:color="auto" w:fill="FFFFFF"/>
        <w:spacing w:before="0" w:beforeAutospacing="0" w:after="0" w:afterAutospacing="0"/>
        <w:ind w:firstLine="301"/>
        <w:rPr>
          <w:rFonts w:ascii="Arial" w:hAnsi="Arial" w:cs="Arial"/>
          <w:bCs/>
          <w:i/>
          <w:color w:val="244061" w:themeColor="accent1" w:themeShade="80"/>
          <w:sz w:val="18"/>
          <w:szCs w:val="18"/>
          <w:u w:val="single"/>
        </w:rPr>
      </w:pPr>
      <w:r w:rsidRPr="00DD10E9">
        <w:rPr>
          <w:rFonts w:ascii="Arial" w:hAnsi="Arial" w:cs="Arial"/>
          <w:bCs/>
          <w:i/>
          <w:color w:val="244061" w:themeColor="accent1" w:themeShade="80"/>
          <w:sz w:val="18"/>
          <w:szCs w:val="18"/>
          <w:u w:val="single"/>
        </w:rPr>
        <w:t>Vietējo varu finanšu resursi</w:t>
      </w:r>
    </w:p>
    <w:p w:rsidR="00C30AF3" w:rsidRPr="00DD10E9" w:rsidRDefault="00C30AF3" w:rsidP="00C30AF3">
      <w:pPr>
        <w:pStyle w:val="NormalWeb"/>
        <w:shd w:val="clear" w:color="auto" w:fill="FFFFFF"/>
        <w:spacing w:before="0" w:beforeAutospacing="0" w:after="0" w:afterAutospacing="0"/>
        <w:ind w:firstLine="301"/>
        <w:jc w:val="both"/>
        <w:rPr>
          <w:rFonts w:ascii="Arial" w:hAnsi="Arial" w:cs="Arial"/>
          <w:i/>
          <w:color w:val="244061" w:themeColor="accent1" w:themeShade="80"/>
          <w:sz w:val="18"/>
          <w:szCs w:val="18"/>
        </w:rPr>
      </w:pPr>
      <w:r w:rsidRPr="00DD10E9">
        <w:rPr>
          <w:rFonts w:ascii="Arial" w:hAnsi="Arial" w:cs="Arial"/>
          <w:i/>
          <w:color w:val="244061" w:themeColor="accent1" w:themeShade="80"/>
          <w:sz w:val="18"/>
          <w:szCs w:val="18"/>
        </w:rPr>
        <w:t>(1) Vietējām varām nacionālās ekonomiskās politikas ietvaros ir tiesības uz pietiekamiem saviem pašu finanšu resursiem, ar kuriem tās drīkst brīvi rīkoties savu pilnvaru robežās.</w:t>
      </w:r>
    </w:p>
    <w:p w:rsidR="00C30AF3" w:rsidRPr="00DD10E9" w:rsidRDefault="00C30AF3" w:rsidP="00C30AF3">
      <w:pPr>
        <w:pStyle w:val="NormalWeb"/>
        <w:shd w:val="clear" w:color="auto" w:fill="FFFFFF"/>
        <w:spacing w:before="0" w:beforeAutospacing="0" w:after="0" w:afterAutospacing="0"/>
        <w:ind w:firstLine="301"/>
        <w:jc w:val="both"/>
        <w:rPr>
          <w:rFonts w:ascii="Arial" w:hAnsi="Arial" w:cs="Arial"/>
          <w:i/>
          <w:color w:val="244061" w:themeColor="accent1" w:themeShade="80"/>
          <w:sz w:val="18"/>
          <w:szCs w:val="18"/>
        </w:rPr>
      </w:pPr>
      <w:r w:rsidRPr="00DD10E9">
        <w:rPr>
          <w:rFonts w:ascii="Arial" w:hAnsi="Arial" w:cs="Arial"/>
          <w:i/>
          <w:color w:val="244061" w:themeColor="accent1" w:themeShade="80"/>
          <w:sz w:val="18"/>
          <w:szCs w:val="18"/>
        </w:rPr>
        <w:t>(2) Vietējo varu finanšu resursiem ir jābūt proporcionāliem kompetencei, kas šīm varām ir noteikti konstitūcijā un ar likumu.</w:t>
      </w:r>
    </w:p>
    <w:p w:rsidR="00C30AF3" w:rsidRPr="00DD10E9" w:rsidRDefault="00C30AF3" w:rsidP="00C30AF3">
      <w:pPr>
        <w:pStyle w:val="NormalWeb"/>
        <w:shd w:val="clear" w:color="auto" w:fill="FFFFFF"/>
        <w:spacing w:before="0" w:beforeAutospacing="0" w:after="0" w:afterAutospacing="0"/>
        <w:ind w:firstLine="301"/>
        <w:jc w:val="both"/>
        <w:rPr>
          <w:rFonts w:ascii="Arial" w:hAnsi="Arial" w:cs="Arial"/>
          <w:i/>
          <w:color w:val="244061" w:themeColor="accent1" w:themeShade="80"/>
          <w:sz w:val="18"/>
          <w:szCs w:val="18"/>
        </w:rPr>
      </w:pPr>
      <w:r w:rsidRPr="00DD10E9">
        <w:rPr>
          <w:rFonts w:ascii="Arial" w:hAnsi="Arial" w:cs="Arial"/>
          <w:i/>
          <w:color w:val="244061" w:themeColor="accent1" w:themeShade="80"/>
          <w:sz w:val="18"/>
          <w:szCs w:val="18"/>
        </w:rPr>
        <w:t>(3) Vismaz daļa no vietējo varu finanšu resursiem ir jāiegūst no vietējiem nodokļiem un maksas, kuru likmes tās ir tiesīgas noteikt likumā paredzētajās robežās.</w:t>
      </w:r>
    </w:p>
    <w:p w:rsidR="00C30AF3" w:rsidRPr="00DD10E9" w:rsidRDefault="00C30AF3" w:rsidP="00C30AF3">
      <w:pPr>
        <w:pStyle w:val="NormalWeb"/>
        <w:shd w:val="clear" w:color="auto" w:fill="FFFFFF"/>
        <w:spacing w:before="0" w:beforeAutospacing="0" w:after="0" w:afterAutospacing="0"/>
        <w:ind w:firstLine="301"/>
        <w:jc w:val="both"/>
        <w:rPr>
          <w:rFonts w:ascii="Arial" w:hAnsi="Arial" w:cs="Arial"/>
          <w:i/>
          <w:color w:val="244061" w:themeColor="accent1" w:themeShade="80"/>
          <w:sz w:val="18"/>
          <w:szCs w:val="18"/>
        </w:rPr>
      </w:pPr>
      <w:r w:rsidRPr="00DD10E9">
        <w:rPr>
          <w:rFonts w:ascii="Arial" w:hAnsi="Arial" w:cs="Arial"/>
          <w:i/>
          <w:color w:val="244061" w:themeColor="accent1" w:themeShade="80"/>
          <w:sz w:val="18"/>
          <w:szCs w:val="18"/>
        </w:rPr>
        <w:t>(4) Finanšu sistēmām, uz kurām ir balstīti vietējām varām pieejamie līdzekļi, ir jābūt pietiekami daudzveidīgām un elastīgām, lai tās praktisko iespēju ietvaros nodrošinātu iespēju sekot no kompetences izrietošo uzdevumu izmaksu reālai attīstībai.</w:t>
      </w:r>
    </w:p>
    <w:p w:rsidR="00C30AF3" w:rsidRPr="00DD10E9" w:rsidRDefault="00C30AF3" w:rsidP="00C30AF3">
      <w:pPr>
        <w:pStyle w:val="NormalWeb"/>
        <w:shd w:val="clear" w:color="auto" w:fill="FFFFFF"/>
        <w:spacing w:before="0" w:beforeAutospacing="0" w:after="0" w:afterAutospacing="0"/>
        <w:ind w:firstLine="301"/>
        <w:jc w:val="both"/>
        <w:rPr>
          <w:rFonts w:ascii="Arial" w:hAnsi="Arial" w:cs="Arial"/>
          <w:i/>
          <w:color w:val="244061" w:themeColor="accent1" w:themeShade="80"/>
          <w:sz w:val="18"/>
          <w:szCs w:val="18"/>
        </w:rPr>
      </w:pPr>
      <w:r w:rsidRPr="00DD10E9">
        <w:rPr>
          <w:rFonts w:ascii="Arial" w:hAnsi="Arial" w:cs="Arial"/>
          <w:i/>
          <w:color w:val="244061" w:themeColor="accent1" w:themeShade="80"/>
          <w:sz w:val="18"/>
          <w:szCs w:val="18"/>
        </w:rPr>
        <w:t>(5) Finansiāli vājāko vietējo varu aizsardzība izsauc nepieciešamību ieviest finanšu izlīdzināšanas procedūras vai līdzvērtīgus pasākumus, kuru nolūks ir koriģēt vietējo varu potenciālo finansēšanas avotu un uzliktās finanšu nastas nevienādā sadalījuma radītās sekas. Šāda procedūras vai pasākumi nevar ierobežot vietējo varu rīcības brīvību savu pienākumu robežās.</w:t>
      </w:r>
    </w:p>
    <w:p w:rsidR="00C30AF3" w:rsidRPr="00DD10E9" w:rsidRDefault="00C30AF3" w:rsidP="00C30AF3">
      <w:pPr>
        <w:pStyle w:val="NormalWeb"/>
        <w:shd w:val="clear" w:color="auto" w:fill="FFFFFF"/>
        <w:spacing w:before="0" w:beforeAutospacing="0" w:after="0" w:afterAutospacing="0"/>
        <w:ind w:firstLine="301"/>
        <w:jc w:val="both"/>
        <w:rPr>
          <w:rFonts w:ascii="Arial" w:hAnsi="Arial" w:cs="Arial"/>
          <w:i/>
          <w:color w:val="244061" w:themeColor="accent1" w:themeShade="80"/>
          <w:sz w:val="18"/>
          <w:szCs w:val="18"/>
        </w:rPr>
      </w:pPr>
      <w:r w:rsidRPr="00DD10E9">
        <w:rPr>
          <w:rFonts w:ascii="Arial" w:hAnsi="Arial" w:cs="Arial"/>
          <w:i/>
          <w:color w:val="244061" w:themeColor="accent1" w:themeShade="80"/>
          <w:sz w:val="18"/>
          <w:szCs w:val="18"/>
        </w:rPr>
        <w:t>(6) Ar vietējām varām atbilstošā veidā ir jākonsultējas par metodi, kādā tām ir piešķirami pārdalāmie līdzekļi.</w:t>
      </w:r>
    </w:p>
    <w:p w:rsidR="00C30AF3" w:rsidRPr="00DD10E9" w:rsidRDefault="00C30AF3" w:rsidP="00C30AF3">
      <w:pPr>
        <w:pStyle w:val="NormalWeb"/>
        <w:shd w:val="clear" w:color="auto" w:fill="FFFFFF"/>
        <w:spacing w:before="0" w:beforeAutospacing="0" w:after="0" w:afterAutospacing="0"/>
        <w:ind w:firstLine="301"/>
        <w:jc w:val="both"/>
        <w:rPr>
          <w:rFonts w:ascii="Arial" w:hAnsi="Arial" w:cs="Arial"/>
          <w:i/>
          <w:color w:val="244061" w:themeColor="accent1" w:themeShade="80"/>
          <w:sz w:val="18"/>
          <w:szCs w:val="18"/>
        </w:rPr>
      </w:pPr>
      <w:r w:rsidRPr="00DD10E9">
        <w:rPr>
          <w:rFonts w:ascii="Arial" w:hAnsi="Arial" w:cs="Arial"/>
          <w:i/>
          <w:color w:val="244061" w:themeColor="accent1" w:themeShade="80"/>
          <w:sz w:val="18"/>
          <w:szCs w:val="18"/>
        </w:rPr>
        <w:t>(7) Dotācijas, kas tiek piešķirtas vietējām varām, pēc iespējas nedrīkst paredzēt noteiktu projektu finansēšanai. Dotāciju piešķiršana nevar ierobežot vietējo varu galveno brīvību – īstenot politikas izvēli savas kompetences ietvaros.</w:t>
      </w:r>
    </w:p>
    <w:p w:rsidR="00C30AF3" w:rsidRPr="00DD10E9" w:rsidRDefault="00C30AF3" w:rsidP="00C30AF3">
      <w:pPr>
        <w:pStyle w:val="NormalWeb"/>
        <w:shd w:val="clear" w:color="auto" w:fill="FFFFFF"/>
        <w:spacing w:before="0" w:beforeAutospacing="0" w:after="0" w:afterAutospacing="0"/>
        <w:ind w:firstLine="301"/>
        <w:jc w:val="both"/>
        <w:rPr>
          <w:rFonts w:ascii="Arial" w:hAnsi="Arial" w:cs="Arial"/>
          <w:i/>
          <w:color w:val="244061" w:themeColor="accent1" w:themeShade="80"/>
          <w:sz w:val="18"/>
          <w:szCs w:val="18"/>
        </w:rPr>
      </w:pPr>
      <w:r w:rsidRPr="00DD10E9">
        <w:rPr>
          <w:rFonts w:ascii="Arial" w:hAnsi="Arial" w:cs="Arial"/>
          <w:i/>
          <w:color w:val="244061" w:themeColor="accent1" w:themeShade="80"/>
          <w:sz w:val="18"/>
          <w:szCs w:val="18"/>
        </w:rPr>
        <w:t>(8) Lai varētu izdarīt aizņēmumus kapitālieguldījumu finansēšanai, vietējām varām likuma robežās jābūt pieejamam nacionālajam kapitāla tirgum.</w:t>
      </w:r>
    </w:p>
    <w:p w:rsidR="00C30AF3" w:rsidRPr="00DD10E9" w:rsidRDefault="00C30AF3" w:rsidP="00337D60">
      <w:pPr>
        <w:spacing w:after="0" w:line="240" w:lineRule="auto"/>
        <w:rPr>
          <w:rFonts w:ascii="Arial" w:hAnsi="Arial" w:cs="Arial"/>
          <w:color w:val="1F497D" w:themeColor="text2"/>
          <w:sz w:val="18"/>
          <w:szCs w:val="18"/>
        </w:rPr>
      </w:pPr>
    </w:p>
    <w:p w:rsidR="00C30AF3" w:rsidRPr="00DD10E9" w:rsidRDefault="00C30AF3" w:rsidP="00D05E27">
      <w:pPr>
        <w:spacing w:after="0" w:line="240" w:lineRule="auto"/>
        <w:jc w:val="both"/>
        <w:rPr>
          <w:rFonts w:ascii="Arial" w:hAnsi="Arial" w:cs="Arial"/>
          <w:sz w:val="18"/>
          <w:szCs w:val="18"/>
        </w:rPr>
      </w:pPr>
      <w:r w:rsidRPr="00DD10E9">
        <w:rPr>
          <w:rFonts w:ascii="Arial" w:hAnsi="Arial" w:cs="Arial"/>
          <w:sz w:val="18"/>
          <w:szCs w:val="18"/>
        </w:rPr>
        <w:t xml:space="preserve">Lai arī Eiropas vietējo pašvaldību hartā pašvaldību budžets tieši nav minēts, tomēr esošie principi norāda uz </w:t>
      </w:r>
      <w:r w:rsidR="00D05E27" w:rsidRPr="00DD10E9">
        <w:rPr>
          <w:rFonts w:ascii="Arial" w:hAnsi="Arial" w:cs="Arial"/>
          <w:sz w:val="18"/>
          <w:szCs w:val="18"/>
        </w:rPr>
        <w:t>pašvaldību finanšu resursu veidošanas u</w:t>
      </w:r>
      <w:r w:rsidR="00E41206" w:rsidRPr="00DD10E9">
        <w:rPr>
          <w:rFonts w:ascii="Arial" w:hAnsi="Arial" w:cs="Arial"/>
          <w:sz w:val="18"/>
          <w:szCs w:val="18"/>
        </w:rPr>
        <w:t>n</w:t>
      </w:r>
      <w:r w:rsidR="00D05E27" w:rsidRPr="00DD10E9">
        <w:rPr>
          <w:rFonts w:ascii="Arial" w:hAnsi="Arial" w:cs="Arial"/>
          <w:sz w:val="18"/>
          <w:szCs w:val="18"/>
        </w:rPr>
        <w:t xml:space="preserve"> izlietojuma autonomiju, kas budžetēša</w:t>
      </w:r>
      <w:r w:rsidR="00003BD5" w:rsidRPr="00DD10E9">
        <w:rPr>
          <w:rFonts w:ascii="Arial" w:hAnsi="Arial" w:cs="Arial"/>
          <w:sz w:val="18"/>
          <w:szCs w:val="18"/>
        </w:rPr>
        <w:t>nas kontekstā tulkojams kā</w:t>
      </w:r>
      <w:r w:rsidR="00D05E27" w:rsidRPr="00DD10E9">
        <w:rPr>
          <w:rFonts w:ascii="Arial" w:hAnsi="Arial" w:cs="Arial"/>
          <w:sz w:val="18"/>
          <w:szCs w:val="18"/>
        </w:rPr>
        <w:t xml:space="preserve"> lielākā vai mazākā mērā </w:t>
      </w:r>
      <w:r w:rsidR="00003BD5" w:rsidRPr="00DD10E9">
        <w:rPr>
          <w:rFonts w:ascii="Arial" w:hAnsi="Arial" w:cs="Arial"/>
          <w:sz w:val="18"/>
          <w:szCs w:val="18"/>
        </w:rPr>
        <w:t xml:space="preserve">pašvaldības </w:t>
      </w:r>
      <w:r w:rsidR="00D05E27" w:rsidRPr="00DD10E9">
        <w:rPr>
          <w:rFonts w:ascii="Arial" w:hAnsi="Arial" w:cs="Arial"/>
          <w:sz w:val="18"/>
          <w:szCs w:val="18"/>
        </w:rPr>
        <w:t>patstāvīgs</w:t>
      </w:r>
      <w:r w:rsidRPr="00DD10E9">
        <w:rPr>
          <w:rFonts w:ascii="Arial" w:hAnsi="Arial" w:cs="Arial"/>
          <w:sz w:val="18"/>
          <w:szCs w:val="18"/>
        </w:rPr>
        <w:t xml:space="preserve"> </w:t>
      </w:r>
      <w:r w:rsidR="00D05E27" w:rsidRPr="00DD10E9">
        <w:rPr>
          <w:rFonts w:ascii="Arial" w:hAnsi="Arial" w:cs="Arial"/>
          <w:sz w:val="18"/>
          <w:szCs w:val="18"/>
        </w:rPr>
        <w:t>budžets un bud</w:t>
      </w:r>
      <w:r w:rsidR="00003BD5" w:rsidRPr="00DD10E9">
        <w:rPr>
          <w:rFonts w:ascii="Arial" w:hAnsi="Arial" w:cs="Arial"/>
          <w:sz w:val="18"/>
          <w:szCs w:val="18"/>
        </w:rPr>
        <w:t>že</w:t>
      </w:r>
      <w:r w:rsidR="00D05E27" w:rsidRPr="00DD10E9">
        <w:rPr>
          <w:rFonts w:ascii="Arial" w:hAnsi="Arial" w:cs="Arial"/>
          <w:sz w:val="18"/>
          <w:szCs w:val="18"/>
        </w:rPr>
        <w:t>tēšana</w:t>
      </w:r>
      <w:r w:rsidR="00003BD5" w:rsidRPr="00DD10E9">
        <w:rPr>
          <w:rFonts w:ascii="Arial" w:hAnsi="Arial" w:cs="Arial"/>
          <w:sz w:val="18"/>
          <w:szCs w:val="18"/>
        </w:rPr>
        <w:t xml:space="preserve"> savas politikas īstenošanai</w:t>
      </w:r>
      <w:r w:rsidR="00D05E27" w:rsidRPr="00DD10E9">
        <w:rPr>
          <w:rFonts w:ascii="Arial" w:hAnsi="Arial" w:cs="Arial"/>
          <w:sz w:val="18"/>
          <w:szCs w:val="18"/>
        </w:rPr>
        <w:t>.</w:t>
      </w:r>
    </w:p>
    <w:p w:rsidR="00A24F8B" w:rsidRPr="00DD10E9" w:rsidRDefault="00A24F8B" w:rsidP="00D05E27">
      <w:pPr>
        <w:spacing w:after="0" w:line="240" w:lineRule="auto"/>
        <w:jc w:val="both"/>
        <w:rPr>
          <w:rFonts w:ascii="Arial" w:hAnsi="Arial" w:cs="Arial"/>
          <w:sz w:val="18"/>
          <w:szCs w:val="18"/>
        </w:rPr>
      </w:pPr>
    </w:p>
    <w:p w:rsidR="00E41206" w:rsidRPr="00DD10E9" w:rsidRDefault="00E41206" w:rsidP="00337D60">
      <w:pPr>
        <w:spacing w:after="0" w:line="240" w:lineRule="auto"/>
        <w:rPr>
          <w:rFonts w:ascii="Arial" w:hAnsi="Arial" w:cs="Arial"/>
          <w:sz w:val="18"/>
          <w:szCs w:val="18"/>
        </w:rPr>
      </w:pPr>
    </w:p>
    <w:p w:rsidR="00607AEA" w:rsidRPr="002445FC" w:rsidRDefault="00607AEA" w:rsidP="00A85664">
      <w:pPr>
        <w:pStyle w:val="ListParagraph"/>
        <w:numPr>
          <w:ilvl w:val="2"/>
          <w:numId w:val="25"/>
        </w:numPr>
        <w:spacing w:after="0" w:line="240" w:lineRule="auto"/>
        <w:rPr>
          <w:rFonts w:ascii="Arial" w:hAnsi="Arial" w:cs="Arial"/>
          <w:b/>
          <w:color w:val="244061" w:themeColor="accent1" w:themeShade="80"/>
          <w:sz w:val="20"/>
          <w:szCs w:val="20"/>
        </w:rPr>
      </w:pPr>
      <w:r w:rsidRPr="002445FC">
        <w:rPr>
          <w:rFonts w:ascii="Arial" w:hAnsi="Arial" w:cs="Arial"/>
          <w:b/>
          <w:color w:val="244061" w:themeColor="accent1" w:themeShade="80"/>
          <w:sz w:val="20"/>
          <w:szCs w:val="20"/>
        </w:rPr>
        <w:t>Galvenie ar pašvaldību budžet</w:t>
      </w:r>
      <w:r w:rsidR="00DC0F28" w:rsidRPr="002445FC">
        <w:rPr>
          <w:rFonts w:ascii="Arial" w:hAnsi="Arial" w:cs="Arial"/>
          <w:b/>
          <w:color w:val="244061" w:themeColor="accent1" w:themeShade="80"/>
          <w:sz w:val="20"/>
          <w:szCs w:val="20"/>
        </w:rPr>
        <w:t>iem</w:t>
      </w:r>
      <w:r w:rsidRPr="002445FC">
        <w:rPr>
          <w:rFonts w:ascii="Arial" w:hAnsi="Arial" w:cs="Arial"/>
          <w:b/>
          <w:color w:val="244061" w:themeColor="accent1" w:themeShade="80"/>
          <w:sz w:val="20"/>
          <w:szCs w:val="20"/>
        </w:rPr>
        <w:t xml:space="preserve"> saistītie Latvijas likumi</w:t>
      </w:r>
    </w:p>
    <w:p w:rsidR="00607AEA" w:rsidRPr="00DD10E9" w:rsidRDefault="00607AEA" w:rsidP="00337D60">
      <w:pPr>
        <w:spacing w:after="0" w:line="240" w:lineRule="auto"/>
        <w:rPr>
          <w:rFonts w:ascii="Arial" w:hAnsi="Arial" w:cs="Arial"/>
          <w:sz w:val="18"/>
          <w:szCs w:val="18"/>
        </w:rPr>
      </w:pPr>
    </w:p>
    <w:p w:rsidR="00337D60" w:rsidRPr="00DD10E9" w:rsidRDefault="00337D60" w:rsidP="00003BD5">
      <w:pPr>
        <w:spacing w:after="0" w:line="240" w:lineRule="auto"/>
        <w:jc w:val="both"/>
        <w:rPr>
          <w:rFonts w:ascii="Arial" w:hAnsi="Arial" w:cs="Arial"/>
          <w:sz w:val="18"/>
          <w:szCs w:val="18"/>
        </w:rPr>
      </w:pPr>
      <w:r w:rsidRPr="00DD10E9">
        <w:rPr>
          <w:rFonts w:ascii="Arial" w:hAnsi="Arial" w:cs="Arial"/>
          <w:sz w:val="18"/>
          <w:szCs w:val="18"/>
        </w:rPr>
        <w:t>Galvenie</w:t>
      </w:r>
      <w:r w:rsidR="0079254B" w:rsidRPr="00DD10E9">
        <w:rPr>
          <w:rFonts w:ascii="Arial" w:hAnsi="Arial" w:cs="Arial"/>
          <w:sz w:val="18"/>
          <w:szCs w:val="18"/>
        </w:rPr>
        <w:t>, bet ne vienīgie,</w:t>
      </w:r>
      <w:r w:rsidRPr="00DD10E9">
        <w:rPr>
          <w:rFonts w:ascii="Arial" w:hAnsi="Arial" w:cs="Arial"/>
          <w:sz w:val="18"/>
          <w:szCs w:val="18"/>
        </w:rPr>
        <w:t xml:space="preserve"> pašvaldību budžetu</w:t>
      </w:r>
      <w:r w:rsidR="00DC0F28" w:rsidRPr="00DD10E9">
        <w:rPr>
          <w:rFonts w:ascii="Arial" w:hAnsi="Arial" w:cs="Arial"/>
          <w:sz w:val="18"/>
          <w:szCs w:val="18"/>
        </w:rPr>
        <w:t>s</w:t>
      </w:r>
      <w:r w:rsidRPr="00DD10E9">
        <w:rPr>
          <w:rFonts w:ascii="Arial" w:hAnsi="Arial" w:cs="Arial"/>
          <w:sz w:val="18"/>
          <w:szCs w:val="18"/>
        </w:rPr>
        <w:t xml:space="preserve"> regulējošie tiesību akti</w:t>
      </w:r>
      <w:r w:rsidR="001B6E69" w:rsidRPr="00DD10E9">
        <w:rPr>
          <w:rFonts w:ascii="Arial" w:hAnsi="Arial" w:cs="Arial"/>
          <w:sz w:val="18"/>
          <w:szCs w:val="18"/>
        </w:rPr>
        <w:t xml:space="preserve"> Latvijā</w:t>
      </w:r>
      <w:r w:rsidRPr="00DD10E9">
        <w:rPr>
          <w:rFonts w:ascii="Arial" w:hAnsi="Arial" w:cs="Arial"/>
          <w:sz w:val="18"/>
          <w:szCs w:val="18"/>
        </w:rPr>
        <w:t xml:space="preserve"> ir:</w:t>
      </w:r>
    </w:p>
    <w:p w:rsidR="00337D60" w:rsidRPr="00DD10E9" w:rsidRDefault="00337D60" w:rsidP="00D541C4">
      <w:pPr>
        <w:pStyle w:val="ListParagraph"/>
        <w:numPr>
          <w:ilvl w:val="0"/>
          <w:numId w:val="12"/>
        </w:numPr>
        <w:spacing w:after="0" w:line="240" w:lineRule="auto"/>
        <w:jc w:val="both"/>
        <w:rPr>
          <w:rFonts w:ascii="Arial" w:hAnsi="Arial" w:cs="Arial"/>
          <w:sz w:val="18"/>
          <w:szCs w:val="18"/>
        </w:rPr>
      </w:pPr>
      <w:r w:rsidRPr="00DD10E9">
        <w:rPr>
          <w:rFonts w:ascii="Arial" w:hAnsi="Arial" w:cs="Arial"/>
          <w:sz w:val="18"/>
          <w:szCs w:val="18"/>
        </w:rPr>
        <w:t>Likums “Par pašvaldībām”;</w:t>
      </w:r>
    </w:p>
    <w:p w:rsidR="00337D60" w:rsidRPr="00DD10E9" w:rsidRDefault="00FE46B7" w:rsidP="00D541C4">
      <w:pPr>
        <w:pStyle w:val="ListParagraph"/>
        <w:numPr>
          <w:ilvl w:val="0"/>
          <w:numId w:val="12"/>
        </w:numPr>
        <w:spacing w:after="0" w:line="240" w:lineRule="auto"/>
        <w:jc w:val="both"/>
        <w:rPr>
          <w:rFonts w:ascii="Arial" w:hAnsi="Arial" w:cs="Arial"/>
          <w:sz w:val="18"/>
          <w:szCs w:val="18"/>
        </w:rPr>
      </w:pPr>
      <w:r>
        <w:rPr>
          <w:rFonts w:ascii="Arial" w:hAnsi="Arial" w:cs="Arial"/>
          <w:sz w:val="18"/>
          <w:szCs w:val="18"/>
        </w:rPr>
        <w:t>“</w:t>
      </w:r>
      <w:r w:rsidR="00337D60" w:rsidRPr="00DD10E9">
        <w:rPr>
          <w:rFonts w:ascii="Arial" w:hAnsi="Arial" w:cs="Arial"/>
          <w:sz w:val="18"/>
          <w:szCs w:val="18"/>
        </w:rPr>
        <w:t>Likums par budžetu un finanšu vadību</w:t>
      </w:r>
      <w:r>
        <w:rPr>
          <w:rFonts w:ascii="Arial" w:hAnsi="Arial" w:cs="Arial"/>
          <w:sz w:val="18"/>
          <w:szCs w:val="18"/>
        </w:rPr>
        <w:t>”</w:t>
      </w:r>
      <w:r w:rsidR="00337D60" w:rsidRPr="00DD10E9">
        <w:rPr>
          <w:rFonts w:ascii="Arial" w:hAnsi="Arial" w:cs="Arial"/>
          <w:sz w:val="18"/>
          <w:szCs w:val="18"/>
        </w:rPr>
        <w:t>;</w:t>
      </w:r>
    </w:p>
    <w:p w:rsidR="00337D60" w:rsidRPr="00DD10E9" w:rsidRDefault="00337D60" w:rsidP="00D541C4">
      <w:pPr>
        <w:pStyle w:val="ListParagraph"/>
        <w:numPr>
          <w:ilvl w:val="0"/>
          <w:numId w:val="12"/>
        </w:numPr>
        <w:spacing w:after="0" w:line="240" w:lineRule="auto"/>
        <w:jc w:val="both"/>
        <w:rPr>
          <w:rFonts w:ascii="Arial" w:hAnsi="Arial" w:cs="Arial"/>
          <w:sz w:val="18"/>
          <w:szCs w:val="18"/>
        </w:rPr>
      </w:pPr>
      <w:r w:rsidRPr="00DD10E9">
        <w:rPr>
          <w:rFonts w:ascii="Arial" w:hAnsi="Arial" w:cs="Arial"/>
          <w:sz w:val="18"/>
          <w:szCs w:val="18"/>
        </w:rPr>
        <w:t>Likums “Par pašvaldību budžetiem”.</w:t>
      </w:r>
    </w:p>
    <w:p w:rsidR="00337D60" w:rsidRPr="00DD10E9" w:rsidRDefault="00337D60" w:rsidP="00003BD5">
      <w:pPr>
        <w:spacing w:after="0" w:line="240" w:lineRule="auto"/>
        <w:jc w:val="both"/>
        <w:rPr>
          <w:rFonts w:ascii="Arial" w:hAnsi="Arial" w:cs="Arial"/>
          <w:sz w:val="18"/>
          <w:szCs w:val="18"/>
        </w:rPr>
      </w:pPr>
    </w:p>
    <w:p w:rsidR="003B2670" w:rsidRPr="00DD10E9" w:rsidRDefault="003B2670" w:rsidP="00003BD5">
      <w:pPr>
        <w:spacing w:after="0" w:line="240" w:lineRule="auto"/>
        <w:jc w:val="both"/>
        <w:rPr>
          <w:rFonts w:ascii="Arial" w:hAnsi="Arial" w:cs="Arial"/>
          <w:sz w:val="18"/>
          <w:szCs w:val="18"/>
        </w:rPr>
      </w:pPr>
      <w:r w:rsidRPr="00DD10E9">
        <w:rPr>
          <w:rFonts w:ascii="Arial" w:hAnsi="Arial" w:cs="Arial"/>
          <w:sz w:val="18"/>
          <w:szCs w:val="18"/>
        </w:rPr>
        <w:t>Visos šajos likumos ir norāde uz pašvaldību patstāvīgu budžetu tiesībām</w:t>
      </w:r>
      <w:r w:rsidRPr="00DD10E9">
        <w:rPr>
          <w:rStyle w:val="FootnoteReference"/>
          <w:rFonts w:ascii="Arial" w:hAnsi="Arial" w:cs="Arial"/>
          <w:sz w:val="18"/>
          <w:szCs w:val="18"/>
        </w:rPr>
        <w:footnoteReference w:id="111"/>
      </w:r>
      <w:r w:rsidRPr="00DD10E9">
        <w:rPr>
          <w:rFonts w:ascii="Arial" w:hAnsi="Arial" w:cs="Arial"/>
          <w:sz w:val="18"/>
          <w:szCs w:val="18"/>
        </w:rPr>
        <w:t>.</w:t>
      </w:r>
    </w:p>
    <w:p w:rsidR="003B2670" w:rsidRPr="00DD10E9" w:rsidRDefault="003B2670" w:rsidP="00003BD5">
      <w:pPr>
        <w:spacing w:after="0" w:line="240" w:lineRule="auto"/>
        <w:jc w:val="both"/>
        <w:rPr>
          <w:rFonts w:ascii="Arial" w:hAnsi="Arial" w:cs="Arial"/>
          <w:sz w:val="18"/>
          <w:szCs w:val="18"/>
        </w:rPr>
      </w:pPr>
    </w:p>
    <w:p w:rsidR="004768DE" w:rsidRPr="00DD10E9" w:rsidRDefault="004768DE" w:rsidP="00003BD5">
      <w:pPr>
        <w:spacing w:after="0" w:line="240" w:lineRule="auto"/>
        <w:jc w:val="both"/>
        <w:rPr>
          <w:rFonts w:ascii="Arial" w:hAnsi="Arial" w:cs="Arial"/>
          <w:b/>
          <w:sz w:val="20"/>
          <w:szCs w:val="20"/>
        </w:rPr>
      </w:pPr>
      <w:r w:rsidRPr="00DD10E9">
        <w:rPr>
          <w:rFonts w:ascii="Arial" w:hAnsi="Arial" w:cs="Arial"/>
          <w:b/>
          <w:sz w:val="20"/>
          <w:szCs w:val="20"/>
        </w:rPr>
        <w:t>Likums “Par pašvaldībām”</w:t>
      </w:r>
      <w:r w:rsidR="005E391E" w:rsidRPr="00DD10E9">
        <w:rPr>
          <w:rFonts w:ascii="Arial" w:hAnsi="Arial" w:cs="Arial"/>
          <w:b/>
          <w:sz w:val="20"/>
          <w:szCs w:val="20"/>
        </w:rPr>
        <w:t xml:space="preserve"> (1994)</w:t>
      </w:r>
    </w:p>
    <w:p w:rsidR="004768DE" w:rsidRPr="00DD10E9" w:rsidRDefault="004768DE" w:rsidP="00003BD5">
      <w:pPr>
        <w:spacing w:after="0" w:line="240" w:lineRule="auto"/>
        <w:jc w:val="both"/>
        <w:rPr>
          <w:rFonts w:ascii="Arial" w:hAnsi="Arial" w:cs="Arial"/>
          <w:sz w:val="18"/>
          <w:szCs w:val="18"/>
        </w:rPr>
      </w:pPr>
    </w:p>
    <w:p w:rsidR="00003BD5" w:rsidRPr="00DD10E9" w:rsidRDefault="00003BD5" w:rsidP="00003BD5">
      <w:pPr>
        <w:spacing w:after="0" w:line="240" w:lineRule="auto"/>
        <w:jc w:val="both"/>
        <w:rPr>
          <w:rFonts w:ascii="Arial" w:hAnsi="Arial" w:cs="Arial"/>
          <w:sz w:val="18"/>
          <w:szCs w:val="18"/>
        </w:rPr>
      </w:pPr>
      <w:r w:rsidRPr="00DD10E9">
        <w:rPr>
          <w:rFonts w:ascii="Arial" w:hAnsi="Arial" w:cs="Arial"/>
          <w:sz w:val="18"/>
          <w:szCs w:val="18"/>
        </w:rPr>
        <w:t>Likumā “Par pašvaldībām” kā viens no pašvaldības pienākumiem noteikta budžeta izstrādāšana un apstiprināšana</w:t>
      </w:r>
      <w:r w:rsidRPr="00DD10E9">
        <w:rPr>
          <w:rStyle w:val="FootnoteReference"/>
          <w:rFonts w:ascii="Arial" w:hAnsi="Arial" w:cs="Arial"/>
          <w:sz w:val="18"/>
          <w:szCs w:val="18"/>
        </w:rPr>
        <w:footnoteReference w:id="112"/>
      </w:r>
      <w:r w:rsidRPr="00DD10E9">
        <w:rPr>
          <w:rFonts w:ascii="Arial" w:hAnsi="Arial" w:cs="Arial"/>
          <w:sz w:val="18"/>
          <w:szCs w:val="18"/>
        </w:rPr>
        <w:t>, noteikta domes ekskluzīvā kompetence apstiprināt un grozīt budžetu un pārskatus par tā izpildi</w:t>
      </w:r>
      <w:r w:rsidRPr="00DD10E9">
        <w:rPr>
          <w:rStyle w:val="FootnoteReference"/>
          <w:rFonts w:ascii="Arial" w:hAnsi="Arial" w:cs="Arial"/>
          <w:sz w:val="18"/>
          <w:szCs w:val="18"/>
        </w:rPr>
        <w:footnoteReference w:id="113"/>
      </w:r>
      <w:r w:rsidRPr="00DD10E9">
        <w:rPr>
          <w:rFonts w:ascii="Arial" w:hAnsi="Arial" w:cs="Arial"/>
          <w:sz w:val="18"/>
          <w:szCs w:val="18"/>
        </w:rPr>
        <w:t xml:space="preserve">, </w:t>
      </w:r>
      <w:r w:rsidR="006533B8" w:rsidRPr="00DD10E9">
        <w:rPr>
          <w:rFonts w:ascii="Arial" w:hAnsi="Arial" w:cs="Arial"/>
          <w:sz w:val="18"/>
          <w:szCs w:val="18"/>
        </w:rPr>
        <w:t>nodaļā par domes darba organizāciju viens pants veltīts pašvaldības budžetam kā saistošajiem noteikumiem</w:t>
      </w:r>
      <w:r w:rsidR="006533B8" w:rsidRPr="00DD10E9">
        <w:rPr>
          <w:rStyle w:val="FootnoteReference"/>
          <w:rFonts w:ascii="Arial" w:hAnsi="Arial" w:cs="Arial"/>
          <w:sz w:val="18"/>
          <w:szCs w:val="18"/>
        </w:rPr>
        <w:footnoteReference w:id="114"/>
      </w:r>
      <w:r w:rsidR="006533B8" w:rsidRPr="00DD10E9">
        <w:rPr>
          <w:rFonts w:ascii="Arial" w:hAnsi="Arial" w:cs="Arial"/>
          <w:sz w:val="18"/>
          <w:szCs w:val="18"/>
        </w:rPr>
        <w:t xml:space="preserve">, </w:t>
      </w:r>
      <w:r w:rsidR="00F3724C" w:rsidRPr="00DD10E9">
        <w:rPr>
          <w:rFonts w:ascii="Arial" w:hAnsi="Arial" w:cs="Arial"/>
          <w:sz w:val="18"/>
          <w:szCs w:val="18"/>
        </w:rPr>
        <w:t xml:space="preserve">norādīts no kādiem avotiem veidojas pašvaldību finanšu resursi, </w:t>
      </w:r>
      <w:r w:rsidR="00CC2A78" w:rsidRPr="00DD10E9">
        <w:rPr>
          <w:rFonts w:ascii="Arial" w:hAnsi="Arial" w:cs="Arial"/>
          <w:sz w:val="18"/>
          <w:szCs w:val="18"/>
        </w:rPr>
        <w:t>likumā iekļauta norāde uz atsevišķiem pašvaldību budžeta jautājumus reglamentējošiem likumiem</w:t>
      </w:r>
      <w:r w:rsidR="00CC2A78" w:rsidRPr="00DD10E9">
        <w:rPr>
          <w:rStyle w:val="FootnoteReference"/>
          <w:rFonts w:ascii="Arial" w:hAnsi="Arial" w:cs="Arial"/>
          <w:sz w:val="18"/>
          <w:szCs w:val="18"/>
        </w:rPr>
        <w:footnoteReference w:id="115"/>
      </w:r>
      <w:r w:rsidR="00CC2A78" w:rsidRPr="00DD10E9">
        <w:rPr>
          <w:rFonts w:ascii="Arial" w:hAnsi="Arial" w:cs="Arial"/>
          <w:sz w:val="18"/>
          <w:szCs w:val="18"/>
        </w:rPr>
        <w:t>.</w:t>
      </w:r>
    </w:p>
    <w:p w:rsidR="00306E12" w:rsidRDefault="00306E12" w:rsidP="00003BD5">
      <w:pPr>
        <w:spacing w:after="0" w:line="240" w:lineRule="auto"/>
        <w:jc w:val="both"/>
        <w:rPr>
          <w:rFonts w:ascii="Arial" w:hAnsi="Arial" w:cs="Arial"/>
          <w:sz w:val="18"/>
          <w:szCs w:val="18"/>
        </w:rPr>
      </w:pPr>
    </w:p>
    <w:p w:rsidR="00003BD5" w:rsidRPr="00DD10E9" w:rsidRDefault="00003BD5" w:rsidP="00003BD5">
      <w:pPr>
        <w:spacing w:after="0" w:line="240" w:lineRule="auto"/>
        <w:jc w:val="both"/>
        <w:rPr>
          <w:rFonts w:ascii="Arial" w:hAnsi="Arial" w:cs="Arial"/>
          <w:sz w:val="18"/>
          <w:szCs w:val="18"/>
        </w:rPr>
      </w:pPr>
      <w:r w:rsidRPr="00DD10E9">
        <w:rPr>
          <w:rFonts w:ascii="Arial" w:hAnsi="Arial" w:cs="Arial"/>
          <w:sz w:val="18"/>
          <w:szCs w:val="18"/>
        </w:rPr>
        <w:t>14.panta 2.daļas 2.punkts</w:t>
      </w:r>
    </w:p>
    <w:p w:rsidR="00003BD5" w:rsidRPr="00DD10E9" w:rsidRDefault="00003BD5" w:rsidP="004768DE">
      <w:pPr>
        <w:spacing w:after="0" w:line="240" w:lineRule="auto"/>
        <w:ind w:firstLine="720"/>
        <w:jc w:val="both"/>
        <w:rPr>
          <w:rFonts w:ascii="Arial" w:hAnsi="Arial" w:cs="Arial"/>
          <w:i/>
          <w:color w:val="244061" w:themeColor="accent1" w:themeShade="80"/>
          <w:sz w:val="18"/>
          <w:szCs w:val="18"/>
        </w:rPr>
      </w:pPr>
      <w:r w:rsidRPr="00DD10E9">
        <w:rPr>
          <w:rFonts w:ascii="Arial" w:hAnsi="Arial" w:cs="Arial"/>
          <w:i/>
          <w:color w:val="244061" w:themeColor="accent1" w:themeShade="80"/>
          <w:sz w:val="18"/>
          <w:szCs w:val="18"/>
        </w:rPr>
        <w:t>…Lai izpildītu savas funkcijas, pašvaldībām likumā noteiktajā kārtībā ir pienākums:</w:t>
      </w:r>
    </w:p>
    <w:p w:rsidR="00003BD5" w:rsidRPr="00DD10E9" w:rsidRDefault="00003BD5" w:rsidP="004768DE">
      <w:pPr>
        <w:spacing w:after="0" w:line="240" w:lineRule="auto"/>
        <w:ind w:firstLine="720"/>
        <w:jc w:val="both"/>
        <w:rPr>
          <w:rFonts w:ascii="Arial" w:hAnsi="Arial" w:cs="Arial"/>
          <w:i/>
          <w:color w:val="244061" w:themeColor="accent1" w:themeShade="80"/>
          <w:sz w:val="18"/>
          <w:szCs w:val="18"/>
        </w:rPr>
      </w:pPr>
      <w:r w:rsidRPr="00DD10E9">
        <w:rPr>
          <w:rFonts w:ascii="Arial" w:hAnsi="Arial" w:cs="Arial"/>
          <w:i/>
          <w:color w:val="244061" w:themeColor="accent1" w:themeShade="80"/>
          <w:sz w:val="18"/>
          <w:szCs w:val="18"/>
        </w:rPr>
        <w:t>…2) izstrādāt un apstiprināt pašvaldības budžetu;…</w:t>
      </w:r>
    </w:p>
    <w:p w:rsidR="00003BD5" w:rsidRPr="00DD10E9" w:rsidRDefault="00003BD5" w:rsidP="006533B8">
      <w:pPr>
        <w:spacing w:after="0" w:line="240" w:lineRule="auto"/>
        <w:rPr>
          <w:rFonts w:ascii="Arial" w:hAnsi="Arial" w:cs="Arial"/>
          <w:color w:val="244061" w:themeColor="accent1" w:themeShade="80"/>
          <w:sz w:val="18"/>
          <w:szCs w:val="18"/>
        </w:rPr>
      </w:pPr>
    </w:p>
    <w:p w:rsidR="00306E12" w:rsidRDefault="00306E12">
      <w:pPr>
        <w:rPr>
          <w:rFonts w:ascii="Arial" w:hAnsi="Arial" w:cs="Arial"/>
          <w:sz w:val="18"/>
          <w:szCs w:val="18"/>
        </w:rPr>
      </w:pPr>
      <w:r>
        <w:rPr>
          <w:rFonts w:ascii="Arial" w:hAnsi="Arial" w:cs="Arial"/>
          <w:sz w:val="18"/>
          <w:szCs w:val="18"/>
        </w:rPr>
        <w:br w:type="page"/>
      </w:r>
    </w:p>
    <w:p w:rsidR="006533B8" w:rsidRPr="00DD10E9" w:rsidRDefault="006533B8" w:rsidP="006533B8">
      <w:pPr>
        <w:spacing w:after="0" w:line="240" w:lineRule="auto"/>
        <w:rPr>
          <w:rFonts w:ascii="Arial" w:hAnsi="Arial" w:cs="Arial"/>
          <w:sz w:val="18"/>
          <w:szCs w:val="18"/>
        </w:rPr>
      </w:pPr>
      <w:r w:rsidRPr="00DD10E9">
        <w:rPr>
          <w:rFonts w:ascii="Arial" w:hAnsi="Arial" w:cs="Arial"/>
          <w:sz w:val="18"/>
          <w:szCs w:val="18"/>
        </w:rPr>
        <w:lastRenderedPageBreak/>
        <w:t>46.pants.</w:t>
      </w:r>
    </w:p>
    <w:p w:rsidR="004768DE" w:rsidRPr="00DD10E9" w:rsidRDefault="006533B8" w:rsidP="004768DE">
      <w:pPr>
        <w:spacing w:after="0" w:line="240" w:lineRule="auto"/>
        <w:ind w:firstLine="720"/>
        <w:jc w:val="both"/>
        <w:rPr>
          <w:rFonts w:ascii="Arial" w:eastAsia="Times New Roman" w:hAnsi="Arial" w:cs="Arial"/>
          <w:i/>
          <w:color w:val="244061" w:themeColor="accent1" w:themeShade="80"/>
          <w:sz w:val="18"/>
          <w:szCs w:val="18"/>
          <w:lang w:eastAsia="lv-LV"/>
        </w:rPr>
      </w:pPr>
      <w:r w:rsidRPr="00DD10E9">
        <w:rPr>
          <w:rFonts w:ascii="Arial" w:eastAsia="Times New Roman" w:hAnsi="Arial" w:cs="Arial"/>
          <w:i/>
          <w:color w:val="244061" w:themeColor="accent1" w:themeShade="80"/>
          <w:sz w:val="18"/>
          <w:szCs w:val="18"/>
          <w:lang w:eastAsia="lv-LV"/>
        </w:rPr>
        <w:t>Pašvaldība patstāvīgi izstrādā un izpilda pašvaldības budžetu. Saistošie noteikumi par pašvaldības budžeta apstiprināšanu un budžeta grozījumiem stājas spēkā nākamajā dienā pēc to parakstīšanas, ja tajos nav noteikts cits spēkā stāšanās laiks, tiem jābūt brīvi pieejamiem pašvaldības domes ēkā un pagasta vai pilsētas pārvaldēs, un tie publicējami pašvaldības mājaslapā internetā.</w:t>
      </w:r>
    </w:p>
    <w:p w:rsidR="004768DE" w:rsidRPr="00DD10E9" w:rsidRDefault="006533B8" w:rsidP="004768DE">
      <w:pPr>
        <w:spacing w:after="0" w:line="240" w:lineRule="auto"/>
        <w:ind w:firstLine="720"/>
        <w:jc w:val="both"/>
        <w:rPr>
          <w:rFonts w:ascii="Arial" w:eastAsia="Times New Roman" w:hAnsi="Arial" w:cs="Arial"/>
          <w:i/>
          <w:color w:val="244061" w:themeColor="accent1" w:themeShade="80"/>
          <w:sz w:val="18"/>
          <w:szCs w:val="18"/>
          <w:lang w:eastAsia="lv-LV"/>
        </w:rPr>
      </w:pPr>
      <w:r w:rsidRPr="00DD10E9">
        <w:rPr>
          <w:rFonts w:ascii="Arial" w:eastAsia="Times New Roman" w:hAnsi="Arial" w:cs="Arial"/>
          <w:i/>
          <w:color w:val="244061" w:themeColor="accent1" w:themeShade="80"/>
          <w:sz w:val="18"/>
          <w:szCs w:val="18"/>
          <w:lang w:eastAsia="lv-LV"/>
        </w:rPr>
        <w:t>Saistošos noteikumus par pašvaldības budžeta apstiprināšanu un budžeta grozījumiem pašvaldība triju dienu laikā rakstveidā vai elektroniskā veidā nosūta Vides aizsardzības un reģionālās attīstības ministrijai zināšanai.</w:t>
      </w:r>
    </w:p>
    <w:p w:rsidR="006533B8" w:rsidRPr="00DD10E9" w:rsidRDefault="006533B8" w:rsidP="00003BD5">
      <w:pPr>
        <w:spacing w:after="0" w:line="240" w:lineRule="auto"/>
        <w:rPr>
          <w:rFonts w:ascii="Arial" w:hAnsi="Arial" w:cs="Arial"/>
          <w:color w:val="244061" w:themeColor="accent1" w:themeShade="80"/>
          <w:sz w:val="18"/>
          <w:szCs w:val="18"/>
        </w:rPr>
      </w:pPr>
    </w:p>
    <w:p w:rsidR="004768DE" w:rsidRPr="00DD10E9" w:rsidRDefault="004768DE" w:rsidP="000341C1">
      <w:pPr>
        <w:spacing w:after="0" w:line="240" w:lineRule="auto"/>
        <w:jc w:val="both"/>
        <w:rPr>
          <w:rFonts w:ascii="Arial" w:hAnsi="Arial" w:cs="Arial"/>
          <w:sz w:val="18"/>
          <w:szCs w:val="18"/>
        </w:rPr>
      </w:pPr>
      <w:r w:rsidRPr="00DD10E9">
        <w:rPr>
          <w:rFonts w:ascii="Arial" w:hAnsi="Arial" w:cs="Arial"/>
          <w:sz w:val="18"/>
          <w:szCs w:val="18"/>
        </w:rPr>
        <w:t>Ar budžetu saistītas ir arī likuma normas par finanšu komiteju, kā vienu no obligāti veidojamām komitējām, ko vada domes priekšsēdētājs, un tās uzdevumiem</w:t>
      </w:r>
      <w:r w:rsidRPr="00DD10E9">
        <w:rPr>
          <w:rStyle w:val="FootnoteReference"/>
          <w:rFonts w:ascii="Arial" w:hAnsi="Arial" w:cs="Arial"/>
          <w:sz w:val="18"/>
          <w:szCs w:val="18"/>
        </w:rPr>
        <w:footnoteReference w:id="116"/>
      </w:r>
      <w:r w:rsidRPr="00DD10E9">
        <w:rPr>
          <w:rFonts w:ascii="Arial" w:hAnsi="Arial" w:cs="Arial"/>
          <w:sz w:val="18"/>
          <w:szCs w:val="18"/>
        </w:rPr>
        <w:t>. Finanšu kontrolei veltīta likuma VIII nodaļa, tajā noteikta regulāra finanšu revīzija</w:t>
      </w:r>
      <w:r w:rsidR="000341C1" w:rsidRPr="00DD10E9">
        <w:rPr>
          <w:rStyle w:val="FootnoteReference"/>
          <w:rFonts w:ascii="Arial" w:hAnsi="Arial" w:cs="Arial"/>
          <w:sz w:val="18"/>
          <w:szCs w:val="18"/>
        </w:rPr>
        <w:footnoteReference w:id="117"/>
      </w:r>
      <w:r w:rsidRPr="00DD10E9">
        <w:rPr>
          <w:rFonts w:ascii="Arial" w:hAnsi="Arial" w:cs="Arial"/>
          <w:sz w:val="18"/>
          <w:szCs w:val="18"/>
        </w:rPr>
        <w:t xml:space="preserve">, </w:t>
      </w:r>
      <w:r w:rsidR="000341C1" w:rsidRPr="00DD10E9">
        <w:rPr>
          <w:rFonts w:ascii="Arial" w:hAnsi="Arial" w:cs="Arial"/>
          <w:sz w:val="18"/>
          <w:szCs w:val="18"/>
        </w:rPr>
        <w:t xml:space="preserve">iekļauta norāde uz </w:t>
      </w:r>
      <w:r w:rsidRPr="00DD10E9">
        <w:rPr>
          <w:rFonts w:ascii="Arial" w:hAnsi="Arial" w:cs="Arial"/>
          <w:sz w:val="18"/>
          <w:szCs w:val="18"/>
        </w:rPr>
        <w:t xml:space="preserve">Valsts kontroles </w:t>
      </w:r>
      <w:r w:rsidR="000341C1" w:rsidRPr="00DD10E9">
        <w:rPr>
          <w:rFonts w:ascii="Arial" w:hAnsi="Arial" w:cs="Arial"/>
          <w:sz w:val="18"/>
          <w:szCs w:val="18"/>
        </w:rPr>
        <w:t>uzraudzību</w:t>
      </w:r>
      <w:r w:rsidR="000341C1" w:rsidRPr="00DD10E9">
        <w:rPr>
          <w:rStyle w:val="FootnoteReference"/>
          <w:rFonts w:ascii="Arial" w:hAnsi="Arial" w:cs="Arial"/>
          <w:sz w:val="18"/>
          <w:szCs w:val="18"/>
        </w:rPr>
        <w:footnoteReference w:id="118"/>
      </w:r>
      <w:r w:rsidR="000341C1" w:rsidRPr="00DD10E9">
        <w:rPr>
          <w:rFonts w:ascii="Arial" w:hAnsi="Arial" w:cs="Arial"/>
          <w:sz w:val="18"/>
          <w:szCs w:val="18"/>
        </w:rPr>
        <w:t>, iekļauta norāde uz saimnieciskā gada</w:t>
      </w:r>
      <w:r w:rsidR="00C67DE1" w:rsidRPr="00DD10E9">
        <w:rPr>
          <w:rStyle w:val="FootnoteReference"/>
          <w:rFonts w:ascii="Arial" w:hAnsi="Arial" w:cs="Arial"/>
          <w:sz w:val="18"/>
          <w:szCs w:val="18"/>
        </w:rPr>
        <w:footnoteReference w:id="119"/>
      </w:r>
      <w:r w:rsidR="000341C1" w:rsidRPr="00DD10E9">
        <w:rPr>
          <w:rFonts w:ascii="Arial" w:hAnsi="Arial" w:cs="Arial"/>
          <w:sz w:val="18"/>
          <w:szCs w:val="18"/>
        </w:rPr>
        <w:t xml:space="preserve"> pārskatu</w:t>
      </w:r>
      <w:r w:rsidR="000341C1" w:rsidRPr="00DD10E9">
        <w:rPr>
          <w:rStyle w:val="FootnoteReference"/>
          <w:rFonts w:ascii="Arial" w:hAnsi="Arial" w:cs="Arial"/>
          <w:sz w:val="18"/>
          <w:szCs w:val="18"/>
        </w:rPr>
        <w:footnoteReference w:id="120"/>
      </w:r>
      <w:r w:rsidR="000341C1" w:rsidRPr="00DD10E9">
        <w:rPr>
          <w:rFonts w:ascii="Arial" w:hAnsi="Arial" w:cs="Arial"/>
          <w:sz w:val="18"/>
          <w:szCs w:val="18"/>
        </w:rPr>
        <w:t>, kā arī noteikta nepieciešamība sagatavot un publicēt gada publisko pārskatu un noteikta tajā iekļaujamā informācija</w:t>
      </w:r>
      <w:r w:rsidR="000341C1" w:rsidRPr="00DD10E9">
        <w:rPr>
          <w:rStyle w:val="FootnoteReference"/>
          <w:rFonts w:ascii="Arial" w:hAnsi="Arial" w:cs="Arial"/>
          <w:sz w:val="18"/>
          <w:szCs w:val="18"/>
        </w:rPr>
        <w:footnoteReference w:id="121"/>
      </w:r>
      <w:r w:rsidR="000341C1" w:rsidRPr="00DD10E9">
        <w:rPr>
          <w:rFonts w:ascii="Arial" w:hAnsi="Arial" w:cs="Arial"/>
          <w:sz w:val="18"/>
          <w:szCs w:val="18"/>
        </w:rPr>
        <w:t xml:space="preserve">. </w:t>
      </w:r>
    </w:p>
    <w:p w:rsidR="00003BD5" w:rsidRPr="00DD10E9" w:rsidRDefault="00003BD5" w:rsidP="000341C1">
      <w:pPr>
        <w:spacing w:after="0" w:line="240" w:lineRule="auto"/>
        <w:jc w:val="both"/>
        <w:rPr>
          <w:rFonts w:ascii="Arial" w:hAnsi="Arial" w:cs="Arial"/>
          <w:sz w:val="18"/>
          <w:szCs w:val="18"/>
        </w:rPr>
      </w:pPr>
    </w:p>
    <w:p w:rsidR="000341C1" w:rsidRPr="00DD10E9" w:rsidRDefault="000341C1" w:rsidP="000341C1">
      <w:pPr>
        <w:spacing w:after="0" w:line="240" w:lineRule="auto"/>
        <w:jc w:val="both"/>
        <w:rPr>
          <w:rFonts w:ascii="Arial" w:hAnsi="Arial" w:cs="Arial"/>
          <w:sz w:val="18"/>
          <w:szCs w:val="18"/>
        </w:rPr>
      </w:pPr>
      <w:r w:rsidRPr="00DD10E9">
        <w:rPr>
          <w:rFonts w:ascii="Arial" w:hAnsi="Arial" w:cs="Arial"/>
          <w:sz w:val="18"/>
          <w:szCs w:val="18"/>
        </w:rPr>
        <w:t>Likuma “Par pašvaldībām” IX nodaļā par ekonomisko pamatu norādīti avoti, no kā veidojas pašvaldības finanšu resursi</w:t>
      </w:r>
      <w:r w:rsidR="00882C6B" w:rsidRPr="00DD10E9">
        <w:rPr>
          <w:rStyle w:val="FootnoteReference"/>
          <w:rFonts w:ascii="Arial" w:hAnsi="Arial" w:cs="Arial"/>
          <w:sz w:val="18"/>
          <w:szCs w:val="18"/>
        </w:rPr>
        <w:footnoteReference w:id="122"/>
      </w:r>
      <w:r w:rsidR="00882C6B" w:rsidRPr="00DD10E9">
        <w:rPr>
          <w:rFonts w:ascii="Arial" w:hAnsi="Arial" w:cs="Arial"/>
          <w:sz w:val="18"/>
          <w:szCs w:val="18"/>
        </w:rPr>
        <w:t>, budžeta kontekstā</w:t>
      </w:r>
      <w:r w:rsidR="00A24F8B" w:rsidRPr="00DD10E9">
        <w:rPr>
          <w:rFonts w:ascii="Arial" w:hAnsi="Arial" w:cs="Arial"/>
          <w:sz w:val="18"/>
          <w:szCs w:val="18"/>
        </w:rPr>
        <w:t>,</w:t>
      </w:r>
      <w:r w:rsidR="00882C6B" w:rsidRPr="00DD10E9">
        <w:rPr>
          <w:rFonts w:ascii="Arial" w:hAnsi="Arial" w:cs="Arial"/>
          <w:sz w:val="18"/>
          <w:szCs w:val="18"/>
        </w:rPr>
        <w:t xml:space="preserve"> </w:t>
      </w:r>
      <w:r w:rsidR="00157144" w:rsidRPr="00DD10E9">
        <w:rPr>
          <w:rFonts w:ascii="Arial" w:hAnsi="Arial" w:cs="Arial"/>
          <w:sz w:val="18"/>
          <w:szCs w:val="18"/>
        </w:rPr>
        <w:t>tas ir</w:t>
      </w:r>
      <w:r w:rsidR="00A24F8B" w:rsidRPr="00DD10E9">
        <w:rPr>
          <w:rFonts w:ascii="Arial" w:hAnsi="Arial" w:cs="Arial"/>
          <w:sz w:val="18"/>
          <w:szCs w:val="18"/>
        </w:rPr>
        <w:t>,</w:t>
      </w:r>
      <w:r w:rsidR="00157144" w:rsidRPr="00DD10E9">
        <w:rPr>
          <w:rFonts w:ascii="Arial" w:hAnsi="Arial" w:cs="Arial"/>
          <w:sz w:val="18"/>
          <w:szCs w:val="18"/>
        </w:rPr>
        <w:t xml:space="preserve"> </w:t>
      </w:r>
      <w:r w:rsidR="00882C6B" w:rsidRPr="00DD10E9">
        <w:rPr>
          <w:rFonts w:ascii="Arial" w:hAnsi="Arial" w:cs="Arial"/>
          <w:sz w:val="18"/>
          <w:szCs w:val="18"/>
        </w:rPr>
        <w:t>ieņēmumi un finansēšanas avoti</w:t>
      </w:r>
      <w:r w:rsidRPr="00DD10E9">
        <w:rPr>
          <w:rFonts w:ascii="Arial" w:hAnsi="Arial" w:cs="Arial"/>
          <w:sz w:val="18"/>
          <w:szCs w:val="18"/>
        </w:rPr>
        <w:t>.</w:t>
      </w:r>
    </w:p>
    <w:p w:rsidR="00157144" w:rsidRPr="00DD10E9" w:rsidRDefault="00157144" w:rsidP="00882C6B">
      <w:pPr>
        <w:spacing w:after="0" w:line="240" w:lineRule="auto"/>
        <w:rPr>
          <w:rFonts w:ascii="Arial" w:hAnsi="Arial" w:cs="Arial"/>
          <w:sz w:val="18"/>
          <w:szCs w:val="18"/>
        </w:rPr>
      </w:pPr>
    </w:p>
    <w:p w:rsidR="000341C1" w:rsidRPr="00DD10E9" w:rsidRDefault="000341C1" w:rsidP="00882C6B">
      <w:pPr>
        <w:spacing w:after="0" w:line="240" w:lineRule="auto"/>
        <w:rPr>
          <w:rFonts w:ascii="Arial" w:hAnsi="Arial" w:cs="Arial"/>
          <w:sz w:val="18"/>
          <w:szCs w:val="18"/>
        </w:rPr>
      </w:pPr>
      <w:r w:rsidRPr="00DD10E9">
        <w:rPr>
          <w:rFonts w:ascii="Arial" w:hAnsi="Arial" w:cs="Arial"/>
          <w:sz w:val="18"/>
          <w:szCs w:val="18"/>
        </w:rPr>
        <w:t>76.pant</w:t>
      </w:r>
      <w:r w:rsidR="00882C6B" w:rsidRPr="00DD10E9">
        <w:rPr>
          <w:rFonts w:ascii="Arial" w:hAnsi="Arial" w:cs="Arial"/>
          <w:sz w:val="18"/>
          <w:szCs w:val="18"/>
        </w:rPr>
        <w:t>s.</w:t>
      </w:r>
    </w:p>
    <w:p w:rsidR="00882C6B" w:rsidRPr="00DD10E9" w:rsidRDefault="00882C6B" w:rsidP="00882C6B">
      <w:pPr>
        <w:pStyle w:val="tv213"/>
        <w:spacing w:before="0" w:beforeAutospacing="0" w:after="0" w:afterAutospacing="0"/>
        <w:ind w:firstLine="300"/>
        <w:jc w:val="both"/>
        <w:rPr>
          <w:rFonts w:ascii="Arial" w:hAnsi="Arial" w:cs="Arial"/>
          <w:i/>
          <w:color w:val="1F497D" w:themeColor="text2"/>
          <w:sz w:val="18"/>
          <w:szCs w:val="18"/>
        </w:rPr>
      </w:pPr>
      <w:r w:rsidRPr="00DD10E9">
        <w:rPr>
          <w:rFonts w:ascii="Arial" w:hAnsi="Arial" w:cs="Arial"/>
          <w:i/>
          <w:color w:val="1F497D" w:themeColor="text2"/>
          <w:sz w:val="18"/>
          <w:szCs w:val="18"/>
        </w:rPr>
        <w:t>Pašvaldību ekonomiskais pamats ir manta, tai skaitā finanšu resursi, kas veidojas no:</w:t>
      </w:r>
    </w:p>
    <w:p w:rsidR="00882C6B" w:rsidRPr="00DD10E9" w:rsidRDefault="00882C6B" w:rsidP="00882C6B">
      <w:pPr>
        <w:pStyle w:val="tv213"/>
        <w:spacing w:before="0" w:beforeAutospacing="0" w:after="0" w:afterAutospacing="0"/>
        <w:ind w:left="600"/>
        <w:jc w:val="both"/>
        <w:rPr>
          <w:rFonts w:ascii="Arial" w:hAnsi="Arial" w:cs="Arial"/>
          <w:i/>
          <w:color w:val="1F497D" w:themeColor="text2"/>
          <w:sz w:val="18"/>
          <w:szCs w:val="18"/>
        </w:rPr>
      </w:pPr>
      <w:r w:rsidRPr="00DD10E9">
        <w:rPr>
          <w:rFonts w:ascii="Arial" w:hAnsi="Arial" w:cs="Arial"/>
          <w:i/>
          <w:color w:val="1F497D" w:themeColor="text2"/>
          <w:sz w:val="18"/>
          <w:szCs w:val="18"/>
        </w:rPr>
        <w:t>1) juridisko un fizisko personu nodokļu maksājumiem pašvaldības budžetā;</w:t>
      </w:r>
    </w:p>
    <w:p w:rsidR="00882C6B" w:rsidRPr="00DD10E9" w:rsidRDefault="00882C6B" w:rsidP="00882C6B">
      <w:pPr>
        <w:pStyle w:val="tv213"/>
        <w:spacing w:before="0" w:beforeAutospacing="0" w:after="0" w:afterAutospacing="0"/>
        <w:ind w:left="600"/>
        <w:jc w:val="both"/>
        <w:rPr>
          <w:rFonts w:ascii="Arial" w:hAnsi="Arial" w:cs="Arial"/>
          <w:i/>
          <w:color w:val="1F497D" w:themeColor="text2"/>
          <w:sz w:val="18"/>
          <w:szCs w:val="18"/>
        </w:rPr>
      </w:pPr>
      <w:r w:rsidRPr="00DD10E9">
        <w:rPr>
          <w:rFonts w:ascii="Arial" w:hAnsi="Arial" w:cs="Arial"/>
          <w:i/>
          <w:color w:val="1F497D" w:themeColor="text2"/>
          <w:sz w:val="18"/>
          <w:szCs w:val="18"/>
        </w:rPr>
        <w:t>2) valsts budžeta dotācijām un mērķdotācijām;</w:t>
      </w:r>
    </w:p>
    <w:p w:rsidR="00882C6B" w:rsidRPr="00DD10E9" w:rsidRDefault="00882C6B" w:rsidP="00882C6B">
      <w:pPr>
        <w:pStyle w:val="tv213"/>
        <w:spacing w:before="0" w:beforeAutospacing="0" w:after="0" w:afterAutospacing="0"/>
        <w:ind w:left="600"/>
        <w:jc w:val="both"/>
        <w:rPr>
          <w:rFonts w:ascii="Arial" w:hAnsi="Arial" w:cs="Arial"/>
          <w:i/>
          <w:color w:val="1F497D" w:themeColor="text2"/>
          <w:sz w:val="18"/>
          <w:szCs w:val="18"/>
        </w:rPr>
      </w:pPr>
      <w:r w:rsidRPr="00DD10E9">
        <w:rPr>
          <w:rFonts w:ascii="Arial" w:hAnsi="Arial" w:cs="Arial"/>
          <w:i/>
          <w:color w:val="1F497D" w:themeColor="text2"/>
          <w:sz w:val="18"/>
          <w:szCs w:val="18"/>
        </w:rPr>
        <w:t>3) kredītiem;</w:t>
      </w:r>
    </w:p>
    <w:p w:rsidR="00882C6B" w:rsidRPr="00DD10E9" w:rsidRDefault="00882C6B" w:rsidP="00882C6B">
      <w:pPr>
        <w:pStyle w:val="tv213"/>
        <w:spacing w:before="0" w:beforeAutospacing="0" w:after="0" w:afterAutospacing="0"/>
        <w:ind w:left="600"/>
        <w:jc w:val="both"/>
        <w:rPr>
          <w:rFonts w:ascii="Arial" w:hAnsi="Arial" w:cs="Arial"/>
          <w:i/>
          <w:color w:val="1F497D" w:themeColor="text2"/>
          <w:sz w:val="18"/>
          <w:szCs w:val="18"/>
        </w:rPr>
      </w:pPr>
      <w:r w:rsidRPr="00DD10E9">
        <w:rPr>
          <w:rFonts w:ascii="Arial" w:hAnsi="Arial" w:cs="Arial"/>
          <w:i/>
          <w:color w:val="1F497D" w:themeColor="text2"/>
          <w:sz w:val="18"/>
          <w:szCs w:val="18"/>
        </w:rPr>
        <w:t>4) vietējām nodevām un citiem maksājumiem pašvaldības budžetā;</w:t>
      </w:r>
    </w:p>
    <w:p w:rsidR="00882C6B" w:rsidRPr="00DD10E9" w:rsidRDefault="00882C6B" w:rsidP="00882C6B">
      <w:pPr>
        <w:pStyle w:val="tv213"/>
        <w:spacing w:before="0" w:beforeAutospacing="0" w:after="0" w:afterAutospacing="0"/>
        <w:ind w:left="600"/>
        <w:jc w:val="both"/>
        <w:rPr>
          <w:rFonts w:ascii="Arial" w:hAnsi="Arial" w:cs="Arial"/>
          <w:i/>
          <w:color w:val="1F497D" w:themeColor="text2"/>
          <w:sz w:val="18"/>
          <w:szCs w:val="18"/>
        </w:rPr>
      </w:pPr>
      <w:r w:rsidRPr="00DD10E9">
        <w:rPr>
          <w:rFonts w:ascii="Arial" w:hAnsi="Arial" w:cs="Arial"/>
          <w:i/>
          <w:color w:val="1F497D" w:themeColor="text2"/>
          <w:sz w:val="18"/>
          <w:szCs w:val="18"/>
        </w:rPr>
        <w:t>5) pašvaldības budžetā ieskaitāmajiem naudas sodiem;</w:t>
      </w:r>
    </w:p>
    <w:p w:rsidR="00882C6B" w:rsidRPr="00DD10E9" w:rsidRDefault="00882C6B" w:rsidP="00882C6B">
      <w:pPr>
        <w:pStyle w:val="tv213"/>
        <w:spacing w:before="0" w:beforeAutospacing="0" w:after="0" w:afterAutospacing="0"/>
        <w:ind w:left="600"/>
        <w:jc w:val="both"/>
        <w:rPr>
          <w:rFonts w:ascii="Arial" w:hAnsi="Arial" w:cs="Arial"/>
          <w:i/>
          <w:color w:val="1F497D" w:themeColor="text2"/>
          <w:sz w:val="18"/>
          <w:szCs w:val="18"/>
        </w:rPr>
      </w:pPr>
      <w:r w:rsidRPr="00DD10E9">
        <w:rPr>
          <w:rFonts w:ascii="Arial" w:hAnsi="Arial" w:cs="Arial"/>
          <w:i/>
          <w:color w:val="1F497D" w:themeColor="text2"/>
          <w:sz w:val="18"/>
          <w:szCs w:val="18"/>
        </w:rPr>
        <w:t>6) ieņēmumiem no pašvaldības īpašuma apsaimniekošanas un pašvaldības iestāžu saimnieciskās darbības;</w:t>
      </w:r>
    </w:p>
    <w:p w:rsidR="00882C6B" w:rsidRPr="00DD10E9" w:rsidRDefault="00882C6B" w:rsidP="00882C6B">
      <w:pPr>
        <w:pStyle w:val="tv213"/>
        <w:spacing w:before="0" w:beforeAutospacing="0" w:after="0" w:afterAutospacing="0"/>
        <w:ind w:left="600"/>
        <w:jc w:val="both"/>
        <w:rPr>
          <w:rFonts w:ascii="Arial" w:hAnsi="Arial" w:cs="Arial"/>
          <w:i/>
          <w:color w:val="1F497D" w:themeColor="text2"/>
          <w:sz w:val="18"/>
          <w:szCs w:val="18"/>
        </w:rPr>
      </w:pPr>
      <w:r w:rsidRPr="00DD10E9">
        <w:rPr>
          <w:rFonts w:ascii="Arial" w:hAnsi="Arial" w:cs="Arial"/>
          <w:i/>
          <w:color w:val="1F497D" w:themeColor="text2"/>
          <w:sz w:val="18"/>
          <w:szCs w:val="18"/>
        </w:rPr>
        <w:t>7) juridisko un fizisko personu brīvprātīgiem maksājumiem noteiktu mērķu sasniegšanai;</w:t>
      </w:r>
    </w:p>
    <w:p w:rsidR="00882C6B" w:rsidRPr="00DD10E9" w:rsidRDefault="00882C6B" w:rsidP="00882C6B">
      <w:pPr>
        <w:pStyle w:val="tv213"/>
        <w:spacing w:before="0" w:beforeAutospacing="0" w:after="0" w:afterAutospacing="0"/>
        <w:ind w:left="600"/>
        <w:jc w:val="both"/>
        <w:rPr>
          <w:rFonts w:ascii="Arial" w:hAnsi="Arial" w:cs="Arial"/>
          <w:i/>
          <w:color w:val="1F497D" w:themeColor="text2"/>
          <w:sz w:val="18"/>
          <w:szCs w:val="18"/>
        </w:rPr>
      </w:pPr>
      <w:r w:rsidRPr="00DD10E9">
        <w:rPr>
          <w:rFonts w:ascii="Arial" w:hAnsi="Arial" w:cs="Arial"/>
          <w:i/>
          <w:color w:val="1F497D" w:themeColor="text2"/>
          <w:sz w:val="18"/>
          <w:szCs w:val="18"/>
        </w:rPr>
        <w:t>8) citiem ieņēmumiem.</w:t>
      </w:r>
    </w:p>
    <w:p w:rsidR="00882C6B" w:rsidRPr="00DD10E9" w:rsidRDefault="00882C6B" w:rsidP="00882C6B">
      <w:pPr>
        <w:spacing w:after="0" w:line="240" w:lineRule="auto"/>
        <w:rPr>
          <w:rFonts w:ascii="Arial" w:hAnsi="Arial" w:cs="Arial"/>
          <w:sz w:val="18"/>
          <w:szCs w:val="18"/>
        </w:rPr>
      </w:pPr>
    </w:p>
    <w:p w:rsidR="00181572" w:rsidRPr="00DD10E9" w:rsidRDefault="00181572" w:rsidP="00181572">
      <w:pPr>
        <w:spacing w:after="0" w:line="240" w:lineRule="auto"/>
        <w:rPr>
          <w:rFonts w:ascii="Arial" w:hAnsi="Arial" w:cs="Arial"/>
          <w:bCs/>
          <w:sz w:val="18"/>
          <w:szCs w:val="18"/>
        </w:rPr>
      </w:pPr>
      <w:r w:rsidRPr="00DD10E9">
        <w:rPr>
          <w:rFonts w:ascii="Arial" w:hAnsi="Arial" w:cs="Arial"/>
          <w:bCs/>
          <w:sz w:val="18"/>
          <w:szCs w:val="18"/>
        </w:rPr>
        <w:t>80. pants. </w:t>
      </w:r>
    </w:p>
    <w:p w:rsidR="00181572" w:rsidRPr="00DD10E9" w:rsidRDefault="00181572" w:rsidP="00181572">
      <w:pPr>
        <w:spacing w:after="0" w:line="240" w:lineRule="auto"/>
        <w:ind w:firstLine="720"/>
        <w:jc w:val="both"/>
        <w:rPr>
          <w:rFonts w:ascii="Arial" w:hAnsi="Arial" w:cs="Arial"/>
          <w:i/>
          <w:color w:val="1F497D" w:themeColor="text2"/>
          <w:sz w:val="18"/>
          <w:szCs w:val="18"/>
        </w:rPr>
      </w:pPr>
      <w:r w:rsidRPr="00DD10E9">
        <w:rPr>
          <w:rFonts w:ascii="Arial" w:hAnsi="Arial" w:cs="Arial"/>
          <w:i/>
          <w:color w:val="1F497D" w:themeColor="text2"/>
          <w:sz w:val="18"/>
          <w:szCs w:val="18"/>
        </w:rPr>
        <w:t>Pašvaldību budžetu sastādīšanu un finanšu pārvaldīšanu, kā arī pašvaldību tiesības savu ienākumu veidošanā nosaka atsevišķi likumi.</w:t>
      </w:r>
    </w:p>
    <w:p w:rsidR="00F27D7F" w:rsidRPr="00DD10E9" w:rsidRDefault="00F27D7F" w:rsidP="00882C6B">
      <w:pPr>
        <w:spacing w:after="0" w:line="240" w:lineRule="auto"/>
        <w:rPr>
          <w:rFonts w:ascii="Arial" w:hAnsi="Arial" w:cs="Arial"/>
          <w:sz w:val="18"/>
          <w:szCs w:val="18"/>
        </w:rPr>
      </w:pPr>
    </w:p>
    <w:p w:rsidR="006D59D9" w:rsidRPr="00DD10E9" w:rsidRDefault="006D59D9" w:rsidP="002445FC">
      <w:pPr>
        <w:spacing w:after="0" w:line="240" w:lineRule="auto"/>
        <w:rPr>
          <w:rFonts w:ascii="Arial" w:hAnsi="Arial" w:cs="Arial"/>
          <w:b/>
          <w:sz w:val="20"/>
          <w:szCs w:val="20"/>
        </w:rPr>
      </w:pPr>
      <w:r w:rsidRPr="00DD10E9">
        <w:rPr>
          <w:rFonts w:ascii="Arial" w:hAnsi="Arial" w:cs="Arial"/>
          <w:b/>
          <w:sz w:val="20"/>
          <w:szCs w:val="20"/>
        </w:rPr>
        <w:t>Likums par budžetu un finanšu vadību</w:t>
      </w:r>
      <w:r w:rsidR="005E391E" w:rsidRPr="00DD10E9">
        <w:rPr>
          <w:rFonts w:ascii="Arial" w:hAnsi="Arial" w:cs="Arial"/>
          <w:b/>
          <w:sz w:val="20"/>
          <w:szCs w:val="20"/>
        </w:rPr>
        <w:t xml:space="preserve"> (1994)</w:t>
      </w:r>
    </w:p>
    <w:p w:rsidR="002445FC" w:rsidRDefault="002445FC" w:rsidP="007734AE">
      <w:pPr>
        <w:spacing w:after="0" w:line="240" w:lineRule="auto"/>
        <w:jc w:val="both"/>
        <w:rPr>
          <w:rFonts w:ascii="Arial" w:hAnsi="Arial" w:cs="Arial"/>
          <w:sz w:val="18"/>
          <w:szCs w:val="18"/>
        </w:rPr>
      </w:pPr>
    </w:p>
    <w:p w:rsidR="007734AE" w:rsidRPr="00DD10E9" w:rsidRDefault="00E0672A" w:rsidP="007734AE">
      <w:pPr>
        <w:spacing w:after="0" w:line="240" w:lineRule="auto"/>
        <w:jc w:val="both"/>
        <w:rPr>
          <w:rFonts w:ascii="Arial" w:hAnsi="Arial" w:cs="Arial"/>
          <w:sz w:val="18"/>
          <w:szCs w:val="18"/>
        </w:rPr>
      </w:pPr>
      <w:r>
        <w:rPr>
          <w:rFonts w:ascii="Arial" w:hAnsi="Arial" w:cs="Arial"/>
          <w:sz w:val="18"/>
          <w:szCs w:val="18"/>
        </w:rPr>
        <w:t>“</w:t>
      </w:r>
      <w:r w:rsidR="007734AE" w:rsidRPr="00DD10E9">
        <w:rPr>
          <w:rFonts w:ascii="Arial" w:hAnsi="Arial" w:cs="Arial"/>
          <w:sz w:val="18"/>
          <w:szCs w:val="18"/>
        </w:rPr>
        <w:t>Likums</w:t>
      </w:r>
      <w:r w:rsidR="00145AAC" w:rsidRPr="00DD10E9">
        <w:rPr>
          <w:rFonts w:ascii="Arial" w:hAnsi="Arial" w:cs="Arial"/>
          <w:sz w:val="18"/>
          <w:szCs w:val="18"/>
        </w:rPr>
        <w:t xml:space="preserve"> </w:t>
      </w:r>
      <w:r>
        <w:rPr>
          <w:rFonts w:ascii="Arial" w:hAnsi="Arial" w:cs="Arial"/>
          <w:sz w:val="18"/>
          <w:szCs w:val="18"/>
        </w:rPr>
        <w:t xml:space="preserve">par budžetu un finanšu vadību” </w:t>
      </w:r>
      <w:r w:rsidR="00145AAC" w:rsidRPr="00DD10E9">
        <w:rPr>
          <w:rFonts w:ascii="Arial" w:hAnsi="Arial" w:cs="Arial"/>
          <w:sz w:val="18"/>
          <w:szCs w:val="18"/>
        </w:rPr>
        <w:t>attiecībā uz pašvaldībām</w:t>
      </w:r>
      <w:r w:rsidR="007734AE" w:rsidRPr="00DD10E9">
        <w:rPr>
          <w:rFonts w:ascii="Arial" w:hAnsi="Arial" w:cs="Arial"/>
          <w:sz w:val="18"/>
          <w:szCs w:val="18"/>
        </w:rPr>
        <w:t xml:space="preserve"> tēmas ziņā ir šaurāks par likumu “Par pašvaldī</w:t>
      </w:r>
      <w:r w:rsidR="00145AAC" w:rsidRPr="00DD10E9">
        <w:rPr>
          <w:rFonts w:ascii="Arial" w:hAnsi="Arial" w:cs="Arial"/>
          <w:sz w:val="18"/>
          <w:szCs w:val="18"/>
        </w:rPr>
        <w:t xml:space="preserve">bām”, bet mēroga ziņā plašāks, jo </w:t>
      </w:r>
      <w:r w:rsidR="004C412D" w:rsidRPr="00DD10E9">
        <w:rPr>
          <w:rFonts w:ascii="Arial" w:hAnsi="Arial" w:cs="Arial"/>
          <w:sz w:val="18"/>
          <w:szCs w:val="18"/>
        </w:rPr>
        <w:t xml:space="preserve">tas </w:t>
      </w:r>
      <w:r w:rsidR="007734AE" w:rsidRPr="00DD10E9">
        <w:rPr>
          <w:rFonts w:ascii="Arial" w:hAnsi="Arial" w:cs="Arial"/>
          <w:sz w:val="18"/>
          <w:szCs w:val="18"/>
        </w:rPr>
        <w:t>attiecas ne tikai uz pašvaldībām</w:t>
      </w:r>
      <w:r w:rsidR="00145AAC" w:rsidRPr="00DD10E9">
        <w:rPr>
          <w:rFonts w:ascii="Arial" w:hAnsi="Arial" w:cs="Arial"/>
          <w:sz w:val="18"/>
          <w:szCs w:val="18"/>
        </w:rPr>
        <w:t xml:space="preserve">, bet arī un </w:t>
      </w:r>
      <w:r w:rsidR="001306E8" w:rsidRPr="00DD10E9">
        <w:rPr>
          <w:rFonts w:ascii="Arial" w:hAnsi="Arial" w:cs="Arial"/>
          <w:sz w:val="18"/>
          <w:szCs w:val="18"/>
        </w:rPr>
        <w:t>lielākoties</w:t>
      </w:r>
      <w:r w:rsidR="00145AAC" w:rsidRPr="00DD10E9">
        <w:rPr>
          <w:rFonts w:ascii="Arial" w:hAnsi="Arial" w:cs="Arial"/>
          <w:sz w:val="18"/>
          <w:szCs w:val="18"/>
        </w:rPr>
        <w:t xml:space="preserve"> </w:t>
      </w:r>
      <w:r w:rsidR="00B143F1" w:rsidRPr="00DD10E9">
        <w:rPr>
          <w:rFonts w:ascii="Arial" w:hAnsi="Arial" w:cs="Arial"/>
          <w:sz w:val="18"/>
          <w:szCs w:val="18"/>
        </w:rPr>
        <w:t xml:space="preserve">- </w:t>
      </w:r>
      <w:r w:rsidR="00145AAC" w:rsidRPr="00DD10E9">
        <w:rPr>
          <w:rFonts w:ascii="Arial" w:hAnsi="Arial" w:cs="Arial"/>
          <w:sz w:val="18"/>
          <w:szCs w:val="18"/>
        </w:rPr>
        <w:t>uz valsti</w:t>
      </w:r>
      <w:r w:rsidR="00671344">
        <w:rPr>
          <w:rFonts w:ascii="Arial" w:hAnsi="Arial" w:cs="Arial"/>
          <w:sz w:val="18"/>
          <w:szCs w:val="18"/>
        </w:rPr>
        <w:t xml:space="preserve"> – uz valsts budžetu</w:t>
      </w:r>
      <w:r w:rsidR="007734AE" w:rsidRPr="00DD10E9">
        <w:rPr>
          <w:rFonts w:ascii="Arial" w:hAnsi="Arial" w:cs="Arial"/>
          <w:sz w:val="18"/>
          <w:szCs w:val="18"/>
        </w:rPr>
        <w:t>.</w:t>
      </w:r>
      <w:r w:rsidR="001306E8" w:rsidRPr="00DD10E9">
        <w:rPr>
          <w:rFonts w:ascii="Arial" w:hAnsi="Arial" w:cs="Arial"/>
          <w:sz w:val="18"/>
          <w:szCs w:val="18"/>
        </w:rPr>
        <w:t xml:space="preserve"> Tāpēc </w:t>
      </w:r>
      <w:r w:rsidR="00B143F1" w:rsidRPr="00DD10E9">
        <w:rPr>
          <w:rFonts w:ascii="Arial" w:hAnsi="Arial" w:cs="Arial"/>
          <w:sz w:val="18"/>
          <w:szCs w:val="18"/>
        </w:rPr>
        <w:t xml:space="preserve">attiecībā </w:t>
      </w:r>
      <w:r w:rsidR="001306E8" w:rsidRPr="00DD10E9">
        <w:rPr>
          <w:rFonts w:ascii="Arial" w:hAnsi="Arial" w:cs="Arial"/>
          <w:sz w:val="18"/>
          <w:szCs w:val="18"/>
        </w:rPr>
        <w:t>uz šo likumu savstarpējo</w:t>
      </w:r>
      <w:r w:rsidR="00B143F1" w:rsidRPr="00DD10E9">
        <w:rPr>
          <w:rFonts w:ascii="Arial" w:hAnsi="Arial" w:cs="Arial"/>
          <w:sz w:val="18"/>
          <w:szCs w:val="18"/>
        </w:rPr>
        <w:t xml:space="preserve"> hierarhiju grūti viennozīmīgi noteikt, kurš no tiem ir vērtējams kā </w:t>
      </w:r>
      <w:r w:rsidR="00161A5F" w:rsidRPr="00DD10E9">
        <w:rPr>
          <w:rFonts w:ascii="Arial" w:hAnsi="Arial" w:cs="Arial"/>
          <w:sz w:val="18"/>
          <w:szCs w:val="18"/>
        </w:rPr>
        <w:t xml:space="preserve">vairāk </w:t>
      </w:r>
      <w:r w:rsidR="00B143F1" w:rsidRPr="00DD10E9">
        <w:rPr>
          <w:rFonts w:ascii="Arial" w:hAnsi="Arial" w:cs="Arial"/>
          <w:sz w:val="18"/>
          <w:szCs w:val="18"/>
        </w:rPr>
        <w:t>vispār</w:t>
      </w:r>
      <w:r w:rsidR="00ED4BBF" w:rsidRPr="00DD10E9">
        <w:rPr>
          <w:rFonts w:ascii="Arial" w:hAnsi="Arial" w:cs="Arial"/>
          <w:sz w:val="18"/>
          <w:szCs w:val="18"/>
        </w:rPr>
        <w:t>ēj</w:t>
      </w:r>
      <w:r w:rsidR="00B143F1" w:rsidRPr="00DD10E9">
        <w:rPr>
          <w:rFonts w:ascii="Arial" w:hAnsi="Arial" w:cs="Arial"/>
          <w:sz w:val="18"/>
          <w:szCs w:val="18"/>
        </w:rPr>
        <w:t>s un kurš kā</w:t>
      </w:r>
      <w:r w:rsidR="00161A5F" w:rsidRPr="00DD10E9">
        <w:rPr>
          <w:rFonts w:ascii="Arial" w:hAnsi="Arial" w:cs="Arial"/>
          <w:sz w:val="18"/>
          <w:szCs w:val="18"/>
        </w:rPr>
        <w:t xml:space="preserve"> vairāk</w:t>
      </w:r>
      <w:r w:rsidR="00ED4BBF" w:rsidRPr="00DD10E9">
        <w:rPr>
          <w:rFonts w:ascii="Arial" w:hAnsi="Arial" w:cs="Arial"/>
          <w:sz w:val="18"/>
          <w:szCs w:val="18"/>
        </w:rPr>
        <w:t xml:space="preserve"> speciāl</w:t>
      </w:r>
      <w:r w:rsidR="00B143F1" w:rsidRPr="00DD10E9">
        <w:rPr>
          <w:rFonts w:ascii="Arial" w:hAnsi="Arial" w:cs="Arial"/>
          <w:sz w:val="18"/>
          <w:szCs w:val="18"/>
        </w:rPr>
        <w:t>s.</w:t>
      </w:r>
    </w:p>
    <w:p w:rsidR="00C67DE1" w:rsidRPr="00DD10E9" w:rsidRDefault="00C67DE1" w:rsidP="007734AE">
      <w:pPr>
        <w:spacing w:after="0" w:line="240" w:lineRule="auto"/>
        <w:jc w:val="both"/>
        <w:rPr>
          <w:rFonts w:ascii="Arial" w:hAnsi="Arial" w:cs="Arial"/>
          <w:sz w:val="18"/>
          <w:szCs w:val="18"/>
        </w:rPr>
      </w:pPr>
    </w:p>
    <w:p w:rsidR="006D59D9" w:rsidRPr="00DD10E9" w:rsidRDefault="006D59D9" w:rsidP="007734AE">
      <w:pPr>
        <w:spacing w:after="0" w:line="240" w:lineRule="auto"/>
        <w:jc w:val="both"/>
        <w:rPr>
          <w:rFonts w:ascii="Arial" w:eastAsia="Times New Roman" w:hAnsi="Arial" w:cs="Arial"/>
          <w:color w:val="414142"/>
          <w:sz w:val="18"/>
          <w:szCs w:val="18"/>
          <w:lang w:eastAsia="lv-LV"/>
        </w:rPr>
      </w:pPr>
      <w:r w:rsidRPr="00DD10E9">
        <w:rPr>
          <w:rFonts w:ascii="Arial" w:eastAsia="Times New Roman" w:hAnsi="Arial" w:cs="Arial"/>
          <w:color w:val="414142"/>
          <w:sz w:val="18"/>
          <w:szCs w:val="18"/>
          <w:lang w:eastAsia="lv-LV"/>
        </w:rPr>
        <w:t>41.pants. Budžeta tiesības</w:t>
      </w:r>
    </w:p>
    <w:p w:rsidR="005E391E" w:rsidRPr="00DD10E9" w:rsidRDefault="005E391E" w:rsidP="007734AE">
      <w:pPr>
        <w:spacing w:after="0" w:line="240" w:lineRule="auto"/>
        <w:jc w:val="both"/>
        <w:rPr>
          <w:rFonts w:ascii="Arial" w:eastAsia="Times New Roman" w:hAnsi="Arial" w:cs="Arial"/>
          <w:i/>
          <w:color w:val="1F497D" w:themeColor="text2"/>
          <w:sz w:val="18"/>
          <w:szCs w:val="18"/>
          <w:lang w:eastAsia="lv-LV"/>
        </w:rPr>
      </w:pPr>
      <w:r w:rsidRPr="00DD10E9">
        <w:rPr>
          <w:rFonts w:ascii="Arial" w:eastAsia="Times New Roman" w:hAnsi="Arial" w:cs="Arial"/>
          <w:i/>
          <w:color w:val="1F497D" w:themeColor="text2"/>
          <w:sz w:val="18"/>
          <w:szCs w:val="18"/>
          <w:lang w:eastAsia="lv-LV"/>
        </w:rPr>
        <w:t>(1) No valsts budžeta daļēji finansētām atvasinātām publiskām personām un pašvaldībām ir tiesības patstāvīgi veidot un apstiprināt savus budžetus.</w:t>
      </w:r>
    </w:p>
    <w:p w:rsidR="006D59D9" w:rsidRPr="00DD10E9" w:rsidRDefault="005E391E" w:rsidP="007734AE">
      <w:pPr>
        <w:spacing w:after="0" w:line="240" w:lineRule="auto"/>
        <w:jc w:val="both"/>
        <w:rPr>
          <w:rFonts w:ascii="Arial" w:eastAsia="Times New Roman" w:hAnsi="Arial" w:cs="Arial"/>
          <w:i/>
          <w:color w:val="1F497D" w:themeColor="text2"/>
          <w:sz w:val="18"/>
          <w:szCs w:val="18"/>
          <w:lang w:eastAsia="lv-LV"/>
        </w:rPr>
      </w:pPr>
      <w:r w:rsidRPr="00DD10E9">
        <w:rPr>
          <w:rFonts w:ascii="Arial" w:eastAsia="Times New Roman" w:hAnsi="Arial" w:cs="Arial"/>
          <w:i/>
          <w:color w:val="1F497D" w:themeColor="text2"/>
          <w:sz w:val="18"/>
          <w:szCs w:val="18"/>
          <w:lang w:eastAsia="lv-LV"/>
        </w:rPr>
        <w:t xml:space="preserve">(2) </w:t>
      </w:r>
      <w:r w:rsidR="006D59D9" w:rsidRPr="00DD10E9">
        <w:rPr>
          <w:rFonts w:ascii="Arial" w:eastAsia="Times New Roman" w:hAnsi="Arial" w:cs="Arial"/>
          <w:i/>
          <w:color w:val="1F497D" w:themeColor="text2"/>
          <w:sz w:val="18"/>
          <w:szCs w:val="18"/>
          <w:lang w:eastAsia="lv-LV"/>
        </w:rPr>
        <w:t>Pašvaldību budžetiem ir jāatspoguļo pašvaldību administratīvās struktūras un jāatbilst šā likuma 11.pantā noteiktajām prasībām.</w:t>
      </w:r>
    </w:p>
    <w:p w:rsidR="006D59D9" w:rsidRPr="00DD10E9" w:rsidRDefault="006D59D9" w:rsidP="007734AE">
      <w:pPr>
        <w:spacing w:after="0" w:line="240" w:lineRule="auto"/>
        <w:jc w:val="both"/>
        <w:rPr>
          <w:rFonts w:ascii="Arial" w:eastAsia="Times New Roman" w:hAnsi="Arial" w:cs="Arial"/>
          <w:i/>
          <w:color w:val="1F497D" w:themeColor="text2"/>
          <w:sz w:val="18"/>
          <w:szCs w:val="18"/>
          <w:lang w:eastAsia="lv-LV"/>
        </w:rPr>
      </w:pPr>
      <w:r w:rsidRPr="00DD10E9">
        <w:rPr>
          <w:rFonts w:ascii="Arial" w:eastAsia="Times New Roman" w:hAnsi="Arial" w:cs="Arial"/>
          <w:i/>
          <w:color w:val="1F497D" w:themeColor="text2"/>
          <w:sz w:val="18"/>
          <w:szCs w:val="18"/>
          <w:lang w:eastAsia="lv-LV"/>
        </w:rPr>
        <w:t>(3) Pašvaldību budžeta tiesības un ietvarus (apjomus) nosaka īpaši likumi.</w:t>
      </w:r>
    </w:p>
    <w:p w:rsidR="006D59D9" w:rsidRPr="00DD10E9" w:rsidRDefault="006D59D9" w:rsidP="005E391E">
      <w:pPr>
        <w:spacing w:after="0" w:line="240" w:lineRule="auto"/>
        <w:rPr>
          <w:rFonts w:ascii="Arial" w:hAnsi="Arial" w:cs="Arial"/>
          <w:color w:val="414142"/>
          <w:sz w:val="18"/>
          <w:szCs w:val="18"/>
          <w:shd w:val="clear" w:color="auto" w:fill="F1F1F1"/>
        </w:rPr>
      </w:pPr>
    </w:p>
    <w:p w:rsidR="006D59D9" w:rsidRPr="00DD10E9" w:rsidRDefault="005E391E" w:rsidP="005E391E">
      <w:pPr>
        <w:spacing w:after="0" w:line="240" w:lineRule="auto"/>
        <w:rPr>
          <w:rFonts w:ascii="Arial" w:hAnsi="Arial" w:cs="Arial"/>
          <w:sz w:val="18"/>
          <w:szCs w:val="18"/>
        </w:rPr>
      </w:pPr>
      <w:r w:rsidRPr="00DD10E9">
        <w:rPr>
          <w:rFonts w:ascii="Arial" w:hAnsi="Arial" w:cs="Arial"/>
          <w:sz w:val="18"/>
          <w:szCs w:val="18"/>
        </w:rPr>
        <w:t>6.pants</w:t>
      </w:r>
    </w:p>
    <w:p w:rsidR="006D59D9" w:rsidRPr="00DD10E9" w:rsidRDefault="006D59D9" w:rsidP="007734AE">
      <w:pPr>
        <w:spacing w:after="0" w:line="240" w:lineRule="auto"/>
        <w:jc w:val="both"/>
        <w:rPr>
          <w:rFonts w:ascii="Arial" w:hAnsi="Arial" w:cs="Arial"/>
          <w:i/>
          <w:color w:val="1F497D" w:themeColor="text2"/>
          <w:sz w:val="18"/>
          <w:szCs w:val="18"/>
        </w:rPr>
      </w:pPr>
      <w:r w:rsidRPr="00DD10E9">
        <w:rPr>
          <w:rFonts w:ascii="Arial" w:hAnsi="Arial" w:cs="Arial"/>
          <w:i/>
          <w:color w:val="1F497D" w:themeColor="text2"/>
          <w:sz w:val="18"/>
          <w:szCs w:val="18"/>
        </w:rPr>
        <w:t>(1) Pašvaldību budžeti katram saimnieciskajam gadam ietver visus pašvaldību (pašvaldību institūciju) iekasētos vai saņemtos ieņēmumus un aizņēmumus, kurus pašvaldības apropriē pašvaldību mērķiem. Pašvaldību budžetos ir ieņēmumu daļa, izdevumu daļa un finansēšanas daļa.</w:t>
      </w:r>
    </w:p>
    <w:p w:rsidR="006D59D9" w:rsidRPr="00DD10E9" w:rsidRDefault="006D59D9" w:rsidP="007734AE">
      <w:pPr>
        <w:spacing w:after="0" w:line="240" w:lineRule="auto"/>
        <w:jc w:val="both"/>
        <w:rPr>
          <w:rFonts w:ascii="Arial" w:hAnsi="Arial" w:cs="Arial"/>
          <w:i/>
          <w:color w:val="1F497D" w:themeColor="text2"/>
          <w:sz w:val="18"/>
          <w:szCs w:val="18"/>
        </w:rPr>
      </w:pPr>
      <w:r w:rsidRPr="00DD10E9">
        <w:rPr>
          <w:rFonts w:ascii="Arial" w:hAnsi="Arial" w:cs="Arial"/>
          <w:i/>
          <w:color w:val="1F497D" w:themeColor="text2"/>
          <w:sz w:val="18"/>
          <w:szCs w:val="18"/>
        </w:rPr>
        <w:t>(2) Pašvaldības budžetā paredzētos līdzekļus var piešķirt vai pašvaldības institūcijas saņemt atbilstoši domes apstiprinātajā budžetā paredzētajiem mērķiem un apjomam.</w:t>
      </w:r>
    </w:p>
    <w:p w:rsidR="006D59D9" w:rsidRPr="00DD10E9" w:rsidRDefault="006D59D9" w:rsidP="005E391E">
      <w:pPr>
        <w:spacing w:after="0" w:line="240" w:lineRule="auto"/>
        <w:rPr>
          <w:rFonts w:ascii="Arial" w:hAnsi="Arial" w:cs="Arial"/>
          <w:sz w:val="18"/>
          <w:szCs w:val="18"/>
        </w:rPr>
      </w:pPr>
    </w:p>
    <w:p w:rsidR="007734AE" w:rsidRPr="00DD10E9" w:rsidRDefault="007734AE" w:rsidP="00795244">
      <w:pPr>
        <w:spacing w:after="0" w:line="240" w:lineRule="auto"/>
        <w:rPr>
          <w:rFonts w:ascii="Arial" w:hAnsi="Arial" w:cs="Arial"/>
          <w:b/>
          <w:sz w:val="18"/>
          <w:szCs w:val="18"/>
        </w:rPr>
      </w:pPr>
    </w:p>
    <w:p w:rsidR="00B943CA" w:rsidRDefault="00B943CA" w:rsidP="00795244">
      <w:pPr>
        <w:spacing w:after="0" w:line="240" w:lineRule="auto"/>
        <w:rPr>
          <w:rFonts w:ascii="Arial" w:hAnsi="Arial" w:cs="Arial"/>
          <w:b/>
          <w:sz w:val="20"/>
          <w:szCs w:val="20"/>
        </w:rPr>
      </w:pPr>
    </w:p>
    <w:p w:rsidR="00C20377" w:rsidRDefault="00C20377" w:rsidP="00795244">
      <w:pPr>
        <w:spacing w:after="0" w:line="240" w:lineRule="auto"/>
        <w:rPr>
          <w:rFonts w:ascii="Arial" w:hAnsi="Arial" w:cs="Arial"/>
          <w:b/>
          <w:sz w:val="20"/>
          <w:szCs w:val="20"/>
        </w:rPr>
      </w:pPr>
    </w:p>
    <w:p w:rsidR="00337D60" w:rsidRPr="00DD10E9" w:rsidRDefault="00337D60" w:rsidP="00795244">
      <w:pPr>
        <w:spacing w:after="0" w:line="240" w:lineRule="auto"/>
        <w:rPr>
          <w:rFonts w:ascii="Arial" w:hAnsi="Arial" w:cs="Arial"/>
          <w:b/>
          <w:sz w:val="20"/>
          <w:szCs w:val="20"/>
        </w:rPr>
      </w:pPr>
      <w:r w:rsidRPr="00DD10E9">
        <w:rPr>
          <w:rFonts w:ascii="Arial" w:hAnsi="Arial" w:cs="Arial"/>
          <w:b/>
          <w:sz w:val="20"/>
          <w:szCs w:val="20"/>
        </w:rPr>
        <w:lastRenderedPageBreak/>
        <w:t>Likums “Par pašvaldību budžetiem”</w:t>
      </w:r>
      <w:r w:rsidR="005E391E" w:rsidRPr="00DD10E9">
        <w:rPr>
          <w:rFonts w:ascii="Arial" w:hAnsi="Arial" w:cs="Arial"/>
          <w:b/>
          <w:sz w:val="20"/>
          <w:szCs w:val="20"/>
        </w:rPr>
        <w:t xml:space="preserve"> (1995)</w:t>
      </w:r>
    </w:p>
    <w:p w:rsidR="00337D60" w:rsidRPr="00DD10E9" w:rsidRDefault="00337D60" w:rsidP="00795244">
      <w:pPr>
        <w:spacing w:after="0" w:line="240" w:lineRule="auto"/>
        <w:rPr>
          <w:rFonts w:ascii="Arial" w:hAnsi="Arial" w:cs="Arial"/>
          <w:sz w:val="18"/>
          <w:szCs w:val="18"/>
        </w:rPr>
      </w:pPr>
    </w:p>
    <w:p w:rsidR="00181572" w:rsidRPr="00DD10E9" w:rsidRDefault="00181572" w:rsidP="00A3278C">
      <w:pPr>
        <w:spacing w:after="0" w:line="240" w:lineRule="auto"/>
        <w:jc w:val="both"/>
        <w:rPr>
          <w:rFonts w:ascii="Arial" w:hAnsi="Arial" w:cs="Arial"/>
          <w:sz w:val="18"/>
          <w:szCs w:val="18"/>
        </w:rPr>
      </w:pPr>
      <w:r w:rsidRPr="00DD10E9">
        <w:rPr>
          <w:rFonts w:ascii="Arial" w:hAnsi="Arial" w:cs="Arial"/>
          <w:sz w:val="18"/>
          <w:szCs w:val="18"/>
        </w:rPr>
        <w:t xml:space="preserve">Likums “Par pašvaldību budžetiem” ir tiesību akts ar visdetalizētāko pašvaldību budžetu reglamentējumu. Likums sastāv no </w:t>
      </w:r>
      <w:r w:rsidR="00424632" w:rsidRPr="00DD10E9">
        <w:rPr>
          <w:rFonts w:ascii="Arial" w:hAnsi="Arial" w:cs="Arial"/>
          <w:sz w:val="18"/>
          <w:szCs w:val="18"/>
        </w:rPr>
        <w:t xml:space="preserve">desmit </w:t>
      </w:r>
      <w:r w:rsidR="00BF1079">
        <w:rPr>
          <w:rFonts w:ascii="Arial" w:hAnsi="Arial" w:cs="Arial"/>
          <w:sz w:val="18"/>
          <w:szCs w:val="18"/>
        </w:rPr>
        <w:t>nodaļām, kur d</w:t>
      </w:r>
      <w:r w:rsidR="00BF1079" w:rsidRPr="00DD10E9">
        <w:rPr>
          <w:rFonts w:ascii="Arial" w:hAnsi="Arial" w:cs="Arial"/>
          <w:sz w:val="18"/>
          <w:szCs w:val="18"/>
        </w:rPr>
        <w:t>ivas vairs nav spēkā</w:t>
      </w:r>
      <w:r w:rsidR="00BF1079">
        <w:rPr>
          <w:rFonts w:ascii="Arial" w:hAnsi="Arial" w:cs="Arial"/>
          <w:sz w:val="18"/>
          <w:szCs w:val="18"/>
        </w:rPr>
        <w:t>:</w:t>
      </w:r>
    </w:p>
    <w:p w:rsidR="00181572" w:rsidRPr="00DD10E9" w:rsidRDefault="00181572" w:rsidP="00A3278C">
      <w:pPr>
        <w:spacing w:after="0" w:line="240" w:lineRule="auto"/>
        <w:ind w:left="720"/>
        <w:jc w:val="both"/>
        <w:rPr>
          <w:rFonts w:ascii="Arial" w:hAnsi="Arial" w:cs="Arial"/>
          <w:sz w:val="18"/>
          <w:szCs w:val="18"/>
        </w:rPr>
      </w:pPr>
      <w:r w:rsidRPr="00DD10E9">
        <w:rPr>
          <w:rFonts w:ascii="Arial" w:hAnsi="Arial" w:cs="Arial"/>
          <w:sz w:val="18"/>
          <w:szCs w:val="18"/>
        </w:rPr>
        <w:t>I Vispārīgie noteikumi;</w:t>
      </w:r>
    </w:p>
    <w:p w:rsidR="00181572" w:rsidRPr="00DD10E9" w:rsidRDefault="00181572" w:rsidP="00A3278C">
      <w:pPr>
        <w:spacing w:after="0" w:line="240" w:lineRule="auto"/>
        <w:ind w:left="720"/>
        <w:jc w:val="both"/>
        <w:rPr>
          <w:rFonts w:ascii="Arial" w:hAnsi="Arial" w:cs="Arial"/>
          <w:sz w:val="18"/>
          <w:szCs w:val="18"/>
        </w:rPr>
      </w:pPr>
      <w:r w:rsidRPr="00DD10E9">
        <w:rPr>
          <w:rFonts w:ascii="Arial" w:hAnsi="Arial" w:cs="Arial"/>
          <w:sz w:val="18"/>
          <w:szCs w:val="18"/>
        </w:rPr>
        <w:t>II Pašvaldību budžetu tiesības</w:t>
      </w:r>
    </w:p>
    <w:p w:rsidR="00181572" w:rsidRPr="00DD10E9" w:rsidRDefault="00181572" w:rsidP="00A3278C">
      <w:pPr>
        <w:spacing w:after="0" w:line="240" w:lineRule="auto"/>
        <w:ind w:left="720"/>
        <w:jc w:val="both"/>
        <w:rPr>
          <w:rFonts w:ascii="Arial" w:hAnsi="Arial" w:cs="Arial"/>
          <w:sz w:val="18"/>
          <w:szCs w:val="18"/>
        </w:rPr>
      </w:pPr>
      <w:r w:rsidRPr="00DD10E9">
        <w:rPr>
          <w:rFonts w:ascii="Arial" w:hAnsi="Arial" w:cs="Arial"/>
          <w:sz w:val="18"/>
          <w:szCs w:val="18"/>
        </w:rPr>
        <w:t xml:space="preserve">III Pašvaldību budžetu iedalījums </w:t>
      </w:r>
    </w:p>
    <w:p w:rsidR="00181572" w:rsidRPr="00DD10E9" w:rsidRDefault="00181572" w:rsidP="00A3278C">
      <w:pPr>
        <w:spacing w:after="0" w:line="240" w:lineRule="auto"/>
        <w:ind w:left="720"/>
        <w:jc w:val="both"/>
        <w:rPr>
          <w:rFonts w:ascii="Arial" w:hAnsi="Arial" w:cs="Arial"/>
          <w:sz w:val="18"/>
          <w:szCs w:val="18"/>
        </w:rPr>
      </w:pPr>
      <w:r w:rsidRPr="00DD10E9">
        <w:rPr>
          <w:rFonts w:ascii="Arial" w:hAnsi="Arial" w:cs="Arial"/>
          <w:sz w:val="18"/>
          <w:szCs w:val="18"/>
        </w:rPr>
        <w:t>IV Pašvaldību budžetu sastādīšanas un apstiprināšanas kārtība</w:t>
      </w:r>
    </w:p>
    <w:p w:rsidR="003B22EB" w:rsidRPr="00DD10E9" w:rsidRDefault="003B22EB" w:rsidP="00A3278C">
      <w:pPr>
        <w:spacing w:after="0" w:line="240" w:lineRule="auto"/>
        <w:ind w:left="720"/>
        <w:jc w:val="both"/>
        <w:rPr>
          <w:rFonts w:ascii="Arial" w:hAnsi="Arial" w:cs="Arial"/>
          <w:sz w:val="18"/>
          <w:szCs w:val="18"/>
        </w:rPr>
      </w:pPr>
      <w:r w:rsidRPr="00DD10E9">
        <w:rPr>
          <w:rFonts w:ascii="Arial" w:hAnsi="Arial" w:cs="Arial"/>
          <w:sz w:val="18"/>
          <w:szCs w:val="18"/>
        </w:rPr>
        <w:t>V Pašvaldību budžetu ieņēmumi</w:t>
      </w:r>
    </w:p>
    <w:p w:rsidR="003B22EB" w:rsidRPr="00DD10E9" w:rsidRDefault="003B22EB" w:rsidP="00A3278C">
      <w:pPr>
        <w:spacing w:after="0" w:line="240" w:lineRule="auto"/>
        <w:ind w:left="720"/>
        <w:jc w:val="both"/>
        <w:rPr>
          <w:rFonts w:ascii="Arial" w:hAnsi="Arial" w:cs="Arial"/>
          <w:sz w:val="18"/>
          <w:szCs w:val="18"/>
        </w:rPr>
      </w:pPr>
      <w:r w:rsidRPr="00DD10E9">
        <w:rPr>
          <w:rFonts w:ascii="Arial" w:hAnsi="Arial" w:cs="Arial"/>
          <w:sz w:val="18"/>
          <w:szCs w:val="18"/>
        </w:rPr>
        <w:t>VI Pašvaldību aizņēmumi, galvojumi</w:t>
      </w:r>
    </w:p>
    <w:p w:rsidR="00424632" w:rsidRPr="00DD10E9" w:rsidRDefault="00424632" w:rsidP="00A3278C">
      <w:pPr>
        <w:spacing w:after="0" w:line="240" w:lineRule="auto"/>
        <w:ind w:left="720"/>
        <w:jc w:val="both"/>
        <w:rPr>
          <w:rFonts w:ascii="Arial" w:hAnsi="Arial" w:cs="Arial"/>
          <w:sz w:val="18"/>
          <w:szCs w:val="18"/>
        </w:rPr>
      </w:pPr>
      <w:r w:rsidRPr="00DD10E9">
        <w:rPr>
          <w:rFonts w:ascii="Arial" w:hAnsi="Arial" w:cs="Arial"/>
          <w:sz w:val="18"/>
          <w:szCs w:val="18"/>
        </w:rPr>
        <w:t>VII Pašvaldību budžetu izpilde</w:t>
      </w:r>
    </w:p>
    <w:p w:rsidR="00424632" w:rsidRPr="00DD10E9" w:rsidRDefault="00424632" w:rsidP="00A3278C">
      <w:pPr>
        <w:spacing w:after="0" w:line="240" w:lineRule="auto"/>
        <w:ind w:left="720"/>
        <w:jc w:val="both"/>
        <w:rPr>
          <w:rFonts w:ascii="Arial" w:hAnsi="Arial" w:cs="Arial"/>
          <w:sz w:val="18"/>
          <w:szCs w:val="18"/>
        </w:rPr>
      </w:pPr>
      <w:r w:rsidRPr="00DD10E9">
        <w:rPr>
          <w:rFonts w:ascii="Arial" w:hAnsi="Arial" w:cs="Arial"/>
          <w:sz w:val="18"/>
          <w:szCs w:val="18"/>
        </w:rPr>
        <w:t>VIII Uzskaite un saimnieciskā gada pārskats par pašvaldības bud</w:t>
      </w:r>
      <w:r w:rsidR="00A3278C" w:rsidRPr="00DD10E9">
        <w:rPr>
          <w:rFonts w:ascii="Arial" w:hAnsi="Arial" w:cs="Arial"/>
          <w:sz w:val="18"/>
          <w:szCs w:val="18"/>
        </w:rPr>
        <w:t xml:space="preserve">žetu izpildi (izslēgta </w:t>
      </w:r>
      <w:r w:rsidRPr="00DD10E9">
        <w:rPr>
          <w:rFonts w:ascii="Arial" w:hAnsi="Arial" w:cs="Arial"/>
          <w:sz w:val="18"/>
          <w:szCs w:val="18"/>
        </w:rPr>
        <w:t>2005.)</w:t>
      </w:r>
    </w:p>
    <w:p w:rsidR="00424632" w:rsidRPr="00DD10E9" w:rsidRDefault="00424632" w:rsidP="00A3278C">
      <w:pPr>
        <w:spacing w:after="0" w:line="240" w:lineRule="auto"/>
        <w:ind w:left="720"/>
        <w:jc w:val="both"/>
        <w:rPr>
          <w:rFonts w:ascii="Arial" w:hAnsi="Arial" w:cs="Arial"/>
          <w:sz w:val="18"/>
          <w:szCs w:val="18"/>
        </w:rPr>
      </w:pPr>
      <w:r w:rsidRPr="00DD10E9">
        <w:rPr>
          <w:rFonts w:ascii="Arial" w:hAnsi="Arial" w:cs="Arial"/>
          <w:sz w:val="18"/>
          <w:szCs w:val="18"/>
        </w:rPr>
        <w:t>IX Atbildība un sankcijas</w:t>
      </w:r>
    </w:p>
    <w:p w:rsidR="00424632" w:rsidRPr="00DD10E9" w:rsidRDefault="00424632" w:rsidP="00A3278C">
      <w:pPr>
        <w:spacing w:after="0" w:line="240" w:lineRule="auto"/>
        <w:ind w:left="720"/>
        <w:jc w:val="both"/>
        <w:rPr>
          <w:rFonts w:ascii="Arial" w:hAnsi="Arial" w:cs="Arial"/>
          <w:sz w:val="18"/>
          <w:szCs w:val="18"/>
        </w:rPr>
      </w:pPr>
      <w:r w:rsidRPr="00DD10E9">
        <w:rPr>
          <w:rFonts w:ascii="Arial" w:hAnsi="Arial" w:cs="Arial"/>
          <w:sz w:val="18"/>
          <w:szCs w:val="18"/>
        </w:rPr>
        <w:t xml:space="preserve">X Pašvaldību budžeti, pašvaldībām apvienojoties administratīvi teritoriālās reformas ietvaros (izslēgta </w:t>
      </w:r>
      <w:r w:rsidR="00A3278C" w:rsidRPr="00DD10E9">
        <w:rPr>
          <w:rFonts w:ascii="Arial" w:hAnsi="Arial" w:cs="Arial"/>
          <w:sz w:val="18"/>
          <w:szCs w:val="18"/>
        </w:rPr>
        <w:t>2010.)</w:t>
      </w:r>
    </w:p>
    <w:p w:rsidR="00771151" w:rsidRPr="00DD10E9" w:rsidRDefault="00771151" w:rsidP="00A3278C">
      <w:pPr>
        <w:spacing w:after="0" w:line="240" w:lineRule="auto"/>
        <w:jc w:val="both"/>
        <w:rPr>
          <w:rFonts w:ascii="Arial" w:hAnsi="Arial" w:cs="Arial"/>
          <w:sz w:val="18"/>
          <w:szCs w:val="18"/>
        </w:rPr>
      </w:pPr>
    </w:p>
    <w:p w:rsidR="00337D60" w:rsidRDefault="00BF1079" w:rsidP="00A3278C">
      <w:pPr>
        <w:spacing w:after="0" w:line="240" w:lineRule="auto"/>
        <w:jc w:val="both"/>
        <w:rPr>
          <w:rFonts w:ascii="Arial" w:hAnsi="Arial" w:cs="Arial"/>
          <w:sz w:val="18"/>
          <w:szCs w:val="18"/>
        </w:rPr>
      </w:pPr>
      <w:r>
        <w:rPr>
          <w:rFonts w:ascii="Arial" w:hAnsi="Arial" w:cs="Arial"/>
          <w:sz w:val="18"/>
          <w:szCs w:val="18"/>
        </w:rPr>
        <w:t>Pētījuma priekšmeta kontekstā, jāizceļ divi panti, 16. un 17</w:t>
      </w:r>
      <w:r w:rsidRPr="00DD10E9">
        <w:rPr>
          <w:rFonts w:ascii="Arial" w:hAnsi="Arial" w:cs="Arial"/>
          <w:sz w:val="18"/>
          <w:szCs w:val="18"/>
        </w:rPr>
        <w:t>.</w:t>
      </w:r>
      <w:r>
        <w:rPr>
          <w:rFonts w:ascii="Arial" w:hAnsi="Arial" w:cs="Arial"/>
          <w:sz w:val="18"/>
          <w:szCs w:val="18"/>
        </w:rPr>
        <w:t xml:space="preserve"> Tie skan </w:t>
      </w:r>
      <w:r w:rsidR="00021124">
        <w:rPr>
          <w:rFonts w:ascii="Arial" w:hAnsi="Arial" w:cs="Arial"/>
          <w:sz w:val="18"/>
          <w:szCs w:val="18"/>
        </w:rPr>
        <w:t>šād</w:t>
      </w:r>
      <w:r>
        <w:rPr>
          <w:rFonts w:ascii="Arial" w:hAnsi="Arial" w:cs="Arial"/>
          <w:sz w:val="18"/>
          <w:szCs w:val="18"/>
        </w:rPr>
        <w:t>i:</w:t>
      </w:r>
    </w:p>
    <w:p w:rsidR="00BF1079" w:rsidRPr="00DD10E9" w:rsidRDefault="00BF1079" w:rsidP="00A3278C">
      <w:pPr>
        <w:spacing w:after="0" w:line="240" w:lineRule="auto"/>
        <w:jc w:val="both"/>
        <w:rPr>
          <w:rFonts w:ascii="Arial" w:hAnsi="Arial" w:cs="Arial"/>
          <w:sz w:val="18"/>
          <w:szCs w:val="18"/>
        </w:rPr>
      </w:pPr>
    </w:p>
    <w:p w:rsidR="00A3278C" w:rsidRPr="00DD10E9" w:rsidRDefault="00337D60" w:rsidP="00A3278C">
      <w:pPr>
        <w:spacing w:after="0" w:line="240" w:lineRule="auto"/>
        <w:jc w:val="both"/>
        <w:rPr>
          <w:rFonts w:ascii="Arial" w:hAnsi="Arial" w:cs="Arial"/>
          <w:bCs/>
          <w:sz w:val="18"/>
          <w:szCs w:val="18"/>
        </w:rPr>
      </w:pPr>
      <w:r w:rsidRPr="00DD10E9">
        <w:rPr>
          <w:rFonts w:ascii="Arial" w:hAnsi="Arial" w:cs="Arial"/>
          <w:bCs/>
          <w:sz w:val="18"/>
          <w:szCs w:val="18"/>
        </w:rPr>
        <w:t>16.pants. </w:t>
      </w:r>
    </w:p>
    <w:p w:rsidR="00337D60" w:rsidRPr="00DD10E9" w:rsidRDefault="00337D60" w:rsidP="00A3278C">
      <w:pPr>
        <w:spacing w:after="0" w:line="240" w:lineRule="auto"/>
        <w:jc w:val="both"/>
        <w:rPr>
          <w:rFonts w:ascii="Arial" w:hAnsi="Arial" w:cs="Arial"/>
          <w:i/>
          <w:color w:val="1F497D" w:themeColor="text2"/>
          <w:sz w:val="18"/>
          <w:szCs w:val="18"/>
        </w:rPr>
      </w:pPr>
      <w:r w:rsidRPr="00DD10E9">
        <w:rPr>
          <w:rFonts w:ascii="Arial" w:hAnsi="Arial" w:cs="Arial"/>
          <w:i/>
          <w:color w:val="1F497D" w:themeColor="text2"/>
          <w:sz w:val="18"/>
          <w:szCs w:val="18"/>
        </w:rPr>
        <w:t>(1) Gadskārtējais pašvaldības budžets ir dokuments, kuru noformē un apstiprina kā pašvaldības saistošos noteikumus, un tas ietver:</w:t>
      </w:r>
    </w:p>
    <w:p w:rsidR="00337D60" w:rsidRPr="00DD10E9" w:rsidRDefault="00337D60" w:rsidP="00A3278C">
      <w:pPr>
        <w:spacing w:after="0" w:line="240" w:lineRule="auto"/>
        <w:ind w:left="720"/>
        <w:jc w:val="both"/>
        <w:rPr>
          <w:rFonts w:ascii="Arial" w:hAnsi="Arial" w:cs="Arial"/>
          <w:i/>
          <w:color w:val="1F497D" w:themeColor="text2"/>
          <w:sz w:val="18"/>
          <w:szCs w:val="18"/>
        </w:rPr>
      </w:pPr>
      <w:r w:rsidRPr="00DD10E9">
        <w:rPr>
          <w:rFonts w:ascii="Arial" w:hAnsi="Arial" w:cs="Arial"/>
          <w:i/>
          <w:color w:val="1F497D" w:themeColor="text2"/>
          <w:sz w:val="18"/>
          <w:szCs w:val="18"/>
        </w:rPr>
        <w:t>1) skaitlisku informāciju par budžeta ieņēmumiem atbilstoši šā likuma</w:t>
      </w:r>
      <w:r w:rsidR="00F96B65" w:rsidRPr="00DD10E9">
        <w:rPr>
          <w:rFonts w:ascii="Arial" w:hAnsi="Arial" w:cs="Arial"/>
          <w:i/>
          <w:color w:val="1F497D" w:themeColor="text2"/>
          <w:sz w:val="18"/>
          <w:szCs w:val="18"/>
        </w:rPr>
        <w:t xml:space="preserve"> V nodaļā</w:t>
      </w:r>
      <w:r w:rsidRPr="00DD10E9">
        <w:rPr>
          <w:rFonts w:ascii="Arial" w:hAnsi="Arial" w:cs="Arial"/>
          <w:i/>
          <w:color w:val="1F497D" w:themeColor="text2"/>
          <w:sz w:val="18"/>
          <w:szCs w:val="18"/>
        </w:rPr>
        <w:t> noteiktajiem ieņēmumu avotiem un Ministru kabineta noteiktajai budžeta ieņēmumu klasifikācijai;</w:t>
      </w:r>
    </w:p>
    <w:p w:rsidR="00337D60" w:rsidRPr="00DD10E9" w:rsidRDefault="00337D60" w:rsidP="00A3278C">
      <w:pPr>
        <w:spacing w:after="0" w:line="240" w:lineRule="auto"/>
        <w:ind w:left="720"/>
        <w:jc w:val="both"/>
        <w:rPr>
          <w:rFonts w:ascii="Arial" w:hAnsi="Arial" w:cs="Arial"/>
          <w:i/>
          <w:color w:val="1F497D" w:themeColor="text2"/>
          <w:sz w:val="18"/>
          <w:szCs w:val="18"/>
        </w:rPr>
      </w:pPr>
      <w:r w:rsidRPr="00DD10E9">
        <w:rPr>
          <w:rFonts w:ascii="Arial" w:hAnsi="Arial" w:cs="Arial"/>
          <w:i/>
          <w:color w:val="1F497D" w:themeColor="text2"/>
          <w:sz w:val="18"/>
          <w:szCs w:val="18"/>
        </w:rPr>
        <w:t>2) datus par iepriekšējā saimnieciskā gada budžeta līdzekļu atlikumu, kā arī datus par budžeta deficīta finansēšanu atbilstoši Ministru kabineta noteiktajai budžeta finansēšanas klasifikācijai;</w:t>
      </w:r>
    </w:p>
    <w:p w:rsidR="00337D60" w:rsidRPr="00DD10E9" w:rsidRDefault="00337D60" w:rsidP="00A3278C">
      <w:pPr>
        <w:spacing w:after="0" w:line="240" w:lineRule="auto"/>
        <w:ind w:left="720"/>
        <w:jc w:val="both"/>
        <w:rPr>
          <w:rFonts w:ascii="Arial" w:hAnsi="Arial" w:cs="Arial"/>
          <w:i/>
          <w:color w:val="1F497D" w:themeColor="text2"/>
          <w:sz w:val="18"/>
          <w:szCs w:val="18"/>
        </w:rPr>
      </w:pPr>
      <w:r w:rsidRPr="00DD10E9">
        <w:rPr>
          <w:rFonts w:ascii="Arial" w:hAnsi="Arial" w:cs="Arial"/>
          <w:i/>
          <w:color w:val="1F497D" w:themeColor="text2"/>
          <w:sz w:val="18"/>
          <w:szCs w:val="18"/>
        </w:rPr>
        <w:t>3) katrai izdevumu kategorijai iedalīto līdzekļu apjomu atbilstoši Ministru kabineta noteiktajai budžeta izdevumu klasifikācijai;</w:t>
      </w:r>
    </w:p>
    <w:p w:rsidR="00337D60" w:rsidRPr="00DD10E9" w:rsidRDefault="00337D60" w:rsidP="00A3278C">
      <w:pPr>
        <w:spacing w:after="0" w:line="240" w:lineRule="auto"/>
        <w:ind w:left="720"/>
        <w:jc w:val="both"/>
        <w:rPr>
          <w:rFonts w:ascii="Arial" w:hAnsi="Arial" w:cs="Arial"/>
          <w:i/>
          <w:color w:val="1F497D" w:themeColor="text2"/>
          <w:sz w:val="18"/>
          <w:szCs w:val="18"/>
        </w:rPr>
      </w:pPr>
      <w:r w:rsidRPr="00DD10E9">
        <w:rPr>
          <w:rFonts w:ascii="Arial" w:hAnsi="Arial" w:cs="Arial"/>
          <w:i/>
          <w:color w:val="1F497D" w:themeColor="text2"/>
          <w:sz w:val="18"/>
          <w:szCs w:val="18"/>
        </w:rPr>
        <w:t>4) informāciju par visām pašvaldības saistībām un sniegtajiem galvojumiem, ietverot arī parāda saistības atbilstoši Ministru kabineta noteiktajai parāda uzskaites klasifikācijai;</w:t>
      </w:r>
    </w:p>
    <w:p w:rsidR="00337D60" w:rsidRPr="00DD10E9" w:rsidRDefault="00337D60" w:rsidP="00A3278C">
      <w:pPr>
        <w:spacing w:after="0" w:line="240" w:lineRule="auto"/>
        <w:ind w:left="720"/>
        <w:jc w:val="both"/>
        <w:rPr>
          <w:rFonts w:ascii="Arial" w:hAnsi="Arial" w:cs="Arial"/>
          <w:i/>
          <w:color w:val="1F497D" w:themeColor="text2"/>
          <w:sz w:val="18"/>
          <w:szCs w:val="18"/>
        </w:rPr>
      </w:pPr>
      <w:r w:rsidRPr="00DD10E9">
        <w:rPr>
          <w:rFonts w:ascii="Arial" w:hAnsi="Arial" w:cs="Arial"/>
          <w:i/>
          <w:color w:val="1F497D" w:themeColor="text2"/>
          <w:sz w:val="18"/>
          <w:szCs w:val="18"/>
        </w:rPr>
        <w:t>5) informāciju par speciālajiem budžetiem;</w:t>
      </w:r>
    </w:p>
    <w:p w:rsidR="00337D60" w:rsidRPr="00DD10E9" w:rsidRDefault="00337D60" w:rsidP="00A3278C">
      <w:pPr>
        <w:spacing w:after="0" w:line="240" w:lineRule="auto"/>
        <w:ind w:left="720"/>
        <w:jc w:val="both"/>
        <w:rPr>
          <w:rFonts w:ascii="Arial" w:hAnsi="Arial" w:cs="Arial"/>
          <w:i/>
          <w:color w:val="1F497D" w:themeColor="text2"/>
          <w:sz w:val="18"/>
          <w:szCs w:val="18"/>
        </w:rPr>
      </w:pPr>
      <w:r w:rsidRPr="00DD10E9">
        <w:rPr>
          <w:rFonts w:ascii="Arial" w:hAnsi="Arial" w:cs="Arial"/>
          <w:i/>
          <w:color w:val="1F497D" w:themeColor="text2"/>
          <w:sz w:val="18"/>
          <w:szCs w:val="18"/>
        </w:rPr>
        <w:t>6) citu informāciju, kuru dome atzīst par nepieciešamu.</w:t>
      </w:r>
    </w:p>
    <w:p w:rsidR="00E30707" w:rsidRPr="00DD10E9" w:rsidRDefault="00E30707" w:rsidP="00A3278C">
      <w:pPr>
        <w:spacing w:after="0" w:line="240" w:lineRule="auto"/>
        <w:jc w:val="both"/>
        <w:rPr>
          <w:rFonts w:ascii="Arial" w:hAnsi="Arial" w:cs="Arial"/>
          <w:bCs/>
          <w:sz w:val="18"/>
          <w:szCs w:val="18"/>
        </w:rPr>
      </w:pPr>
    </w:p>
    <w:p w:rsidR="00A3278C" w:rsidRPr="00DD10E9" w:rsidRDefault="00337D60" w:rsidP="00A3278C">
      <w:pPr>
        <w:spacing w:after="0" w:line="240" w:lineRule="auto"/>
        <w:jc w:val="both"/>
        <w:rPr>
          <w:rFonts w:ascii="Arial" w:hAnsi="Arial" w:cs="Arial"/>
          <w:bCs/>
          <w:sz w:val="18"/>
          <w:szCs w:val="18"/>
        </w:rPr>
      </w:pPr>
      <w:r w:rsidRPr="00DD10E9">
        <w:rPr>
          <w:rFonts w:ascii="Arial" w:hAnsi="Arial" w:cs="Arial"/>
          <w:bCs/>
          <w:sz w:val="18"/>
          <w:szCs w:val="18"/>
        </w:rPr>
        <w:t>17.pants. </w:t>
      </w:r>
    </w:p>
    <w:p w:rsidR="00337D60" w:rsidRPr="00DD10E9" w:rsidRDefault="00337D60" w:rsidP="00A3278C">
      <w:pPr>
        <w:spacing w:after="0" w:line="240" w:lineRule="auto"/>
        <w:jc w:val="both"/>
        <w:rPr>
          <w:rFonts w:ascii="Arial" w:hAnsi="Arial" w:cs="Arial"/>
          <w:i/>
          <w:color w:val="1F497D" w:themeColor="text2"/>
          <w:sz w:val="18"/>
          <w:szCs w:val="18"/>
        </w:rPr>
      </w:pPr>
      <w:r w:rsidRPr="00DD10E9">
        <w:rPr>
          <w:rFonts w:ascii="Arial" w:hAnsi="Arial" w:cs="Arial"/>
          <w:i/>
          <w:color w:val="1F497D" w:themeColor="text2"/>
          <w:sz w:val="18"/>
          <w:szCs w:val="18"/>
        </w:rPr>
        <w:t>(1) Republikas pilsētas un novada budžeta projektam pievienojams paskaidrojuma raksts, kas ietver:</w:t>
      </w:r>
    </w:p>
    <w:p w:rsidR="00337D60" w:rsidRPr="00DD10E9" w:rsidRDefault="00337D60" w:rsidP="00A3278C">
      <w:pPr>
        <w:spacing w:after="0" w:line="240" w:lineRule="auto"/>
        <w:ind w:left="720"/>
        <w:jc w:val="both"/>
        <w:rPr>
          <w:rFonts w:ascii="Arial" w:hAnsi="Arial" w:cs="Arial"/>
          <w:i/>
          <w:color w:val="1F497D" w:themeColor="text2"/>
          <w:sz w:val="18"/>
          <w:szCs w:val="18"/>
        </w:rPr>
      </w:pPr>
      <w:r w:rsidRPr="00DD10E9">
        <w:rPr>
          <w:rFonts w:ascii="Arial" w:hAnsi="Arial" w:cs="Arial"/>
          <w:i/>
          <w:color w:val="1F497D" w:themeColor="text2"/>
          <w:sz w:val="18"/>
          <w:szCs w:val="18"/>
        </w:rPr>
        <w:t>1) domes priekšsēdētāja ziņojumu, kurā sniegta informācija par attiecīgās republikas pilsētas vai novada ekonomisko un sociālo situāciju, pašvaldības uzdevumiem saimnieciskajam gadam, kuram plāno pašvaldības budžetu, un tam sekojošiem diviem saimnieciskajiem gadiem;</w:t>
      </w:r>
    </w:p>
    <w:p w:rsidR="00337D60" w:rsidRPr="00DD10E9" w:rsidRDefault="00337D60" w:rsidP="00A3278C">
      <w:pPr>
        <w:spacing w:after="0" w:line="240" w:lineRule="auto"/>
        <w:ind w:left="720"/>
        <w:jc w:val="both"/>
        <w:rPr>
          <w:rFonts w:ascii="Arial" w:hAnsi="Arial" w:cs="Arial"/>
          <w:i/>
          <w:color w:val="1F497D" w:themeColor="text2"/>
          <w:sz w:val="18"/>
          <w:szCs w:val="18"/>
        </w:rPr>
      </w:pPr>
      <w:r w:rsidRPr="00DD10E9">
        <w:rPr>
          <w:rFonts w:ascii="Arial" w:hAnsi="Arial" w:cs="Arial"/>
          <w:i/>
          <w:color w:val="1F497D" w:themeColor="text2"/>
          <w:sz w:val="18"/>
          <w:szCs w:val="18"/>
        </w:rPr>
        <w:t>2) informāciju par to, kāds līdzekļu apjoms paredzēts izdevumiem katrā budžeta klasifikācijas kategorijā, un informāciju par katra finansējuma mērķi;</w:t>
      </w:r>
    </w:p>
    <w:p w:rsidR="00337D60" w:rsidRPr="00DD10E9" w:rsidRDefault="00337D60" w:rsidP="00A3278C">
      <w:pPr>
        <w:spacing w:after="0" w:line="240" w:lineRule="auto"/>
        <w:ind w:left="720"/>
        <w:jc w:val="both"/>
        <w:rPr>
          <w:rFonts w:ascii="Arial" w:hAnsi="Arial" w:cs="Arial"/>
          <w:i/>
          <w:color w:val="1F497D" w:themeColor="text2"/>
          <w:sz w:val="18"/>
          <w:szCs w:val="18"/>
        </w:rPr>
      </w:pPr>
      <w:r w:rsidRPr="00DD10E9">
        <w:rPr>
          <w:rFonts w:ascii="Arial" w:hAnsi="Arial" w:cs="Arial"/>
          <w:i/>
          <w:color w:val="1F497D" w:themeColor="text2"/>
          <w:sz w:val="18"/>
          <w:szCs w:val="18"/>
        </w:rPr>
        <w:t>3) ja budžetā paredzēta tāda uzdevuma finansēšana, kura izpilde pārsniedz saimnieciskā gada ietvarus, — turpmākajos gados paredzētos budžeta izdevumus līdz uzdevuma pabeigšanai, kā arī ikgadējos ekspluatācijas izdevumus;</w:t>
      </w:r>
    </w:p>
    <w:p w:rsidR="00337D60" w:rsidRPr="00DD10E9" w:rsidRDefault="00337D60" w:rsidP="00A3278C">
      <w:pPr>
        <w:spacing w:after="0" w:line="240" w:lineRule="auto"/>
        <w:ind w:left="720"/>
        <w:jc w:val="both"/>
        <w:rPr>
          <w:rFonts w:ascii="Arial" w:hAnsi="Arial" w:cs="Arial"/>
          <w:i/>
          <w:color w:val="1F497D" w:themeColor="text2"/>
          <w:sz w:val="18"/>
          <w:szCs w:val="18"/>
        </w:rPr>
      </w:pPr>
      <w:r w:rsidRPr="00DD10E9">
        <w:rPr>
          <w:rFonts w:ascii="Arial" w:hAnsi="Arial" w:cs="Arial"/>
          <w:i/>
          <w:color w:val="1F497D" w:themeColor="text2"/>
          <w:sz w:val="18"/>
          <w:szCs w:val="18"/>
        </w:rPr>
        <w:t>4) kopsavilkumu pa budžeta klasifikācijas kategorijām budžeta ieņēmumu daļā un izdevumu daļā;</w:t>
      </w:r>
    </w:p>
    <w:p w:rsidR="00337D60" w:rsidRPr="00DD10E9" w:rsidRDefault="00337D60" w:rsidP="00A3278C">
      <w:pPr>
        <w:spacing w:after="0" w:line="240" w:lineRule="auto"/>
        <w:ind w:left="720"/>
        <w:jc w:val="both"/>
        <w:rPr>
          <w:rFonts w:ascii="Arial" w:hAnsi="Arial" w:cs="Arial"/>
          <w:i/>
          <w:color w:val="1F497D" w:themeColor="text2"/>
          <w:sz w:val="18"/>
          <w:szCs w:val="18"/>
        </w:rPr>
      </w:pPr>
      <w:r w:rsidRPr="00DD10E9">
        <w:rPr>
          <w:rFonts w:ascii="Arial" w:hAnsi="Arial" w:cs="Arial"/>
          <w:i/>
          <w:color w:val="1F497D" w:themeColor="text2"/>
          <w:sz w:val="18"/>
          <w:szCs w:val="18"/>
        </w:rPr>
        <w:t>5) parādu un galvojumu finansiālo saistību izklāstu kārtējā saimnieciskajā gadā un trijos turpmākajos gados.</w:t>
      </w:r>
    </w:p>
    <w:p w:rsidR="00337D60" w:rsidRPr="00DD10E9" w:rsidRDefault="00337D60" w:rsidP="00A3278C">
      <w:pPr>
        <w:spacing w:after="0" w:line="240" w:lineRule="auto"/>
        <w:jc w:val="both"/>
        <w:rPr>
          <w:rFonts w:ascii="Arial" w:hAnsi="Arial" w:cs="Arial"/>
          <w:i/>
          <w:color w:val="1F497D" w:themeColor="text2"/>
          <w:sz w:val="18"/>
          <w:szCs w:val="18"/>
        </w:rPr>
      </w:pPr>
      <w:r w:rsidRPr="00DD10E9">
        <w:rPr>
          <w:rFonts w:ascii="Arial" w:hAnsi="Arial" w:cs="Arial"/>
          <w:i/>
          <w:color w:val="1F497D" w:themeColor="text2"/>
          <w:sz w:val="18"/>
          <w:szCs w:val="18"/>
        </w:rPr>
        <w:t>(2) Republikas pilsētas un novada budžeta paskaidrojuma raksts tiek sagatavots vienlaikus ar gadskārtējo pašvaldības budžeta projektu un ir neatņemama tā sastāvdaļa.</w:t>
      </w:r>
    </w:p>
    <w:p w:rsidR="009C0081" w:rsidRPr="00DD10E9" w:rsidRDefault="009C0081" w:rsidP="009C0081">
      <w:pPr>
        <w:spacing w:after="0" w:line="240" w:lineRule="auto"/>
        <w:jc w:val="both"/>
        <w:rPr>
          <w:rFonts w:ascii="Arial" w:hAnsi="Arial" w:cs="Arial"/>
          <w:i/>
          <w:sz w:val="18"/>
          <w:szCs w:val="18"/>
        </w:rPr>
      </w:pPr>
    </w:p>
    <w:p w:rsidR="00145AAC" w:rsidRPr="00BF1079" w:rsidRDefault="00145AAC" w:rsidP="00BF1079">
      <w:pPr>
        <w:spacing w:after="0" w:line="240" w:lineRule="auto"/>
        <w:jc w:val="both"/>
        <w:rPr>
          <w:rFonts w:ascii="Arial" w:hAnsi="Arial" w:cs="Arial"/>
          <w:sz w:val="18"/>
          <w:szCs w:val="18"/>
        </w:rPr>
      </w:pPr>
      <w:r w:rsidRPr="00BF1079">
        <w:rPr>
          <w:rFonts w:ascii="Arial" w:hAnsi="Arial" w:cs="Arial"/>
          <w:sz w:val="18"/>
          <w:szCs w:val="18"/>
        </w:rPr>
        <w:t xml:space="preserve">No iepriekš norādītā likuma 16. un 17.panta formulējuma nevar viennozīmīgi saprast vai paskaidrojuma raksts ir vai nav </w:t>
      </w:r>
      <w:r w:rsidR="00FE46B7" w:rsidRPr="00BF1079">
        <w:rPr>
          <w:rFonts w:ascii="Arial" w:hAnsi="Arial" w:cs="Arial"/>
          <w:sz w:val="18"/>
          <w:szCs w:val="18"/>
        </w:rPr>
        <w:t xml:space="preserve">budžeta </w:t>
      </w:r>
      <w:r w:rsidRPr="00BF1079">
        <w:rPr>
          <w:rFonts w:ascii="Arial" w:hAnsi="Arial" w:cs="Arial"/>
          <w:sz w:val="18"/>
          <w:szCs w:val="18"/>
        </w:rPr>
        <w:t>saistošo noteikumu sastāvdaļa.</w:t>
      </w:r>
      <w:r w:rsidR="009C0081" w:rsidRPr="00BF1079">
        <w:rPr>
          <w:rFonts w:ascii="Arial" w:hAnsi="Arial" w:cs="Arial"/>
          <w:sz w:val="18"/>
          <w:szCs w:val="18"/>
        </w:rPr>
        <w:t xml:space="preserve"> 16.pantā paskaidrojuma raksts nav minēts, bet 17.panta 2.daļa to klasificē kā neatņemamu budžeta projekta sastāvdaļu, tātad tas ir arī saistošo noteikumu sastāvdaļa. Ja 17.panta 1.daļā “budžeta projektam pievienojams” vietā būtu </w:t>
      </w:r>
      <w:r w:rsidR="00161A5F" w:rsidRPr="00BF1079">
        <w:rPr>
          <w:rFonts w:ascii="Arial" w:hAnsi="Arial" w:cs="Arial"/>
          <w:sz w:val="18"/>
          <w:szCs w:val="18"/>
        </w:rPr>
        <w:t xml:space="preserve">teksts </w:t>
      </w:r>
      <w:r w:rsidR="009C0081" w:rsidRPr="00BF1079">
        <w:rPr>
          <w:rFonts w:ascii="Arial" w:hAnsi="Arial" w:cs="Arial"/>
          <w:sz w:val="18"/>
          <w:szCs w:val="18"/>
        </w:rPr>
        <w:t>“budžeta projektā iekļaujams”, tad nerastos pretruna starp šī panta 1. un 2.daļu un attiecīgi būtu viennozīmīgi saprotams, ka paskaidrojuma raksts ir saistošo noteikumu sastāvdaļa</w:t>
      </w:r>
      <w:r w:rsidR="0011626A" w:rsidRPr="00DD10E9">
        <w:rPr>
          <w:rStyle w:val="FootnoteReference"/>
          <w:rFonts w:ascii="Arial" w:hAnsi="Arial" w:cs="Arial"/>
          <w:sz w:val="18"/>
          <w:szCs w:val="18"/>
        </w:rPr>
        <w:footnoteReference w:id="123"/>
      </w:r>
      <w:r w:rsidR="009C0081" w:rsidRPr="00BF1079">
        <w:rPr>
          <w:rFonts w:ascii="Arial" w:hAnsi="Arial" w:cs="Arial"/>
          <w:sz w:val="18"/>
          <w:szCs w:val="18"/>
        </w:rPr>
        <w:t xml:space="preserve">.  </w:t>
      </w:r>
      <w:r w:rsidR="00AC2DA3" w:rsidRPr="00BF1079">
        <w:rPr>
          <w:rFonts w:ascii="Arial" w:hAnsi="Arial" w:cs="Arial"/>
          <w:sz w:val="18"/>
          <w:szCs w:val="18"/>
        </w:rPr>
        <w:t>Galvenais – vajag saprast kam paskaidrojuma raksts adresēts – sabiedrībai vai tikai deputātiem budžeta pieņemšanas procesā.</w:t>
      </w:r>
      <w:r w:rsidR="007B30FC">
        <w:rPr>
          <w:rFonts w:ascii="Arial" w:hAnsi="Arial" w:cs="Arial"/>
          <w:sz w:val="18"/>
          <w:szCs w:val="18"/>
        </w:rPr>
        <w:t xml:space="preserve"> Atbalstam viedokli, ka paskaidrojuma raksts ir budžeta dokumenta (saistošo noteikumu) sastāvdaļa.</w:t>
      </w:r>
    </w:p>
    <w:p w:rsidR="00BF1079" w:rsidRDefault="00BF1079" w:rsidP="00BF1079">
      <w:pPr>
        <w:spacing w:after="0" w:line="240" w:lineRule="auto"/>
        <w:jc w:val="both"/>
        <w:rPr>
          <w:rFonts w:ascii="Arial" w:hAnsi="Arial" w:cs="Arial"/>
          <w:sz w:val="18"/>
          <w:szCs w:val="18"/>
        </w:rPr>
      </w:pPr>
    </w:p>
    <w:p w:rsidR="003B22EB" w:rsidRPr="00BF1079" w:rsidRDefault="00BF1079" w:rsidP="00BF1079">
      <w:pPr>
        <w:spacing w:after="0" w:line="240" w:lineRule="auto"/>
        <w:jc w:val="both"/>
        <w:rPr>
          <w:rFonts w:ascii="Arial" w:hAnsi="Arial" w:cs="Arial"/>
          <w:sz w:val="18"/>
          <w:szCs w:val="18"/>
        </w:rPr>
      </w:pPr>
      <w:r>
        <w:rPr>
          <w:rFonts w:ascii="Arial" w:hAnsi="Arial" w:cs="Arial"/>
          <w:sz w:val="18"/>
          <w:szCs w:val="18"/>
        </w:rPr>
        <w:t>Papildus jāatzīmē, ka l</w:t>
      </w:r>
      <w:r w:rsidR="003B22EB" w:rsidRPr="00BF1079">
        <w:rPr>
          <w:rFonts w:ascii="Arial" w:hAnsi="Arial" w:cs="Arial"/>
          <w:sz w:val="18"/>
          <w:szCs w:val="18"/>
        </w:rPr>
        <w:t xml:space="preserve">ikumā </w:t>
      </w:r>
      <w:r w:rsidR="00306E12" w:rsidRPr="00BF1079">
        <w:rPr>
          <w:rFonts w:ascii="Arial" w:hAnsi="Arial" w:cs="Arial"/>
          <w:sz w:val="18"/>
          <w:szCs w:val="18"/>
        </w:rPr>
        <w:t xml:space="preserve">vietām </w:t>
      </w:r>
      <w:r w:rsidR="003B22EB" w:rsidRPr="00BF1079">
        <w:rPr>
          <w:rFonts w:ascii="Arial" w:hAnsi="Arial" w:cs="Arial"/>
          <w:sz w:val="18"/>
          <w:szCs w:val="18"/>
        </w:rPr>
        <w:t xml:space="preserve">saglabājusies vecā likuma “Par pašvaldībām” terminoloģija – piemēram, 22.panta 5.punkts – </w:t>
      </w:r>
      <w:r w:rsidR="005E391E" w:rsidRPr="00BF1079">
        <w:rPr>
          <w:rFonts w:ascii="Arial" w:hAnsi="Arial" w:cs="Arial"/>
          <w:sz w:val="18"/>
          <w:szCs w:val="18"/>
        </w:rPr>
        <w:t>“</w:t>
      </w:r>
      <w:r w:rsidR="003B22EB" w:rsidRPr="00BF1079">
        <w:rPr>
          <w:rFonts w:ascii="Arial" w:hAnsi="Arial" w:cs="Arial"/>
          <w:sz w:val="18"/>
          <w:szCs w:val="18"/>
        </w:rPr>
        <w:t>pašvaldību pastāvīgās funkcijas</w:t>
      </w:r>
      <w:r w:rsidR="005E391E" w:rsidRPr="00BF1079">
        <w:rPr>
          <w:rFonts w:ascii="Arial" w:hAnsi="Arial" w:cs="Arial"/>
          <w:sz w:val="18"/>
          <w:szCs w:val="18"/>
        </w:rPr>
        <w:t>”</w:t>
      </w:r>
      <w:r>
        <w:rPr>
          <w:rFonts w:ascii="Arial" w:hAnsi="Arial" w:cs="Arial"/>
          <w:sz w:val="18"/>
          <w:szCs w:val="18"/>
        </w:rPr>
        <w:t>.</w:t>
      </w:r>
      <w:r w:rsidR="007B30FC">
        <w:rPr>
          <w:rFonts w:ascii="Arial" w:hAnsi="Arial" w:cs="Arial"/>
          <w:sz w:val="18"/>
          <w:szCs w:val="18"/>
        </w:rPr>
        <w:t xml:space="preserve"> </w:t>
      </w:r>
      <w:r w:rsidR="00023BB0" w:rsidRPr="00BF1079">
        <w:rPr>
          <w:rFonts w:ascii="Arial" w:hAnsi="Arial" w:cs="Arial"/>
          <w:sz w:val="18"/>
          <w:szCs w:val="18"/>
        </w:rPr>
        <w:t>Likumā</w:t>
      </w:r>
      <w:r>
        <w:rPr>
          <w:rFonts w:ascii="Arial" w:hAnsi="Arial" w:cs="Arial"/>
          <w:sz w:val="18"/>
          <w:szCs w:val="18"/>
        </w:rPr>
        <w:t xml:space="preserve"> tāpat ir</w:t>
      </w:r>
      <w:r w:rsidR="00023BB0" w:rsidRPr="00BF1079">
        <w:rPr>
          <w:rFonts w:ascii="Arial" w:hAnsi="Arial" w:cs="Arial"/>
          <w:sz w:val="18"/>
          <w:szCs w:val="18"/>
        </w:rPr>
        <w:t xml:space="preserve"> i</w:t>
      </w:r>
      <w:r w:rsidR="00157144" w:rsidRPr="00BF1079">
        <w:rPr>
          <w:rFonts w:ascii="Arial" w:hAnsi="Arial" w:cs="Arial"/>
          <w:sz w:val="18"/>
          <w:szCs w:val="18"/>
        </w:rPr>
        <w:t xml:space="preserve">ekļautas </w:t>
      </w:r>
      <w:r w:rsidR="003B22EB" w:rsidRPr="00BF1079">
        <w:rPr>
          <w:rFonts w:ascii="Arial" w:hAnsi="Arial" w:cs="Arial"/>
          <w:sz w:val="18"/>
          <w:szCs w:val="18"/>
        </w:rPr>
        <w:t xml:space="preserve">normas bez seguma – piemēram, </w:t>
      </w:r>
      <w:r w:rsidR="00424632" w:rsidRPr="00BF1079">
        <w:rPr>
          <w:rFonts w:ascii="Arial" w:hAnsi="Arial" w:cs="Arial"/>
          <w:sz w:val="18"/>
          <w:szCs w:val="18"/>
        </w:rPr>
        <w:t xml:space="preserve">22.panta 3.punkts – </w:t>
      </w:r>
      <w:r w:rsidR="005E391E" w:rsidRPr="00BF1079">
        <w:rPr>
          <w:rFonts w:ascii="Arial" w:hAnsi="Arial" w:cs="Arial"/>
          <w:sz w:val="18"/>
          <w:szCs w:val="18"/>
        </w:rPr>
        <w:t>“</w:t>
      </w:r>
      <w:r w:rsidR="00424632" w:rsidRPr="00BF1079">
        <w:rPr>
          <w:rFonts w:ascii="Arial" w:hAnsi="Arial" w:cs="Arial"/>
          <w:sz w:val="18"/>
          <w:szCs w:val="18"/>
        </w:rPr>
        <w:t>aizņēmumus var ņemt, izlaižot vērtspapīrus</w:t>
      </w:r>
      <w:r w:rsidR="005E391E" w:rsidRPr="00BF1079">
        <w:rPr>
          <w:rFonts w:ascii="Arial" w:hAnsi="Arial" w:cs="Arial"/>
          <w:sz w:val="18"/>
          <w:szCs w:val="18"/>
        </w:rPr>
        <w:t>”</w:t>
      </w:r>
      <w:r w:rsidR="00424632" w:rsidRPr="00BF1079">
        <w:rPr>
          <w:rFonts w:ascii="Arial" w:hAnsi="Arial" w:cs="Arial"/>
          <w:sz w:val="18"/>
          <w:szCs w:val="18"/>
        </w:rPr>
        <w:t>.</w:t>
      </w:r>
    </w:p>
    <w:p w:rsidR="007B30FC" w:rsidRDefault="007B30FC" w:rsidP="00030B71">
      <w:pPr>
        <w:spacing w:after="0" w:line="240" w:lineRule="auto"/>
        <w:jc w:val="both"/>
        <w:rPr>
          <w:rFonts w:ascii="Arial" w:hAnsi="Arial" w:cs="Arial"/>
          <w:b/>
          <w:sz w:val="20"/>
          <w:szCs w:val="20"/>
        </w:rPr>
      </w:pPr>
    </w:p>
    <w:p w:rsidR="00F7046E" w:rsidRPr="00DD10E9" w:rsidRDefault="00F7046E" w:rsidP="00030B71">
      <w:pPr>
        <w:spacing w:after="0" w:line="240" w:lineRule="auto"/>
        <w:jc w:val="both"/>
        <w:rPr>
          <w:rFonts w:ascii="Arial" w:hAnsi="Arial" w:cs="Arial"/>
          <w:b/>
          <w:sz w:val="20"/>
          <w:szCs w:val="20"/>
        </w:rPr>
      </w:pPr>
      <w:r w:rsidRPr="00DD10E9">
        <w:rPr>
          <w:rFonts w:ascii="Arial" w:hAnsi="Arial" w:cs="Arial"/>
          <w:b/>
          <w:sz w:val="20"/>
          <w:szCs w:val="20"/>
        </w:rPr>
        <w:lastRenderedPageBreak/>
        <w:t>Pašvaldības budžeta mērķis</w:t>
      </w:r>
    </w:p>
    <w:p w:rsidR="00F7046E" w:rsidRPr="00DD10E9" w:rsidRDefault="00F7046E" w:rsidP="00030B71">
      <w:pPr>
        <w:spacing w:after="0" w:line="240" w:lineRule="auto"/>
        <w:jc w:val="both"/>
        <w:rPr>
          <w:rFonts w:ascii="Arial" w:hAnsi="Arial" w:cs="Arial"/>
          <w:sz w:val="18"/>
          <w:szCs w:val="18"/>
        </w:rPr>
      </w:pPr>
    </w:p>
    <w:p w:rsidR="00030B71" w:rsidRPr="00DD10E9" w:rsidRDefault="00030B71" w:rsidP="00030B71">
      <w:pPr>
        <w:spacing w:after="0" w:line="240" w:lineRule="auto"/>
        <w:jc w:val="both"/>
        <w:rPr>
          <w:rFonts w:ascii="Arial" w:hAnsi="Arial" w:cs="Arial"/>
          <w:sz w:val="18"/>
          <w:szCs w:val="18"/>
        </w:rPr>
      </w:pPr>
      <w:r w:rsidRPr="00DD10E9">
        <w:rPr>
          <w:rFonts w:ascii="Arial" w:hAnsi="Arial" w:cs="Arial"/>
          <w:sz w:val="18"/>
          <w:szCs w:val="18"/>
        </w:rPr>
        <w:t xml:space="preserve">Budžeta mērķis noteikts gan </w:t>
      </w:r>
      <w:r w:rsidR="00492BF2">
        <w:rPr>
          <w:rFonts w:ascii="Arial" w:hAnsi="Arial" w:cs="Arial"/>
          <w:sz w:val="18"/>
          <w:szCs w:val="18"/>
        </w:rPr>
        <w:t>“</w:t>
      </w:r>
      <w:r w:rsidRPr="00DD10E9">
        <w:rPr>
          <w:rFonts w:ascii="Arial" w:hAnsi="Arial" w:cs="Arial"/>
          <w:sz w:val="18"/>
          <w:szCs w:val="18"/>
        </w:rPr>
        <w:t>Likumā par budžetu un finanšu vadību</w:t>
      </w:r>
      <w:r w:rsidR="00492BF2">
        <w:rPr>
          <w:rFonts w:ascii="Arial" w:hAnsi="Arial" w:cs="Arial"/>
          <w:sz w:val="18"/>
          <w:szCs w:val="18"/>
        </w:rPr>
        <w:t>”</w:t>
      </w:r>
      <w:r w:rsidRPr="00DD10E9">
        <w:rPr>
          <w:rFonts w:ascii="Arial" w:hAnsi="Arial" w:cs="Arial"/>
          <w:sz w:val="18"/>
          <w:szCs w:val="18"/>
        </w:rPr>
        <w:t>, gan arī likumā “Par pašvaldību budžetiem” (skat.</w:t>
      </w:r>
      <w:r w:rsidR="00956A5C" w:rsidRPr="00DD10E9">
        <w:rPr>
          <w:rFonts w:ascii="Arial" w:hAnsi="Arial" w:cs="Arial"/>
          <w:sz w:val="18"/>
          <w:szCs w:val="18"/>
        </w:rPr>
        <w:t>3.</w:t>
      </w:r>
      <w:r w:rsidR="00E73513" w:rsidRPr="00DD10E9">
        <w:rPr>
          <w:rFonts w:ascii="Arial" w:hAnsi="Arial" w:cs="Arial"/>
          <w:sz w:val="18"/>
          <w:szCs w:val="18"/>
        </w:rPr>
        <w:t>3</w:t>
      </w:r>
      <w:r w:rsidR="004704B0" w:rsidRPr="00DD10E9">
        <w:rPr>
          <w:rFonts w:ascii="Arial" w:hAnsi="Arial" w:cs="Arial"/>
          <w:sz w:val="18"/>
          <w:szCs w:val="18"/>
        </w:rPr>
        <w:t>.1</w:t>
      </w:r>
      <w:r w:rsidRPr="00DD10E9">
        <w:rPr>
          <w:rFonts w:ascii="Arial" w:hAnsi="Arial" w:cs="Arial"/>
          <w:sz w:val="18"/>
          <w:szCs w:val="18"/>
        </w:rPr>
        <w:t>.tabulu).</w:t>
      </w:r>
    </w:p>
    <w:p w:rsidR="00030B71" w:rsidRPr="00DD10E9" w:rsidRDefault="00030B71" w:rsidP="00030B71">
      <w:pPr>
        <w:spacing w:after="0" w:line="240" w:lineRule="auto"/>
        <w:jc w:val="both"/>
        <w:rPr>
          <w:rFonts w:ascii="Arial" w:hAnsi="Arial" w:cs="Arial"/>
          <w:sz w:val="18"/>
          <w:szCs w:val="18"/>
        </w:rPr>
      </w:pPr>
    </w:p>
    <w:p w:rsidR="00030B71" w:rsidRPr="00DD10E9" w:rsidRDefault="00956A5C" w:rsidP="00030B71">
      <w:pPr>
        <w:spacing w:after="0" w:line="240" w:lineRule="auto"/>
        <w:jc w:val="both"/>
        <w:rPr>
          <w:rFonts w:ascii="Arial" w:hAnsi="Arial" w:cs="Arial"/>
          <w:i/>
          <w:sz w:val="18"/>
          <w:szCs w:val="18"/>
        </w:rPr>
      </w:pPr>
      <w:r w:rsidRPr="00DD10E9">
        <w:rPr>
          <w:rFonts w:ascii="Arial" w:hAnsi="Arial" w:cs="Arial"/>
          <w:i/>
          <w:sz w:val="18"/>
          <w:szCs w:val="18"/>
        </w:rPr>
        <w:t>3.</w:t>
      </w:r>
      <w:r w:rsidR="00E73513" w:rsidRPr="00DD10E9">
        <w:rPr>
          <w:rFonts w:ascii="Arial" w:hAnsi="Arial" w:cs="Arial"/>
          <w:i/>
          <w:sz w:val="18"/>
          <w:szCs w:val="18"/>
        </w:rPr>
        <w:t>3</w:t>
      </w:r>
      <w:r w:rsidR="00030B71" w:rsidRPr="00DD10E9">
        <w:rPr>
          <w:rFonts w:ascii="Arial" w:hAnsi="Arial" w:cs="Arial"/>
          <w:i/>
          <w:sz w:val="18"/>
          <w:szCs w:val="18"/>
        </w:rPr>
        <w:t>.1.tabula. Budžeta mērķa formulējums likumos.</w:t>
      </w:r>
    </w:p>
    <w:tbl>
      <w:tblPr>
        <w:tblStyle w:val="TableGrid"/>
        <w:tblW w:w="0" w:type="auto"/>
        <w:tblLook w:val="04A0" w:firstRow="1" w:lastRow="0" w:firstColumn="1" w:lastColumn="0" w:noHBand="0" w:noVBand="1"/>
      </w:tblPr>
      <w:tblGrid>
        <w:gridCol w:w="4160"/>
        <w:gridCol w:w="4136"/>
      </w:tblGrid>
      <w:tr w:rsidR="00030B71" w:rsidRPr="00DD10E9" w:rsidTr="004D7F10">
        <w:tc>
          <w:tcPr>
            <w:tcW w:w="4675" w:type="dxa"/>
            <w:shd w:val="clear" w:color="auto" w:fill="F2F2F2" w:themeFill="background1" w:themeFillShade="F2"/>
          </w:tcPr>
          <w:p w:rsidR="00030B71" w:rsidRPr="00DD10E9" w:rsidRDefault="00030B71" w:rsidP="00016669">
            <w:pPr>
              <w:jc w:val="both"/>
              <w:rPr>
                <w:rFonts w:ascii="Arial" w:hAnsi="Arial" w:cs="Arial"/>
                <w:i/>
                <w:sz w:val="18"/>
                <w:szCs w:val="18"/>
              </w:rPr>
            </w:pPr>
            <w:r w:rsidRPr="00DD10E9">
              <w:rPr>
                <w:rFonts w:ascii="Arial" w:hAnsi="Arial" w:cs="Arial"/>
                <w:i/>
                <w:sz w:val="18"/>
                <w:szCs w:val="18"/>
              </w:rPr>
              <w:t>Likumā par budžetu un finanšu vadību (1.pants)</w:t>
            </w:r>
          </w:p>
        </w:tc>
        <w:tc>
          <w:tcPr>
            <w:tcW w:w="4675" w:type="dxa"/>
            <w:shd w:val="clear" w:color="auto" w:fill="F2F2F2" w:themeFill="background1" w:themeFillShade="F2"/>
          </w:tcPr>
          <w:p w:rsidR="00030B71" w:rsidRPr="00DD10E9" w:rsidRDefault="00030B71" w:rsidP="00016669">
            <w:pPr>
              <w:jc w:val="both"/>
              <w:rPr>
                <w:rFonts w:ascii="Arial" w:hAnsi="Arial" w:cs="Arial"/>
                <w:i/>
                <w:sz w:val="18"/>
                <w:szCs w:val="18"/>
              </w:rPr>
            </w:pPr>
            <w:r w:rsidRPr="00DD10E9">
              <w:rPr>
                <w:rFonts w:ascii="Arial" w:hAnsi="Arial" w:cs="Arial"/>
                <w:i/>
                <w:sz w:val="18"/>
                <w:szCs w:val="18"/>
              </w:rPr>
              <w:t>Likumā “Par pašvaldību budžetiem” (2.pants)</w:t>
            </w:r>
          </w:p>
        </w:tc>
      </w:tr>
      <w:tr w:rsidR="00030B71" w:rsidRPr="00DD10E9" w:rsidTr="00016669">
        <w:tc>
          <w:tcPr>
            <w:tcW w:w="4675" w:type="dxa"/>
          </w:tcPr>
          <w:p w:rsidR="00030B71" w:rsidRPr="00DD10E9" w:rsidRDefault="00030B71" w:rsidP="00016669">
            <w:pPr>
              <w:jc w:val="both"/>
              <w:rPr>
                <w:rFonts w:ascii="Arial" w:hAnsi="Arial" w:cs="Arial"/>
                <w:sz w:val="18"/>
                <w:szCs w:val="18"/>
              </w:rPr>
            </w:pPr>
          </w:p>
          <w:p w:rsidR="00030B71" w:rsidRPr="00DD10E9" w:rsidRDefault="00030B71" w:rsidP="00016669">
            <w:pPr>
              <w:jc w:val="both"/>
              <w:rPr>
                <w:rFonts w:ascii="Arial" w:hAnsi="Arial" w:cs="Arial"/>
                <w:i/>
                <w:color w:val="244061" w:themeColor="accent1" w:themeShade="80"/>
                <w:sz w:val="18"/>
                <w:szCs w:val="18"/>
              </w:rPr>
            </w:pPr>
            <w:r w:rsidRPr="00DD10E9">
              <w:rPr>
                <w:rFonts w:ascii="Arial" w:hAnsi="Arial" w:cs="Arial"/>
                <w:i/>
                <w:color w:val="244061" w:themeColor="accent1" w:themeShade="80"/>
                <w:sz w:val="18"/>
                <w:szCs w:val="18"/>
              </w:rPr>
              <w:t>budžets ir līdzeklis valsts politikas realizācijai ar finansiālām metodēm. Budžets ir valdības finansiālās darbības un vadības pamatā.</w:t>
            </w:r>
          </w:p>
          <w:p w:rsidR="00030B71" w:rsidRPr="00DD10E9" w:rsidRDefault="00030B71" w:rsidP="00016669">
            <w:pPr>
              <w:jc w:val="both"/>
              <w:rPr>
                <w:rFonts w:ascii="Arial" w:hAnsi="Arial" w:cs="Arial"/>
                <w:i/>
                <w:color w:val="244061" w:themeColor="accent1" w:themeShade="80"/>
                <w:sz w:val="18"/>
                <w:szCs w:val="18"/>
              </w:rPr>
            </w:pPr>
          </w:p>
          <w:p w:rsidR="00030B71" w:rsidRPr="00DD10E9" w:rsidRDefault="00030B71" w:rsidP="00016669">
            <w:pPr>
              <w:pStyle w:val="tv213"/>
              <w:spacing w:before="0" w:beforeAutospacing="0" w:after="0" w:afterAutospacing="0"/>
              <w:jc w:val="both"/>
              <w:rPr>
                <w:rFonts w:ascii="Arial" w:hAnsi="Arial" w:cs="Arial"/>
                <w:i/>
                <w:color w:val="244061" w:themeColor="accent1" w:themeShade="80"/>
                <w:sz w:val="18"/>
                <w:szCs w:val="18"/>
              </w:rPr>
            </w:pPr>
            <w:r w:rsidRPr="00DD10E9">
              <w:rPr>
                <w:rFonts w:ascii="Arial" w:hAnsi="Arial" w:cs="Arial"/>
                <w:i/>
                <w:color w:val="244061" w:themeColor="accent1" w:themeShade="80"/>
                <w:sz w:val="18"/>
                <w:szCs w:val="18"/>
              </w:rPr>
              <w:t>Budžeta mērķis ir noteikt un pamatot, kādi līdzekļi nepieciešami valdībai, citām valsts institūcijām un pašvaldībām to valsts pienākumu izpildei, kuru finansēšana noteikta ar likumdošanas aktiem, nodrošinot, lai tajā laikposmā, kuram šie līdzekļi paredzēti, izdevumus segtu atbilstoši ieņēmumi. Budžetu izstrādājot, jāņem vērā nepieciešamība nodrošināt vispārējo ekonomisko līdzsvaru.</w:t>
            </w:r>
          </w:p>
          <w:p w:rsidR="00030B71" w:rsidRPr="00DD10E9" w:rsidRDefault="00030B71" w:rsidP="00016669">
            <w:pPr>
              <w:jc w:val="both"/>
              <w:rPr>
                <w:rFonts w:ascii="Arial" w:hAnsi="Arial" w:cs="Arial"/>
                <w:sz w:val="18"/>
                <w:szCs w:val="18"/>
              </w:rPr>
            </w:pPr>
          </w:p>
        </w:tc>
        <w:tc>
          <w:tcPr>
            <w:tcW w:w="4675" w:type="dxa"/>
          </w:tcPr>
          <w:p w:rsidR="00030B71" w:rsidRPr="00DD10E9" w:rsidRDefault="00030B71" w:rsidP="00016669">
            <w:pPr>
              <w:jc w:val="both"/>
              <w:rPr>
                <w:rFonts w:ascii="Arial" w:hAnsi="Arial" w:cs="Arial"/>
                <w:sz w:val="18"/>
                <w:szCs w:val="18"/>
              </w:rPr>
            </w:pPr>
          </w:p>
          <w:p w:rsidR="00030B71" w:rsidRPr="00DD10E9" w:rsidRDefault="00030B71" w:rsidP="00016669">
            <w:pPr>
              <w:jc w:val="both"/>
              <w:rPr>
                <w:rFonts w:ascii="Arial" w:hAnsi="Arial" w:cs="Arial"/>
                <w:i/>
                <w:color w:val="244061" w:themeColor="accent1" w:themeShade="80"/>
                <w:sz w:val="18"/>
                <w:szCs w:val="18"/>
              </w:rPr>
            </w:pPr>
            <w:r w:rsidRPr="00DD10E9">
              <w:rPr>
                <w:rFonts w:ascii="Arial" w:hAnsi="Arial" w:cs="Arial"/>
                <w:i/>
                <w:color w:val="244061" w:themeColor="accent1" w:themeShade="80"/>
                <w:sz w:val="18"/>
                <w:szCs w:val="18"/>
              </w:rPr>
              <w:t>pašvaldību budžetu mērķis ir noteikt un pamatot, kāds līdzekļu apjoms tām nepieciešams ar likumu noteikto funkciju, uzdevumu un brīvprātīgo iniciatīvu izpildei periodā, kuram šie līdzekļi ir paredzēti.</w:t>
            </w:r>
          </w:p>
          <w:p w:rsidR="00030B71" w:rsidRPr="00DD10E9" w:rsidRDefault="00030B71" w:rsidP="00016669">
            <w:pPr>
              <w:jc w:val="both"/>
              <w:rPr>
                <w:rFonts w:ascii="Arial" w:hAnsi="Arial" w:cs="Arial"/>
                <w:sz w:val="18"/>
                <w:szCs w:val="18"/>
              </w:rPr>
            </w:pPr>
          </w:p>
        </w:tc>
      </w:tr>
    </w:tbl>
    <w:p w:rsidR="00F27D7F" w:rsidRPr="00DD10E9" w:rsidRDefault="00F27D7F" w:rsidP="00A01E34">
      <w:pPr>
        <w:spacing w:after="0" w:line="240" w:lineRule="auto"/>
        <w:rPr>
          <w:rFonts w:ascii="Arial" w:hAnsi="Arial" w:cs="Arial"/>
          <w:b/>
          <w:i/>
          <w:color w:val="244061" w:themeColor="accent1" w:themeShade="80"/>
          <w:sz w:val="18"/>
          <w:szCs w:val="18"/>
        </w:rPr>
      </w:pPr>
    </w:p>
    <w:p w:rsidR="009D14DA" w:rsidRPr="00DD10E9" w:rsidRDefault="009D14DA" w:rsidP="009D14DA">
      <w:pPr>
        <w:spacing w:after="0" w:line="240" w:lineRule="auto"/>
        <w:jc w:val="both"/>
        <w:rPr>
          <w:rFonts w:ascii="Arial" w:hAnsi="Arial" w:cs="Arial"/>
          <w:sz w:val="18"/>
          <w:szCs w:val="18"/>
        </w:rPr>
      </w:pPr>
      <w:r w:rsidRPr="00DD10E9">
        <w:rPr>
          <w:rFonts w:ascii="Arial" w:hAnsi="Arial" w:cs="Arial"/>
          <w:sz w:val="18"/>
          <w:szCs w:val="18"/>
        </w:rPr>
        <w:t>Gan no tiesību aktiem izriet, gan praksē pastāv plašs un šaurāks budžeta traktējums. Plašais ietv</w:t>
      </w:r>
      <w:r w:rsidR="00021124">
        <w:rPr>
          <w:rFonts w:ascii="Arial" w:hAnsi="Arial" w:cs="Arial"/>
          <w:sz w:val="18"/>
          <w:szCs w:val="18"/>
        </w:rPr>
        <w:t>e</w:t>
      </w:r>
      <w:r w:rsidRPr="00DD10E9">
        <w:rPr>
          <w:rFonts w:ascii="Arial" w:hAnsi="Arial" w:cs="Arial"/>
          <w:sz w:val="18"/>
          <w:szCs w:val="18"/>
        </w:rPr>
        <w:t>r visu budžeta saistošajos noteikumos ietverto dokumentu paketi (likuma “Par pašvaldību budžetiem” 16.pants), bet šaurākais traktējums – pamatbudžeta, speciālā budžeta un ziedojumu dāvinājuma tabulas.</w:t>
      </w:r>
    </w:p>
    <w:p w:rsidR="009D14DA" w:rsidRPr="00DD10E9" w:rsidRDefault="009D14DA" w:rsidP="00A01E34">
      <w:pPr>
        <w:spacing w:after="0" w:line="240" w:lineRule="auto"/>
        <w:rPr>
          <w:rFonts w:ascii="Arial" w:hAnsi="Arial" w:cs="Arial"/>
          <w:color w:val="244061" w:themeColor="accent1" w:themeShade="80"/>
          <w:sz w:val="18"/>
          <w:szCs w:val="18"/>
        </w:rPr>
      </w:pPr>
    </w:p>
    <w:p w:rsidR="00A01E34" w:rsidRPr="00DD10E9" w:rsidRDefault="00A01E34" w:rsidP="00A01E34">
      <w:pPr>
        <w:spacing w:after="0" w:line="240" w:lineRule="auto"/>
        <w:rPr>
          <w:rFonts w:ascii="Arial" w:hAnsi="Arial" w:cs="Arial"/>
          <w:b/>
          <w:i/>
          <w:color w:val="244061" w:themeColor="accent1" w:themeShade="80"/>
          <w:sz w:val="18"/>
          <w:szCs w:val="18"/>
        </w:rPr>
      </w:pPr>
      <w:r w:rsidRPr="00DD10E9">
        <w:rPr>
          <w:rFonts w:ascii="Arial" w:hAnsi="Arial" w:cs="Arial"/>
          <w:b/>
          <w:i/>
          <w:color w:val="244061" w:themeColor="accent1" w:themeShade="80"/>
          <w:sz w:val="18"/>
          <w:szCs w:val="18"/>
        </w:rPr>
        <w:t>Problēma</w:t>
      </w:r>
    </w:p>
    <w:p w:rsidR="00A01E34" w:rsidRPr="00DD10E9" w:rsidRDefault="00A01E34" w:rsidP="00A01E34">
      <w:pPr>
        <w:spacing w:after="0" w:line="240" w:lineRule="auto"/>
        <w:rPr>
          <w:rFonts w:ascii="Arial" w:hAnsi="Arial" w:cs="Arial"/>
          <w:sz w:val="18"/>
          <w:szCs w:val="18"/>
        </w:rPr>
      </w:pPr>
    </w:p>
    <w:p w:rsidR="00A01E34" w:rsidRPr="00DD10E9" w:rsidRDefault="00D46037" w:rsidP="00A01E34">
      <w:pPr>
        <w:pStyle w:val="paragraph"/>
        <w:spacing w:before="0" w:beforeAutospacing="0" w:after="0" w:afterAutospacing="0"/>
        <w:jc w:val="both"/>
        <w:textAlignment w:val="baseline"/>
        <w:rPr>
          <w:rStyle w:val="eop"/>
          <w:rFonts w:ascii="Arial" w:hAnsi="Arial" w:cs="Arial"/>
          <w:sz w:val="18"/>
          <w:szCs w:val="18"/>
        </w:rPr>
      </w:pPr>
      <w:r>
        <w:rPr>
          <w:rStyle w:val="eop"/>
          <w:rFonts w:ascii="Arial" w:hAnsi="Arial" w:cs="Arial"/>
          <w:sz w:val="18"/>
          <w:szCs w:val="18"/>
        </w:rPr>
        <w:t xml:space="preserve">Trīs raksturotie </w:t>
      </w:r>
      <w:r w:rsidR="00B71CEC" w:rsidRPr="00DD10E9">
        <w:rPr>
          <w:rStyle w:val="eop"/>
          <w:rFonts w:ascii="Arial" w:hAnsi="Arial" w:cs="Arial"/>
          <w:sz w:val="18"/>
          <w:szCs w:val="18"/>
        </w:rPr>
        <w:t xml:space="preserve">likumi nav vienīgie, kas būtiski regulē pašvaldību budžeta un budžetēšanas jautājumus. Normu saraksta apjoms ir ievērojams. </w:t>
      </w:r>
      <w:r w:rsidR="00A01E34" w:rsidRPr="00DD10E9">
        <w:rPr>
          <w:rStyle w:val="eop"/>
          <w:rFonts w:ascii="Arial" w:hAnsi="Arial" w:cs="Arial"/>
          <w:sz w:val="18"/>
          <w:szCs w:val="18"/>
        </w:rPr>
        <w:t xml:space="preserve">Aplūkojot pašvaldību budžetu tiesisko ietvaru jāsecina, ka tas ir daudzskaitlīgs un komplicēts, nereti ar nepietiekami izprotamu hierarhiju. Šāda situācija ar ne vienmēr izprotamām vai pretrunīgām normām, rada situāciju, ka kāda norma netiek ievērota </w:t>
      </w:r>
      <w:r w:rsidR="00872375">
        <w:rPr>
          <w:rStyle w:val="eop"/>
          <w:rFonts w:ascii="Arial" w:hAnsi="Arial" w:cs="Arial"/>
          <w:sz w:val="18"/>
          <w:szCs w:val="18"/>
        </w:rPr>
        <w:t xml:space="preserve">(tai skaitā cita no paša sākuma, cita ar laiku “nomirst”) </w:t>
      </w:r>
      <w:r w:rsidR="00A01E34" w:rsidRPr="00DD10E9">
        <w:rPr>
          <w:rStyle w:val="eop"/>
          <w:rFonts w:ascii="Arial" w:hAnsi="Arial" w:cs="Arial"/>
          <w:sz w:val="18"/>
          <w:szCs w:val="18"/>
        </w:rPr>
        <w:t xml:space="preserve">un attiecīgi </w:t>
      </w:r>
      <w:r w:rsidR="00021124">
        <w:rPr>
          <w:rStyle w:val="eop"/>
          <w:rFonts w:ascii="Arial" w:hAnsi="Arial" w:cs="Arial"/>
          <w:sz w:val="18"/>
          <w:szCs w:val="18"/>
        </w:rPr>
        <w:t xml:space="preserve">tas viss </w:t>
      </w:r>
      <w:r w:rsidR="00A01E34" w:rsidRPr="00DD10E9">
        <w:rPr>
          <w:rStyle w:val="eop"/>
          <w:rFonts w:ascii="Arial" w:hAnsi="Arial" w:cs="Arial"/>
          <w:sz w:val="18"/>
          <w:szCs w:val="18"/>
        </w:rPr>
        <w:t>sekmē tiesisko nihilismu.</w:t>
      </w:r>
    </w:p>
    <w:p w:rsidR="00735A62" w:rsidRPr="00DD10E9" w:rsidRDefault="00735A62" w:rsidP="00795244">
      <w:pPr>
        <w:spacing w:after="0" w:line="240" w:lineRule="auto"/>
        <w:rPr>
          <w:rFonts w:ascii="Arial" w:hAnsi="Arial" w:cs="Arial"/>
          <w:sz w:val="18"/>
          <w:szCs w:val="18"/>
        </w:rPr>
      </w:pPr>
    </w:p>
    <w:p w:rsidR="00A01E34" w:rsidRPr="00DD10E9" w:rsidRDefault="00B71CEC" w:rsidP="00A01E34">
      <w:pPr>
        <w:pStyle w:val="paragraph"/>
        <w:spacing w:before="0" w:beforeAutospacing="0" w:after="0" w:afterAutospacing="0"/>
        <w:jc w:val="both"/>
        <w:textAlignment w:val="baseline"/>
        <w:rPr>
          <w:rStyle w:val="normaltextrun"/>
          <w:rFonts w:ascii="Arial" w:hAnsi="Arial" w:cs="Arial"/>
          <w:sz w:val="18"/>
          <w:szCs w:val="18"/>
        </w:rPr>
      </w:pPr>
      <w:r w:rsidRPr="00DD10E9">
        <w:rPr>
          <w:rStyle w:val="normaltextrun"/>
          <w:rFonts w:ascii="Arial" w:hAnsi="Arial" w:cs="Arial"/>
          <w:sz w:val="18"/>
          <w:szCs w:val="18"/>
        </w:rPr>
        <w:t>L</w:t>
      </w:r>
      <w:r w:rsidR="00A01E34" w:rsidRPr="00DD10E9">
        <w:rPr>
          <w:rStyle w:val="normaltextrun"/>
          <w:rFonts w:ascii="Arial" w:hAnsi="Arial" w:cs="Arial"/>
          <w:sz w:val="18"/>
          <w:szCs w:val="18"/>
        </w:rPr>
        <w:t xml:space="preserve">oģiski būtu, ka </w:t>
      </w:r>
      <w:r w:rsidR="00624500">
        <w:rPr>
          <w:rStyle w:val="normaltextrun"/>
          <w:rFonts w:ascii="Arial" w:hAnsi="Arial" w:cs="Arial"/>
          <w:sz w:val="18"/>
          <w:szCs w:val="18"/>
        </w:rPr>
        <w:t>“</w:t>
      </w:r>
      <w:r w:rsidRPr="00DD10E9">
        <w:rPr>
          <w:rStyle w:val="normaltextrun"/>
          <w:rFonts w:ascii="Arial" w:hAnsi="Arial" w:cs="Arial"/>
          <w:sz w:val="18"/>
          <w:szCs w:val="18"/>
        </w:rPr>
        <w:t>L</w:t>
      </w:r>
      <w:r w:rsidR="00A01E34" w:rsidRPr="00DD10E9">
        <w:rPr>
          <w:rStyle w:val="normaltextrun"/>
          <w:rFonts w:ascii="Arial" w:hAnsi="Arial" w:cs="Arial"/>
          <w:sz w:val="18"/>
          <w:szCs w:val="18"/>
        </w:rPr>
        <w:t>ikums par budžetu un finanšu vadību</w:t>
      </w:r>
      <w:r w:rsidR="00624500">
        <w:rPr>
          <w:rStyle w:val="normaltextrun"/>
          <w:rFonts w:ascii="Arial" w:hAnsi="Arial" w:cs="Arial"/>
          <w:sz w:val="18"/>
          <w:szCs w:val="18"/>
        </w:rPr>
        <w:t>”</w:t>
      </w:r>
      <w:r w:rsidR="00A01E34" w:rsidRPr="00DD10E9">
        <w:rPr>
          <w:rStyle w:val="normaltextrun"/>
          <w:rFonts w:ascii="Arial" w:hAnsi="Arial" w:cs="Arial"/>
          <w:sz w:val="18"/>
          <w:szCs w:val="18"/>
        </w:rPr>
        <w:t xml:space="preserve"> attiecībā </w:t>
      </w:r>
      <w:r w:rsidR="004F7C1A" w:rsidRPr="00DD10E9">
        <w:rPr>
          <w:rStyle w:val="normaltextrun"/>
          <w:rFonts w:ascii="Arial" w:hAnsi="Arial" w:cs="Arial"/>
          <w:sz w:val="18"/>
          <w:szCs w:val="18"/>
        </w:rPr>
        <w:t>uz</w:t>
      </w:r>
      <w:r w:rsidR="00A01E34" w:rsidRPr="00DD10E9">
        <w:rPr>
          <w:rStyle w:val="normaltextrun"/>
          <w:rFonts w:ascii="Arial" w:hAnsi="Arial" w:cs="Arial"/>
          <w:sz w:val="18"/>
          <w:szCs w:val="18"/>
        </w:rPr>
        <w:t xml:space="preserve"> pašvaldību budžetiem ir kā vispārējs likums, kas nosaka vispārējus publiskā budžeta, tas ir, valsts budžeta un pašvaldību budžeta principus, kā arī jau </w:t>
      </w:r>
      <w:r w:rsidR="002452E7">
        <w:rPr>
          <w:rStyle w:val="normaltextrun"/>
          <w:rFonts w:ascii="Arial" w:hAnsi="Arial" w:cs="Arial"/>
          <w:sz w:val="18"/>
          <w:szCs w:val="18"/>
        </w:rPr>
        <w:t>detali</w:t>
      </w:r>
      <w:r w:rsidR="00D76E87">
        <w:rPr>
          <w:rStyle w:val="normaltextrun"/>
          <w:rFonts w:ascii="Arial" w:hAnsi="Arial" w:cs="Arial"/>
          <w:sz w:val="18"/>
          <w:szCs w:val="18"/>
        </w:rPr>
        <w:t>z</w:t>
      </w:r>
      <w:r w:rsidR="002452E7">
        <w:rPr>
          <w:rStyle w:val="normaltextrun"/>
          <w:rFonts w:ascii="Arial" w:hAnsi="Arial" w:cs="Arial"/>
          <w:sz w:val="18"/>
          <w:szCs w:val="18"/>
        </w:rPr>
        <w:t>ētāk</w:t>
      </w:r>
      <w:r w:rsidR="00A01E34" w:rsidRPr="00DD10E9">
        <w:rPr>
          <w:rStyle w:val="normaltextrun"/>
          <w:rFonts w:ascii="Arial" w:hAnsi="Arial" w:cs="Arial"/>
          <w:sz w:val="18"/>
          <w:szCs w:val="18"/>
        </w:rPr>
        <w:t xml:space="preserve"> valsts budžeta jautājumus, bet likums “Par pašvaldību budžetiem” ir vērtējams kā speciālās tiesību normas (par pašvaldību budžetu) ietverošs likums.</w:t>
      </w:r>
    </w:p>
    <w:p w:rsidR="00A01E34" w:rsidRPr="00DD10E9" w:rsidRDefault="00A01E34" w:rsidP="00A01E34">
      <w:pPr>
        <w:pStyle w:val="paragraph"/>
        <w:spacing w:before="0" w:beforeAutospacing="0" w:after="0" w:afterAutospacing="0"/>
        <w:jc w:val="both"/>
        <w:textAlignment w:val="baseline"/>
        <w:rPr>
          <w:rStyle w:val="normaltextrun"/>
          <w:rFonts w:ascii="Arial" w:hAnsi="Arial" w:cs="Arial"/>
          <w:sz w:val="18"/>
          <w:szCs w:val="18"/>
        </w:rPr>
      </w:pPr>
    </w:p>
    <w:p w:rsidR="00A01E34" w:rsidRPr="00DD10E9" w:rsidRDefault="00A01E34" w:rsidP="00A01E34">
      <w:pPr>
        <w:pStyle w:val="paragraph"/>
        <w:spacing w:before="0" w:beforeAutospacing="0" w:after="0" w:afterAutospacing="0"/>
        <w:jc w:val="both"/>
        <w:textAlignment w:val="baseline"/>
        <w:rPr>
          <w:rStyle w:val="normaltextrun"/>
          <w:rFonts w:ascii="Arial" w:hAnsi="Arial" w:cs="Arial"/>
          <w:sz w:val="18"/>
          <w:szCs w:val="18"/>
        </w:rPr>
      </w:pPr>
      <w:r w:rsidRPr="00DD10E9">
        <w:rPr>
          <w:rStyle w:val="normaltextrun"/>
          <w:rFonts w:ascii="Arial" w:hAnsi="Arial" w:cs="Arial"/>
          <w:sz w:val="18"/>
          <w:szCs w:val="18"/>
        </w:rPr>
        <w:t>Praksē tā nav. Ne visur ir skaidrs, kad “Likumā par budžetu un finanšu vadību” termins “budžets” attiecināms uz jebkuru publisku budžetu (tātad arī uz pašvaldību), kad tikai uz valsts budžetu. Likumā vietām tiek norādīts “pašvaldību budžets”, “valsts budžets”, vietām tikai “budžets”. Neskatoties uz to, ka tas salīdzinājumā ar likumu “Par pašvaldību budžetiem” ir vispārējs likums, attiecībā uz budžeta dalījumu pamatbudžetā un speciālajā budžetā, tas drīzāk pilda speciālās normas (speciālais likums “Par pašvaldību budžetiem” atsaucas uz vispārējo likumu).</w:t>
      </w:r>
    </w:p>
    <w:p w:rsidR="00735A62" w:rsidRPr="00DD10E9" w:rsidRDefault="00735A62" w:rsidP="00795244">
      <w:pPr>
        <w:spacing w:after="0" w:line="240" w:lineRule="auto"/>
        <w:rPr>
          <w:rFonts w:ascii="Arial" w:hAnsi="Arial" w:cs="Arial"/>
          <w:sz w:val="18"/>
          <w:szCs w:val="18"/>
        </w:rPr>
      </w:pPr>
    </w:p>
    <w:p w:rsidR="000D65CC" w:rsidRPr="00624500" w:rsidRDefault="00D46037" w:rsidP="000D65CC">
      <w:pPr>
        <w:spacing w:after="0" w:line="240" w:lineRule="auto"/>
        <w:jc w:val="both"/>
        <w:rPr>
          <w:rFonts w:ascii="Arial" w:hAnsi="Arial" w:cs="Arial"/>
          <w:sz w:val="18"/>
          <w:szCs w:val="18"/>
        </w:rPr>
      </w:pPr>
      <w:r>
        <w:rPr>
          <w:rFonts w:ascii="Arial" w:hAnsi="Arial" w:cs="Arial"/>
          <w:sz w:val="18"/>
          <w:szCs w:val="18"/>
        </w:rPr>
        <w:t xml:space="preserve">Jau </w:t>
      </w:r>
      <w:r w:rsidR="000D65CC" w:rsidRPr="00624500">
        <w:rPr>
          <w:rFonts w:ascii="Arial" w:hAnsi="Arial" w:cs="Arial"/>
          <w:sz w:val="18"/>
          <w:szCs w:val="18"/>
        </w:rPr>
        <w:t xml:space="preserve">2000.gadā Finanšu ministrijas pasūtījumā īstenotā </w:t>
      </w:r>
      <w:r w:rsidR="000D65CC" w:rsidRPr="00624500">
        <w:rPr>
          <w:rFonts w:ascii="Arial" w:hAnsi="Arial" w:cs="Arial"/>
          <w:i/>
          <w:sz w:val="18"/>
          <w:szCs w:val="18"/>
        </w:rPr>
        <w:t>Pašvaldību vadības un finansu projekta</w:t>
      </w:r>
      <w:r w:rsidR="000D65CC" w:rsidRPr="00624500">
        <w:rPr>
          <w:rStyle w:val="FootnoteReference"/>
          <w:rFonts w:ascii="Arial" w:hAnsi="Arial" w:cs="Arial"/>
          <w:i/>
          <w:sz w:val="18"/>
          <w:szCs w:val="18"/>
        </w:rPr>
        <w:footnoteReference w:id="124"/>
      </w:r>
      <w:r w:rsidR="000D65CC" w:rsidRPr="00624500">
        <w:rPr>
          <w:rFonts w:ascii="Arial" w:hAnsi="Arial" w:cs="Arial"/>
          <w:sz w:val="18"/>
          <w:szCs w:val="18"/>
        </w:rPr>
        <w:t xml:space="preserve"> ietvaros sagatavotajā ziņojumā “Likumdošanas analīze”</w:t>
      </w:r>
      <w:r w:rsidR="000D65CC" w:rsidRPr="00624500">
        <w:rPr>
          <w:rStyle w:val="FootnoteReference"/>
          <w:rFonts w:ascii="Arial" w:hAnsi="Arial" w:cs="Arial"/>
          <w:sz w:val="18"/>
          <w:szCs w:val="18"/>
        </w:rPr>
        <w:footnoteReference w:id="125"/>
      </w:r>
      <w:r w:rsidR="000D65CC" w:rsidRPr="00624500">
        <w:rPr>
          <w:rFonts w:ascii="Arial" w:hAnsi="Arial" w:cs="Arial"/>
          <w:sz w:val="18"/>
          <w:szCs w:val="18"/>
        </w:rPr>
        <w:t xml:space="preserve"> </w:t>
      </w:r>
      <w:r w:rsidR="00802B38" w:rsidRPr="00624500">
        <w:rPr>
          <w:rFonts w:ascii="Arial" w:hAnsi="Arial" w:cs="Arial"/>
          <w:sz w:val="18"/>
          <w:szCs w:val="18"/>
        </w:rPr>
        <w:t xml:space="preserve">līdzās konkrētu aspektu analīzei un priekšlikumiem, </w:t>
      </w:r>
      <w:r w:rsidR="000D65CC" w:rsidRPr="00624500">
        <w:rPr>
          <w:rFonts w:ascii="Arial" w:hAnsi="Arial" w:cs="Arial"/>
          <w:sz w:val="18"/>
          <w:szCs w:val="18"/>
        </w:rPr>
        <w:t>par vispārējo pašvaldību finanšu ietvaru secināts</w:t>
      </w:r>
      <w:r w:rsidR="00802B38" w:rsidRPr="00624500">
        <w:rPr>
          <w:rFonts w:ascii="Arial" w:hAnsi="Arial" w:cs="Arial"/>
          <w:sz w:val="18"/>
          <w:szCs w:val="18"/>
        </w:rPr>
        <w:t>, ka Latvijā pastāv trīs raksturīgas likumdošanas iezīmes, kas negatīvi ietekmē pašvaldību budžeta procesu un finanšu stabilitāti un saskaņotību:</w:t>
      </w:r>
    </w:p>
    <w:p w:rsidR="00802B38" w:rsidRPr="00624500" w:rsidRDefault="00BF1079" w:rsidP="00A85664">
      <w:pPr>
        <w:pStyle w:val="ListParagraph"/>
        <w:numPr>
          <w:ilvl w:val="0"/>
          <w:numId w:val="76"/>
        </w:numPr>
        <w:spacing w:after="0" w:line="240" w:lineRule="auto"/>
        <w:jc w:val="both"/>
        <w:rPr>
          <w:rFonts w:ascii="Arial" w:hAnsi="Arial" w:cs="Arial"/>
          <w:sz w:val="18"/>
          <w:szCs w:val="18"/>
        </w:rPr>
      </w:pPr>
      <w:r>
        <w:rPr>
          <w:rFonts w:ascii="Arial" w:hAnsi="Arial" w:cs="Arial"/>
          <w:sz w:val="18"/>
          <w:szCs w:val="18"/>
        </w:rPr>
        <w:t>b</w:t>
      </w:r>
      <w:r w:rsidR="00802B38" w:rsidRPr="00624500">
        <w:rPr>
          <w:rFonts w:ascii="Arial" w:hAnsi="Arial" w:cs="Arial"/>
          <w:sz w:val="18"/>
          <w:szCs w:val="18"/>
        </w:rPr>
        <w:t>iežā tiesību normu maiņa;</w:t>
      </w:r>
    </w:p>
    <w:p w:rsidR="00802B38" w:rsidRPr="00624500" w:rsidRDefault="00BF1079" w:rsidP="00A85664">
      <w:pPr>
        <w:pStyle w:val="ListParagraph"/>
        <w:numPr>
          <w:ilvl w:val="0"/>
          <w:numId w:val="76"/>
        </w:numPr>
        <w:spacing w:after="0" w:line="240" w:lineRule="auto"/>
        <w:jc w:val="both"/>
        <w:rPr>
          <w:rFonts w:ascii="Arial" w:hAnsi="Arial" w:cs="Arial"/>
          <w:sz w:val="18"/>
          <w:szCs w:val="18"/>
        </w:rPr>
      </w:pPr>
      <w:r>
        <w:rPr>
          <w:rFonts w:ascii="Arial" w:hAnsi="Arial" w:cs="Arial"/>
          <w:sz w:val="18"/>
          <w:szCs w:val="18"/>
        </w:rPr>
        <w:t>n</w:t>
      </w:r>
      <w:r w:rsidR="00802B38" w:rsidRPr="00624500">
        <w:rPr>
          <w:rFonts w:ascii="Arial" w:hAnsi="Arial" w:cs="Arial"/>
          <w:sz w:val="18"/>
          <w:szCs w:val="18"/>
        </w:rPr>
        <w:t>ormatīvo aktu komplicētība un daudzveidība;</w:t>
      </w:r>
    </w:p>
    <w:p w:rsidR="00802B38" w:rsidRPr="00624500" w:rsidRDefault="00BF1079" w:rsidP="00A85664">
      <w:pPr>
        <w:pStyle w:val="ListParagraph"/>
        <w:numPr>
          <w:ilvl w:val="0"/>
          <w:numId w:val="76"/>
        </w:numPr>
        <w:spacing w:after="0" w:line="240" w:lineRule="auto"/>
        <w:jc w:val="both"/>
        <w:rPr>
          <w:rFonts w:ascii="Arial" w:hAnsi="Arial" w:cs="Arial"/>
          <w:sz w:val="18"/>
          <w:szCs w:val="18"/>
        </w:rPr>
      </w:pPr>
      <w:r>
        <w:rPr>
          <w:rFonts w:ascii="Arial" w:hAnsi="Arial" w:cs="Arial"/>
          <w:sz w:val="18"/>
          <w:szCs w:val="18"/>
        </w:rPr>
        <w:t>n</w:t>
      </w:r>
      <w:r w:rsidR="00802B38" w:rsidRPr="00624500">
        <w:rPr>
          <w:rFonts w:ascii="Arial" w:hAnsi="Arial" w:cs="Arial"/>
          <w:sz w:val="18"/>
          <w:szCs w:val="18"/>
        </w:rPr>
        <w:t>ormatīvo aktu hierarhijas nepietiekošā ievērošana praksē.</w:t>
      </w:r>
    </w:p>
    <w:p w:rsidR="00802B38" w:rsidRPr="00DD10E9" w:rsidRDefault="00802B38" w:rsidP="00795244">
      <w:pPr>
        <w:spacing w:after="0" w:line="240" w:lineRule="auto"/>
        <w:rPr>
          <w:rFonts w:ascii="Arial" w:hAnsi="Arial" w:cs="Arial"/>
          <w:sz w:val="18"/>
          <w:szCs w:val="18"/>
        </w:rPr>
      </w:pPr>
    </w:p>
    <w:p w:rsidR="00802B38" w:rsidRPr="00DD10E9" w:rsidRDefault="00802B38" w:rsidP="00B84F42">
      <w:pPr>
        <w:spacing w:after="0" w:line="240" w:lineRule="auto"/>
        <w:jc w:val="both"/>
        <w:rPr>
          <w:rFonts w:ascii="Arial" w:hAnsi="Arial" w:cs="Arial"/>
          <w:sz w:val="18"/>
          <w:szCs w:val="18"/>
        </w:rPr>
      </w:pPr>
      <w:r w:rsidRPr="00DD10E9">
        <w:rPr>
          <w:rFonts w:ascii="Arial" w:hAnsi="Arial" w:cs="Arial"/>
          <w:sz w:val="18"/>
          <w:szCs w:val="18"/>
        </w:rPr>
        <w:t>Minētās problēmas aktuālas joproj</w:t>
      </w:r>
      <w:r w:rsidR="00B84F42" w:rsidRPr="00DD10E9">
        <w:rPr>
          <w:rFonts w:ascii="Arial" w:hAnsi="Arial" w:cs="Arial"/>
          <w:sz w:val="18"/>
          <w:szCs w:val="18"/>
        </w:rPr>
        <w:t>ām, pie tam ne tikai attiecībā uz pašvaldību finansēm, bet ievērojami plašāk.</w:t>
      </w:r>
      <w:r w:rsidR="002452E7">
        <w:rPr>
          <w:rFonts w:ascii="Arial" w:hAnsi="Arial" w:cs="Arial"/>
          <w:sz w:val="18"/>
          <w:szCs w:val="18"/>
        </w:rPr>
        <w:t xml:space="preserve"> Tas,</w:t>
      </w:r>
      <w:r w:rsidR="00D46037">
        <w:rPr>
          <w:rFonts w:ascii="Arial" w:hAnsi="Arial" w:cs="Arial"/>
          <w:sz w:val="18"/>
          <w:szCs w:val="18"/>
        </w:rPr>
        <w:t xml:space="preserve"> ka līdz ar situācijas izmaiņām</w:t>
      </w:r>
      <w:r w:rsidR="002452E7">
        <w:rPr>
          <w:rFonts w:ascii="Arial" w:hAnsi="Arial" w:cs="Arial"/>
          <w:sz w:val="18"/>
          <w:szCs w:val="18"/>
        </w:rPr>
        <w:t xml:space="preserve"> mainās tiesību normas</w:t>
      </w:r>
      <w:r w:rsidR="00D46037">
        <w:rPr>
          <w:rFonts w:ascii="Arial" w:hAnsi="Arial" w:cs="Arial"/>
          <w:sz w:val="18"/>
          <w:szCs w:val="18"/>
        </w:rPr>
        <w:t>,</w:t>
      </w:r>
      <w:r w:rsidR="002452E7">
        <w:rPr>
          <w:rFonts w:ascii="Arial" w:hAnsi="Arial" w:cs="Arial"/>
          <w:sz w:val="18"/>
          <w:szCs w:val="18"/>
        </w:rPr>
        <w:t xml:space="preserve"> no vienas puses ir loģiski, bet no otras puses</w:t>
      </w:r>
      <w:r w:rsidR="00D46037">
        <w:rPr>
          <w:rFonts w:ascii="Arial" w:hAnsi="Arial" w:cs="Arial"/>
          <w:sz w:val="18"/>
          <w:szCs w:val="18"/>
        </w:rPr>
        <w:t xml:space="preserve"> -</w:t>
      </w:r>
      <w:r w:rsidR="002452E7">
        <w:rPr>
          <w:rFonts w:ascii="Arial" w:hAnsi="Arial" w:cs="Arial"/>
          <w:sz w:val="18"/>
          <w:szCs w:val="18"/>
        </w:rPr>
        <w:t xml:space="preserve"> liek izvērtēt, vai netiek pārāk daudz kas un pārāk sīki reglamentēts, sevišķi attiecībā uz publiskā sektora institūciju darbību, vai </w:t>
      </w:r>
      <w:r w:rsidR="00C20377">
        <w:rPr>
          <w:rFonts w:ascii="Arial" w:hAnsi="Arial" w:cs="Arial"/>
          <w:sz w:val="18"/>
          <w:szCs w:val="18"/>
        </w:rPr>
        <w:t>tomēr vajadzētu, pirmkārt,</w:t>
      </w:r>
      <w:r w:rsidR="002452E7">
        <w:rPr>
          <w:rFonts w:ascii="Arial" w:hAnsi="Arial" w:cs="Arial"/>
          <w:sz w:val="18"/>
          <w:szCs w:val="18"/>
        </w:rPr>
        <w:t xml:space="preserve"> skaidr</w:t>
      </w:r>
      <w:r w:rsidR="00D76E87">
        <w:rPr>
          <w:rFonts w:ascii="Arial" w:hAnsi="Arial" w:cs="Arial"/>
          <w:sz w:val="18"/>
          <w:szCs w:val="18"/>
        </w:rPr>
        <w:t>i formulētu</w:t>
      </w:r>
      <w:r w:rsidR="00C20377">
        <w:rPr>
          <w:rFonts w:ascii="Arial" w:hAnsi="Arial" w:cs="Arial"/>
          <w:sz w:val="18"/>
          <w:szCs w:val="18"/>
        </w:rPr>
        <w:t>s</w:t>
      </w:r>
      <w:r w:rsidR="002452E7">
        <w:rPr>
          <w:rFonts w:ascii="Arial" w:hAnsi="Arial" w:cs="Arial"/>
          <w:sz w:val="18"/>
          <w:szCs w:val="18"/>
        </w:rPr>
        <w:t xml:space="preserve"> mērķ</w:t>
      </w:r>
      <w:r w:rsidR="00C20377">
        <w:rPr>
          <w:rFonts w:ascii="Arial" w:hAnsi="Arial" w:cs="Arial"/>
          <w:sz w:val="18"/>
          <w:szCs w:val="18"/>
        </w:rPr>
        <w:t>us</w:t>
      </w:r>
      <w:r w:rsidR="002452E7">
        <w:rPr>
          <w:rFonts w:ascii="Arial" w:hAnsi="Arial" w:cs="Arial"/>
          <w:sz w:val="18"/>
          <w:szCs w:val="18"/>
        </w:rPr>
        <w:t xml:space="preserve"> un princip</w:t>
      </w:r>
      <w:r w:rsidR="00C20377">
        <w:rPr>
          <w:rFonts w:ascii="Arial" w:hAnsi="Arial" w:cs="Arial"/>
          <w:sz w:val="18"/>
          <w:szCs w:val="18"/>
        </w:rPr>
        <w:t>us, un tikai lielās vadlīnijas</w:t>
      </w:r>
      <w:r w:rsidR="002452E7">
        <w:rPr>
          <w:rFonts w:ascii="Arial" w:hAnsi="Arial" w:cs="Arial"/>
          <w:sz w:val="18"/>
          <w:szCs w:val="18"/>
        </w:rPr>
        <w:t>.</w:t>
      </w:r>
    </w:p>
    <w:p w:rsidR="00B943CA" w:rsidRDefault="00B943CA" w:rsidP="00795244">
      <w:pPr>
        <w:spacing w:after="0" w:line="240" w:lineRule="auto"/>
        <w:rPr>
          <w:rFonts w:ascii="Arial" w:hAnsi="Arial" w:cs="Arial"/>
          <w:b/>
          <w:i/>
          <w:color w:val="244061" w:themeColor="accent1" w:themeShade="80"/>
          <w:sz w:val="18"/>
          <w:szCs w:val="18"/>
        </w:rPr>
      </w:pPr>
    </w:p>
    <w:p w:rsidR="0075507B" w:rsidRDefault="0075507B">
      <w:pPr>
        <w:rPr>
          <w:rFonts w:ascii="Arial" w:hAnsi="Arial" w:cs="Arial"/>
          <w:b/>
          <w:i/>
          <w:color w:val="244061" w:themeColor="accent1" w:themeShade="80"/>
          <w:sz w:val="18"/>
          <w:szCs w:val="18"/>
        </w:rPr>
      </w:pPr>
      <w:r>
        <w:rPr>
          <w:rFonts w:ascii="Arial" w:hAnsi="Arial" w:cs="Arial"/>
          <w:b/>
          <w:i/>
          <w:color w:val="244061" w:themeColor="accent1" w:themeShade="80"/>
          <w:sz w:val="18"/>
          <w:szCs w:val="18"/>
        </w:rPr>
        <w:br w:type="page"/>
      </w:r>
    </w:p>
    <w:p w:rsidR="00B71CEC" w:rsidRPr="00DD10E9" w:rsidRDefault="00B71CEC" w:rsidP="00795244">
      <w:pPr>
        <w:spacing w:after="0" w:line="240" w:lineRule="auto"/>
        <w:rPr>
          <w:rFonts w:ascii="Arial" w:hAnsi="Arial" w:cs="Arial"/>
          <w:b/>
          <w:i/>
          <w:color w:val="244061" w:themeColor="accent1" w:themeShade="80"/>
          <w:sz w:val="18"/>
          <w:szCs w:val="18"/>
        </w:rPr>
      </w:pPr>
      <w:r w:rsidRPr="00DD10E9">
        <w:rPr>
          <w:rFonts w:ascii="Arial" w:hAnsi="Arial" w:cs="Arial"/>
          <w:b/>
          <w:i/>
          <w:color w:val="244061" w:themeColor="accent1" w:themeShade="80"/>
          <w:sz w:val="18"/>
          <w:szCs w:val="18"/>
        </w:rPr>
        <w:lastRenderedPageBreak/>
        <w:t>Priekšlikums</w:t>
      </w:r>
    </w:p>
    <w:p w:rsidR="00B71CEC" w:rsidRPr="00DD10E9" w:rsidRDefault="00B71CEC" w:rsidP="00795244">
      <w:pPr>
        <w:spacing w:after="0" w:line="240" w:lineRule="auto"/>
        <w:rPr>
          <w:rFonts w:ascii="Arial" w:hAnsi="Arial" w:cs="Arial"/>
          <w:sz w:val="18"/>
          <w:szCs w:val="18"/>
        </w:rPr>
      </w:pPr>
    </w:p>
    <w:p w:rsidR="000F40F3" w:rsidRDefault="00FB4B0E" w:rsidP="00B71CEC">
      <w:pPr>
        <w:spacing w:after="0" w:line="240" w:lineRule="auto"/>
        <w:jc w:val="both"/>
        <w:rPr>
          <w:rStyle w:val="normaltextrun"/>
          <w:rFonts w:ascii="Arial" w:hAnsi="Arial" w:cs="Arial"/>
          <w:sz w:val="18"/>
          <w:szCs w:val="18"/>
        </w:rPr>
      </w:pPr>
      <w:r w:rsidRPr="00DD10E9">
        <w:rPr>
          <w:rStyle w:val="normaltextrun"/>
          <w:rFonts w:ascii="Arial" w:hAnsi="Arial" w:cs="Arial"/>
          <w:sz w:val="18"/>
          <w:szCs w:val="18"/>
        </w:rPr>
        <w:t>Sakārtot ar pašvaldību finansēm/budžetu saistītos jautājumus likumos.</w:t>
      </w:r>
      <w:r w:rsidR="000F40F3">
        <w:rPr>
          <w:rStyle w:val="normaltextrun"/>
          <w:rFonts w:ascii="Arial" w:hAnsi="Arial" w:cs="Arial"/>
          <w:sz w:val="18"/>
          <w:szCs w:val="18"/>
        </w:rPr>
        <w:t xml:space="preserve"> Šī uzdevuma īstenošanai:</w:t>
      </w:r>
    </w:p>
    <w:p w:rsidR="00D46037" w:rsidRDefault="00D46037" w:rsidP="00A85664">
      <w:pPr>
        <w:pStyle w:val="ListParagraph"/>
        <w:numPr>
          <w:ilvl w:val="0"/>
          <w:numId w:val="79"/>
        </w:numPr>
        <w:spacing w:after="0" w:line="240" w:lineRule="auto"/>
        <w:jc w:val="both"/>
        <w:rPr>
          <w:rStyle w:val="normaltextrun"/>
          <w:rFonts w:ascii="Arial" w:hAnsi="Arial" w:cs="Arial"/>
          <w:sz w:val="18"/>
          <w:szCs w:val="18"/>
        </w:rPr>
      </w:pPr>
      <w:r w:rsidRPr="000F40F3">
        <w:rPr>
          <w:rStyle w:val="normaltextrun"/>
          <w:rFonts w:ascii="Arial" w:hAnsi="Arial" w:cs="Arial"/>
          <w:sz w:val="18"/>
          <w:szCs w:val="18"/>
        </w:rPr>
        <w:t>viens variants būtu sagatavot un pieņemt jaunus ar pašvaldību budžetu saistītus likumus;</w:t>
      </w:r>
    </w:p>
    <w:p w:rsidR="000F40F3" w:rsidRDefault="00D46037" w:rsidP="00A85664">
      <w:pPr>
        <w:pStyle w:val="ListParagraph"/>
        <w:numPr>
          <w:ilvl w:val="0"/>
          <w:numId w:val="79"/>
        </w:numPr>
        <w:spacing w:after="0" w:line="240" w:lineRule="auto"/>
        <w:jc w:val="both"/>
        <w:rPr>
          <w:rStyle w:val="normaltextrun"/>
          <w:rFonts w:ascii="Arial" w:hAnsi="Arial" w:cs="Arial"/>
          <w:sz w:val="18"/>
          <w:szCs w:val="18"/>
        </w:rPr>
      </w:pPr>
      <w:r w:rsidRPr="000F40F3">
        <w:rPr>
          <w:rStyle w:val="normaltextrun"/>
          <w:rFonts w:ascii="Arial" w:hAnsi="Arial" w:cs="Arial"/>
          <w:sz w:val="18"/>
          <w:szCs w:val="18"/>
        </w:rPr>
        <w:t xml:space="preserve">otrs variants – </w:t>
      </w:r>
      <w:r w:rsidR="00B75A0F" w:rsidRPr="000F40F3">
        <w:rPr>
          <w:rStyle w:val="normaltextrun"/>
          <w:rFonts w:ascii="Arial" w:hAnsi="Arial" w:cs="Arial"/>
          <w:sz w:val="18"/>
          <w:szCs w:val="18"/>
        </w:rPr>
        <w:t>sakārtot pašvaldību budžetu jautājumus (svītrojot, vienkāršojot, g</w:t>
      </w:r>
      <w:r w:rsidR="000F40F3">
        <w:rPr>
          <w:rStyle w:val="normaltextrun"/>
          <w:rFonts w:ascii="Arial" w:hAnsi="Arial" w:cs="Arial"/>
          <w:sz w:val="18"/>
          <w:szCs w:val="18"/>
        </w:rPr>
        <w:t>rozot normas) esošajos likumos;</w:t>
      </w:r>
    </w:p>
    <w:p w:rsidR="00FB4B0E" w:rsidRPr="000F40F3" w:rsidRDefault="000F40F3" w:rsidP="00A85664">
      <w:pPr>
        <w:pStyle w:val="ListParagraph"/>
        <w:numPr>
          <w:ilvl w:val="0"/>
          <w:numId w:val="79"/>
        </w:numPr>
        <w:spacing w:after="0" w:line="240" w:lineRule="auto"/>
        <w:jc w:val="both"/>
        <w:rPr>
          <w:rStyle w:val="normaltextrun"/>
          <w:rFonts w:ascii="Arial" w:hAnsi="Arial" w:cs="Arial"/>
          <w:sz w:val="18"/>
          <w:szCs w:val="18"/>
        </w:rPr>
      </w:pPr>
      <w:r w:rsidRPr="000F40F3">
        <w:rPr>
          <w:rStyle w:val="normaltextrun"/>
          <w:rFonts w:ascii="Arial" w:hAnsi="Arial" w:cs="Arial"/>
          <w:sz w:val="18"/>
          <w:szCs w:val="18"/>
        </w:rPr>
        <w:t>trešais variants – atstāt kā ir</w:t>
      </w:r>
      <w:r>
        <w:rPr>
          <w:rStyle w:val="normaltextrun"/>
          <w:rFonts w:ascii="Arial" w:hAnsi="Arial" w:cs="Arial"/>
          <w:sz w:val="18"/>
          <w:szCs w:val="18"/>
        </w:rPr>
        <w:t>.</w:t>
      </w:r>
    </w:p>
    <w:p w:rsidR="00B75A0F" w:rsidRDefault="00B75A0F" w:rsidP="00B71CEC">
      <w:pPr>
        <w:spacing w:after="0" w:line="240" w:lineRule="auto"/>
        <w:jc w:val="both"/>
        <w:rPr>
          <w:rStyle w:val="normaltextrun"/>
          <w:rFonts w:ascii="Arial" w:hAnsi="Arial" w:cs="Arial"/>
          <w:sz w:val="18"/>
          <w:szCs w:val="18"/>
        </w:rPr>
      </w:pPr>
    </w:p>
    <w:p w:rsidR="00AF088B" w:rsidRPr="00DD10E9" w:rsidRDefault="0075507B" w:rsidP="00B71CEC">
      <w:pPr>
        <w:spacing w:after="0" w:line="240" w:lineRule="auto"/>
        <w:jc w:val="both"/>
        <w:rPr>
          <w:rStyle w:val="normaltextrun"/>
          <w:rFonts w:ascii="Arial" w:hAnsi="Arial" w:cs="Arial"/>
          <w:sz w:val="18"/>
          <w:szCs w:val="18"/>
        </w:rPr>
      </w:pPr>
      <w:r>
        <w:rPr>
          <w:rStyle w:val="normaltextrun"/>
          <w:rFonts w:ascii="Arial" w:hAnsi="Arial" w:cs="Arial"/>
          <w:sz w:val="18"/>
          <w:szCs w:val="18"/>
        </w:rPr>
        <w:t xml:space="preserve">Pirmais variants </w:t>
      </w:r>
      <w:r w:rsidR="00B75A0F">
        <w:rPr>
          <w:rStyle w:val="normaltextrun"/>
          <w:rFonts w:ascii="Arial" w:hAnsi="Arial" w:cs="Arial"/>
          <w:sz w:val="18"/>
          <w:szCs w:val="18"/>
        </w:rPr>
        <w:t xml:space="preserve">būtu </w:t>
      </w:r>
      <w:r>
        <w:rPr>
          <w:rStyle w:val="normaltextrun"/>
          <w:rFonts w:ascii="Arial" w:hAnsi="Arial" w:cs="Arial"/>
          <w:sz w:val="18"/>
          <w:szCs w:val="18"/>
        </w:rPr>
        <w:t xml:space="preserve">tehniski </w:t>
      </w:r>
      <w:r w:rsidR="00B75A0F">
        <w:rPr>
          <w:rStyle w:val="normaltextrun"/>
          <w:rFonts w:ascii="Arial" w:hAnsi="Arial" w:cs="Arial"/>
          <w:sz w:val="18"/>
          <w:szCs w:val="18"/>
        </w:rPr>
        <w:t>vieglāks un</w:t>
      </w:r>
      <w:r w:rsidR="000F40F3">
        <w:rPr>
          <w:rStyle w:val="normaltextrun"/>
          <w:rFonts w:ascii="Arial" w:hAnsi="Arial" w:cs="Arial"/>
          <w:sz w:val="18"/>
          <w:szCs w:val="18"/>
        </w:rPr>
        <w:t>,</w:t>
      </w:r>
      <w:r w:rsidR="00B75A0F">
        <w:rPr>
          <w:rStyle w:val="normaltextrun"/>
          <w:rFonts w:ascii="Arial" w:hAnsi="Arial" w:cs="Arial"/>
          <w:sz w:val="18"/>
          <w:szCs w:val="18"/>
        </w:rPr>
        <w:t xml:space="preserve"> visticamāk</w:t>
      </w:r>
      <w:r w:rsidR="000F40F3">
        <w:rPr>
          <w:rStyle w:val="normaltextrun"/>
          <w:rFonts w:ascii="Arial" w:hAnsi="Arial" w:cs="Arial"/>
          <w:sz w:val="18"/>
          <w:szCs w:val="18"/>
        </w:rPr>
        <w:t>,</w:t>
      </w:r>
      <w:r w:rsidR="00B75A0F">
        <w:rPr>
          <w:rStyle w:val="normaltextrun"/>
          <w:rFonts w:ascii="Arial" w:hAnsi="Arial" w:cs="Arial"/>
          <w:sz w:val="18"/>
          <w:szCs w:val="18"/>
        </w:rPr>
        <w:t xml:space="preserve"> arī rezultāts skaidrāks. </w:t>
      </w:r>
      <w:r w:rsidR="00B71CEC" w:rsidRPr="00DD10E9">
        <w:rPr>
          <w:rStyle w:val="normaltextrun"/>
          <w:rFonts w:ascii="Arial" w:hAnsi="Arial" w:cs="Arial"/>
          <w:sz w:val="18"/>
          <w:szCs w:val="18"/>
        </w:rPr>
        <w:t xml:space="preserve">Ņemot vērā, ka 1994.gadā pieņemtajam </w:t>
      </w:r>
      <w:r w:rsidR="001671AF">
        <w:rPr>
          <w:rStyle w:val="normaltextrun"/>
          <w:rFonts w:ascii="Arial" w:hAnsi="Arial" w:cs="Arial"/>
          <w:sz w:val="18"/>
          <w:szCs w:val="18"/>
        </w:rPr>
        <w:t>“</w:t>
      </w:r>
      <w:r w:rsidR="00B71CEC" w:rsidRPr="00DD10E9">
        <w:rPr>
          <w:rStyle w:val="normaltextrun"/>
          <w:rFonts w:ascii="Arial" w:hAnsi="Arial" w:cs="Arial"/>
          <w:sz w:val="18"/>
          <w:szCs w:val="18"/>
        </w:rPr>
        <w:t>Likumam par budžetu un finanšu vadību</w:t>
      </w:r>
      <w:r w:rsidR="001671AF">
        <w:rPr>
          <w:rStyle w:val="normaltextrun"/>
          <w:rFonts w:ascii="Arial" w:hAnsi="Arial" w:cs="Arial"/>
          <w:sz w:val="18"/>
          <w:szCs w:val="18"/>
        </w:rPr>
        <w:t>”</w:t>
      </w:r>
      <w:r w:rsidR="00B71CEC" w:rsidRPr="00DD10E9">
        <w:rPr>
          <w:rStyle w:val="normaltextrun"/>
          <w:rFonts w:ascii="Arial" w:hAnsi="Arial" w:cs="Arial"/>
          <w:sz w:val="18"/>
          <w:szCs w:val="18"/>
        </w:rPr>
        <w:t xml:space="preserve"> līdz šim brīdim ar 32 likumiem veikti grozījumi, ieteikums būtu nevis labot un lāpīt šo likumu, bet sagatavot jaunu likumu, kas sniegtu vispārējus publisko subjektu budžetu principus un </w:t>
      </w:r>
      <w:r w:rsidR="004704B0" w:rsidRPr="00DD10E9">
        <w:rPr>
          <w:rStyle w:val="normaltextrun"/>
          <w:rFonts w:ascii="Arial" w:hAnsi="Arial" w:cs="Arial"/>
          <w:sz w:val="18"/>
          <w:szCs w:val="18"/>
        </w:rPr>
        <w:t>uz valsts</w:t>
      </w:r>
      <w:r w:rsidR="00B71CEC" w:rsidRPr="00DD10E9">
        <w:rPr>
          <w:rStyle w:val="normaltextrun"/>
          <w:rFonts w:ascii="Arial" w:hAnsi="Arial" w:cs="Arial"/>
          <w:sz w:val="18"/>
          <w:szCs w:val="18"/>
        </w:rPr>
        <w:t xml:space="preserve"> budžet</w:t>
      </w:r>
      <w:r w:rsidR="004704B0" w:rsidRPr="00DD10E9">
        <w:rPr>
          <w:rStyle w:val="normaltextrun"/>
          <w:rFonts w:ascii="Arial" w:hAnsi="Arial" w:cs="Arial"/>
          <w:sz w:val="18"/>
          <w:szCs w:val="18"/>
        </w:rPr>
        <w:t>u</w:t>
      </w:r>
      <w:r w:rsidR="00B71CEC" w:rsidRPr="00DD10E9">
        <w:rPr>
          <w:rStyle w:val="normaltextrun"/>
          <w:rFonts w:ascii="Arial" w:hAnsi="Arial" w:cs="Arial"/>
          <w:sz w:val="18"/>
          <w:szCs w:val="18"/>
        </w:rPr>
        <w:t xml:space="preserve"> </w:t>
      </w:r>
      <w:r w:rsidR="004704B0" w:rsidRPr="00DD10E9">
        <w:rPr>
          <w:rStyle w:val="normaltextrun"/>
          <w:rFonts w:ascii="Arial" w:hAnsi="Arial" w:cs="Arial"/>
          <w:sz w:val="18"/>
          <w:szCs w:val="18"/>
        </w:rPr>
        <w:t>attiecināmas normas</w:t>
      </w:r>
      <w:r w:rsidR="00B71CEC" w:rsidRPr="00DD10E9">
        <w:rPr>
          <w:rStyle w:val="normaltextrun"/>
          <w:rFonts w:ascii="Arial" w:hAnsi="Arial" w:cs="Arial"/>
          <w:sz w:val="18"/>
          <w:szCs w:val="18"/>
        </w:rPr>
        <w:t>, kā arī ieteikums sagatavot jaunu pašvaldību budžetu likumu, kur vienkopus skaidri apkopotas uz pašvaldīb</w:t>
      </w:r>
      <w:r w:rsidR="000F40F3">
        <w:rPr>
          <w:rStyle w:val="normaltextrun"/>
          <w:rFonts w:ascii="Arial" w:hAnsi="Arial" w:cs="Arial"/>
          <w:sz w:val="18"/>
          <w:szCs w:val="18"/>
        </w:rPr>
        <w:t>u budžetiem attiecināmās normas</w:t>
      </w:r>
      <w:r w:rsidR="00B71CEC" w:rsidRPr="00DD10E9">
        <w:rPr>
          <w:rStyle w:val="normaltextrun"/>
          <w:rFonts w:ascii="Arial" w:hAnsi="Arial" w:cs="Arial"/>
          <w:sz w:val="18"/>
          <w:szCs w:val="18"/>
        </w:rPr>
        <w:t>.</w:t>
      </w:r>
      <w:r w:rsidR="00B75A0F">
        <w:rPr>
          <w:rStyle w:val="normaltextrun"/>
          <w:rFonts w:ascii="Arial" w:hAnsi="Arial" w:cs="Arial"/>
          <w:sz w:val="18"/>
          <w:szCs w:val="18"/>
        </w:rPr>
        <w:t xml:space="preserve"> Tomēr, i</w:t>
      </w:r>
      <w:r w:rsidR="00AF088B" w:rsidRPr="00DD10E9">
        <w:rPr>
          <w:rStyle w:val="normaltextrun"/>
          <w:rFonts w:ascii="Arial" w:hAnsi="Arial" w:cs="Arial"/>
          <w:sz w:val="18"/>
          <w:szCs w:val="18"/>
        </w:rPr>
        <w:t>zvirzot šādu priekšlikumu</w:t>
      </w:r>
      <w:r w:rsidR="00F27D7F" w:rsidRPr="00DD10E9">
        <w:rPr>
          <w:rStyle w:val="normaltextrun"/>
          <w:rFonts w:ascii="Arial" w:hAnsi="Arial" w:cs="Arial"/>
          <w:sz w:val="18"/>
          <w:szCs w:val="18"/>
        </w:rPr>
        <w:t>,</w:t>
      </w:r>
      <w:r w:rsidR="00AF088B" w:rsidRPr="00DD10E9">
        <w:rPr>
          <w:rStyle w:val="normaltextrun"/>
          <w:rFonts w:ascii="Arial" w:hAnsi="Arial" w:cs="Arial"/>
          <w:sz w:val="18"/>
          <w:szCs w:val="18"/>
        </w:rPr>
        <w:t xml:space="preserve"> apzināmies par tā īstenošanas sarežģītību un gandrīz neiespējamību. </w:t>
      </w:r>
      <w:r w:rsidR="00B75A0F">
        <w:rPr>
          <w:rStyle w:val="normaltextrun"/>
          <w:rFonts w:ascii="Arial" w:hAnsi="Arial" w:cs="Arial"/>
          <w:sz w:val="18"/>
          <w:szCs w:val="18"/>
        </w:rPr>
        <w:t xml:space="preserve">Psiholoģiski, tas būtu daudz sarežģītāk. </w:t>
      </w:r>
      <w:r w:rsidR="00392197">
        <w:rPr>
          <w:rStyle w:val="normaltextrun"/>
          <w:rFonts w:ascii="Arial" w:hAnsi="Arial" w:cs="Arial"/>
          <w:sz w:val="18"/>
          <w:szCs w:val="18"/>
        </w:rPr>
        <w:t xml:space="preserve">Likuma turētajiem </w:t>
      </w:r>
      <w:r w:rsidR="00A84F96">
        <w:rPr>
          <w:rStyle w:val="normaltextrun"/>
          <w:rFonts w:ascii="Arial" w:hAnsi="Arial" w:cs="Arial"/>
          <w:sz w:val="18"/>
          <w:szCs w:val="18"/>
        </w:rPr>
        <w:t xml:space="preserve">un visam publiskajam sektoram </w:t>
      </w:r>
      <w:r w:rsidR="00392197">
        <w:rPr>
          <w:rStyle w:val="normaltextrun"/>
          <w:rFonts w:ascii="Arial" w:hAnsi="Arial" w:cs="Arial"/>
          <w:sz w:val="18"/>
          <w:szCs w:val="18"/>
        </w:rPr>
        <w:t>var būt bailes sabiedrībai r</w:t>
      </w:r>
      <w:r w:rsidR="000F40F3">
        <w:rPr>
          <w:rStyle w:val="normaltextrun"/>
          <w:rFonts w:ascii="Arial" w:hAnsi="Arial" w:cs="Arial"/>
          <w:sz w:val="18"/>
          <w:szCs w:val="18"/>
        </w:rPr>
        <w:t>a</w:t>
      </w:r>
      <w:r w:rsidR="00392197">
        <w:rPr>
          <w:rStyle w:val="normaltextrun"/>
          <w:rFonts w:ascii="Arial" w:hAnsi="Arial" w:cs="Arial"/>
          <w:sz w:val="18"/>
          <w:szCs w:val="18"/>
        </w:rPr>
        <w:t>dīt</w:t>
      </w:r>
      <w:r w:rsidR="000F40F3">
        <w:rPr>
          <w:rStyle w:val="normaltextrun"/>
          <w:rFonts w:ascii="Arial" w:hAnsi="Arial" w:cs="Arial"/>
          <w:sz w:val="18"/>
          <w:szCs w:val="18"/>
        </w:rPr>
        <w:t xml:space="preserve"> iespaidu</w:t>
      </w:r>
      <w:r w:rsidR="00392197">
        <w:rPr>
          <w:rStyle w:val="normaltextrun"/>
          <w:rFonts w:ascii="Arial" w:hAnsi="Arial" w:cs="Arial"/>
          <w:sz w:val="18"/>
          <w:szCs w:val="18"/>
        </w:rPr>
        <w:t>, ka budžeta sistēmai ir lielas problēmas, ja jāķeras pie tik radikāla risinājuma</w:t>
      </w:r>
      <w:r w:rsidR="000F40F3">
        <w:rPr>
          <w:rStyle w:val="normaltextrun"/>
          <w:rFonts w:ascii="Arial" w:hAnsi="Arial" w:cs="Arial"/>
          <w:sz w:val="18"/>
          <w:szCs w:val="18"/>
        </w:rPr>
        <w:t>,</w:t>
      </w:r>
      <w:r w:rsidR="00392197">
        <w:rPr>
          <w:rStyle w:val="normaltextrun"/>
          <w:rFonts w:ascii="Arial" w:hAnsi="Arial" w:cs="Arial"/>
          <w:sz w:val="18"/>
          <w:szCs w:val="18"/>
        </w:rPr>
        <w:t xml:space="preserve"> kā jauna likuma izstrādes. </w:t>
      </w:r>
      <w:r w:rsidR="00AF088B" w:rsidRPr="00DD10E9">
        <w:rPr>
          <w:rStyle w:val="normaltextrun"/>
          <w:rFonts w:ascii="Arial" w:hAnsi="Arial" w:cs="Arial"/>
          <w:sz w:val="18"/>
          <w:szCs w:val="18"/>
        </w:rPr>
        <w:t>Ņemot vērā daudzās ieinteresētās puses un to dažādo attieksmi pret unifikāciju un daudzveidības respektēšanu, kontroles dziļumu un atskaitīšanās/caurs</w:t>
      </w:r>
      <w:r w:rsidR="000F40F3">
        <w:rPr>
          <w:rStyle w:val="normaltextrun"/>
          <w:rFonts w:ascii="Arial" w:hAnsi="Arial" w:cs="Arial"/>
          <w:sz w:val="18"/>
          <w:szCs w:val="18"/>
        </w:rPr>
        <w:t>katāmības</w:t>
      </w:r>
      <w:r w:rsidR="00AF088B" w:rsidRPr="00DD10E9">
        <w:rPr>
          <w:rStyle w:val="normaltextrun"/>
          <w:rFonts w:ascii="Arial" w:hAnsi="Arial" w:cs="Arial"/>
          <w:sz w:val="18"/>
          <w:szCs w:val="18"/>
        </w:rPr>
        <w:t xml:space="preserve"> nepieciešamību u.t.t., </w:t>
      </w:r>
      <w:r w:rsidR="00B75A0F">
        <w:rPr>
          <w:rStyle w:val="normaltextrun"/>
          <w:rFonts w:ascii="Arial" w:hAnsi="Arial" w:cs="Arial"/>
          <w:sz w:val="18"/>
          <w:szCs w:val="18"/>
        </w:rPr>
        <w:t xml:space="preserve">jauna likuma/-u izstrādes un pieņemšanas </w:t>
      </w:r>
      <w:r w:rsidR="00AF088B" w:rsidRPr="00DD10E9">
        <w:rPr>
          <w:rStyle w:val="normaltextrun"/>
          <w:rFonts w:ascii="Arial" w:hAnsi="Arial" w:cs="Arial"/>
          <w:sz w:val="18"/>
          <w:szCs w:val="18"/>
        </w:rPr>
        <w:t>process būtu ļoti sarežģīts.</w:t>
      </w:r>
      <w:r w:rsidR="001671AF" w:rsidRPr="001671AF">
        <w:rPr>
          <w:rStyle w:val="normaltextrun"/>
          <w:rFonts w:ascii="Arial" w:hAnsi="Arial" w:cs="Arial"/>
          <w:sz w:val="18"/>
          <w:szCs w:val="18"/>
        </w:rPr>
        <w:t xml:space="preserve"> </w:t>
      </w:r>
      <w:r w:rsidR="001671AF">
        <w:rPr>
          <w:rStyle w:val="normaltextrun"/>
          <w:rFonts w:ascii="Arial" w:hAnsi="Arial" w:cs="Arial"/>
          <w:sz w:val="18"/>
          <w:szCs w:val="18"/>
        </w:rPr>
        <w:t>Pie tam šodienas kontekstā valstī ir daudz</w:t>
      </w:r>
      <w:r w:rsidR="000F40F3">
        <w:rPr>
          <w:rStyle w:val="normaltextrun"/>
          <w:rFonts w:ascii="Arial" w:hAnsi="Arial" w:cs="Arial"/>
          <w:sz w:val="18"/>
          <w:szCs w:val="18"/>
        </w:rPr>
        <w:t xml:space="preserve"> citas</w:t>
      </w:r>
      <w:r w:rsidR="001671AF">
        <w:rPr>
          <w:rStyle w:val="normaltextrun"/>
          <w:rFonts w:ascii="Arial" w:hAnsi="Arial" w:cs="Arial"/>
          <w:sz w:val="18"/>
          <w:szCs w:val="18"/>
        </w:rPr>
        <w:t xml:space="preserve"> aktuālākas problēmas.</w:t>
      </w:r>
    </w:p>
    <w:p w:rsidR="00956A5C" w:rsidRPr="00DD10E9" w:rsidRDefault="00956A5C" w:rsidP="00B71CEC">
      <w:pPr>
        <w:spacing w:after="0" w:line="240" w:lineRule="auto"/>
        <w:jc w:val="both"/>
        <w:rPr>
          <w:rStyle w:val="normaltextrun"/>
          <w:rFonts w:ascii="Arial" w:hAnsi="Arial" w:cs="Arial"/>
          <w:sz w:val="18"/>
          <w:szCs w:val="18"/>
        </w:rPr>
      </w:pPr>
    </w:p>
    <w:p w:rsidR="00956A5C" w:rsidRDefault="00956A5C" w:rsidP="00B71CEC">
      <w:pPr>
        <w:spacing w:after="0" w:line="240" w:lineRule="auto"/>
        <w:jc w:val="both"/>
        <w:rPr>
          <w:rStyle w:val="normaltextrun"/>
          <w:rFonts w:ascii="Arial" w:hAnsi="Arial" w:cs="Arial"/>
          <w:sz w:val="18"/>
          <w:szCs w:val="18"/>
        </w:rPr>
      </w:pPr>
      <w:r w:rsidRPr="00DD10E9">
        <w:rPr>
          <w:rStyle w:val="normaltextrun"/>
          <w:rFonts w:ascii="Arial" w:hAnsi="Arial" w:cs="Arial"/>
          <w:sz w:val="18"/>
          <w:szCs w:val="18"/>
        </w:rPr>
        <w:t xml:space="preserve">Tāpēc kā alternatīvs priekšlikums </w:t>
      </w:r>
      <w:r w:rsidR="00392197">
        <w:rPr>
          <w:rStyle w:val="normaltextrun"/>
          <w:rFonts w:ascii="Arial" w:hAnsi="Arial" w:cs="Arial"/>
          <w:sz w:val="18"/>
          <w:szCs w:val="18"/>
        </w:rPr>
        <w:t xml:space="preserve">ir </w:t>
      </w:r>
      <w:r w:rsidRPr="00DD10E9">
        <w:rPr>
          <w:rStyle w:val="normaltextrun"/>
          <w:rFonts w:ascii="Arial" w:hAnsi="Arial" w:cs="Arial"/>
          <w:sz w:val="18"/>
          <w:szCs w:val="18"/>
        </w:rPr>
        <w:t xml:space="preserve">sakārtot pašvaldību budžetu jautājumus esošajos likumos, tai skaitā izslēdzot nevajadzīgas / neievērotas normas, precizējot terminus, </w:t>
      </w:r>
      <w:r w:rsidR="00416793">
        <w:rPr>
          <w:rStyle w:val="normaltextrun"/>
          <w:rFonts w:ascii="Arial" w:hAnsi="Arial" w:cs="Arial"/>
          <w:sz w:val="18"/>
          <w:szCs w:val="18"/>
        </w:rPr>
        <w:t xml:space="preserve">un neputrojoties to lietošanā, </w:t>
      </w:r>
      <w:r w:rsidRPr="00DD10E9">
        <w:rPr>
          <w:rStyle w:val="normaltextrun"/>
          <w:rFonts w:ascii="Arial" w:hAnsi="Arial" w:cs="Arial"/>
          <w:sz w:val="18"/>
          <w:szCs w:val="18"/>
        </w:rPr>
        <w:t>iekļaujot</w:t>
      </w:r>
      <w:r w:rsidR="00D46037">
        <w:rPr>
          <w:rStyle w:val="normaltextrun"/>
          <w:rFonts w:ascii="Arial" w:hAnsi="Arial" w:cs="Arial"/>
          <w:sz w:val="18"/>
          <w:szCs w:val="18"/>
        </w:rPr>
        <w:t xml:space="preserve"> modernas budžetēšanas principu iespējas</w:t>
      </w:r>
      <w:r w:rsidR="00392197">
        <w:rPr>
          <w:rStyle w:val="normaltextrun"/>
          <w:rFonts w:ascii="Arial" w:hAnsi="Arial" w:cs="Arial"/>
          <w:sz w:val="18"/>
          <w:szCs w:val="18"/>
        </w:rPr>
        <w:t xml:space="preserve"> u.t.t. Šī varianta īstenošana ir tehniski sarežģītāka</w:t>
      </w:r>
      <w:r w:rsidR="0075507B">
        <w:rPr>
          <w:rStyle w:val="normaltextrun"/>
          <w:rFonts w:ascii="Arial" w:hAnsi="Arial" w:cs="Arial"/>
          <w:sz w:val="18"/>
          <w:szCs w:val="18"/>
        </w:rPr>
        <w:t>, lai atrastu visas vietas, kur vajadzīgi grozījumi</w:t>
      </w:r>
      <w:r w:rsidRPr="00DD10E9">
        <w:rPr>
          <w:rStyle w:val="normaltextrun"/>
          <w:rFonts w:ascii="Arial" w:hAnsi="Arial" w:cs="Arial"/>
          <w:sz w:val="18"/>
          <w:szCs w:val="18"/>
        </w:rPr>
        <w:t>.</w:t>
      </w:r>
      <w:r w:rsidR="00A54BF9">
        <w:rPr>
          <w:rStyle w:val="normaltextrun"/>
          <w:rFonts w:ascii="Arial" w:hAnsi="Arial" w:cs="Arial"/>
          <w:sz w:val="18"/>
          <w:szCs w:val="18"/>
        </w:rPr>
        <w:t xml:space="preserve"> Un kurš (kura institūcija) šobrīd būtu gatavs iniciēt izmaiņas, kad </w:t>
      </w:r>
      <w:r w:rsidR="000F40F3">
        <w:rPr>
          <w:rStyle w:val="normaltextrun"/>
          <w:rFonts w:ascii="Arial" w:hAnsi="Arial" w:cs="Arial"/>
          <w:sz w:val="18"/>
          <w:szCs w:val="18"/>
        </w:rPr>
        <w:t>problēma nav tāda, kas ļoti sāp?</w:t>
      </w:r>
    </w:p>
    <w:p w:rsidR="000F40F3" w:rsidRDefault="000F40F3" w:rsidP="00B71CEC">
      <w:pPr>
        <w:spacing w:after="0" w:line="240" w:lineRule="auto"/>
        <w:jc w:val="both"/>
        <w:rPr>
          <w:rStyle w:val="normaltextrun"/>
          <w:rFonts w:ascii="Arial" w:hAnsi="Arial" w:cs="Arial"/>
          <w:sz w:val="18"/>
          <w:szCs w:val="18"/>
        </w:rPr>
      </w:pPr>
    </w:p>
    <w:p w:rsidR="000F40F3" w:rsidRPr="00DD10E9" w:rsidRDefault="000F40F3" w:rsidP="00B71CEC">
      <w:pPr>
        <w:spacing w:after="0" w:line="240" w:lineRule="auto"/>
        <w:jc w:val="both"/>
        <w:rPr>
          <w:rStyle w:val="normaltextrun"/>
          <w:rFonts w:ascii="Arial" w:hAnsi="Arial" w:cs="Arial"/>
          <w:sz w:val="18"/>
          <w:szCs w:val="18"/>
        </w:rPr>
      </w:pPr>
      <w:r>
        <w:rPr>
          <w:rStyle w:val="normaltextrun"/>
          <w:rFonts w:ascii="Arial" w:hAnsi="Arial" w:cs="Arial"/>
          <w:sz w:val="18"/>
          <w:szCs w:val="18"/>
        </w:rPr>
        <w:t>Trešais variants</w:t>
      </w:r>
      <w:r w:rsidR="00416793">
        <w:rPr>
          <w:rStyle w:val="normaltextrun"/>
          <w:rFonts w:ascii="Arial" w:hAnsi="Arial" w:cs="Arial"/>
          <w:sz w:val="18"/>
          <w:szCs w:val="18"/>
        </w:rPr>
        <w:t xml:space="preserve"> – neko nemainīt -</w:t>
      </w:r>
      <w:r>
        <w:rPr>
          <w:rStyle w:val="normaltextrun"/>
          <w:rFonts w:ascii="Arial" w:hAnsi="Arial" w:cs="Arial"/>
          <w:sz w:val="18"/>
          <w:szCs w:val="18"/>
        </w:rPr>
        <w:t xml:space="preserve"> ir reālākais, jo līdz šim jau arī esošā regulējuma ietvaros pašvaldību budžetēšana notiek un arī attīstās</w:t>
      </w:r>
      <w:r w:rsidRPr="000F40F3">
        <w:rPr>
          <w:rStyle w:val="normaltextrun"/>
          <w:rFonts w:ascii="Arial" w:hAnsi="Arial" w:cs="Arial"/>
          <w:sz w:val="18"/>
          <w:szCs w:val="18"/>
        </w:rPr>
        <w:t>.</w:t>
      </w:r>
      <w:r>
        <w:rPr>
          <w:rStyle w:val="normaltextrun"/>
          <w:rFonts w:ascii="Arial" w:hAnsi="Arial" w:cs="Arial"/>
          <w:sz w:val="18"/>
          <w:szCs w:val="18"/>
        </w:rPr>
        <w:t xml:space="preserve"> Bet pastāv risks, ka kādā brīdī kāds var sākt kontrolēt vai vadīt burtiski pēc normām un tad to izpilde var nebūt optimālais risinājums</w:t>
      </w:r>
      <w:r w:rsidR="00D46037">
        <w:rPr>
          <w:rStyle w:val="normaltextrun"/>
          <w:rFonts w:ascii="Arial" w:hAnsi="Arial" w:cs="Arial"/>
          <w:sz w:val="18"/>
          <w:szCs w:val="18"/>
        </w:rPr>
        <w:t xml:space="preserve"> mūsdienu situācijai un attīstībai</w:t>
      </w:r>
      <w:r>
        <w:rPr>
          <w:rStyle w:val="normaltextrun"/>
          <w:rFonts w:ascii="Arial" w:hAnsi="Arial" w:cs="Arial"/>
          <w:sz w:val="18"/>
          <w:szCs w:val="18"/>
        </w:rPr>
        <w:t>.</w:t>
      </w:r>
    </w:p>
    <w:p w:rsidR="00E30707" w:rsidRPr="00DD10E9" w:rsidRDefault="00E30707">
      <w:pPr>
        <w:rPr>
          <w:rFonts w:ascii="Arial" w:hAnsi="Arial" w:cs="Arial"/>
          <w:b/>
          <w:color w:val="244061" w:themeColor="accent1" w:themeShade="80"/>
          <w:sz w:val="18"/>
          <w:szCs w:val="18"/>
        </w:rPr>
      </w:pPr>
    </w:p>
    <w:p w:rsidR="001042CF" w:rsidRPr="002445FC" w:rsidRDefault="0029548D" w:rsidP="00A85664">
      <w:pPr>
        <w:pStyle w:val="ListParagraph"/>
        <w:numPr>
          <w:ilvl w:val="1"/>
          <w:numId w:val="25"/>
        </w:numPr>
        <w:spacing w:after="0" w:line="240" w:lineRule="auto"/>
        <w:ind w:left="0" w:firstLine="0"/>
        <w:rPr>
          <w:rFonts w:ascii="Arial" w:hAnsi="Arial" w:cs="Arial"/>
          <w:b/>
          <w:color w:val="244061" w:themeColor="accent1" w:themeShade="80"/>
        </w:rPr>
      </w:pPr>
      <w:r w:rsidRPr="002445FC">
        <w:rPr>
          <w:rFonts w:ascii="Arial" w:hAnsi="Arial" w:cs="Arial"/>
          <w:b/>
          <w:color w:val="244061" w:themeColor="accent1" w:themeShade="80"/>
        </w:rPr>
        <w:t xml:space="preserve">Pašvaldību budžetu struktūra </w:t>
      </w:r>
    </w:p>
    <w:p w:rsidR="0029548D" w:rsidRPr="00DD10E9" w:rsidRDefault="004218D6" w:rsidP="004218D6">
      <w:pPr>
        <w:tabs>
          <w:tab w:val="left" w:pos="2010"/>
        </w:tabs>
        <w:spacing w:after="0" w:line="240" w:lineRule="auto"/>
        <w:rPr>
          <w:rFonts w:ascii="Arial" w:hAnsi="Arial" w:cs="Arial"/>
          <w:sz w:val="18"/>
          <w:szCs w:val="18"/>
        </w:rPr>
      </w:pPr>
      <w:r>
        <w:rPr>
          <w:rFonts w:ascii="Arial" w:hAnsi="Arial" w:cs="Arial"/>
          <w:sz w:val="18"/>
          <w:szCs w:val="18"/>
        </w:rPr>
        <w:tab/>
      </w:r>
    </w:p>
    <w:p w:rsidR="000C517D" w:rsidRPr="00DD10E9" w:rsidRDefault="00E94EF5" w:rsidP="000C517D">
      <w:pPr>
        <w:pStyle w:val="paragraph"/>
        <w:spacing w:before="0" w:beforeAutospacing="0" w:after="0" w:afterAutospacing="0"/>
        <w:jc w:val="both"/>
        <w:textAlignment w:val="baseline"/>
        <w:rPr>
          <w:rStyle w:val="eop"/>
          <w:rFonts w:ascii="Arial" w:hAnsi="Arial" w:cs="Arial"/>
          <w:sz w:val="18"/>
          <w:szCs w:val="18"/>
        </w:rPr>
      </w:pPr>
      <w:r w:rsidRPr="00DD10E9">
        <w:rPr>
          <w:rFonts w:ascii="Arial" w:hAnsi="Arial" w:cs="Arial"/>
          <w:sz w:val="18"/>
          <w:szCs w:val="18"/>
        </w:rPr>
        <w:t>Saskaņā ar likumiem L</w:t>
      </w:r>
      <w:r w:rsidR="00DA7D56" w:rsidRPr="00DD10E9">
        <w:rPr>
          <w:rFonts w:ascii="Arial" w:hAnsi="Arial" w:cs="Arial"/>
          <w:sz w:val="18"/>
          <w:szCs w:val="18"/>
        </w:rPr>
        <w:t>atvijā pašvaldīb</w:t>
      </w:r>
      <w:r w:rsidR="0029548D" w:rsidRPr="00DD10E9">
        <w:rPr>
          <w:rFonts w:ascii="Arial" w:hAnsi="Arial" w:cs="Arial"/>
          <w:sz w:val="18"/>
          <w:szCs w:val="18"/>
        </w:rPr>
        <w:t>as</w:t>
      </w:r>
      <w:r w:rsidR="00DA7D56" w:rsidRPr="00DD10E9">
        <w:rPr>
          <w:rFonts w:ascii="Arial" w:hAnsi="Arial" w:cs="Arial"/>
          <w:sz w:val="18"/>
          <w:szCs w:val="18"/>
        </w:rPr>
        <w:t xml:space="preserve"> budžets sastāv no pamatbudžeta un speciālā budžeta. </w:t>
      </w:r>
      <w:r w:rsidR="000C517D" w:rsidRPr="00DD10E9">
        <w:rPr>
          <w:rStyle w:val="eop"/>
          <w:rFonts w:ascii="Arial" w:hAnsi="Arial" w:cs="Arial"/>
          <w:sz w:val="18"/>
          <w:szCs w:val="18"/>
        </w:rPr>
        <w:t xml:space="preserve">Praksē pašvaldību budžetam ir vēl trešā daļa ar ieņēmumiem un izdevumiem – tas ir ziedojumu un dāvinājumu budžets, </w:t>
      </w:r>
      <w:r w:rsidR="006F5154">
        <w:rPr>
          <w:rStyle w:val="eop"/>
          <w:rFonts w:ascii="Arial" w:hAnsi="Arial" w:cs="Arial"/>
          <w:sz w:val="18"/>
          <w:szCs w:val="18"/>
        </w:rPr>
        <w:t xml:space="preserve">apjomos maza daļa, </w:t>
      </w:r>
      <w:r w:rsidR="000C517D" w:rsidRPr="00DD10E9">
        <w:rPr>
          <w:rStyle w:val="eop"/>
          <w:rFonts w:ascii="Arial" w:hAnsi="Arial" w:cs="Arial"/>
          <w:sz w:val="18"/>
          <w:szCs w:val="18"/>
        </w:rPr>
        <w:t xml:space="preserve">ko plānā </w:t>
      </w:r>
      <w:r w:rsidR="00114E42">
        <w:rPr>
          <w:rStyle w:val="eop"/>
          <w:rFonts w:ascii="Arial" w:hAnsi="Arial" w:cs="Arial"/>
          <w:sz w:val="18"/>
          <w:szCs w:val="18"/>
        </w:rPr>
        <w:t>biežāk</w:t>
      </w:r>
      <w:r w:rsidR="000C517D" w:rsidRPr="00DD10E9">
        <w:rPr>
          <w:rStyle w:val="eop"/>
          <w:rFonts w:ascii="Arial" w:hAnsi="Arial" w:cs="Arial"/>
          <w:sz w:val="18"/>
          <w:szCs w:val="18"/>
        </w:rPr>
        <w:t xml:space="preserve"> neiekļauj, bet </w:t>
      </w:r>
      <w:r w:rsidR="00114E42">
        <w:rPr>
          <w:rStyle w:val="eop"/>
          <w:rFonts w:ascii="Arial" w:hAnsi="Arial" w:cs="Arial"/>
          <w:sz w:val="18"/>
          <w:szCs w:val="18"/>
        </w:rPr>
        <w:t xml:space="preserve">budžetu </w:t>
      </w:r>
      <w:r w:rsidR="000C517D" w:rsidRPr="00DD10E9">
        <w:rPr>
          <w:rStyle w:val="eop"/>
          <w:rFonts w:ascii="Arial" w:hAnsi="Arial" w:cs="Arial"/>
          <w:sz w:val="18"/>
          <w:szCs w:val="18"/>
        </w:rPr>
        <w:t xml:space="preserve">pārskatos un </w:t>
      </w:r>
      <w:r w:rsidR="00114E42">
        <w:rPr>
          <w:rStyle w:val="eop"/>
          <w:rFonts w:ascii="Arial" w:hAnsi="Arial" w:cs="Arial"/>
          <w:sz w:val="18"/>
          <w:szCs w:val="18"/>
        </w:rPr>
        <w:t xml:space="preserve">ieņēmumu / izdevumu </w:t>
      </w:r>
      <w:r w:rsidR="000C517D" w:rsidRPr="00DD10E9">
        <w:rPr>
          <w:rStyle w:val="eop"/>
          <w:rFonts w:ascii="Arial" w:hAnsi="Arial" w:cs="Arial"/>
          <w:sz w:val="18"/>
          <w:szCs w:val="18"/>
        </w:rPr>
        <w:t>kopsummā tas ir iekļauts.</w:t>
      </w:r>
    </w:p>
    <w:p w:rsidR="00DA7D56" w:rsidRPr="00DD10E9" w:rsidRDefault="00DA7D56" w:rsidP="00DA7D56">
      <w:pPr>
        <w:spacing w:after="0" w:line="240" w:lineRule="auto"/>
        <w:jc w:val="both"/>
        <w:rPr>
          <w:rFonts w:ascii="Arial" w:eastAsia="Times New Roman" w:hAnsi="Arial" w:cs="Arial"/>
          <w:sz w:val="18"/>
          <w:szCs w:val="18"/>
          <w:shd w:val="clear" w:color="auto" w:fill="FFFFFF"/>
          <w:lang w:eastAsia="lv-LV"/>
        </w:rPr>
      </w:pPr>
    </w:p>
    <w:p w:rsidR="00061068" w:rsidRPr="00DD10E9" w:rsidRDefault="00A54BF9" w:rsidP="00061068">
      <w:pPr>
        <w:pStyle w:val="paragraph"/>
        <w:spacing w:before="0" w:beforeAutospacing="0" w:after="0" w:afterAutospacing="0"/>
        <w:jc w:val="both"/>
        <w:textAlignment w:val="baseline"/>
        <w:rPr>
          <w:rStyle w:val="eop"/>
          <w:rFonts w:ascii="Arial" w:hAnsi="Arial" w:cs="Arial"/>
          <w:sz w:val="18"/>
          <w:szCs w:val="18"/>
        </w:rPr>
      </w:pPr>
      <w:r>
        <w:rPr>
          <w:rStyle w:val="eop"/>
          <w:rFonts w:ascii="Arial" w:hAnsi="Arial" w:cs="Arial"/>
          <w:sz w:val="18"/>
          <w:szCs w:val="18"/>
        </w:rPr>
        <w:t>“</w:t>
      </w:r>
      <w:r w:rsidR="00061068" w:rsidRPr="00DD10E9">
        <w:rPr>
          <w:rStyle w:val="eop"/>
          <w:rFonts w:ascii="Arial" w:hAnsi="Arial" w:cs="Arial"/>
          <w:sz w:val="18"/>
          <w:szCs w:val="18"/>
        </w:rPr>
        <w:t>Likums par budžetu un finanšu vadību</w:t>
      </w:r>
      <w:r>
        <w:rPr>
          <w:rStyle w:val="eop"/>
          <w:rFonts w:ascii="Arial" w:hAnsi="Arial" w:cs="Arial"/>
          <w:sz w:val="18"/>
          <w:szCs w:val="18"/>
        </w:rPr>
        <w:t>”</w:t>
      </w:r>
      <w:r w:rsidR="00061068" w:rsidRPr="00DD10E9">
        <w:rPr>
          <w:rStyle w:val="eop"/>
          <w:rFonts w:ascii="Arial" w:hAnsi="Arial" w:cs="Arial"/>
          <w:sz w:val="18"/>
          <w:szCs w:val="18"/>
        </w:rPr>
        <w:t xml:space="preserve">: </w:t>
      </w:r>
    </w:p>
    <w:p w:rsidR="00061068" w:rsidRPr="00DD10E9" w:rsidRDefault="00061068" w:rsidP="00D541C4">
      <w:pPr>
        <w:pStyle w:val="paragraph"/>
        <w:numPr>
          <w:ilvl w:val="0"/>
          <w:numId w:val="18"/>
        </w:numPr>
        <w:spacing w:before="0" w:beforeAutospacing="0" w:after="0" w:afterAutospacing="0"/>
        <w:jc w:val="both"/>
        <w:textAlignment w:val="baseline"/>
        <w:rPr>
          <w:rStyle w:val="eop"/>
          <w:rFonts w:ascii="Arial" w:hAnsi="Arial" w:cs="Arial"/>
          <w:i/>
          <w:color w:val="1F497D" w:themeColor="text2"/>
          <w:sz w:val="18"/>
          <w:szCs w:val="18"/>
        </w:rPr>
      </w:pPr>
      <w:r w:rsidRPr="00DD10E9">
        <w:rPr>
          <w:rStyle w:val="eop"/>
          <w:rFonts w:ascii="Arial" w:hAnsi="Arial" w:cs="Arial"/>
          <w:i/>
          <w:color w:val="244061" w:themeColor="accent1" w:themeShade="80"/>
          <w:sz w:val="18"/>
          <w:szCs w:val="18"/>
        </w:rPr>
        <w:t xml:space="preserve">Valsts budžets un pašvaldību budžeti sastāv no pamatbudžeta un speciālā budžeta </w:t>
      </w:r>
      <w:r w:rsidRPr="00DD10E9">
        <w:rPr>
          <w:rStyle w:val="eop"/>
          <w:rFonts w:ascii="Arial" w:hAnsi="Arial" w:cs="Arial"/>
          <w:i/>
          <w:sz w:val="18"/>
          <w:szCs w:val="18"/>
        </w:rPr>
        <w:t>(3.panta 2.daļa).</w:t>
      </w:r>
    </w:p>
    <w:p w:rsidR="00DD10E9" w:rsidRPr="00FB5800" w:rsidRDefault="00061068" w:rsidP="00061068">
      <w:pPr>
        <w:pStyle w:val="paragraph"/>
        <w:numPr>
          <w:ilvl w:val="0"/>
          <w:numId w:val="18"/>
        </w:numPr>
        <w:spacing w:before="0" w:beforeAutospacing="0" w:after="0" w:afterAutospacing="0"/>
        <w:jc w:val="both"/>
        <w:textAlignment w:val="baseline"/>
        <w:rPr>
          <w:rStyle w:val="eop"/>
          <w:rFonts w:ascii="Arial" w:hAnsi="Arial" w:cs="Arial"/>
          <w:i/>
          <w:sz w:val="18"/>
          <w:szCs w:val="18"/>
        </w:rPr>
      </w:pPr>
      <w:r w:rsidRPr="00DD10E9">
        <w:rPr>
          <w:rStyle w:val="eop"/>
          <w:rFonts w:ascii="Arial" w:hAnsi="Arial" w:cs="Arial"/>
          <w:i/>
          <w:color w:val="244061" w:themeColor="accent1" w:themeShade="80"/>
          <w:sz w:val="18"/>
          <w:szCs w:val="18"/>
        </w:rPr>
        <w:t xml:space="preserve">Pašvaldību budžetos ir ieņēmumu daļa, izdevumu daļa un finansēšanas daļa (6.panta </w:t>
      </w:r>
      <w:r w:rsidRPr="00DD10E9">
        <w:rPr>
          <w:rStyle w:val="eop"/>
          <w:rFonts w:ascii="Arial" w:hAnsi="Arial" w:cs="Arial"/>
          <w:i/>
          <w:sz w:val="18"/>
          <w:szCs w:val="18"/>
        </w:rPr>
        <w:t>1.daļa).</w:t>
      </w:r>
    </w:p>
    <w:p w:rsidR="00FB5800" w:rsidRDefault="00FB5800" w:rsidP="00061068">
      <w:pPr>
        <w:pStyle w:val="paragraph"/>
        <w:spacing w:before="0" w:beforeAutospacing="0" w:after="0" w:afterAutospacing="0"/>
        <w:jc w:val="both"/>
        <w:textAlignment w:val="baseline"/>
        <w:rPr>
          <w:rStyle w:val="eop"/>
          <w:rFonts w:ascii="Arial" w:hAnsi="Arial" w:cs="Arial"/>
          <w:sz w:val="18"/>
          <w:szCs w:val="18"/>
        </w:rPr>
      </w:pPr>
    </w:p>
    <w:p w:rsidR="00061068" w:rsidRPr="00DD10E9" w:rsidRDefault="00061068" w:rsidP="00061068">
      <w:pPr>
        <w:pStyle w:val="paragraph"/>
        <w:spacing w:before="0" w:beforeAutospacing="0" w:after="0" w:afterAutospacing="0"/>
        <w:jc w:val="both"/>
        <w:textAlignment w:val="baseline"/>
        <w:rPr>
          <w:rStyle w:val="eop"/>
          <w:rFonts w:ascii="Arial" w:hAnsi="Arial" w:cs="Arial"/>
          <w:sz w:val="18"/>
          <w:szCs w:val="18"/>
        </w:rPr>
      </w:pPr>
      <w:r w:rsidRPr="00DD10E9">
        <w:rPr>
          <w:rStyle w:val="eop"/>
          <w:rFonts w:ascii="Arial" w:hAnsi="Arial" w:cs="Arial"/>
          <w:sz w:val="18"/>
          <w:szCs w:val="18"/>
        </w:rPr>
        <w:t xml:space="preserve">Likums “Par pašvaldību budžetiem” (12.pants): </w:t>
      </w:r>
    </w:p>
    <w:p w:rsidR="00061068" w:rsidRPr="00DD10E9" w:rsidRDefault="00061068" w:rsidP="00061068">
      <w:pPr>
        <w:pStyle w:val="paragraph"/>
        <w:spacing w:before="0" w:beforeAutospacing="0" w:after="0" w:afterAutospacing="0"/>
        <w:jc w:val="both"/>
        <w:textAlignment w:val="baseline"/>
        <w:rPr>
          <w:rStyle w:val="eop"/>
          <w:rFonts w:ascii="Arial" w:hAnsi="Arial" w:cs="Arial"/>
          <w:i/>
          <w:color w:val="244061" w:themeColor="accent1" w:themeShade="80"/>
          <w:sz w:val="18"/>
          <w:szCs w:val="18"/>
        </w:rPr>
      </w:pPr>
      <w:r w:rsidRPr="00DD10E9">
        <w:rPr>
          <w:rStyle w:val="eop"/>
          <w:rFonts w:ascii="Arial" w:hAnsi="Arial" w:cs="Arial"/>
          <w:i/>
          <w:color w:val="244061" w:themeColor="accent1" w:themeShade="80"/>
          <w:sz w:val="18"/>
          <w:szCs w:val="18"/>
        </w:rPr>
        <w:t>Pašvaldību budžeti sastāv no pamatbudžeta un speciālā budžeta. Pašvaldību speciālo budžetu izveido Likumā par budžetu un finanšu vadību noteiktajos gadījumos, kā arī atbilstoši domes lēmumam par speciālā budžeta izveidi.</w:t>
      </w:r>
    </w:p>
    <w:p w:rsidR="00061068" w:rsidRDefault="00061068" w:rsidP="00061068">
      <w:pPr>
        <w:pStyle w:val="paragraph"/>
        <w:spacing w:before="0" w:beforeAutospacing="0" w:after="0" w:afterAutospacing="0"/>
        <w:jc w:val="both"/>
        <w:textAlignment w:val="baseline"/>
        <w:rPr>
          <w:rStyle w:val="eop"/>
          <w:rFonts w:ascii="Arial" w:hAnsi="Arial" w:cs="Arial"/>
          <w:sz w:val="18"/>
          <w:szCs w:val="18"/>
        </w:rPr>
      </w:pPr>
    </w:p>
    <w:p w:rsidR="00FB5800" w:rsidRDefault="00FB5800" w:rsidP="00061068">
      <w:pPr>
        <w:pStyle w:val="paragraph"/>
        <w:spacing w:before="0" w:beforeAutospacing="0" w:after="0" w:afterAutospacing="0"/>
        <w:jc w:val="both"/>
        <w:textAlignment w:val="baseline"/>
        <w:rPr>
          <w:rStyle w:val="eop"/>
          <w:rFonts w:ascii="Arial" w:hAnsi="Arial" w:cs="Arial"/>
          <w:sz w:val="18"/>
          <w:szCs w:val="18"/>
        </w:rPr>
      </w:pPr>
      <w:r>
        <w:rPr>
          <w:rStyle w:val="eop"/>
          <w:rFonts w:ascii="Arial" w:hAnsi="Arial" w:cs="Arial"/>
          <w:sz w:val="18"/>
          <w:szCs w:val="18"/>
        </w:rPr>
        <w:t>3.4.1.tabulā dots katra budžeta skaidrojums likumā.</w:t>
      </w:r>
    </w:p>
    <w:p w:rsidR="00FB5800" w:rsidRDefault="00FB5800" w:rsidP="00061068">
      <w:pPr>
        <w:pStyle w:val="paragraph"/>
        <w:spacing w:before="0" w:beforeAutospacing="0" w:after="0" w:afterAutospacing="0"/>
        <w:jc w:val="both"/>
        <w:textAlignment w:val="baseline"/>
        <w:rPr>
          <w:rStyle w:val="eop"/>
          <w:rFonts w:ascii="Arial" w:hAnsi="Arial" w:cs="Arial"/>
          <w:sz w:val="18"/>
          <w:szCs w:val="18"/>
        </w:rPr>
      </w:pPr>
    </w:p>
    <w:p w:rsidR="00FB5800" w:rsidRPr="00DD10E9" w:rsidRDefault="00FB5800" w:rsidP="00FB5800">
      <w:pPr>
        <w:spacing w:after="0" w:line="240" w:lineRule="auto"/>
        <w:jc w:val="both"/>
        <w:rPr>
          <w:rFonts w:ascii="Arial" w:eastAsia="Times New Roman" w:hAnsi="Arial" w:cs="Arial"/>
          <w:sz w:val="18"/>
          <w:szCs w:val="18"/>
          <w:shd w:val="clear" w:color="auto" w:fill="FFFFFF"/>
          <w:lang w:eastAsia="lv-LV"/>
        </w:rPr>
      </w:pPr>
      <w:r w:rsidRPr="00DD10E9">
        <w:rPr>
          <w:rFonts w:ascii="Arial" w:eastAsia="Times New Roman" w:hAnsi="Arial" w:cs="Arial"/>
          <w:sz w:val="18"/>
          <w:szCs w:val="18"/>
          <w:shd w:val="clear" w:color="auto" w:fill="FFFFFF"/>
          <w:lang w:eastAsia="lv-LV"/>
        </w:rPr>
        <w:t>No likuma teksta nav viennozīmīgi skaidrs, kuri ir tie gadījumi, ka</w:t>
      </w:r>
      <w:r w:rsidR="00114E42">
        <w:rPr>
          <w:rFonts w:ascii="Arial" w:eastAsia="Times New Roman" w:hAnsi="Arial" w:cs="Arial"/>
          <w:sz w:val="18"/>
          <w:szCs w:val="18"/>
          <w:shd w:val="clear" w:color="auto" w:fill="FFFFFF"/>
          <w:lang w:eastAsia="lv-LV"/>
        </w:rPr>
        <w:t>d</w:t>
      </w:r>
      <w:r w:rsidRPr="00DD10E9">
        <w:rPr>
          <w:rFonts w:ascii="Arial" w:eastAsia="Times New Roman" w:hAnsi="Arial" w:cs="Arial"/>
          <w:sz w:val="18"/>
          <w:szCs w:val="18"/>
          <w:shd w:val="clear" w:color="auto" w:fill="FFFFFF"/>
          <w:lang w:eastAsia="lv-LV"/>
        </w:rPr>
        <w:t xml:space="preserve"> speciālais budžets jāizveido</w:t>
      </w:r>
      <w:r w:rsidR="00114E42">
        <w:rPr>
          <w:rFonts w:ascii="Arial" w:eastAsia="Times New Roman" w:hAnsi="Arial" w:cs="Arial"/>
          <w:sz w:val="18"/>
          <w:szCs w:val="18"/>
          <w:shd w:val="clear" w:color="auto" w:fill="FFFFFF"/>
          <w:lang w:eastAsia="lv-LV"/>
        </w:rPr>
        <w:t>. V</w:t>
      </w:r>
      <w:r w:rsidRPr="00DD10E9">
        <w:rPr>
          <w:rFonts w:ascii="Arial" w:eastAsia="Times New Roman" w:hAnsi="Arial" w:cs="Arial"/>
          <w:sz w:val="18"/>
          <w:szCs w:val="18"/>
          <w:shd w:val="clear" w:color="auto" w:fill="FFFFFF"/>
          <w:lang w:eastAsia="lv-LV"/>
        </w:rPr>
        <w:t>ai jābūt atsevišķam domes lēmumam, vai lēmums ar kuru apstiprināts pašvaldības budžets ar speciālo budžetu ir likumā domātais lēmums</w:t>
      </w:r>
      <w:r w:rsidR="00114E42">
        <w:rPr>
          <w:rFonts w:ascii="Arial" w:eastAsia="Times New Roman" w:hAnsi="Arial" w:cs="Arial"/>
          <w:sz w:val="18"/>
          <w:szCs w:val="18"/>
          <w:shd w:val="clear" w:color="auto" w:fill="FFFFFF"/>
          <w:lang w:eastAsia="lv-LV"/>
        </w:rPr>
        <w:t>?</w:t>
      </w:r>
    </w:p>
    <w:p w:rsidR="00FB5800" w:rsidRPr="00DD10E9" w:rsidRDefault="00FB5800" w:rsidP="00FB5800">
      <w:pPr>
        <w:spacing w:after="0" w:line="240" w:lineRule="auto"/>
        <w:jc w:val="both"/>
        <w:rPr>
          <w:rFonts w:ascii="Arial" w:eastAsia="Times New Roman" w:hAnsi="Arial" w:cs="Arial"/>
          <w:sz w:val="18"/>
          <w:szCs w:val="18"/>
          <w:shd w:val="clear" w:color="auto" w:fill="FFFFFF"/>
          <w:lang w:eastAsia="lv-LV"/>
        </w:rPr>
      </w:pPr>
    </w:p>
    <w:p w:rsidR="00FB5800" w:rsidRPr="00DD10E9" w:rsidRDefault="00FB5800" w:rsidP="00FB5800">
      <w:pPr>
        <w:spacing w:after="0" w:line="240" w:lineRule="auto"/>
        <w:jc w:val="both"/>
        <w:rPr>
          <w:rFonts w:ascii="Arial" w:eastAsia="Times New Roman" w:hAnsi="Arial" w:cs="Arial"/>
          <w:sz w:val="18"/>
          <w:szCs w:val="18"/>
          <w:shd w:val="clear" w:color="auto" w:fill="FFFFFF"/>
          <w:lang w:eastAsia="lv-LV"/>
        </w:rPr>
      </w:pPr>
      <w:r w:rsidRPr="00DD10E9">
        <w:rPr>
          <w:rFonts w:ascii="Arial" w:eastAsia="Times New Roman" w:hAnsi="Arial" w:cs="Arial"/>
          <w:sz w:val="18"/>
          <w:szCs w:val="18"/>
          <w:shd w:val="clear" w:color="auto" w:fill="FFFFFF"/>
          <w:lang w:eastAsia="lv-LV"/>
        </w:rPr>
        <w:t xml:space="preserve">No pamatbudžeta un speciālā budžeta pašreizējā skaidrojuma likumā nevar saprast to nošķiršanas un speciālā budžeta izveidošanas un lietošanas mērķi. </w:t>
      </w:r>
    </w:p>
    <w:p w:rsidR="00FB5800" w:rsidRPr="00DD10E9" w:rsidRDefault="00FB5800" w:rsidP="00061068">
      <w:pPr>
        <w:pStyle w:val="paragraph"/>
        <w:spacing w:before="0" w:beforeAutospacing="0" w:after="0" w:afterAutospacing="0"/>
        <w:jc w:val="both"/>
        <w:textAlignment w:val="baseline"/>
        <w:rPr>
          <w:rStyle w:val="eop"/>
          <w:rFonts w:ascii="Arial" w:hAnsi="Arial" w:cs="Arial"/>
          <w:sz w:val="18"/>
          <w:szCs w:val="18"/>
        </w:rPr>
      </w:pPr>
    </w:p>
    <w:p w:rsidR="00FB5800" w:rsidRDefault="00FB5800">
      <w:pPr>
        <w:rPr>
          <w:rStyle w:val="eop"/>
          <w:rFonts w:ascii="Arial" w:eastAsia="Times New Roman" w:hAnsi="Arial" w:cs="Arial"/>
          <w:i/>
          <w:sz w:val="18"/>
          <w:szCs w:val="18"/>
          <w:lang w:eastAsia="lv-LV"/>
        </w:rPr>
      </w:pPr>
      <w:r>
        <w:rPr>
          <w:rStyle w:val="eop"/>
          <w:rFonts w:ascii="Arial" w:hAnsi="Arial" w:cs="Arial"/>
          <w:i/>
          <w:sz w:val="18"/>
          <w:szCs w:val="18"/>
        </w:rPr>
        <w:br w:type="page"/>
      </w:r>
    </w:p>
    <w:p w:rsidR="001341D9" w:rsidRPr="00DD10E9" w:rsidRDefault="00E73513" w:rsidP="00061068">
      <w:pPr>
        <w:pStyle w:val="paragraph"/>
        <w:spacing w:before="0" w:beforeAutospacing="0" w:after="0" w:afterAutospacing="0"/>
        <w:jc w:val="both"/>
        <w:textAlignment w:val="baseline"/>
        <w:rPr>
          <w:rStyle w:val="eop"/>
          <w:rFonts w:ascii="Arial" w:hAnsi="Arial" w:cs="Arial"/>
          <w:i/>
          <w:sz w:val="18"/>
          <w:szCs w:val="18"/>
        </w:rPr>
      </w:pPr>
      <w:r w:rsidRPr="00DD10E9">
        <w:rPr>
          <w:rStyle w:val="eop"/>
          <w:rFonts w:ascii="Arial" w:hAnsi="Arial" w:cs="Arial"/>
          <w:i/>
          <w:sz w:val="18"/>
          <w:szCs w:val="18"/>
        </w:rPr>
        <w:lastRenderedPageBreak/>
        <w:t>3</w:t>
      </w:r>
      <w:r w:rsidR="001341D9" w:rsidRPr="00DD10E9">
        <w:rPr>
          <w:rStyle w:val="eop"/>
          <w:rFonts w:ascii="Arial" w:hAnsi="Arial" w:cs="Arial"/>
          <w:i/>
          <w:sz w:val="18"/>
          <w:szCs w:val="18"/>
        </w:rPr>
        <w:t>.</w:t>
      </w:r>
      <w:r w:rsidR="00956A5C" w:rsidRPr="00DD10E9">
        <w:rPr>
          <w:rStyle w:val="eop"/>
          <w:rFonts w:ascii="Arial" w:hAnsi="Arial" w:cs="Arial"/>
          <w:i/>
          <w:sz w:val="18"/>
          <w:szCs w:val="18"/>
        </w:rPr>
        <w:t>4.1</w:t>
      </w:r>
      <w:r w:rsidR="001341D9" w:rsidRPr="00DD10E9">
        <w:rPr>
          <w:rStyle w:val="eop"/>
          <w:rFonts w:ascii="Arial" w:hAnsi="Arial" w:cs="Arial"/>
          <w:i/>
          <w:sz w:val="18"/>
          <w:szCs w:val="18"/>
        </w:rPr>
        <w:t xml:space="preserve">.tabula. Pamatbudžeta un speciālā budžeta terminu skaidrojums </w:t>
      </w:r>
      <w:r w:rsidR="00FB5800">
        <w:rPr>
          <w:rStyle w:val="eop"/>
          <w:rFonts w:ascii="Arial" w:hAnsi="Arial" w:cs="Arial"/>
          <w:i/>
          <w:sz w:val="18"/>
          <w:szCs w:val="18"/>
        </w:rPr>
        <w:t>“</w:t>
      </w:r>
      <w:r w:rsidR="001341D9" w:rsidRPr="00DD10E9">
        <w:rPr>
          <w:rStyle w:val="eop"/>
          <w:rFonts w:ascii="Arial" w:hAnsi="Arial" w:cs="Arial"/>
          <w:i/>
          <w:sz w:val="18"/>
          <w:szCs w:val="18"/>
        </w:rPr>
        <w:t>Likuma par budžetu un finanšu vadību</w:t>
      </w:r>
      <w:r w:rsidR="00FB5800">
        <w:rPr>
          <w:rStyle w:val="eop"/>
          <w:rFonts w:ascii="Arial" w:hAnsi="Arial" w:cs="Arial"/>
          <w:i/>
          <w:sz w:val="18"/>
          <w:szCs w:val="18"/>
        </w:rPr>
        <w:t>”</w:t>
      </w:r>
      <w:r w:rsidR="001341D9" w:rsidRPr="00DD10E9">
        <w:rPr>
          <w:rStyle w:val="eop"/>
          <w:rFonts w:ascii="Arial" w:hAnsi="Arial" w:cs="Arial"/>
          <w:i/>
          <w:sz w:val="18"/>
          <w:szCs w:val="18"/>
        </w:rPr>
        <w:t xml:space="preserve"> aktuālajā redakcijā</w:t>
      </w:r>
    </w:p>
    <w:tbl>
      <w:tblPr>
        <w:tblStyle w:val="TableGrid"/>
        <w:tblW w:w="8472" w:type="dxa"/>
        <w:tblLook w:val="04A0" w:firstRow="1" w:lastRow="0" w:firstColumn="1" w:lastColumn="0" w:noHBand="0" w:noVBand="1"/>
      </w:tblPr>
      <w:tblGrid>
        <w:gridCol w:w="3510"/>
        <w:gridCol w:w="4962"/>
      </w:tblGrid>
      <w:tr w:rsidR="00061068" w:rsidRPr="00DD10E9" w:rsidTr="004D7F10">
        <w:tc>
          <w:tcPr>
            <w:tcW w:w="8472" w:type="dxa"/>
            <w:gridSpan w:val="2"/>
            <w:shd w:val="clear" w:color="auto" w:fill="F2F2F2" w:themeFill="background1" w:themeFillShade="F2"/>
          </w:tcPr>
          <w:p w:rsidR="00061068" w:rsidRPr="00DD10E9" w:rsidRDefault="00061068" w:rsidP="00A17AD5">
            <w:pPr>
              <w:pStyle w:val="BodyText"/>
              <w:spacing w:after="0"/>
              <w:jc w:val="center"/>
              <w:rPr>
                <w:rFonts w:ascii="Arial" w:hAnsi="Arial" w:cs="Arial"/>
                <w:sz w:val="18"/>
                <w:szCs w:val="18"/>
              </w:rPr>
            </w:pPr>
            <w:r w:rsidRPr="00DD10E9">
              <w:rPr>
                <w:rFonts w:ascii="Arial" w:hAnsi="Arial" w:cs="Arial"/>
                <w:i/>
                <w:sz w:val="18"/>
                <w:szCs w:val="18"/>
              </w:rPr>
              <w:t>Likuma par budžetu un finanšu vadību</w:t>
            </w:r>
          </w:p>
        </w:tc>
      </w:tr>
      <w:tr w:rsidR="00061068" w:rsidRPr="00DD10E9" w:rsidTr="004D7F10">
        <w:tc>
          <w:tcPr>
            <w:tcW w:w="3510" w:type="dxa"/>
            <w:shd w:val="clear" w:color="auto" w:fill="F2F2F2" w:themeFill="background1" w:themeFillShade="F2"/>
          </w:tcPr>
          <w:p w:rsidR="00061068" w:rsidRPr="00DD10E9" w:rsidRDefault="00061068" w:rsidP="00A17AD5">
            <w:pPr>
              <w:pStyle w:val="BodyText"/>
              <w:spacing w:after="0"/>
              <w:jc w:val="center"/>
              <w:rPr>
                <w:rFonts w:ascii="Arial" w:hAnsi="Arial" w:cs="Arial"/>
                <w:i/>
                <w:sz w:val="18"/>
                <w:szCs w:val="18"/>
              </w:rPr>
            </w:pPr>
            <w:r w:rsidRPr="00DD10E9">
              <w:rPr>
                <w:rFonts w:ascii="Arial" w:hAnsi="Arial" w:cs="Arial"/>
                <w:i/>
                <w:sz w:val="18"/>
                <w:szCs w:val="18"/>
              </w:rPr>
              <w:t>Terminu skaidrojuma sadaļa</w:t>
            </w:r>
          </w:p>
        </w:tc>
        <w:tc>
          <w:tcPr>
            <w:tcW w:w="4962" w:type="dxa"/>
            <w:shd w:val="clear" w:color="auto" w:fill="F2F2F2" w:themeFill="background1" w:themeFillShade="F2"/>
          </w:tcPr>
          <w:p w:rsidR="00061068" w:rsidRPr="00DD10E9" w:rsidRDefault="00061068" w:rsidP="00A17AD5">
            <w:pPr>
              <w:pStyle w:val="BodyText"/>
              <w:spacing w:after="0"/>
              <w:jc w:val="center"/>
              <w:rPr>
                <w:rFonts w:ascii="Arial" w:hAnsi="Arial" w:cs="Arial"/>
                <w:i/>
                <w:sz w:val="18"/>
                <w:szCs w:val="18"/>
              </w:rPr>
            </w:pPr>
            <w:r w:rsidRPr="00DD10E9">
              <w:rPr>
                <w:rFonts w:ascii="Arial" w:hAnsi="Arial" w:cs="Arial"/>
                <w:i/>
                <w:sz w:val="18"/>
                <w:szCs w:val="18"/>
              </w:rPr>
              <w:t>7.panta 1.daļa (pamatbudžets)</w:t>
            </w:r>
          </w:p>
          <w:p w:rsidR="00061068" w:rsidRPr="00DD10E9" w:rsidRDefault="00061068" w:rsidP="00A17AD5">
            <w:pPr>
              <w:pStyle w:val="BodyText"/>
              <w:spacing w:after="0"/>
              <w:jc w:val="center"/>
              <w:rPr>
                <w:rFonts w:ascii="Arial" w:hAnsi="Arial" w:cs="Arial"/>
                <w:i/>
                <w:sz w:val="18"/>
                <w:szCs w:val="18"/>
              </w:rPr>
            </w:pPr>
            <w:r w:rsidRPr="00DD10E9">
              <w:rPr>
                <w:rFonts w:ascii="Arial" w:hAnsi="Arial" w:cs="Arial"/>
                <w:i/>
                <w:sz w:val="18"/>
                <w:szCs w:val="18"/>
              </w:rPr>
              <w:t>8.panta 1.daļa (speciālais budžets)</w:t>
            </w:r>
          </w:p>
        </w:tc>
      </w:tr>
      <w:tr w:rsidR="00061068" w:rsidRPr="00DD10E9" w:rsidTr="00FE171A">
        <w:tc>
          <w:tcPr>
            <w:tcW w:w="3510" w:type="dxa"/>
          </w:tcPr>
          <w:p w:rsidR="00FE171A" w:rsidRPr="00964526" w:rsidRDefault="00061068" w:rsidP="00A17AD5">
            <w:pPr>
              <w:pStyle w:val="BodyText"/>
              <w:spacing w:after="0"/>
              <w:jc w:val="both"/>
              <w:rPr>
                <w:rFonts w:ascii="Arial" w:hAnsi="Arial" w:cs="Arial"/>
                <w:i/>
                <w:color w:val="244061" w:themeColor="accent1" w:themeShade="80"/>
                <w:sz w:val="18"/>
                <w:szCs w:val="18"/>
                <w:shd w:val="clear" w:color="auto" w:fill="FFFFFF"/>
              </w:rPr>
            </w:pPr>
            <w:r w:rsidRPr="00964526">
              <w:rPr>
                <w:rFonts w:ascii="Arial" w:hAnsi="Arial" w:cs="Arial"/>
                <w:b/>
                <w:i/>
                <w:color w:val="244061" w:themeColor="accent1" w:themeShade="80"/>
                <w:sz w:val="18"/>
                <w:szCs w:val="18"/>
                <w:shd w:val="clear" w:color="auto" w:fill="FFFFFF"/>
              </w:rPr>
              <w:t>Pamatbudžets</w:t>
            </w:r>
            <w:r w:rsidRPr="00964526">
              <w:rPr>
                <w:rFonts w:ascii="Arial" w:hAnsi="Arial" w:cs="Arial"/>
                <w:i/>
                <w:color w:val="244061" w:themeColor="accent1" w:themeShade="80"/>
                <w:sz w:val="18"/>
                <w:szCs w:val="18"/>
                <w:shd w:val="clear" w:color="auto" w:fill="FFFFFF"/>
              </w:rPr>
              <w:t xml:space="preserve"> </w:t>
            </w:r>
            <w:r w:rsidR="00FE171A" w:rsidRPr="00964526">
              <w:rPr>
                <w:rFonts w:ascii="Arial" w:hAnsi="Arial" w:cs="Arial"/>
                <w:i/>
                <w:color w:val="244061" w:themeColor="accent1" w:themeShade="80"/>
                <w:sz w:val="18"/>
                <w:szCs w:val="18"/>
                <w:shd w:val="clear" w:color="auto" w:fill="FFFFFF"/>
              </w:rPr>
              <w:t>–</w:t>
            </w:r>
            <w:r w:rsidRPr="00964526">
              <w:rPr>
                <w:rFonts w:ascii="Arial" w:hAnsi="Arial" w:cs="Arial"/>
                <w:i/>
                <w:color w:val="244061" w:themeColor="accent1" w:themeShade="80"/>
                <w:sz w:val="18"/>
                <w:szCs w:val="18"/>
                <w:shd w:val="clear" w:color="auto" w:fill="FFFFFF"/>
              </w:rPr>
              <w:t xml:space="preserve"> </w:t>
            </w:r>
          </w:p>
          <w:p w:rsidR="00061068" w:rsidRPr="00964526" w:rsidRDefault="00061068" w:rsidP="00A17AD5">
            <w:pPr>
              <w:pStyle w:val="BodyText"/>
              <w:spacing w:after="0"/>
              <w:jc w:val="both"/>
              <w:rPr>
                <w:rFonts w:ascii="Arial" w:hAnsi="Arial" w:cs="Arial"/>
                <w:i/>
                <w:color w:val="244061" w:themeColor="accent1" w:themeShade="80"/>
                <w:sz w:val="18"/>
                <w:szCs w:val="18"/>
              </w:rPr>
            </w:pPr>
            <w:r w:rsidRPr="00964526">
              <w:rPr>
                <w:rFonts w:ascii="Arial" w:hAnsi="Arial" w:cs="Arial"/>
                <w:i/>
                <w:color w:val="244061" w:themeColor="accent1" w:themeShade="80"/>
                <w:sz w:val="18"/>
                <w:szCs w:val="18"/>
                <w:shd w:val="clear" w:color="auto" w:fill="FFFFFF"/>
              </w:rPr>
              <w:t>budžeta daļa, kuru veido dotācija no vispārējiem ieņēmumiem, dotācija īpašiem mērķiem, ieņēmumi no maksas pakalpojumiem un citi pašu ieņēmumi, transferti, ārvalstu finanšu palīdzība, izdevumi, kurus paredzēts segt no šiem ieņēmumiem, kā arī valsts budžeta aizdevumi un valsts budžeta aizdevumu atmaksas.</w:t>
            </w:r>
          </w:p>
        </w:tc>
        <w:tc>
          <w:tcPr>
            <w:tcW w:w="4962" w:type="dxa"/>
          </w:tcPr>
          <w:p w:rsidR="00061068" w:rsidRPr="00964526" w:rsidRDefault="00061068" w:rsidP="00A17AD5">
            <w:pPr>
              <w:pStyle w:val="tv213"/>
              <w:spacing w:before="0" w:beforeAutospacing="0" w:after="0" w:afterAutospacing="0"/>
              <w:jc w:val="both"/>
              <w:rPr>
                <w:rFonts w:ascii="Arial" w:hAnsi="Arial" w:cs="Arial"/>
                <w:i/>
                <w:color w:val="244061" w:themeColor="accent1" w:themeShade="80"/>
                <w:sz w:val="18"/>
                <w:szCs w:val="18"/>
              </w:rPr>
            </w:pPr>
            <w:r w:rsidRPr="00964526">
              <w:rPr>
                <w:rFonts w:ascii="Arial" w:hAnsi="Arial" w:cs="Arial"/>
                <w:b/>
                <w:i/>
                <w:color w:val="244061" w:themeColor="accent1" w:themeShade="80"/>
                <w:sz w:val="18"/>
                <w:szCs w:val="18"/>
              </w:rPr>
              <w:t>Pamatbudžets</w:t>
            </w:r>
            <w:r w:rsidRPr="00964526">
              <w:rPr>
                <w:rFonts w:ascii="Arial" w:hAnsi="Arial" w:cs="Arial"/>
                <w:i/>
                <w:color w:val="244061" w:themeColor="accent1" w:themeShade="80"/>
                <w:sz w:val="18"/>
                <w:szCs w:val="18"/>
              </w:rPr>
              <w:t xml:space="preserve"> ir budžeta daļa, kas ietver:</w:t>
            </w:r>
          </w:p>
          <w:p w:rsidR="00061068" w:rsidRPr="00964526" w:rsidRDefault="00061068" w:rsidP="00DD10E9">
            <w:pPr>
              <w:pStyle w:val="tv213"/>
              <w:spacing w:before="0" w:beforeAutospacing="0" w:after="0" w:afterAutospacing="0"/>
              <w:jc w:val="both"/>
              <w:rPr>
                <w:rFonts w:ascii="Arial" w:hAnsi="Arial" w:cs="Arial"/>
                <w:i/>
                <w:color w:val="244061" w:themeColor="accent1" w:themeShade="80"/>
                <w:sz w:val="18"/>
                <w:szCs w:val="18"/>
              </w:rPr>
            </w:pPr>
            <w:r w:rsidRPr="00964526">
              <w:rPr>
                <w:rFonts w:ascii="Arial" w:hAnsi="Arial" w:cs="Arial"/>
                <w:i/>
                <w:color w:val="244061" w:themeColor="accent1" w:themeShade="80"/>
                <w:sz w:val="18"/>
                <w:szCs w:val="18"/>
              </w:rPr>
              <w:t>1) visus valsts vai pašvaldības ieņēmumus, kuri paredzēti izdevumu segšanai, izņemot īpašiem mērķiem iezīmētus speciālā budžeta ieņēmumus, dāvinājumus un ziedojumus;</w:t>
            </w:r>
          </w:p>
          <w:p w:rsidR="00061068" w:rsidRPr="00964526" w:rsidRDefault="00061068" w:rsidP="00DD10E9">
            <w:pPr>
              <w:pStyle w:val="tv213"/>
              <w:spacing w:before="0" w:beforeAutospacing="0" w:after="0" w:afterAutospacing="0"/>
              <w:jc w:val="both"/>
              <w:rPr>
                <w:rFonts w:ascii="Arial" w:hAnsi="Arial" w:cs="Arial"/>
                <w:i/>
                <w:color w:val="244061" w:themeColor="accent1" w:themeShade="80"/>
                <w:sz w:val="18"/>
                <w:szCs w:val="18"/>
              </w:rPr>
            </w:pPr>
            <w:r w:rsidRPr="00964526">
              <w:rPr>
                <w:rFonts w:ascii="Arial" w:hAnsi="Arial" w:cs="Arial"/>
                <w:i/>
                <w:color w:val="244061" w:themeColor="accent1" w:themeShade="80"/>
                <w:sz w:val="18"/>
                <w:szCs w:val="18"/>
              </w:rPr>
              <w:t>2) apropriācijas visiem valsts vai pašvaldības izdevumiem, kurus paredzēts segt no pamatbudžeta līdzekļiem;</w:t>
            </w:r>
          </w:p>
          <w:p w:rsidR="00061068" w:rsidRPr="00964526" w:rsidRDefault="00061068" w:rsidP="00DD10E9">
            <w:pPr>
              <w:pStyle w:val="tv213"/>
              <w:spacing w:before="0" w:beforeAutospacing="0" w:after="0" w:afterAutospacing="0"/>
              <w:jc w:val="both"/>
              <w:rPr>
                <w:rFonts w:ascii="Arial" w:hAnsi="Arial" w:cs="Arial"/>
                <w:i/>
                <w:color w:val="244061" w:themeColor="accent1" w:themeShade="80"/>
                <w:sz w:val="18"/>
                <w:szCs w:val="18"/>
              </w:rPr>
            </w:pPr>
            <w:r w:rsidRPr="00964526">
              <w:rPr>
                <w:rFonts w:ascii="Arial" w:hAnsi="Arial" w:cs="Arial"/>
                <w:i/>
                <w:color w:val="244061" w:themeColor="accent1" w:themeShade="80"/>
                <w:sz w:val="18"/>
                <w:szCs w:val="18"/>
              </w:rPr>
              <w:t>3) pašvaldību budžetu aizņēmumus un aizņēmumu atmaksu.</w:t>
            </w:r>
          </w:p>
          <w:p w:rsidR="00061068" w:rsidRPr="00964526" w:rsidRDefault="00061068" w:rsidP="00A17AD5">
            <w:pPr>
              <w:pStyle w:val="BodyText"/>
              <w:spacing w:after="0"/>
              <w:jc w:val="both"/>
              <w:rPr>
                <w:rFonts w:ascii="Arial" w:hAnsi="Arial" w:cs="Arial"/>
                <w:color w:val="244061" w:themeColor="accent1" w:themeShade="80"/>
                <w:sz w:val="18"/>
                <w:szCs w:val="18"/>
              </w:rPr>
            </w:pPr>
          </w:p>
        </w:tc>
      </w:tr>
      <w:tr w:rsidR="00061068" w:rsidRPr="00DD10E9" w:rsidTr="00FE171A">
        <w:tc>
          <w:tcPr>
            <w:tcW w:w="3510" w:type="dxa"/>
          </w:tcPr>
          <w:p w:rsidR="00FE171A" w:rsidRPr="00964526" w:rsidRDefault="00061068" w:rsidP="00A17AD5">
            <w:pPr>
              <w:pStyle w:val="tv213"/>
              <w:spacing w:before="0" w:beforeAutospacing="0" w:after="0" w:afterAutospacing="0"/>
              <w:jc w:val="both"/>
              <w:rPr>
                <w:rFonts w:ascii="Arial" w:hAnsi="Arial" w:cs="Arial"/>
                <w:i/>
                <w:color w:val="244061" w:themeColor="accent1" w:themeShade="80"/>
                <w:sz w:val="18"/>
                <w:szCs w:val="18"/>
                <w:shd w:val="clear" w:color="auto" w:fill="FFFFFF"/>
              </w:rPr>
            </w:pPr>
            <w:r w:rsidRPr="00964526">
              <w:rPr>
                <w:rFonts w:ascii="Arial" w:hAnsi="Arial" w:cs="Arial"/>
                <w:b/>
                <w:i/>
                <w:color w:val="244061" w:themeColor="accent1" w:themeShade="80"/>
                <w:sz w:val="18"/>
                <w:szCs w:val="18"/>
                <w:shd w:val="clear" w:color="auto" w:fill="FFFFFF"/>
              </w:rPr>
              <w:t>Speciālais budžets</w:t>
            </w:r>
            <w:r w:rsidRPr="00964526">
              <w:rPr>
                <w:rFonts w:ascii="Arial" w:hAnsi="Arial" w:cs="Arial"/>
                <w:i/>
                <w:color w:val="244061" w:themeColor="accent1" w:themeShade="80"/>
                <w:sz w:val="18"/>
                <w:szCs w:val="18"/>
                <w:shd w:val="clear" w:color="auto" w:fill="FFFFFF"/>
              </w:rPr>
              <w:t xml:space="preserve"> </w:t>
            </w:r>
            <w:r w:rsidR="00FE171A" w:rsidRPr="00964526">
              <w:rPr>
                <w:rFonts w:ascii="Arial" w:hAnsi="Arial" w:cs="Arial"/>
                <w:i/>
                <w:color w:val="244061" w:themeColor="accent1" w:themeShade="80"/>
                <w:sz w:val="18"/>
                <w:szCs w:val="18"/>
                <w:shd w:val="clear" w:color="auto" w:fill="FFFFFF"/>
              </w:rPr>
              <w:t>–</w:t>
            </w:r>
            <w:r w:rsidRPr="00964526">
              <w:rPr>
                <w:rFonts w:ascii="Arial" w:hAnsi="Arial" w:cs="Arial"/>
                <w:i/>
                <w:color w:val="244061" w:themeColor="accent1" w:themeShade="80"/>
                <w:sz w:val="18"/>
                <w:szCs w:val="18"/>
                <w:shd w:val="clear" w:color="auto" w:fill="FFFFFF"/>
              </w:rPr>
              <w:t xml:space="preserve"> </w:t>
            </w:r>
          </w:p>
          <w:p w:rsidR="00061068" w:rsidRPr="00964526" w:rsidRDefault="00061068" w:rsidP="00A17AD5">
            <w:pPr>
              <w:pStyle w:val="tv213"/>
              <w:spacing w:before="0" w:beforeAutospacing="0" w:after="0" w:afterAutospacing="0"/>
              <w:jc w:val="both"/>
              <w:rPr>
                <w:rFonts w:ascii="Arial" w:hAnsi="Arial" w:cs="Arial"/>
                <w:i/>
                <w:color w:val="244061" w:themeColor="accent1" w:themeShade="80"/>
                <w:sz w:val="18"/>
                <w:szCs w:val="18"/>
              </w:rPr>
            </w:pPr>
            <w:r w:rsidRPr="00964526">
              <w:rPr>
                <w:rFonts w:ascii="Arial" w:hAnsi="Arial" w:cs="Arial"/>
                <w:i/>
                <w:color w:val="244061" w:themeColor="accent1" w:themeShade="80"/>
                <w:sz w:val="18"/>
                <w:szCs w:val="18"/>
                <w:shd w:val="clear" w:color="auto" w:fill="FFFFFF"/>
              </w:rPr>
              <w:t>budžeta daļa, kuru veido īpašiem mērķiem iezīmēti ieņēmumi, ieņēmumi no maksas pakalpojumiem un citi pašu ieņēmumi, transferti, ārvalstu finanšu palīdzība, ziedojumi un dāvinājumi naudā vai natūrā (ar uzskaiti naudā), kā arī izdevumi, kurus paredzēts segt no šiem ieņēmumiem vai arī aizņēmuma no valsts pamatbudžeta.</w:t>
            </w:r>
          </w:p>
        </w:tc>
        <w:tc>
          <w:tcPr>
            <w:tcW w:w="4962" w:type="dxa"/>
          </w:tcPr>
          <w:p w:rsidR="00061068" w:rsidRPr="00964526" w:rsidRDefault="00061068" w:rsidP="00A17AD5">
            <w:pPr>
              <w:jc w:val="both"/>
              <w:rPr>
                <w:rFonts w:ascii="Arial" w:eastAsia="Times New Roman" w:hAnsi="Arial" w:cs="Arial"/>
                <w:i/>
                <w:color w:val="244061" w:themeColor="accent1" w:themeShade="80"/>
                <w:sz w:val="18"/>
                <w:szCs w:val="18"/>
                <w:lang w:eastAsia="lv-LV"/>
              </w:rPr>
            </w:pPr>
            <w:r w:rsidRPr="00964526">
              <w:rPr>
                <w:rFonts w:ascii="Arial" w:eastAsia="Times New Roman" w:hAnsi="Arial" w:cs="Arial"/>
                <w:b/>
                <w:i/>
                <w:color w:val="244061" w:themeColor="accent1" w:themeShade="80"/>
                <w:sz w:val="18"/>
                <w:szCs w:val="18"/>
                <w:lang w:eastAsia="lv-LV"/>
              </w:rPr>
              <w:t>Speciālais budžets</w:t>
            </w:r>
            <w:r w:rsidRPr="00964526">
              <w:rPr>
                <w:rFonts w:ascii="Arial" w:eastAsia="Times New Roman" w:hAnsi="Arial" w:cs="Arial"/>
                <w:i/>
                <w:color w:val="244061" w:themeColor="accent1" w:themeShade="80"/>
                <w:sz w:val="18"/>
                <w:szCs w:val="18"/>
                <w:lang w:eastAsia="lv-LV"/>
              </w:rPr>
              <w:t xml:space="preserve"> ir budžeta daļa, kas ietver:</w:t>
            </w:r>
          </w:p>
          <w:p w:rsidR="00061068" w:rsidRPr="00964526" w:rsidRDefault="00061068" w:rsidP="00DD10E9">
            <w:pPr>
              <w:jc w:val="both"/>
              <w:rPr>
                <w:rFonts w:ascii="Arial" w:eastAsia="Times New Roman" w:hAnsi="Arial" w:cs="Arial"/>
                <w:i/>
                <w:color w:val="244061" w:themeColor="accent1" w:themeShade="80"/>
                <w:sz w:val="18"/>
                <w:szCs w:val="18"/>
                <w:lang w:eastAsia="lv-LV"/>
              </w:rPr>
            </w:pPr>
            <w:r w:rsidRPr="00964526">
              <w:rPr>
                <w:rFonts w:ascii="Arial" w:eastAsia="Times New Roman" w:hAnsi="Arial" w:cs="Arial"/>
                <w:i/>
                <w:color w:val="244061" w:themeColor="accent1" w:themeShade="80"/>
                <w:sz w:val="18"/>
                <w:szCs w:val="18"/>
                <w:lang w:eastAsia="lv-LV"/>
              </w:rPr>
              <w:t>1) likumā paredzētu valsts budžeta izdevumu segšanu no īpašiem mērķiem iezīmētiem ieņēmumu avotiem;</w:t>
            </w:r>
          </w:p>
          <w:p w:rsidR="00061068" w:rsidRPr="00964526" w:rsidRDefault="00061068" w:rsidP="00DD10E9">
            <w:pPr>
              <w:jc w:val="both"/>
              <w:rPr>
                <w:rFonts w:ascii="Arial" w:eastAsia="Times New Roman" w:hAnsi="Arial" w:cs="Arial"/>
                <w:i/>
                <w:color w:val="244061" w:themeColor="accent1" w:themeShade="80"/>
                <w:sz w:val="18"/>
                <w:szCs w:val="18"/>
                <w:lang w:eastAsia="lv-LV"/>
              </w:rPr>
            </w:pPr>
            <w:r w:rsidRPr="00964526">
              <w:rPr>
                <w:rFonts w:ascii="Arial" w:eastAsia="Times New Roman" w:hAnsi="Arial" w:cs="Arial"/>
                <w:i/>
                <w:color w:val="244061" w:themeColor="accent1" w:themeShade="80"/>
                <w:sz w:val="18"/>
                <w:szCs w:val="18"/>
                <w:lang w:eastAsia="lv-LV"/>
              </w:rPr>
              <w:t>2) valsts, pašvaldības vai noteiktas budžeta iestādes saņemtos ziedojumus vai dāvinājumus ar norādītu mērķi vai bez tā;</w:t>
            </w:r>
          </w:p>
          <w:p w:rsidR="00061068" w:rsidRPr="00964526" w:rsidRDefault="00061068" w:rsidP="00DD10E9">
            <w:pPr>
              <w:jc w:val="both"/>
              <w:rPr>
                <w:rFonts w:ascii="Arial" w:eastAsia="Times New Roman" w:hAnsi="Arial" w:cs="Arial"/>
                <w:i/>
                <w:color w:val="244061" w:themeColor="accent1" w:themeShade="80"/>
                <w:sz w:val="18"/>
                <w:szCs w:val="18"/>
                <w:lang w:eastAsia="lv-LV"/>
              </w:rPr>
            </w:pPr>
            <w:r w:rsidRPr="00964526">
              <w:rPr>
                <w:rFonts w:ascii="Arial" w:eastAsia="Times New Roman" w:hAnsi="Arial" w:cs="Arial"/>
                <w:i/>
                <w:color w:val="244061" w:themeColor="accent1" w:themeShade="80"/>
                <w:sz w:val="18"/>
                <w:szCs w:val="18"/>
                <w:lang w:eastAsia="lv-LV"/>
              </w:rPr>
              <w:t>3) aizņēmumus no valsts pamatbudžeta un atmaksu valsts pamatbudžetam;</w:t>
            </w:r>
          </w:p>
          <w:p w:rsidR="00061068" w:rsidRPr="00964526" w:rsidRDefault="00061068" w:rsidP="00DD10E9">
            <w:pPr>
              <w:jc w:val="both"/>
              <w:rPr>
                <w:rFonts w:ascii="Arial" w:eastAsia="Times New Roman" w:hAnsi="Arial" w:cs="Arial"/>
                <w:i/>
                <w:color w:val="244061" w:themeColor="accent1" w:themeShade="80"/>
                <w:sz w:val="18"/>
                <w:szCs w:val="18"/>
                <w:lang w:eastAsia="lv-LV"/>
              </w:rPr>
            </w:pPr>
            <w:r w:rsidRPr="00964526">
              <w:rPr>
                <w:rFonts w:ascii="Arial" w:eastAsia="Times New Roman" w:hAnsi="Arial" w:cs="Arial"/>
                <w:i/>
                <w:color w:val="244061" w:themeColor="accent1" w:themeShade="80"/>
                <w:sz w:val="18"/>
                <w:szCs w:val="18"/>
                <w:lang w:eastAsia="lv-LV"/>
              </w:rPr>
              <w:t>3</w:t>
            </w:r>
            <w:r w:rsidRPr="00964526">
              <w:rPr>
                <w:rFonts w:ascii="Arial" w:eastAsia="Times New Roman" w:hAnsi="Arial" w:cs="Arial"/>
                <w:i/>
                <w:color w:val="244061" w:themeColor="accent1" w:themeShade="80"/>
                <w:sz w:val="18"/>
                <w:szCs w:val="18"/>
                <w:vertAlign w:val="superscript"/>
                <w:lang w:eastAsia="lv-LV"/>
              </w:rPr>
              <w:t>1</w:t>
            </w:r>
            <w:r w:rsidRPr="00964526">
              <w:rPr>
                <w:rFonts w:ascii="Arial" w:eastAsia="Times New Roman" w:hAnsi="Arial" w:cs="Arial"/>
                <w:i/>
                <w:color w:val="244061" w:themeColor="accent1" w:themeShade="80"/>
                <w:sz w:val="18"/>
                <w:szCs w:val="18"/>
                <w:lang w:eastAsia="lv-LV"/>
              </w:rPr>
              <w:t>) </w:t>
            </w:r>
            <w:r w:rsidRPr="00964526">
              <w:rPr>
                <w:rFonts w:ascii="Arial" w:eastAsia="Times New Roman" w:hAnsi="Arial" w:cs="Arial"/>
                <w:i/>
                <w:iCs/>
                <w:color w:val="244061" w:themeColor="accent1" w:themeShade="80"/>
                <w:sz w:val="18"/>
                <w:szCs w:val="18"/>
                <w:lang w:eastAsia="lv-LV"/>
              </w:rPr>
              <w:t>(izslēgts ar </w:t>
            </w:r>
            <w:hyperlink r:id="rId20" w:tgtFrame="_blank" w:history="1">
              <w:r w:rsidRPr="00964526">
                <w:rPr>
                  <w:rFonts w:ascii="Arial" w:eastAsia="Times New Roman" w:hAnsi="Arial" w:cs="Arial"/>
                  <w:i/>
                  <w:iCs/>
                  <w:color w:val="244061" w:themeColor="accent1" w:themeShade="80"/>
                  <w:sz w:val="18"/>
                  <w:szCs w:val="18"/>
                  <w:u w:val="single"/>
                  <w:lang w:eastAsia="lv-LV"/>
                </w:rPr>
                <w:t>16.06.2011</w:t>
              </w:r>
            </w:hyperlink>
            <w:r w:rsidRPr="00964526">
              <w:rPr>
                <w:rFonts w:ascii="Arial" w:eastAsia="Times New Roman" w:hAnsi="Arial" w:cs="Arial"/>
                <w:i/>
                <w:iCs/>
                <w:color w:val="244061" w:themeColor="accent1" w:themeShade="80"/>
                <w:sz w:val="18"/>
                <w:szCs w:val="18"/>
                <w:lang w:eastAsia="lv-LV"/>
              </w:rPr>
              <w:t>. likumu)</w:t>
            </w:r>
            <w:r w:rsidRPr="00964526">
              <w:rPr>
                <w:rFonts w:ascii="Arial" w:eastAsia="Times New Roman" w:hAnsi="Arial" w:cs="Arial"/>
                <w:i/>
                <w:color w:val="244061" w:themeColor="accent1" w:themeShade="80"/>
                <w:sz w:val="18"/>
                <w:szCs w:val="18"/>
                <w:lang w:eastAsia="lv-LV"/>
              </w:rPr>
              <w:t>;</w:t>
            </w:r>
          </w:p>
          <w:p w:rsidR="00FE171A" w:rsidRPr="00964526" w:rsidRDefault="00061068" w:rsidP="000425CE">
            <w:pPr>
              <w:jc w:val="both"/>
              <w:rPr>
                <w:rFonts w:ascii="Arial" w:eastAsia="Times New Roman" w:hAnsi="Arial" w:cs="Arial"/>
                <w:i/>
                <w:color w:val="244061" w:themeColor="accent1" w:themeShade="80"/>
                <w:sz w:val="18"/>
                <w:szCs w:val="18"/>
                <w:lang w:eastAsia="lv-LV"/>
              </w:rPr>
            </w:pPr>
            <w:r w:rsidRPr="00964526">
              <w:rPr>
                <w:rFonts w:ascii="Arial" w:eastAsia="Times New Roman" w:hAnsi="Arial" w:cs="Arial"/>
                <w:i/>
                <w:color w:val="244061" w:themeColor="accent1" w:themeShade="80"/>
                <w:sz w:val="18"/>
                <w:szCs w:val="18"/>
                <w:lang w:eastAsia="lv-LV"/>
              </w:rPr>
              <w:t>4) pašvaldību speciālā budžeta ieņēmumus, ko veido autoceļu fonda līdzekļi, dabas resursu nodokļa ieņēmumi, ieņēmumi no privatizācijas, ostas maksas, ieņēmumi no citiem īpašiem mērķiem iezīmētiem ieņēmumu avotiem, un ar tiem saistītos izdevumus, aizņēmumus un to atmaksu.</w:t>
            </w:r>
          </w:p>
        </w:tc>
      </w:tr>
    </w:tbl>
    <w:p w:rsidR="000C517D" w:rsidRPr="00DD10E9" w:rsidRDefault="000C517D" w:rsidP="00DA7D56">
      <w:pPr>
        <w:spacing w:after="0" w:line="240" w:lineRule="auto"/>
        <w:jc w:val="both"/>
        <w:rPr>
          <w:rFonts w:ascii="Arial" w:eastAsia="Times New Roman" w:hAnsi="Arial" w:cs="Arial"/>
          <w:sz w:val="18"/>
          <w:szCs w:val="18"/>
          <w:shd w:val="clear" w:color="auto" w:fill="FFFFFF"/>
          <w:lang w:eastAsia="lv-LV"/>
        </w:rPr>
      </w:pPr>
    </w:p>
    <w:p w:rsidR="00DA7D56" w:rsidRPr="00DD10E9" w:rsidRDefault="00DA7D56" w:rsidP="00DA7D56">
      <w:pPr>
        <w:spacing w:after="0" w:line="240" w:lineRule="auto"/>
        <w:jc w:val="both"/>
        <w:rPr>
          <w:rFonts w:ascii="Arial" w:eastAsia="Times New Roman" w:hAnsi="Arial" w:cs="Arial"/>
          <w:sz w:val="18"/>
          <w:szCs w:val="18"/>
          <w:shd w:val="clear" w:color="auto" w:fill="FFFFFF"/>
          <w:lang w:eastAsia="lv-LV"/>
        </w:rPr>
      </w:pPr>
      <w:r w:rsidRPr="00DD10E9">
        <w:rPr>
          <w:rFonts w:ascii="Arial" w:eastAsia="Times New Roman" w:hAnsi="Arial" w:cs="Arial"/>
          <w:sz w:val="18"/>
          <w:szCs w:val="18"/>
          <w:shd w:val="clear" w:color="auto" w:fill="FFFFFF"/>
          <w:lang w:eastAsia="lv-LV"/>
        </w:rPr>
        <w:t>Kopš 201</w:t>
      </w:r>
      <w:r w:rsidR="0056271F" w:rsidRPr="00DD10E9">
        <w:rPr>
          <w:rFonts w:ascii="Arial" w:eastAsia="Times New Roman" w:hAnsi="Arial" w:cs="Arial"/>
          <w:sz w:val="18"/>
          <w:szCs w:val="18"/>
          <w:shd w:val="clear" w:color="auto" w:fill="FFFFFF"/>
          <w:lang w:eastAsia="lv-LV"/>
        </w:rPr>
        <w:t>0</w:t>
      </w:r>
      <w:r w:rsidRPr="00DD10E9">
        <w:rPr>
          <w:rFonts w:ascii="Arial" w:eastAsia="Times New Roman" w:hAnsi="Arial" w:cs="Arial"/>
          <w:sz w:val="18"/>
          <w:szCs w:val="18"/>
          <w:shd w:val="clear" w:color="auto" w:fill="FFFFFF"/>
          <w:lang w:eastAsia="lv-LV"/>
        </w:rPr>
        <w:t>. gada vairākas pašvaldības jau ir atteikušās no budžeta dalījuma pamatbudžetā un speciālajā budžetā, atsevišķi atstājot tikai ziedojumu un dāvinājumu daļu</w:t>
      </w:r>
      <w:r w:rsidR="0029548D" w:rsidRPr="00DD10E9">
        <w:rPr>
          <w:rFonts w:ascii="Arial" w:eastAsia="Times New Roman" w:hAnsi="Arial" w:cs="Arial"/>
          <w:sz w:val="18"/>
          <w:szCs w:val="18"/>
          <w:shd w:val="clear" w:color="auto" w:fill="FFFFFF"/>
          <w:lang w:eastAsia="lv-LV"/>
        </w:rPr>
        <w:t>.</w:t>
      </w:r>
      <w:r w:rsidRPr="00DD10E9">
        <w:rPr>
          <w:rFonts w:ascii="Arial" w:eastAsia="Times New Roman" w:hAnsi="Arial" w:cs="Arial"/>
          <w:sz w:val="18"/>
          <w:szCs w:val="18"/>
          <w:shd w:val="clear" w:color="auto" w:fill="FFFFFF"/>
          <w:lang w:eastAsia="lv-LV"/>
        </w:rPr>
        <w:t xml:space="preserve"> </w:t>
      </w:r>
      <w:r w:rsidR="0029548D" w:rsidRPr="00DD10E9">
        <w:rPr>
          <w:rFonts w:ascii="Arial" w:eastAsia="Times New Roman" w:hAnsi="Arial" w:cs="Arial"/>
          <w:sz w:val="18"/>
          <w:szCs w:val="18"/>
          <w:shd w:val="clear" w:color="auto" w:fill="FFFFFF"/>
          <w:lang w:eastAsia="lv-LV"/>
        </w:rPr>
        <w:t>S</w:t>
      </w:r>
      <w:r w:rsidRPr="00DD10E9">
        <w:rPr>
          <w:rFonts w:ascii="Arial" w:eastAsia="Times New Roman" w:hAnsi="Arial" w:cs="Arial"/>
          <w:sz w:val="18"/>
          <w:szCs w:val="18"/>
          <w:shd w:val="clear" w:color="auto" w:fill="FFFFFF"/>
          <w:lang w:eastAsia="lv-LV"/>
        </w:rPr>
        <w:t xml:space="preserve">avukārt dažas </w:t>
      </w:r>
      <w:r w:rsidR="0029548D" w:rsidRPr="00DD10E9">
        <w:rPr>
          <w:rFonts w:ascii="Arial" w:eastAsia="Times New Roman" w:hAnsi="Arial" w:cs="Arial"/>
          <w:sz w:val="18"/>
          <w:szCs w:val="18"/>
          <w:shd w:val="clear" w:color="auto" w:fill="FFFFFF"/>
          <w:lang w:eastAsia="lv-LV"/>
        </w:rPr>
        <w:t>pašvaldības ziedojumu un dāvinājumu</w:t>
      </w:r>
      <w:r w:rsidRPr="00DD10E9">
        <w:rPr>
          <w:rFonts w:ascii="Arial" w:eastAsia="Times New Roman" w:hAnsi="Arial" w:cs="Arial"/>
          <w:sz w:val="18"/>
          <w:szCs w:val="18"/>
          <w:shd w:val="clear" w:color="auto" w:fill="FFFFFF"/>
          <w:lang w:eastAsia="lv-LV"/>
        </w:rPr>
        <w:t xml:space="preserve"> daļu </w:t>
      </w:r>
      <w:r w:rsidR="0029548D" w:rsidRPr="00DD10E9">
        <w:rPr>
          <w:rFonts w:ascii="Arial" w:eastAsia="Times New Roman" w:hAnsi="Arial" w:cs="Arial"/>
          <w:sz w:val="18"/>
          <w:szCs w:val="18"/>
          <w:shd w:val="clear" w:color="auto" w:fill="FFFFFF"/>
          <w:lang w:eastAsia="lv-LV"/>
        </w:rPr>
        <w:t xml:space="preserve">ir </w:t>
      </w:r>
      <w:r w:rsidRPr="00DD10E9">
        <w:rPr>
          <w:rFonts w:ascii="Arial" w:eastAsia="Times New Roman" w:hAnsi="Arial" w:cs="Arial"/>
          <w:sz w:val="18"/>
          <w:szCs w:val="18"/>
          <w:shd w:val="clear" w:color="auto" w:fill="FFFFFF"/>
          <w:lang w:eastAsia="lv-LV"/>
        </w:rPr>
        <w:t>iekļāvušas pamatbudžetā. Pašvaldības, kas nelieto speciālo budžetu</w:t>
      </w:r>
      <w:r w:rsidR="0029548D" w:rsidRPr="00DD10E9">
        <w:rPr>
          <w:rFonts w:ascii="Arial" w:eastAsia="Times New Roman" w:hAnsi="Arial" w:cs="Arial"/>
          <w:sz w:val="18"/>
          <w:szCs w:val="18"/>
          <w:shd w:val="clear" w:color="auto" w:fill="FFFFFF"/>
          <w:lang w:eastAsia="lv-LV"/>
        </w:rPr>
        <w:t xml:space="preserve"> (2015.gadā)</w:t>
      </w:r>
      <w:r w:rsidRPr="00DD10E9">
        <w:rPr>
          <w:rFonts w:ascii="Arial" w:eastAsia="Times New Roman" w:hAnsi="Arial" w:cs="Arial"/>
          <w:sz w:val="18"/>
          <w:szCs w:val="18"/>
          <w:shd w:val="clear" w:color="auto" w:fill="FFFFFF"/>
          <w:lang w:eastAsia="lv-LV"/>
        </w:rPr>
        <w:t xml:space="preserve"> ir Rīga, Jūrmala, Ikšķiles novads, Bauskas novads un Mērsraga novads. Nenoliedzot, ka lielākām pašvaldībām pamatbudžeta daļas palielināšana dod arī lielākas aizņēmuma iespējas, nenonākot stabilizējamā situācijā, tomēr galvenais ieguvums budžetu apvienošanā ir korektākas situācijas apzināšanas un analīzes iespējas kvalitatīvāku lēmumu pieņemšanai</w:t>
      </w:r>
      <w:r w:rsidR="00E94EA8">
        <w:rPr>
          <w:rFonts w:ascii="Arial" w:eastAsia="Times New Roman" w:hAnsi="Arial" w:cs="Arial"/>
          <w:sz w:val="18"/>
          <w:szCs w:val="18"/>
          <w:shd w:val="clear" w:color="auto" w:fill="FFFFFF"/>
          <w:lang w:eastAsia="lv-LV"/>
        </w:rPr>
        <w:t>, tai skaitā budžeta plānošanā</w:t>
      </w:r>
      <w:r w:rsidRPr="00DD10E9">
        <w:rPr>
          <w:rFonts w:ascii="Arial" w:eastAsia="Times New Roman" w:hAnsi="Arial" w:cs="Arial"/>
          <w:sz w:val="18"/>
          <w:szCs w:val="18"/>
          <w:shd w:val="clear" w:color="auto" w:fill="FFFFFF"/>
          <w:lang w:eastAsia="lv-LV"/>
        </w:rPr>
        <w:t xml:space="preserve">. </w:t>
      </w:r>
      <w:r w:rsidR="004F7C1A" w:rsidRPr="00DD10E9">
        <w:rPr>
          <w:rFonts w:ascii="Arial" w:eastAsia="Times New Roman" w:hAnsi="Arial" w:cs="Arial"/>
          <w:sz w:val="18"/>
          <w:szCs w:val="18"/>
          <w:shd w:val="clear" w:color="auto" w:fill="FFFFFF"/>
          <w:lang w:eastAsia="lv-LV"/>
        </w:rPr>
        <w:t>Apvienots budžets sniedz pilnīgāku un pārsk</w:t>
      </w:r>
      <w:r w:rsidR="00FB5800">
        <w:rPr>
          <w:rFonts w:ascii="Arial" w:eastAsia="Times New Roman" w:hAnsi="Arial" w:cs="Arial"/>
          <w:sz w:val="18"/>
          <w:szCs w:val="18"/>
          <w:shd w:val="clear" w:color="auto" w:fill="FFFFFF"/>
          <w:lang w:eastAsia="lv-LV"/>
        </w:rPr>
        <w:t xml:space="preserve">atāmāku pašvaldības kopējo ainu. </w:t>
      </w:r>
      <w:r w:rsidR="00497163">
        <w:rPr>
          <w:rFonts w:ascii="Arial" w:eastAsia="Times New Roman" w:hAnsi="Arial" w:cs="Arial"/>
          <w:sz w:val="18"/>
          <w:szCs w:val="18"/>
          <w:shd w:val="clear" w:color="auto" w:fill="FFFFFF"/>
          <w:lang w:eastAsia="lv-LV"/>
        </w:rPr>
        <w:t>Apvienots budžets</w:t>
      </w:r>
      <w:r w:rsidR="00FB5800">
        <w:rPr>
          <w:rFonts w:ascii="Arial" w:eastAsia="Times New Roman" w:hAnsi="Arial" w:cs="Arial"/>
          <w:sz w:val="18"/>
          <w:szCs w:val="18"/>
          <w:shd w:val="clear" w:color="auto" w:fill="FFFFFF"/>
          <w:lang w:eastAsia="lv-LV"/>
        </w:rPr>
        <w:t xml:space="preserve"> ir saprotamāks sabiedrībai.</w:t>
      </w:r>
    </w:p>
    <w:p w:rsidR="00DA7D56" w:rsidRPr="00DD10E9" w:rsidRDefault="00DA7D56" w:rsidP="00DA7D56">
      <w:pPr>
        <w:spacing w:after="0" w:line="240" w:lineRule="auto"/>
        <w:jc w:val="both"/>
        <w:rPr>
          <w:rFonts w:ascii="Arial" w:eastAsia="Times New Roman" w:hAnsi="Arial" w:cs="Arial"/>
          <w:sz w:val="18"/>
          <w:szCs w:val="18"/>
          <w:lang w:eastAsia="lv-LV"/>
        </w:rPr>
      </w:pPr>
    </w:p>
    <w:p w:rsidR="00776B43" w:rsidRPr="00964526" w:rsidRDefault="00776B43" w:rsidP="00DA7D56">
      <w:pPr>
        <w:spacing w:after="0" w:line="240" w:lineRule="auto"/>
        <w:jc w:val="both"/>
        <w:rPr>
          <w:rFonts w:ascii="Arial" w:eastAsia="Times New Roman" w:hAnsi="Arial" w:cs="Arial"/>
          <w:color w:val="4F6228" w:themeColor="accent3" w:themeShade="80"/>
          <w:sz w:val="18"/>
          <w:szCs w:val="18"/>
          <w:lang w:eastAsia="lv-LV"/>
        </w:rPr>
      </w:pPr>
      <w:r w:rsidRPr="00964526">
        <w:rPr>
          <w:rFonts w:ascii="Arial" w:eastAsia="Times New Roman" w:hAnsi="Arial" w:cs="Arial"/>
          <w:color w:val="4F6228" w:themeColor="accent3" w:themeShade="80"/>
          <w:sz w:val="18"/>
          <w:szCs w:val="18"/>
          <w:lang w:eastAsia="lv-LV"/>
        </w:rPr>
        <w:t xml:space="preserve">Kā jau norādīts, Rīga ir viena no pašvaldībām, kas ierastā speciālā budžeta ieņēmumus un izdevumus iekļāvusi pamatbudžetā, un attiecīgi Valsts kases publiski pieejamajā pašvaldību budžetu datu bāzē Rīgas pašvaldībai speciālā budžeta pārskata nav. Taču pašvaldība savos dokumentos par speciālo budžetu dēvē ziedojumu un dāvinājumu budžetu. Rīgas pašvaldības 2016.gada budžeta daļā </w:t>
      </w:r>
      <w:r w:rsidRPr="00964526">
        <w:rPr>
          <w:rFonts w:ascii="Arial" w:eastAsia="Times New Roman" w:hAnsi="Arial" w:cs="Arial"/>
          <w:i/>
          <w:color w:val="4F6228" w:themeColor="accent3" w:themeShade="80"/>
          <w:sz w:val="18"/>
          <w:szCs w:val="18"/>
          <w:lang w:eastAsia="lv-LV"/>
        </w:rPr>
        <w:t>Paskaidrojuma raksts un Rīgas domes priekšsēdētāja ziņojums par Rīgas pilsētas pašvaldības 2016.gada budžetu</w:t>
      </w:r>
      <w:r w:rsidRPr="00964526">
        <w:rPr>
          <w:rFonts w:ascii="Arial" w:eastAsia="Times New Roman" w:hAnsi="Arial" w:cs="Arial"/>
          <w:color w:val="4F6228" w:themeColor="accent3" w:themeShade="80"/>
          <w:sz w:val="18"/>
          <w:szCs w:val="18"/>
          <w:lang w:eastAsia="lv-LV"/>
        </w:rPr>
        <w:t xml:space="preserve"> norādīts:</w:t>
      </w:r>
    </w:p>
    <w:p w:rsidR="00EC26C8" w:rsidRPr="00964526" w:rsidRDefault="00776B43" w:rsidP="00776B43">
      <w:pPr>
        <w:spacing w:after="0" w:line="240" w:lineRule="auto"/>
        <w:ind w:left="720"/>
        <w:jc w:val="both"/>
        <w:rPr>
          <w:rFonts w:ascii="Arial" w:eastAsia="Times New Roman" w:hAnsi="Arial" w:cs="Arial"/>
          <w:i/>
          <w:color w:val="4F6228" w:themeColor="accent3" w:themeShade="80"/>
          <w:sz w:val="18"/>
          <w:szCs w:val="18"/>
          <w:lang w:eastAsia="lv-LV"/>
        </w:rPr>
      </w:pPr>
      <w:r w:rsidRPr="00964526">
        <w:rPr>
          <w:rFonts w:ascii="Arial" w:hAnsi="Arial" w:cs="Arial"/>
          <w:i/>
          <w:color w:val="4F6228" w:themeColor="accent3" w:themeShade="80"/>
          <w:sz w:val="18"/>
          <w:szCs w:val="18"/>
        </w:rPr>
        <w:t>Rīgas pilsētas pašvaldības budžets sastāv no pamatbudžeta un speciālā budžeta. Speciālā budžeta ieņēmumus 2016.gadā veido ziedojumi un dāvinājumi. Saskaņā ar Rīgas domes Budžeta komisijas 2009.gada 21.augusta lēmumu ieņēmumus, ko veido īpašiem mērķiem iezīmēti ieņēmumi (privatizācijas fonda, atsavināšanas rezultātā iegūtie līdzekļi, Rīgas pilsētas pašvaldības nodeva par pašvaldības infrastruktūras uzturēšanu un attīstību, dabas resursu nodoklis u.c.), ieņēmumi no maksas pakalpojumiem un citi pašu ieņēmumi, transferti, kopš 2010.gada iekļauj pamatbudžetā</w:t>
      </w:r>
      <w:r w:rsidRPr="00964526">
        <w:rPr>
          <w:rStyle w:val="FootnoteReference"/>
          <w:rFonts w:ascii="Arial" w:hAnsi="Arial" w:cs="Arial"/>
          <w:i/>
          <w:color w:val="4F6228" w:themeColor="accent3" w:themeShade="80"/>
          <w:sz w:val="18"/>
          <w:szCs w:val="18"/>
        </w:rPr>
        <w:footnoteReference w:id="126"/>
      </w:r>
      <w:r w:rsidRPr="00964526">
        <w:rPr>
          <w:rFonts w:ascii="Arial" w:hAnsi="Arial" w:cs="Arial"/>
          <w:i/>
          <w:color w:val="4F6228" w:themeColor="accent3" w:themeShade="80"/>
          <w:sz w:val="18"/>
          <w:szCs w:val="18"/>
        </w:rPr>
        <w:t>.</w:t>
      </w:r>
    </w:p>
    <w:p w:rsidR="00776B43" w:rsidRDefault="00776B43" w:rsidP="0056271F">
      <w:pPr>
        <w:spacing w:after="0" w:line="240" w:lineRule="auto"/>
        <w:jc w:val="both"/>
        <w:rPr>
          <w:rFonts w:ascii="Arial" w:eastAsia="Times New Roman" w:hAnsi="Arial" w:cs="Arial"/>
          <w:sz w:val="18"/>
          <w:szCs w:val="18"/>
          <w:shd w:val="clear" w:color="auto" w:fill="FFFFFF"/>
          <w:lang w:eastAsia="lv-LV"/>
        </w:rPr>
      </w:pPr>
    </w:p>
    <w:p w:rsidR="00AF3107" w:rsidRDefault="00AF3107" w:rsidP="0056271F">
      <w:pPr>
        <w:spacing w:after="0" w:line="240" w:lineRule="auto"/>
        <w:jc w:val="both"/>
        <w:rPr>
          <w:rFonts w:ascii="Arial" w:eastAsia="Times New Roman" w:hAnsi="Arial" w:cs="Arial"/>
          <w:sz w:val="18"/>
          <w:szCs w:val="18"/>
          <w:shd w:val="clear" w:color="auto" w:fill="FFFFFF"/>
          <w:lang w:eastAsia="lv-LV"/>
        </w:rPr>
      </w:pPr>
      <w:r>
        <w:rPr>
          <w:rFonts w:ascii="Arial" w:eastAsia="Times New Roman" w:hAnsi="Arial" w:cs="Arial"/>
          <w:sz w:val="18"/>
          <w:szCs w:val="18"/>
          <w:shd w:val="clear" w:color="auto" w:fill="FFFFFF"/>
          <w:lang w:eastAsia="lv-LV"/>
        </w:rPr>
        <w:t>Formāli sanāk, ka šīs pašvaldības, kas ieviesušas progresīvāku budžeta struktūru, nedarbojas saskaņā ar likuma normām.</w:t>
      </w:r>
    </w:p>
    <w:p w:rsidR="00AF3107" w:rsidRPr="00DD10E9" w:rsidRDefault="00AF3107" w:rsidP="0056271F">
      <w:pPr>
        <w:spacing w:after="0" w:line="240" w:lineRule="auto"/>
        <w:jc w:val="both"/>
        <w:rPr>
          <w:rFonts w:ascii="Arial" w:eastAsia="Times New Roman" w:hAnsi="Arial" w:cs="Arial"/>
          <w:sz w:val="18"/>
          <w:szCs w:val="18"/>
          <w:shd w:val="clear" w:color="auto" w:fill="FFFFFF"/>
          <w:lang w:eastAsia="lv-LV"/>
        </w:rPr>
      </w:pPr>
    </w:p>
    <w:p w:rsidR="0056271F" w:rsidRPr="00DD10E9" w:rsidRDefault="0056271F" w:rsidP="0056271F">
      <w:pPr>
        <w:spacing w:after="0" w:line="240" w:lineRule="auto"/>
        <w:jc w:val="both"/>
        <w:rPr>
          <w:rFonts w:ascii="Arial" w:eastAsia="Times New Roman" w:hAnsi="Arial" w:cs="Arial"/>
          <w:sz w:val="18"/>
          <w:szCs w:val="18"/>
          <w:shd w:val="clear" w:color="auto" w:fill="FFFFFF"/>
          <w:lang w:eastAsia="lv-LV"/>
        </w:rPr>
      </w:pPr>
      <w:r w:rsidRPr="00DD10E9">
        <w:rPr>
          <w:rFonts w:ascii="Arial" w:eastAsia="Times New Roman" w:hAnsi="Arial" w:cs="Arial"/>
          <w:sz w:val="18"/>
          <w:szCs w:val="18"/>
          <w:shd w:val="clear" w:color="auto" w:fill="FFFFFF"/>
          <w:lang w:eastAsia="lv-LV"/>
        </w:rPr>
        <w:t xml:space="preserve">Pagājušā gadsimta deviņdesmito gadu pirmajā pusē, ieviešot pašvaldību budžetu dalījumu pamatbudžetā un speciālajā budžetā, </w:t>
      </w:r>
      <w:r w:rsidR="00735A62" w:rsidRPr="00DD10E9">
        <w:rPr>
          <w:rFonts w:ascii="Arial" w:eastAsia="Times New Roman" w:hAnsi="Arial" w:cs="Arial"/>
          <w:sz w:val="18"/>
          <w:szCs w:val="18"/>
          <w:shd w:val="clear" w:color="auto" w:fill="FFFFFF"/>
          <w:lang w:eastAsia="lv-LV"/>
        </w:rPr>
        <w:t xml:space="preserve">attiecībā uz pašvaldību budžetiem </w:t>
      </w:r>
      <w:r w:rsidRPr="00DD10E9">
        <w:rPr>
          <w:rFonts w:ascii="Arial" w:eastAsia="Times New Roman" w:hAnsi="Arial" w:cs="Arial"/>
          <w:sz w:val="18"/>
          <w:szCs w:val="18"/>
          <w:shd w:val="clear" w:color="auto" w:fill="FFFFFF"/>
          <w:lang w:eastAsia="lv-LV"/>
        </w:rPr>
        <w:t>tas bija kā pagaidu risinājums, iekļaujot tikai tajā iezīmētos resursus jeb mērķdotācijas</w:t>
      </w:r>
      <w:r w:rsidR="0000009E" w:rsidRPr="00DD10E9">
        <w:rPr>
          <w:rFonts w:ascii="Arial" w:eastAsia="Times New Roman" w:hAnsi="Arial" w:cs="Arial"/>
          <w:sz w:val="18"/>
          <w:szCs w:val="18"/>
          <w:shd w:val="clear" w:color="auto" w:fill="FFFFFF"/>
          <w:lang w:eastAsia="lv-LV"/>
        </w:rPr>
        <w:t xml:space="preserve"> (skat.</w:t>
      </w:r>
      <w:r w:rsidR="00497163">
        <w:rPr>
          <w:rFonts w:ascii="Arial" w:eastAsia="Times New Roman" w:hAnsi="Arial" w:cs="Arial"/>
          <w:sz w:val="18"/>
          <w:szCs w:val="18"/>
          <w:shd w:val="clear" w:color="auto" w:fill="FFFFFF"/>
          <w:lang w:eastAsia="lv-LV"/>
        </w:rPr>
        <w:t xml:space="preserve"> </w:t>
      </w:r>
      <w:r w:rsidR="00E73513" w:rsidRPr="00DD10E9">
        <w:rPr>
          <w:rFonts w:ascii="Arial" w:eastAsia="Times New Roman" w:hAnsi="Arial" w:cs="Arial"/>
          <w:sz w:val="18"/>
          <w:szCs w:val="18"/>
          <w:shd w:val="clear" w:color="auto" w:fill="FFFFFF"/>
          <w:lang w:eastAsia="lv-LV"/>
        </w:rPr>
        <w:t>3</w:t>
      </w:r>
      <w:r w:rsidR="0000009E" w:rsidRPr="00DD10E9">
        <w:rPr>
          <w:rFonts w:ascii="Arial" w:eastAsia="Times New Roman" w:hAnsi="Arial" w:cs="Arial"/>
          <w:sz w:val="18"/>
          <w:szCs w:val="18"/>
          <w:shd w:val="clear" w:color="auto" w:fill="FFFFFF"/>
          <w:lang w:eastAsia="lv-LV"/>
        </w:rPr>
        <w:t>.</w:t>
      </w:r>
      <w:r w:rsidR="00956A5C" w:rsidRPr="00DD10E9">
        <w:rPr>
          <w:rFonts w:ascii="Arial" w:eastAsia="Times New Roman" w:hAnsi="Arial" w:cs="Arial"/>
          <w:sz w:val="18"/>
          <w:szCs w:val="18"/>
          <w:shd w:val="clear" w:color="auto" w:fill="FFFFFF"/>
          <w:lang w:eastAsia="lv-LV"/>
        </w:rPr>
        <w:t>4.2</w:t>
      </w:r>
      <w:r w:rsidR="0000009E" w:rsidRPr="00DD10E9">
        <w:rPr>
          <w:rFonts w:ascii="Arial" w:eastAsia="Times New Roman" w:hAnsi="Arial" w:cs="Arial"/>
          <w:sz w:val="18"/>
          <w:szCs w:val="18"/>
          <w:shd w:val="clear" w:color="auto" w:fill="FFFFFF"/>
          <w:lang w:eastAsia="lv-LV"/>
        </w:rPr>
        <w:t>.tabulu)</w:t>
      </w:r>
      <w:r w:rsidRPr="00DD10E9">
        <w:rPr>
          <w:rFonts w:ascii="Arial" w:eastAsia="Times New Roman" w:hAnsi="Arial" w:cs="Arial"/>
          <w:sz w:val="18"/>
          <w:szCs w:val="18"/>
          <w:shd w:val="clear" w:color="auto" w:fill="FFFFFF"/>
          <w:lang w:eastAsia="lv-LV"/>
        </w:rPr>
        <w:t xml:space="preserve">. </w:t>
      </w:r>
      <w:r w:rsidR="002E0150" w:rsidRPr="00DD10E9">
        <w:rPr>
          <w:rFonts w:ascii="Arial" w:eastAsia="Times New Roman" w:hAnsi="Arial" w:cs="Arial"/>
          <w:sz w:val="18"/>
          <w:szCs w:val="18"/>
          <w:shd w:val="clear" w:color="auto" w:fill="FFFFFF"/>
          <w:lang w:eastAsia="lv-LV"/>
        </w:rPr>
        <w:t>Un tāds budžetu sadalījums un speciālā budžeta lietojums bija daudz loģiskāks par pašreizējo</w:t>
      </w:r>
      <w:r w:rsidR="00EE7599" w:rsidRPr="00DD10E9">
        <w:rPr>
          <w:rFonts w:ascii="Arial" w:eastAsia="Times New Roman" w:hAnsi="Arial" w:cs="Arial"/>
          <w:sz w:val="18"/>
          <w:szCs w:val="18"/>
          <w:shd w:val="clear" w:color="auto" w:fill="FFFFFF"/>
          <w:lang w:eastAsia="lv-LV"/>
        </w:rPr>
        <w:t>.</w:t>
      </w:r>
      <w:r w:rsidR="00C67DE1" w:rsidRPr="00DD10E9">
        <w:rPr>
          <w:rFonts w:ascii="Arial" w:eastAsia="Times New Roman" w:hAnsi="Arial" w:cs="Arial"/>
          <w:sz w:val="18"/>
          <w:szCs w:val="18"/>
          <w:shd w:val="clear" w:color="auto" w:fill="FFFFFF"/>
          <w:lang w:eastAsia="lv-LV"/>
        </w:rPr>
        <w:t xml:space="preserve"> Vēlāk arī pamatbudžetā tika iekļautas dažādas mērķdotācijas un mainītas pamatbudžeta un speciālā budžeta definīcijas likumā.</w:t>
      </w:r>
    </w:p>
    <w:p w:rsidR="001341D9" w:rsidRPr="00DD10E9" w:rsidRDefault="00E73513" w:rsidP="001341D9">
      <w:pPr>
        <w:pStyle w:val="paragraph"/>
        <w:spacing w:before="0" w:beforeAutospacing="0" w:after="0" w:afterAutospacing="0"/>
        <w:jc w:val="both"/>
        <w:textAlignment w:val="baseline"/>
        <w:rPr>
          <w:rFonts w:ascii="Arial" w:hAnsi="Arial" w:cs="Arial"/>
          <w:i/>
          <w:sz w:val="18"/>
          <w:szCs w:val="18"/>
        </w:rPr>
      </w:pPr>
      <w:r w:rsidRPr="00DD10E9">
        <w:rPr>
          <w:rStyle w:val="eop"/>
          <w:rFonts w:ascii="Arial" w:hAnsi="Arial" w:cs="Arial"/>
          <w:i/>
          <w:sz w:val="18"/>
          <w:szCs w:val="18"/>
        </w:rPr>
        <w:lastRenderedPageBreak/>
        <w:t>3</w:t>
      </w:r>
      <w:r w:rsidR="001341D9" w:rsidRPr="00DD10E9">
        <w:rPr>
          <w:rStyle w:val="eop"/>
          <w:rFonts w:ascii="Arial" w:hAnsi="Arial" w:cs="Arial"/>
          <w:i/>
          <w:sz w:val="18"/>
          <w:szCs w:val="18"/>
        </w:rPr>
        <w:t>.</w:t>
      </w:r>
      <w:r w:rsidR="00956A5C" w:rsidRPr="00DD10E9">
        <w:rPr>
          <w:rStyle w:val="eop"/>
          <w:rFonts w:ascii="Arial" w:hAnsi="Arial" w:cs="Arial"/>
          <w:i/>
          <w:sz w:val="18"/>
          <w:szCs w:val="18"/>
        </w:rPr>
        <w:t>4.2</w:t>
      </w:r>
      <w:r w:rsidR="001341D9" w:rsidRPr="00DD10E9">
        <w:rPr>
          <w:rStyle w:val="eop"/>
          <w:rFonts w:ascii="Arial" w:hAnsi="Arial" w:cs="Arial"/>
          <w:i/>
          <w:sz w:val="18"/>
          <w:szCs w:val="18"/>
        </w:rPr>
        <w:t xml:space="preserve">.tabula. Pamatbudžeta un speciālā budžeta terminu skaidrojums Likuma par budžetu un finanšu vadību </w:t>
      </w:r>
      <w:r w:rsidR="0000009E" w:rsidRPr="00DD10E9">
        <w:rPr>
          <w:rStyle w:val="eop"/>
          <w:rFonts w:ascii="Arial" w:hAnsi="Arial" w:cs="Arial"/>
          <w:i/>
          <w:sz w:val="18"/>
          <w:szCs w:val="18"/>
        </w:rPr>
        <w:t>sākotnējā</w:t>
      </w:r>
      <w:r w:rsidR="001341D9" w:rsidRPr="00DD10E9">
        <w:rPr>
          <w:rStyle w:val="eop"/>
          <w:rFonts w:ascii="Arial" w:hAnsi="Arial" w:cs="Arial"/>
          <w:i/>
          <w:sz w:val="18"/>
          <w:szCs w:val="18"/>
        </w:rPr>
        <w:t xml:space="preserve"> redakcijā</w:t>
      </w:r>
      <w:r w:rsidR="0000009E" w:rsidRPr="00DD10E9">
        <w:rPr>
          <w:rStyle w:val="eop"/>
          <w:rFonts w:ascii="Arial" w:hAnsi="Arial" w:cs="Arial"/>
          <w:i/>
          <w:sz w:val="18"/>
          <w:szCs w:val="18"/>
        </w:rPr>
        <w:t xml:space="preserve"> (1994.g.)</w:t>
      </w:r>
    </w:p>
    <w:tbl>
      <w:tblPr>
        <w:tblStyle w:val="TableGrid"/>
        <w:tblW w:w="8472" w:type="dxa"/>
        <w:tblLook w:val="04A0" w:firstRow="1" w:lastRow="0" w:firstColumn="1" w:lastColumn="0" w:noHBand="0" w:noVBand="1"/>
      </w:tblPr>
      <w:tblGrid>
        <w:gridCol w:w="3510"/>
        <w:gridCol w:w="4962"/>
      </w:tblGrid>
      <w:tr w:rsidR="00735A62" w:rsidRPr="00DD10E9" w:rsidTr="004D7F10">
        <w:tc>
          <w:tcPr>
            <w:tcW w:w="8472" w:type="dxa"/>
            <w:gridSpan w:val="2"/>
            <w:shd w:val="clear" w:color="auto" w:fill="F2F2F2" w:themeFill="background1" w:themeFillShade="F2"/>
          </w:tcPr>
          <w:p w:rsidR="00735A62" w:rsidRPr="00DD10E9" w:rsidRDefault="00497163" w:rsidP="00BC72D5">
            <w:pPr>
              <w:pStyle w:val="BodyText"/>
              <w:spacing w:after="0"/>
              <w:jc w:val="center"/>
              <w:rPr>
                <w:rFonts w:ascii="Arial" w:hAnsi="Arial" w:cs="Arial"/>
                <w:sz w:val="18"/>
                <w:szCs w:val="18"/>
              </w:rPr>
            </w:pPr>
            <w:r>
              <w:rPr>
                <w:rFonts w:ascii="Arial" w:hAnsi="Arial" w:cs="Arial"/>
                <w:i/>
                <w:sz w:val="18"/>
                <w:szCs w:val="18"/>
              </w:rPr>
              <w:t>“</w:t>
            </w:r>
            <w:r w:rsidR="00735A62" w:rsidRPr="00DD10E9">
              <w:rPr>
                <w:rFonts w:ascii="Arial" w:hAnsi="Arial" w:cs="Arial"/>
                <w:i/>
                <w:sz w:val="18"/>
                <w:szCs w:val="18"/>
              </w:rPr>
              <w:t>Likuma par budžetu un finanšu vadību</w:t>
            </w:r>
            <w:r>
              <w:rPr>
                <w:rFonts w:ascii="Arial" w:hAnsi="Arial" w:cs="Arial"/>
                <w:i/>
                <w:sz w:val="18"/>
                <w:szCs w:val="18"/>
              </w:rPr>
              <w:t>”</w:t>
            </w:r>
            <w:r w:rsidR="00735A62" w:rsidRPr="00DD10E9">
              <w:rPr>
                <w:rFonts w:ascii="Arial" w:hAnsi="Arial" w:cs="Arial"/>
                <w:i/>
                <w:sz w:val="18"/>
                <w:szCs w:val="18"/>
              </w:rPr>
              <w:t xml:space="preserve"> sākotnējā redakcija (1994)</w:t>
            </w:r>
          </w:p>
        </w:tc>
      </w:tr>
      <w:tr w:rsidR="00735A62" w:rsidRPr="00DD10E9" w:rsidTr="004D7F10">
        <w:tc>
          <w:tcPr>
            <w:tcW w:w="3510" w:type="dxa"/>
            <w:shd w:val="clear" w:color="auto" w:fill="F2F2F2" w:themeFill="background1" w:themeFillShade="F2"/>
          </w:tcPr>
          <w:p w:rsidR="00735A62" w:rsidRPr="00DD10E9" w:rsidRDefault="00735A62" w:rsidP="00BC72D5">
            <w:pPr>
              <w:pStyle w:val="BodyText"/>
              <w:spacing w:after="0"/>
              <w:jc w:val="center"/>
              <w:rPr>
                <w:rFonts w:ascii="Arial" w:hAnsi="Arial" w:cs="Arial"/>
                <w:i/>
                <w:sz w:val="18"/>
                <w:szCs w:val="18"/>
              </w:rPr>
            </w:pPr>
            <w:r w:rsidRPr="00DD10E9">
              <w:rPr>
                <w:rFonts w:ascii="Arial" w:hAnsi="Arial" w:cs="Arial"/>
                <w:i/>
                <w:sz w:val="18"/>
                <w:szCs w:val="18"/>
              </w:rPr>
              <w:t>Terminu skaidrojuma sadaļa</w:t>
            </w:r>
          </w:p>
        </w:tc>
        <w:tc>
          <w:tcPr>
            <w:tcW w:w="4962" w:type="dxa"/>
            <w:shd w:val="clear" w:color="auto" w:fill="F2F2F2" w:themeFill="background1" w:themeFillShade="F2"/>
          </w:tcPr>
          <w:p w:rsidR="00735A62" w:rsidRPr="00DD10E9" w:rsidRDefault="00735A62" w:rsidP="00BC72D5">
            <w:pPr>
              <w:pStyle w:val="BodyText"/>
              <w:spacing w:after="0"/>
              <w:jc w:val="center"/>
              <w:rPr>
                <w:rFonts w:ascii="Arial" w:hAnsi="Arial" w:cs="Arial"/>
                <w:i/>
                <w:sz w:val="18"/>
                <w:szCs w:val="18"/>
              </w:rPr>
            </w:pPr>
            <w:r w:rsidRPr="00DD10E9">
              <w:rPr>
                <w:rFonts w:ascii="Arial" w:hAnsi="Arial" w:cs="Arial"/>
                <w:i/>
                <w:sz w:val="18"/>
                <w:szCs w:val="18"/>
              </w:rPr>
              <w:t>7.panta 1.daļa (pamatbudžets)</w:t>
            </w:r>
          </w:p>
          <w:p w:rsidR="00735A62" w:rsidRPr="00DD10E9" w:rsidRDefault="00735A62" w:rsidP="00BC72D5">
            <w:pPr>
              <w:pStyle w:val="BodyText"/>
              <w:spacing w:after="0"/>
              <w:jc w:val="center"/>
              <w:rPr>
                <w:rFonts w:ascii="Arial" w:hAnsi="Arial" w:cs="Arial"/>
                <w:i/>
                <w:sz w:val="18"/>
                <w:szCs w:val="18"/>
              </w:rPr>
            </w:pPr>
            <w:r w:rsidRPr="00DD10E9">
              <w:rPr>
                <w:rFonts w:ascii="Arial" w:hAnsi="Arial" w:cs="Arial"/>
                <w:i/>
                <w:sz w:val="18"/>
                <w:szCs w:val="18"/>
              </w:rPr>
              <w:t>8.panta 1.daļa (speciālais budžets)</w:t>
            </w:r>
          </w:p>
        </w:tc>
      </w:tr>
      <w:tr w:rsidR="00735A62" w:rsidRPr="00DD10E9" w:rsidTr="00BC72D5">
        <w:tc>
          <w:tcPr>
            <w:tcW w:w="3510" w:type="dxa"/>
          </w:tcPr>
          <w:p w:rsidR="00735A62" w:rsidRPr="00DD10E9" w:rsidRDefault="00735A62" w:rsidP="00BC72D5">
            <w:pPr>
              <w:pStyle w:val="BodyText"/>
              <w:spacing w:after="0"/>
              <w:jc w:val="both"/>
              <w:rPr>
                <w:rFonts w:ascii="Arial" w:hAnsi="Arial" w:cs="Arial"/>
                <w:i/>
                <w:color w:val="1F497D" w:themeColor="text2"/>
                <w:sz w:val="18"/>
                <w:szCs w:val="18"/>
                <w:shd w:val="clear" w:color="auto" w:fill="FFFFFF"/>
              </w:rPr>
            </w:pPr>
            <w:r w:rsidRPr="00DD10E9">
              <w:rPr>
                <w:rFonts w:ascii="Arial" w:hAnsi="Arial" w:cs="Arial"/>
                <w:b/>
                <w:i/>
                <w:color w:val="1F497D" w:themeColor="text2"/>
                <w:sz w:val="18"/>
                <w:szCs w:val="18"/>
                <w:shd w:val="clear" w:color="auto" w:fill="FFFFFF"/>
              </w:rPr>
              <w:t>Pamatbudžets</w:t>
            </w:r>
            <w:r w:rsidRPr="00DD10E9">
              <w:rPr>
                <w:rFonts w:ascii="Arial" w:hAnsi="Arial" w:cs="Arial"/>
                <w:i/>
                <w:color w:val="1F497D" w:themeColor="text2"/>
                <w:sz w:val="18"/>
                <w:szCs w:val="18"/>
                <w:shd w:val="clear" w:color="auto" w:fill="FFFFFF"/>
              </w:rPr>
              <w:t xml:space="preserve"> – </w:t>
            </w:r>
          </w:p>
          <w:p w:rsidR="00735A62" w:rsidRPr="00DD10E9" w:rsidRDefault="00735A62" w:rsidP="00735A62">
            <w:pPr>
              <w:pStyle w:val="BodyText"/>
              <w:spacing w:after="0"/>
              <w:jc w:val="both"/>
              <w:rPr>
                <w:rFonts w:ascii="Arial" w:hAnsi="Arial" w:cs="Arial"/>
                <w:i/>
                <w:sz w:val="18"/>
                <w:szCs w:val="18"/>
              </w:rPr>
            </w:pPr>
            <w:r w:rsidRPr="00DD10E9">
              <w:rPr>
                <w:rFonts w:ascii="Arial" w:hAnsi="Arial" w:cs="Arial"/>
                <w:color w:val="414142"/>
                <w:sz w:val="18"/>
                <w:szCs w:val="18"/>
                <w:shd w:val="clear" w:color="auto" w:fill="FFFFFF"/>
              </w:rPr>
              <w:t>budžeta galvenā daļa, kuru veido visi valsts un pašvaldību ieņēmumi, arī nodokļi un citu veidu ieņēmumi, izņemot tos, kuri īpaši iezīmēti noteiktiem mērķiem, un izdevumi, kurus paredzēts segt no šiem ieņēmumiem.</w:t>
            </w:r>
          </w:p>
        </w:tc>
        <w:tc>
          <w:tcPr>
            <w:tcW w:w="4962" w:type="dxa"/>
          </w:tcPr>
          <w:p w:rsidR="00735A62" w:rsidRPr="00DD10E9" w:rsidRDefault="00735A62" w:rsidP="00964526">
            <w:pPr>
              <w:pStyle w:val="tv213"/>
              <w:spacing w:before="0" w:beforeAutospacing="0" w:after="0" w:afterAutospacing="0"/>
              <w:jc w:val="both"/>
              <w:rPr>
                <w:rFonts w:ascii="Arial" w:hAnsi="Arial" w:cs="Arial"/>
                <w:color w:val="414142"/>
                <w:sz w:val="18"/>
                <w:szCs w:val="18"/>
              </w:rPr>
            </w:pPr>
            <w:r w:rsidRPr="00DD10E9">
              <w:rPr>
                <w:rFonts w:ascii="Arial" w:hAnsi="Arial" w:cs="Arial"/>
                <w:b/>
                <w:i/>
                <w:color w:val="1F497D" w:themeColor="text2"/>
                <w:sz w:val="18"/>
                <w:szCs w:val="18"/>
              </w:rPr>
              <w:t>Pamatbudžets</w:t>
            </w:r>
            <w:r w:rsidRPr="00DD10E9">
              <w:rPr>
                <w:rFonts w:ascii="Arial" w:hAnsi="Arial" w:cs="Arial"/>
                <w:i/>
                <w:color w:val="1F497D" w:themeColor="text2"/>
                <w:sz w:val="18"/>
                <w:szCs w:val="18"/>
              </w:rPr>
              <w:t xml:space="preserve"> </w:t>
            </w:r>
            <w:r w:rsidRPr="00DD10E9">
              <w:rPr>
                <w:rFonts w:ascii="Arial" w:hAnsi="Arial" w:cs="Arial"/>
                <w:color w:val="414142"/>
                <w:sz w:val="18"/>
                <w:szCs w:val="18"/>
              </w:rPr>
              <w:t>ir budžeta galvenā daļa, kas ietver:</w:t>
            </w:r>
          </w:p>
          <w:p w:rsidR="00735A62" w:rsidRPr="00DD10E9" w:rsidRDefault="00735A62" w:rsidP="00735A62">
            <w:pPr>
              <w:pStyle w:val="tv213"/>
              <w:spacing w:before="0" w:beforeAutospacing="0" w:after="0" w:afterAutospacing="0"/>
              <w:ind w:left="600"/>
              <w:jc w:val="both"/>
              <w:rPr>
                <w:rFonts w:ascii="Arial" w:hAnsi="Arial" w:cs="Arial"/>
                <w:color w:val="414142"/>
                <w:sz w:val="18"/>
                <w:szCs w:val="18"/>
              </w:rPr>
            </w:pPr>
            <w:r w:rsidRPr="00DD10E9">
              <w:rPr>
                <w:rFonts w:ascii="Arial" w:hAnsi="Arial" w:cs="Arial"/>
                <w:color w:val="414142"/>
                <w:sz w:val="18"/>
                <w:szCs w:val="18"/>
              </w:rPr>
              <w:t>1) visus valsts vai pašvaldības ieņēmumus, kuri paredzēti vispārējo izdevumu segšanai un nav iezīmēti īpašiem mērķiem;</w:t>
            </w:r>
          </w:p>
          <w:p w:rsidR="00735A62" w:rsidRPr="00DD10E9" w:rsidRDefault="00735A62" w:rsidP="00735A62">
            <w:pPr>
              <w:pStyle w:val="tv213"/>
              <w:spacing w:before="0" w:beforeAutospacing="0" w:after="0" w:afterAutospacing="0"/>
              <w:ind w:left="600"/>
              <w:jc w:val="both"/>
              <w:rPr>
                <w:rFonts w:ascii="Arial" w:hAnsi="Arial" w:cs="Arial"/>
                <w:color w:val="414142"/>
                <w:sz w:val="18"/>
                <w:szCs w:val="18"/>
              </w:rPr>
            </w:pPr>
            <w:r w:rsidRPr="00DD10E9">
              <w:rPr>
                <w:rFonts w:ascii="Arial" w:hAnsi="Arial" w:cs="Arial"/>
                <w:color w:val="414142"/>
                <w:sz w:val="18"/>
                <w:szCs w:val="18"/>
              </w:rPr>
              <w:t>2) apropriācijas visiem valsts vai pašvaldības izdevumiem, kurus paredzēts segt no pamatbudžeta līdzekļiem;</w:t>
            </w:r>
          </w:p>
          <w:p w:rsidR="00735A62" w:rsidRPr="00DD10E9" w:rsidRDefault="00735A62" w:rsidP="001D3F54">
            <w:pPr>
              <w:pStyle w:val="tv213"/>
              <w:spacing w:before="0" w:beforeAutospacing="0" w:after="0" w:afterAutospacing="0"/>
              <w:ind w:left="600"/>
              <w:jc w:val="both"/>
              <w:rPr>
                <w:rFonts w:ascii="Arial" w:hAnsi="Arial" w:cs="Arial"/>
                <w:color w:val="414142"/>
                <w:sz w:val="18"/>
                <w:szCs w:val="18"/>
              </w:rPr>
            </w:pPr>
            <w:r w:rsidRPr="00DD10E9">
              <w:rPr>
                <w:rFonts w:ascii="Arial" w:hAnsi="Arial" w:cs="Arial"/>
                <w:color w:val="414142"/>
                <w:sz w:val="18"/>
                <w:szCs w:val="18"/>
              </w:rPr>
              <w:t>3) pamatbudžeta ieņēmumu un izdevumu starp</w:t>
            </w:r>
            <w:r w:rsidR="001D3F54">
              <w:rPr>
                <w:rFonts w:ascii="Arial" w:hAnsi="Arial" w:cs="Arial"/>
                <w:color w:val="414142"/>
                <w:sz w:val="18"/>
                <w:szCs w:val="18"/>
              </w:rPr>
              <w:t>ību.</w:t>
            </w:r>
          </w:p>
        </w:tc>
      </w:tr>
      <w:tr w:rsidR="00735A62" w:rsidRPr="00DD10E9" w:rsidTr="00BC72D5">
        <w:tc>
          <w:tcPr>
            <w:tcW w:w="3510" w:type="dxa"/>
          </w:tcPr>
          <w:p w:rsidR="00735A62" w:rsidRPr="00DD10E9" w:rsidRDefault="00735A62" w:rsidP="00BC72D5">
            <w:pPr>
              <w:pStyle w:val="tv213"/>
              <w:spacing w:before="0" w:beforeAutospacing="0" w:after="0" w:afterAutospacing="0"/>
              <w:jc w:val="both"/>
              <w:rPr>
                <w:rFonts w:ascii="Arial" w:hAnsi="Arial" w:cs="Arial"/>
                <w:i/>
                <w:color w:val="1F497D" w:themeColor="text2"/>
                <w:sz w:val="18"/>
                <w:szCs w:val="18"/>
                <w:shd w:val="clear" w:color="auto" w:fill="FFFFFF"/>
              </w:rPr>
            </w:pPr>
            <w:r w:rsidRPr="00DD10E9">
              <w:rPr>
                <w:rFonts w:ascii="Arial" w:hAnsi="Arial" w:cs="Arial"/>
                <w:b/>
                <w:i/>
                <w:color w:val="1F497D" w:themeColor="text2"/>
                <w:sz w:val="18"/>
                <w:szCs w:val="18"/>
                <w:shd w:val="clear" w:color="auto" w:fill="FFFFFF"/>
              </w:rPr>
              <w:t>Speciālais budžets</w:t>
            </w:r>
            <w:r w:rsidRPr="00DD10E9">
              <w:rPr>
                <w:rFonts w:ascii="Arial" w:hAnsi="Arial" w:cs="Arial"/>
                <w:i/>
                <w:color w:val="1F497D" w:themeColor="text2"/>
                <w:sz w:val="18"/>
                <w:szCs w:val="18"/>
                <w:shd w:val="clear" w:color="auto" w:fill="FFFFFF"/>
              </w:rPr>
              <w:t xml:space="preserve"> – </w:t>
            </w:r>
          </w:p>
          <w:p w:rsidR="00735A62" w:rsidRPr="00DD10E9" w:rsidRDefault="00735A62" w:rsidP="00BC72D5">
            <w:pPr>
              <w:pStyle w:val="tv213"/>
              <w:spacing w:before="0" w:beforeAutospacing="0" w:after="0" w:afterAutospacing="0"/>
              <w:jc w:val="both"/>
              <w:rPr>
                <w:rFonts w:ascii="Arial" w:hAnsi="Arial" w:cs="Arial"/>
                <w:i/>
                <w:sz w:val="18"/>
                <w:szCs w:val="18"/>
              </w:rPr>
            </w:pPr>
            <w:r w:rsidRPr="00DD10E9">
              <w:rPr>
                <w:rFonts w:ascii="Arial" w:hAnsi="Arial" w:cs="Arial"/>
                <w:color w:val="414142"/>
                <w:sz w:val="18"/>
                <w:szCs w:val="18"/>
                <w:shd w:val="clear" w:color="auto" w:fill="FFFFFF"/>
              </w:rPr>
              <w:t>budžets, kuru veido īpaši iezīmēti ieņēmumi un kuru līdzekļi izlietojami saistībā ar šiem ieņēmumiem</w:t>
            </w:r>
            <w:r w:rsidRPr="00DD10E9">
              <w:rPr>
                <w:rFonts w:ascii="Arial" w:hAnsi="Arial" w:cs="Arial"/>
                <w:i/>
                <w:color w:val="1F497D" w:themeColor="text2"/>
                <w:sz w:val="18"/>
                <w:szCs w:val="18"/>
                <w:shd w:val="clear" w:color="auto" w:fill="FFFFFF"/>
              </w:rPr>
              <w:t>.</w:t>
            </w:r>
          </w:p>
        </w:tc>
        <w:tc>
          <w:tcPr>
            <w:tcW w:w="4962" w:type="dxa"/>
          </w:tcPr>
          <w:p w:rsidR="00735A62" w:rsidRPr="00DD10E9" w:rsidRDefault="00735A62" w:rsidP="00735A62">
            <w:pPr>
              <w:pStyle w:val="tv213"/>
              <w:spacing w:before="0" w:beforeAutospacing="0" w:after="0" w:afterAutospacing="0"/>
              <w:jc w:val="both"/>
              <w:rPr>
                <w:rFonts w:ascii="Arial" w:hAnsi="Arial" w:cs="Arial"/>
                <w:color w:val="414142"/>
                <w:sz w:val="18"/>
                <w:szCs w:val="18"/>
              </w:rPr>
            </w:pPr>
            <w:r w:rsidRPr="00DD10E9">
              <w:rPr>
                <w:rFonts w:ascii="Arial" w:hAnsi="Arial" w:cs="Arial"/>
                <w:b/>
                <w:i/>
                <w:color w:val="17365D" w:themeColor="text2" w:themeShade="BF"/>
                <w:sz w:val="18"/>
                <w:szCs w:val="18"/>
              </w:rPr>
              <w:t>Speciālais budžets</w:t>
            </w:r>
            <w:r w:rsidRPr="00DD10E9">
              <w:rPr>
                <w:rFonts w:ascii="Arial" w:hAnsi="Arial" w:cs="Arial"/>
                <w:color w:val="17365D" w:themeColor="text2" w:themeShade="BF"/>
                <w:sz w:val="18"/>
                <w:szCs w:val="18"/>
              </w:rPr>
              <w:t xml:space="preserve"> </w:t>
            </w:r>
            <w:r w:rsidRPr="00DD10E9">
              <w:rPr>
                <w:rFonts w:ascii="Arial" w:hAnsi="Arial" w:cs="Arial"/>
                <w:color w:val="414142"/>
                <w:sz w:val="18"/>
                <w:szCs w:val="18"/>
              </w:rPr>
              <w:t>ietver apropriācijas valsts vai pašvaldības mērķiem šādos gadījumos:</w:t>
            </w:r>
          </w:p>
          <w:p w:rsidR="00735A62" w:rsidRPr="00DD10E9" w:rsidRDefault="00735A62" w:rsidP="00735A62">
            <w:pPr>
              <w:pStyle w:val="tv213"/>
              <w:spacing w:before="0" w:beforeAutospacing="0" w:after="0" w:afterAutospacing="0"/>
              <w:ind w:left="600"/>
              <w:jc w:val="both"/>
              <w:rPr>
                <w:rFonts w:ascii="Arial" w:hAnsi="Arial" w:cs="Arial"/>
                <w:color w:val="414142"/>
                <w:sz w:val="18"/>
                <w:szCs w:val="18"/>
              </w:rPr>
            </w:pPr>
            <w:r w:rsidRPr="00DD10E9">
              <w:rPr>
                <w:rFonts w:ascii="Arial" w:hAnsi="Arial" w:cs="Arial"/>
                <w:color w:val="414142"/>
                <w:sz w:val="18"/>
                <w:szCs w:val="18"/>
              </w:rPr>
              <w:t>1) ja likums paredz izdevumu segšanu no īpašiem mērķiem iezīmētiem ieņēmumu avotiem;</w:t>
            </w:r>
          </w:p>
          <w:p w:rsidR="00735A62" w:rsidRPr="00DD10E9" w:rsidRDefault="00735A62" w:rsidP="00735A62">
            <w:pPr>
              <w:pStyle w:val="tv213"/>
              <w:spacing w:before="0" w:beforeAutospacing="0" w:after="0" w:afterAutospacing="0"/>
              <w:ind w:left="600"/>
              <w:jc w:val="both"/>
              <w:rPr>
                <w:rFonts w:ascii="Arial" w:hAnsi="Arial" w:cs="Arial"/>
                <w:color w:val="414142"/>
                <w:sz w:val="18"/>
                <w:szCs w:val="18"/>
              </w:rPr>
            </w:pPr>
            <w:r w:rsidRPr="00DD10E9">
              <w:rPr>
                <w:rFonts w:ascii="Arial" w:hAnsi="Arial" w:cs="Arial"/>
                <w:color w:val="414142"/>
                <w:sz w:val="18"/>
                <w:szCs w:val="18"/>
              </w:rPr>
              <w:t>2) ja valsts, pašvaldība vai noteikta budžeta institūcija (izpildītājs) ir saņēmusi dotāciju vai dāvinājumu ar norādītu mērķi;</w:t>
            </w:r>
          </w:p>
          <w:p w:rsidR="00735A62" w:rsidRPr="00DD10E9" w:rsidRDefault="00735A62" w:rsidP="00C67DE1">
            <w:pPr>
              <w:pStyle w:val="tv213"/>
              <w:spacing w:before="0" w:beforeAutospacing="0" w:after="0" w:afterAutospacing="0"/>
              <w:ind w:left="600"/>
              <w:jc w:val="both"/>
              <w:rPr>
                <w:rFonts w:ascii="Arial" w:hAnsi="Arial" w:cs="Arial"/>
                <w:color w:val="414142"/>
                <w:sz w:val="18"/>
                <w:szCs w:val="18"/>
              </w:rPr>
            </w:pPr>
            <w:r w:rsidRPr="00DD10E9">
              <w:rPr>
                <w:rFonts w:ascii="Arial" w:hAnsi="Arial" w:cs="Arial"/>
                <w:color w:val="414142"/>
                <w:sz w:val="18"/>
                <w:szCs w:val="18"/>
              </w:rPr>
              <w:t>3) ja budžeta institūcija (izpildītājs) sniedz maksas pakalpojumus, par kuriem saņemtie ieņēmumi ir pietiekami lieli, lai izveidotu atsevišķu speciālā budžeta kontu.</w:t>
            </w:r>
          </w:p>
        </w:tc>
      </w:tr>
    </w:tbl>
    <w:p w:rsidR="00497163" w:rsidRDefault="00497163" w:rsidP="002D4ADD">
      <w:pPr>
        <w:spacing w:after="0" w:line="240" w:lineRule="auto"/>
        <w:jc w:val="both"/>
        <w:rPr>
          <w:rFonts w:ascii="Arial" w:hAnsi="Arial" w:cs="Arial"/>
          <w:sz w:val="18"/>
          <w:szCs w:val="18"/>
        </w:rPr>
      </w:pPr>
    </w:p>
    <w:p w:rsidR="002D4ADD" w:rsidRPr="00DD10E9" w:rsidRDefault="002D4ADD" w:rsidP="002D4ADD">
      <w:pPr>
        <w:spacing w:after="0" w:line="240" w:lineRule="auto"/>
        <w:jc w:val="both"/>
        <w:rPr>
          <w:rFonts w:ascii="Arial" w:hAnsi="Arial" w:cs="Arial"/>
          <w:sz w:val="18"/>
          <w:szCs w:val="18"/>
        </w:rPr>
      </w:pPr>
      <w:r w:rsidRPr="00DD10E9">
        <w:rPr>
          <w:rFonts w:ascii="Arial" w:hAnsi="Arial" w:cs="Arial"/>
          <w:sz w:val="18"/>
          <w:szCs w:val="18"/>
        </w:rPr>
        <w:t>Katru no pašvaldības budžetiem veido trīs pamatdaļas:</w:t>
      </w:r>
    </w:p>
    <w:p w:rsidR="002D4ADD" w:rsidRPr="00DD10E9" w:rsidRDefault="002D4ADD" w:rsidP="00D541C4">
      <w:pPr>
        <w:pStyle w:val="ListParagraph"/>
        <w:numPr>
          <w:ilvl w:val="0"/>
          <w:numId w:val="19"/>
        </w:numPr>
        <w:spacing w:after="0" w:line="240" w:lineRule="auto"/>
        <w:jc w:val="both"/>
        <w:rPr>
          <w:rFonts w:ascii="Arial" w:hAnsi="Arial" w:cs="Arial"/>
          <w:sz w:val="18"/>
          <w:szCs w:val="18"/>
        </w:rPr>
      </w:pPr>
      <w:r w:rsidRPr="00DD10E9">
        <w:rPr>
          <w:rFonts w:ascii="Arial" w:hAnsi="Arial" w:cs="Arial"/>
          <w:sz w:val="18"/>
          <w:szCs w:val="18"/>
        </w:rPr>
        <w:t>i</w:t>
      </w:r>
      <w:r w:rsidR="00261414" w:rsidRPr="00DD10E9">
        <w:rPr>
          <w:rFonts w:ascii="Arial" w:hAnsi="Arial" w:cs="Arial"/>
          <w:sz w:val="18"/>
          <w:szCs w:val="18"/>
        </w:rPr>
        <w:t xml:space="preserve">eņēmumi, </w:t>
      </w:r>
    </w:p>
    <w:p w:rsidR="002D4ADD" w:rsidRPr="00DD10E9" w:rsidRDefault="00261414" w:rsidP="00D541C4">
      <w:pPr>
        <w:pStyle w:val="ListParagraph"/>
        <w:numPr>
          <w:ilvl w:val="0"/>
          <w:numId w:val="19"/>
        </w:numPr>
        <w:spacing w:after="0" w:line="240" w:lineRule="auto"/>
        <w:jc w:val="both"/>
        <w:rPr>
          <w:rFonts w:ascii="Arial" w:hAnsi="Arial" w:cs="Arial"/>
          <w:sz w:val="18"/>
          <w:szCs w:val="18"/>
        </w:rPr>
      </w:pPr>
      <w:r w:rsidRPr="00DD10E9">
        <w:rPr>
          <w:rFonts w:ascii="Arial" w:hAnsi="Arial" w:cs="Arial"/>
          <w:sz w:val="18"/>
          <w:szCs w:val="18"/>
        </w:rPr>
        <w:t xml:space="preserve">izdevumi, </w:t>
      </w:r>
    </w:p>
    <w:p w:rsidR="002D4ADD" w:rsidRPr="00DD10E9" w:rsidRDefault="00261414" w:rsidP="00A80FA5">
      <w:pPr>
        <w:pStyle w:val="ListParagraph"/>
        <w:numPr>
          <w:ilvl w:val="0"/>
          <w:numId w:val="19"/>
        </w:numPr>
        <w:spacing w:after="0" w:line="240" w:lineRule="auto"/>
        <w:jc w:val="both"/>
        <w:rPr>
          <w:rFonts w:ascii="Arial" w:hAnsi="Arial" w:cs="Arial"/>
          <w:sz w:val="18"/>
          <w:szCs w:val="18"/>
        </w:rPr>
      </w:pPr>
      <w:r w:rsidRPr="00DD10E9">
        <w:rPr>
          <w:rFonts w:ascii="Arial" w:hAnsi="Arial" w:cs="Arial"/>
          <w:sz w:val="18"/>
          <w:szCs w:val="18"/>
        </w:rPr>
        <w:t>finansēšana.</w:t>
      </w:r>
    </w:p>
    <w:p w:rsidR="003B3C93" w:rsidRPr="00DD10E9" w:rsidRDefault="003B3C93" w:rsidP="003B3C93">
      <w:pPr>
        <w:spacing w:after="0" w:line="240" w:lineRule="auto"/>
        <w:jc w:val="both"/>
        <w:rPr>
          <w:rFonts w:ascii="Arial" w:eastAsia="Times New Roman" w:hAnsi="Arial" w:cs="Arial"/>
          <w:sz w:val="18"/>
          <w:szCs w:val="18"/>
          <w:shd w:val="clear" w:color="auto" w:fill="FFFFFF"/>
          <w:lang w:eastAsia="lv-LV"/>
        </w:rPr>
      </w:pPr>
      <w:r w:rsidRPr="00DD10E9">
        <w:rPr>
          <w:rFonts w:ascii="Arial" w:hAnsi="Arial" w:cs="Arial"/>
          <w:sz w:val="18"/>
          <w:szCs w:val="18"/>
        </w:rPr>
        <w:t>Katru no budžeta pamatdaļām izstrādā saskaņā ar vienotu Ministru kabineta apstiprinātu klasifikāciju.</w:t>
      </w:r>
      <w:r w:rsidRPr="00DD10E9">
        <w:rPr>
          <w:rFonts w:ascii="Arial" w:eastAsia="Times New Roman" w:hAnsi="Arial" w:cs="Arial"/>
          <w:sz w:val="18"/>
          <w:szCs w:val="18"/>
          <w:shd w:val="clear" w:color="auto" w:fill="FFFFFF"/>
          <w:lang w:eastAsia="lv-LV"/>
        </w:rPr>
        <w:t xml:space="preserve"> </w:t>
      </w:r>
    </w:p>
    <w:p w:rsidR="00C67DE1" w:rsidRPr="00DD10E9" w:rsidRDefault="00C67DE1" w:rsidP="003B3C93">
      <w:pPr>
        <w:spacing w:after="0" w:line="240" w:lineRule="auto"/>
        <w:jc w:val="both"/>
        <w:rPr>
          <w:rFonts w:ascii="Arial" w:eastAsia="Times New Roman" w:hAnsi="Arial" w:cs="Arial"/>
          <w:sz w:val="18"/>
          <w:szCs w:val="18"/>
          <w:shd w:val="clear" w:color="auto" w:fill="FFFFFF"/>
          <w:lang w:eastAsia="lv-LV"/>
        </w:rPr>
      </w:pPr>
    </w:p>
    <w:p w:rsidR="00AA2D8C" w:rsidRPr="00DD10E9" w:rsidRDefault="00023BB0" w:rsidP="007C5946">
      <w:pPr>
        <w:pStyle w:val="paragraph"/>
        <w:spacing w:before="0" w:beforeAutospacing="0" w:after="0" w:afterAutospacing="0"/>
        <w:jc w:val="both"/>
        <w:textAlignment w:val="baseline"/>
        <w:rPr>
          <w:rStyle w:val="normaltextrun"/>
          <w:rFonts w:ascii="Arial" w:hAnsi="Arial" w:cs="Arial"/>
          <w:sz w:val="18"/>
          <w:szCs w:val="18"/>
        </w:rPr>
      </w:pPr>
      <w:r w:rsidRPr="00DD10E9">
        <w:rPr>
          <w:rStyle w:val="normaltextrun"/>
          <w:rFonts w:ascii="Arial" w:hAnsi="Arial" w:cs="Arial"/>
          <w:sz w:val="18"/>
          <w:szCs w:val="18"/>
        </w:rPr>
        <w:t xml:space="preserve">Saskaņā ar </w:t>
      </w:r>
      <w:r w:rsidR="00E94EA8">
        <w:rPr>
          <w:rStyle w:val="normaltextrun"/>
          <w:rFonts w:ascii="Arial" w:hAnsi="Arial" w:cs="Arial"/>
          <w:sz w:val="18"/>
          <w:szCs w:val="18"/>
        </w:rPr>
        <w:t xml:space="preserve">budžeta </w:t>
      </w:r>
      <w:r w:rsidRPr="00DD10E9">
        <w:rPr>
          <w:rStyle w:val="normaltextrun"/>
          <w:rFonts w:ascii="Arial" w:hAnsi="Arial" w:cs="Arial"/>
          <w:sz w:val="18"/>
          <w:szCs w:val="18"/>
        </w:rPr>
        <w:t>klasifikāciju aizņēmumi nav ieņēmumi</w:t>
      </w:r>
      <w:r w:rsidR="00E94EA8">
        <w:rPr>
          <w:rStyle w:val="normaltextrun"/>
          <w:rFonts w:ascii="Arial" w:hAnsi="Arial" w:cs="Arial"/>
          <w:sz w:val="18"/>
          <w:szCs w:val="18"/>
        </w:rPr>
        <w:t>, bet ir iekļaujami finansēšanas daļā</w:t>
      </w:r>
      <w:r w:rsidRPr="00DD10E9">
        <w:rPr>
          <w:rStyle w:val="normaltextrun"/>
          <w:rFonts w:ascii="Arial" w:hAnsi="Arial" w:cs="Arial"/>
          <w:sz w:val="18"/>
          <w:szCs w:val="18"/>
        </w:rPr>
        <w:t xml:space="preserve">. </w:t>
      </w:r>
      <w:r w:rsidR="007C5946" w:rsidRPr="00DD10E9">
        <w:rPr>
          <w:rStyle w:val="normaltextrun"/>
          <w:rFonts w:ascii="Arial" w:hAnsi="Arial" w:cs="Arial"/>
          <w:sz w:val="18"/>
          <w:szCs w:val="18"/>
        </w:rPr>
        <w:t xml:space="preserve">Zināma nesaskaņa rodas </w:t>
      </w:r>
      <w:r w:rsidR="00497163">
        <w:rPr>
          <w:rStyle w:val="normaltextrun"/>
          <w:rFonts w:ascii="Arial" w:hAnsi="Arial" w:cs="Arial"/>
          <w:sz w:val="18"/>
          <w:szCs w:val="18"/>
        </w:rPr>
        <w:t>“</w:t>
      </w:r>
      <w:r w:rsidR="007C5946" w:rsidRPr="00DD10E9">
        <w:rPr>
          <w:rStyle w:val="normaltextrun"/>
          <w:rFonts w:ascii="Arial" w:hAnsi="Arial" w:cs="Arial"/>
          <w:sz w:val="18"/>
          <w:szCs w:val="18"/>
        </w:rPr>
        <w:t>Likumā par budžetu un finanšu vadību</w:t>
      </w:r>
      <w:r w:rsidR="00497163">
        <w:rPr>
          <w:rStyle w:val="normaltextrun"/>
          <w:rFonts w:ascii="Arial" w:hAnsi="Arial" w:cs="Arial"/>
          <w:sz w:val="18"/>
          <w:szCs w:val="18"/>
        </w:rPr>
        <w:t>”</w:t>
      </w:r>
      <w:r w:rsidR="007C5946" w:rsidRPr="00DD10E9">
        <w:rPr>
          <w:rStyle w:val="normaltextrun"/>
          <w:rFonts w:ascii="Arial" w:hAnsi="Arial" w:cs="Arial"/>
          <w:sz w:val="18"/>
          <w:szCs w:val="18"/>
        </w:rPr>
        <w:t xml:space="preserve"> 1.pantā (budžeta mērķis) ietvertai normai par prasību segt izdevumus ar atbilstošiem ieņēmumiem</w:t>
      </w:r>
      <w:r w:rsidR="007C5946" w:rsidRPr="00DD10E9">
        <w:rPr>
          <w:rStyle w:val="FootnoteReference"/>
          <w:rFonts w:ascii="Arial" w:hAnsi="Arial" w:cs="Arial"/>
          <w:sz w:val="18"/>
          <w:szCs w:val="18"/>
        </w:rPr>
        <w:footnoteReference w:id="127"/>
      </w:r>
      <w:r w:rsidR="007C5946" w:rsidRPr="00DD10E9">
        <w:rPr>
          <w:rStyle w:val="normaltextrun"/>
          <w:rFonts w:ascii="Arial" w:hAnsi="Arial" w:cs="Arial"/>
          <w:sz w:val="18"/>
          <w:szCs w:val="18"/>
        </w:rPr>
        <w:t>, kontekstā ar šī paša likuma 6.pantu, un likuma “Par pašvaldību budžetiem</w:t>
      </w:r>
      <w:r w:rsidR="00497163">
        <w:rPr>
          <w:rStyle w:val="normaltextrun"/>
          <w:rFonts w:ascii="Arial" w:hAnsi="Arial" w:cs="Arial"/>
          <w:sz w:val="18"/>
          <w:szCs w:val="18"/>
        </w:rPr>
        <w:t>”</w:t>
      </w:r>
      <w:r w:rsidR="007C5946" w:rsidRPr="00DD10E9">
        <w:rPr>
          <w:rStyle w:val="normaltextrun"/>
          <w:rFonts w:ascii="Arial" w:hAnsi="Arial" w:cs="Arial"/>
          <w:sz w:val="18"/>
          <w:szCs w:val="18"/>
        </w:rPr>
        <w:t xml:space="preserve"> 12.pantu, no kura izriet, ka aizņēmumi netiek pieskaitīti pie ieņēmumiem</w:t>
      </w:r>
      <w:r w:rsidR="00E94EA8">
        <w:rPr>
          <w:rStyle w:val="FootnoteReference"/>
          <w:rFonts w:ascii="Arial" w:hAnsi="Arial" w:cs="Arial"/>
          <w:sz w:val="18"/>
          <w:szCs w:val="18"/>
        </w:rPr>
        <w:footnoteReference w:id="128"/>
      </w:r>
      <w:r w:rsidR="007C5946" w:rsidRPr="00DD10E9">
        <w:rPr>
          <w:rStyle w:val="normaltextrun"/>
          <w:rFonts w:ascii="Arial" w:hAnsi="Arial" w:cs="Arial"/>
          <w:sz w:val="18"/>
          <w:szCs w:val="18"/>
        </w:rPr>
        <w:t>.</w:t>
      </w:r>
      <w:r w:rsidR="00497163">
        <w:rPr>
          <w:rStyle w:val="normaltextrun"/>
          <w:rFonts w:ascii="Arial" w:hAnsi="Arial" w:cs="Arial"/>
          <w:sz w:val="18"/>
          <w:szCs w:val="18"/>
        </w:rPr>
        <w:t xml:space="preserve"> Tātad arī mērķa formulējums neatbilst situācijai.</w:t>
      </w:r>
    </w:p>
    <w:p w:rsidR="007C5946" w:rsidRPr="00DD10E9" w:rsidRDefault="007C5946" w:rsidP="007C5946">
      <w:pPr>
        <w:pStyle w:val="paragraph"/>
        <w:spacing w:before="0" w:beforeAutospacing="0" w:after="0" w:afterAutospacing="0"/>
        <w:jc w:val="both"/>
        <w:textAlignment w:val="baseline"/>
        <w:rPr>
          <w:rFonts w:ascii="Arial" w:hAnsi="Arial" w:cs="Arial"/>
          <w:sz w:val="18"/>
          <w:szCs w:val="18"/>
        </w:rPr>
      </w:pPr>
    </w:p>
    <w:p w:rsidR="003B3C93" w:rsidRPr="000425CE" w:rsidRDefault="007C5946" w:rsidP="000425CE">
      <w:pPr>
        <w:spacing w:after="0" w:line="240" w:lineRule="auto"/>
        <w:jc w:val="both"/>
        <w:rPr>
          <w:rFonts w:ascii="Arial" w:eastAsia="Times New Roman" w:hAnsi="Arial" w:cs="Arial"/>
          <w:sz w:val="18"/>
          <w:szCs w:val="18"/>
          <w:shd w:val="clear" w:color="auto" w:fill="FFFFFF"/>
          <w:lang w:eastAsia="lv-LV"/>
        </w:rPr>
      </w:pPr>
      <w:r w:rsidRPr="00DD10E9">
        <w:rPr>
          <w:rFonts w:ascii="Arial" w:eastAsia="Times New Roman" w:hAnsi="Arial" w:cs="Arial"/>
          <w:sz w:val="18"/>
          <w:szCs w:val="18"/>
          <w:shd w:val="clear" w:color="auto" w:fill="FFFFFF"/>
          <w:lang w:eastAsia="lv-LV"/>
        </w:rPr>
        <w:t>Papildus iepriekšminētajam par budžeta struktūru</w:t>
      </w:r>
      <w:r w:rsidR="003B3C93" w:rsidRPr="00DD10E9">
        <w:rPr>
          <w:rFonts w:ascii="Arial" w:eastAsia="Times New Roman" w:hAnsi="Arial" w:cs="Arial"/>
          <w:sz w:val="18"/>
          <w:szCs w:val="18"/>
          <w:shd w:val="clear" w:color="auto" w:fill="FFFFFF"/>
          <w:lang w:eastAsia="lv-LV"/>
        </w:rPr>
        <w:t xml:space="preserve"> </w:t>
      </w:r>
      <w:r w:rsidR="00956A5C" w:rsidRPr="00DD10E9">
        <w:rPr>
          <w:rFonts w:ascii="Arial" w:eastAsia="Times New Roman" w:hAnsi="Arial" w:cs="Arial"/>
          <w:sz w:val="18"/>
          <w:szCs w:val="18"/>
          <w:shd w:val="clear" w:color="auto" w:fill="FFFFFF"/>
          <w:lang w:eastAsia="lv-LV"/>
        </w:rPr>
        <w:t>“</w:t>
      </w:r>
      <w:r w:rsidR="003B3C93" w:rsidRPr="00DD10E9">
        <w:rPr>
          <w:rFonts w:ascii="Arial" w:eastAsia="Times New Roman" w:hAnsi="Arial" w:cs="Arial"/>
          <w:sz w:val="18"/>
          <w:szCs w:val="18"/>
          <w:shd w:val="clear" w:color="auto" w:fill="FFFFFF"/>
          <w:lang w:eastAsia="lv-LV"/>
        </w:rPr>
        <w:t>Likums p</w:t>
      </w:r>
      <w:r w:rsidR="003B3C93" w:rsidRPr="00DD10E9">
        <w:rPr>
          <w:rFonts w:ascii="Arial" w:eastAsia="Times New Roman" w:hAnsi="Arial" w:cs="Arial"/>
          <w:sz w:val="18"/>
          <w:szCs w:val="18"/>
          <w:lang w:eastAsia="lv-LV"/>
        </w:rPr>
        <w:t>ar budžetu un finanšu vadību</w:t>
      </w:r>
      <w:r w:rsidR="00956A5C" w:rsidRPr="00DD10E9">
        <w:rPr>
          <w:rFonts w:ascii="Arial" w:eastAsia="Times New Roman" w:hAnsi="Arial" w:cs="Arial"/>
          <w:sz w:val="18"/>
          <w:szCs w:val="18"/>
          <w:lang w:eastAsia="lv-LV"/>
        </w:rPr>
        <w:t>”</w:t>
      </w:r>
      <w:r w:rsidR="003B3C93" w:rsidRPr="00DD10E9">
        <w:rPr>
          <w:rFonts w:ascii="Arial" w:eastAsia="Times New Roman" w:hAnsi="Arial" w:cs="Arial"/>
          <w:sz w:val="18"/>
          <w:szCs w:val="18"/>
          <w:shd w:val="clear" w:color="auto" w:fill="FFFFFF"/>
          <w:lang w:eastAsia="lv-LV"/>
        </w:rPr>
        <w:t xml:space="preserve"> paredz, ka pašvaldību budžetiem ir jāatspoguļo pašvaldību administratīvās struktūras. Šeit jāņem vērā, ka visi pašvaldības iestāžu un aģentūru ieņēmumi un izdevumi ietilpst pašvaldības budžetā, savukārt kapitālsabiedrību finanses pamatā ir ārpus pašvaldību budžetiem</w:t>
      </w:r>
      <w:r w:rsidR="00030B71" w:rsidRPr="00DD10E9">
        <w:rPr>
          <w:rFonts w:ascii="Arial" w:eastAsia="Times New Roman" w:hAnsi="Arial" w:cs="Arial"/>
          <w:sz w:val="18"/>
          <w:szCs w:val="18"/>
          <w:shd w:val="clear" w:color="auto" w:fill="FFFFFF"/>
          <w:lang w:eastAsia="lv-LV"/>
        </w:rPr>
        <w:t>, pašvaldību budžetos tiek atspoguļoti tikai ieņēmumi no dividendēm no kapitālsabiedrībām un izdevumi dotācijām kapitālsabiedrībām</w:t>
      </w:r>
      <w:r w:rsidR="003B3C93" w:rsidRPr="00DD10E9">
        <w:rPr>
          <w:rFonts w:ascii="Arial" w:eastAsia="Times New Roman" w:hAnsi="Arial" w:cs="Arial"/>
          <w:sz w:val="18"/>
          <w:szCs w:val="18"/>
          <w:shd w:val="clear" w:color="auto" w:fill="FFFFFF"/>
          <w:lang w:eastAsia="lv-LV"/>
        </w:rPr>
        <w:t xml:space="preserve">. </w:t>
      </w:r>
    </w:p>
    <w:p w:rsidR="00497163" w:rsidRDefault="00497163" w:rsidP="00A80FA5">
      <w:pPr>
        <w:spacing w:after="0" w:line="240" w:lineRule="auto"/>
        <w:rPr>
          <w:rFonts w:ascii="Arial" w:hAnsi="Arial" w:cs="Arial"/>
          <w:b/>
          <w:i/>
          <w:color w:val="244061" w:themeColor="accent1" w:themeShade="80"/>
          <w:sz w:val="18"/>
          <w:szCs w:val="18"/>
        </w:rPr>
      </w:pPr>
    </w:p>
    <w:p w:rsidR="007734AE" w:rsidRPr="00DD10E9" w:rsidRDefault="002E0150" w:rsidP="00A80FA5">
      <w:pPr>
        <w:spacing w:after="0" w:line="240" w:lineRule="auto"/>
        <w:rPr>
          <w:rFonts w:ascii="Arial" w:hAnsi="Arial" w:cs="Arial"/>
          <w:b/>
          <w:i/>
          <w:color w:val="244061" w:themeColor="accent1" w:themeShade="80"/>
          <w:sz w:val="18"/>
          <w:szCs w:val="18"/>
        </w:rPr>
      </w:pPr>
      <w:r w:rsidRPr="00DD10E9">
        <w:rPr>
          <w:rFonts w:ascii="Arial" w:hAnsi="Arial" w:cs="Arial"/>
          <w:b/>
          <w:i/>
          <w:color w:val="244061" w:themeColor="accent1" w:themeShade="80"/>
          <w:sz w:val="18"/>
          <w:szCs w:val="18"/>
        </w:rPr>
        <w:t>Problēma</w:t>
      </w:r>
    </w:p>
    <w:p w:rsidR="002E0150" w:rsidRPr="00DD10E9" w:rsidRDefault="002E0150" w:rsidP="00A80FA5">
      <w:pPr>
        <w:spacing w:after="0" w:line="240" w:lineRule="auto"/>
        <w:rPr>
          <w:rFonts w:ascii="Arial" w:hAnsi="Arial" w:cs="Arial"/>
          <w:sz w:val="18"/>
          <w:szCs w:val="18"/>
        </w:rPr>
      </w:pPr>
    </w:p>
    <w:p w:rsidR="002E0150" w:rsidRPr="00DD10E9" w:rsidRDefault="002E0150" w:rsidP="002E0150">
      <w:pPr>
        <w:spacing w:after="0" w:line="240" w:lineRule="auto"/>
        <w:jc w:val="both"/>
        <w:rPr>
          <w:rFonts w:ascii="Arial" w:eastAsia="Times New Roman" w:hAnsi="Arial" w:cs="Arial"/>
          <w:sz w:val="18"/>
          <w:szCs w:val="18"/>
          <w:shd w:val="clear" w:color="auto" w:fill="FFFFFF"/>
          <w:lang w:eastAsia="lv-LV"/>
        </w:rPr>
      </w:pPr>
      <w:r w:rsidRPr="00DD10E9">
        <w:rPr>
          <w:rFonts w:ascii="Arial" w:eastAsia="Times New Roman" w:hAnsi="Arial" w:cs="Arial"/>
          <w:sz w:val="18"/>
          <w:szCs w:val="18"/>
          <w:shd w:val="clear" w:color="auto" w:fill="FFFFFF"/>
          <w:lang w:eastAsia="lv-LV"/>
        </w:rPr>
        <w:t xml:space="preserve">Šodien </w:t>
      </w:r>
      <w:r w:rsidR="00956A5C" w:rsidRPr="00DD10E9">
        <w:rPr>
          <w:rFonts w:ascii="Arial" w:eastAsia="Times New Roman" w:hAnsi="Arial" w:cs="Arial"/>
          <w:sz w:val="18"/>
          <w:szCs w:val="18"/>
          <w:shd w:val="clear" w:color="auto" w:fill="FFFFFF"/>
          <w:lang w:eastAsia="lv-LV"/>
        </w:rPr>
        <w:t xml:space="preserve">Latvijas pašvaldību </w:t>
      </w:r>
      <w:r w:rsidRPr="00DD10E9">
        <w:rPr>
          <w:rFonts w:ascii="Arial" w:eastAsia="Times New Roman" w:hAnsi="Arial" w:cs="Arial"/>
          <w:sz w:val="18"/>
          <w:szCs w:val="18"/>
          <w:shd w:val="clear" w:color="auto" w:fill="FFFFFF"/>
          <w:lang w:eastAsia="lv-LV"/>
        </w:rPr>
        <w:t>budžeta dalījuma pamatbudžetā un speciālajā budžetā jēga ir zudusi un šis dalījums apgrūtina vai nenodrošina korektu budžeta informācijas analīzi ne pašvaldības, ne arī nacionālā līmenī, un šī dalījuma lietošana</w:t>
      </w:r>
      <w:r w:rsidR="00D06178">
        <w:rPr>
          <w:rFonts w:ascii="Arial" w:eastAsia="Times New Roman" w:hAnsi="Arial" w:cs="Arial"/>
          <w:sz w:val="18"/>
          <w:szCs w:val="18"/>
          <w:shd w:val="clear" w:color="auto" w:fill="FFFFFF"/>
          <w:lang w:eastAsia="lv-LV"/>
        </w:rPr>
        <w:t>i</w:t>
      </w:r>
      <w:r w:rsidRPr="00DD10E9">
        <w:rPr>
          <w:rFonts w:ascii="Arial" w:eastAsia="Times New Roman" w:hAnsi="Arial" w:cs="Arial"/>
          <w:sz w:val="18"/>
          <w:szCs w:val="18"/>
          <w:shd w:val="clear" w:color="auto" w:fill="FFFFFF"/>
          <w:lang w:eastAsia="lv-LV"/>
        </w:rPr>
        <w:t xml:space="preserve"> nav objektīva </w:t>
      </w:r>
      <w:r w:rsidR="00D06178">
        <w:rPr>
          <w:rFonts w:ascii="Arial" w:eastAsia="Times New Roman" w:hAnsi="Arial" w:cs="Arial"/>
          <w:sz w:val="18"/>
          <w:szCs w:val="18"/>
          <w:shd w:val="clear" w:color="auto" w:fill="FFFFFF"/>
          <w:lang w:eastAsia="lv-LV"/>
        </w:rPr>
        <w:t>pamatojuma</w:t>
      </w:r>
      <w:r w:rsidRPr="00DD10E9">
        <w:rPr>
          <w:rFonts w:ascii="Arial" w:eastAsia="Times New Roman" w:hAnsi="Arial" w:cs="Arial"/>
          <w:sz w:val="18"/>
          <w:szCs w:val="18"/>
          <w:shd w:val="clear" w:color="auto" w:fill="FFFFFF"/>
          <w:lang w:eastAsia="lv-LV"/>
        </w:rPr>
        <w:t xml:space="preserve">. Šāds dalījums apgrūtina vidēja termiņa </w:t>
      </w:r>
      <w:r w:rsidR="00CE1CC2">
        <w:rPr>
          <w:rFonts w:ascii="Arial" w:eastAsia="Times New Roman" w:hAnsi="Arial" w:cs="Arial"/>
          <w:sz w:val="18"/>
          <w:szCs w:val="18"/>
          <w:shd w:val="clear" w:color="auto" w:fill="FFFFFF"/>
          <w:lang w:eastAsia="lv-LV"/>
        </w:rPr>
        <w:t xml:space="preserve">attīstības </w:t>
      </w:r>
      <w:r w:rsidR="00FD37EF">
        <w:rPr>
          <w:rFonts w:ascii="Arial" w:eastAsia="Times New Roman" w:hAnsi="Arial" w:cs="Arial"/>
          <w:sz w:val="18"/>
          <w:szCs w:val="18"/>
          <w:shd w:val="clear" w:color="auto" w:fill="FFFFFF"/>
          <w:lang w:eastAsia="lv-LV"/>
        </w:rPr>
        <w:t>(</w:t>
      </w:r>
      <w:r w:rsidR="00CE1CC2" w:rsidRPr="00DD10E9">
        <w:rPr>
          <w:rFonts w:ascii="Arial" w:eastAsia="Times New Roman" w:hAnsi="Arial" w:cs="Arial"/>
          <w:sz w:val="18"/>
          <w:szCs w:val="18"/>
          <w:shd w:val="clear" w:color="auto" w:fill="FFFFFF"/>
          <w:lang w:eastAsia="lv-LV"/>
        </w:rPr>
        <w:t>kapitāla</w:t>
      </w:r>
      <w:r w:rsidR="00FD37EF">
        <w:rPr>
          <w:rFonts w:ascii="Arial" w:eastAsia="Times New Roman" w:hAnsi="Arial" w:cs="Arial"/>
          <w:sz w:val="18"/>
          <w:szCs w:val="18"/>
          <w:shd w:val="clear" w:color="auto" w:fill="FFFFFF"/>
          <w:lang w:eastAsia="lv-LV"/>
        </w:rPr>
        <w:t>,</w:t>
      </w:r>
      <w:r w:rsidRPr="00DD10E9">
        <w:rPr>
          <w:rFonts w:ascii="Arial" w:eastAsia="Times New Roman" w:hAnsi="Arial" w:cs="Arial"/>
          <w:sz w:val="18"/>
          <w:szCs w:val="18"/>
          <w:shd w:val="clear" w:color="auto" w:fill="FFFFFF"/>
          <w:lang w:eastAsia="lv-LV"/>
        </w:rPr>
        <w:t xml:space="preserve"> investīciju</w:t>
      </w:r>
      <w:r w:rsidR="00FD37EF">
        <w:rPr>
          <w:rFonts w:ascii="Arial" w:eastAsia="Times New Roman" w:hAnsi="Arial" w:cs="Arial"/>
          <w:sz w:val="18"/>
          <w:szCs w:val="18"/>
          <w:shd w:val="clear" w:color="auto" w:fill="FFFFFF"/>
          <w:lang w:eastAsia="lv-LV"/>
        </w:rPr>
        <w:t>)</w:t>
      </w:r>
      <w:r w:rsidRPr="00DD10E9">
        <w:rPr>
          <w:rFonts w:ascii="Arial" w:eastAsia="Times New Roman" w:hAnsi="Arial" w:cs="Arial"/>
          <w:sz w:val="18"/>
          <w:szCs w:val="18"/>
          <w:shd w:val="clear" w:color="auto" w:fill="FFFFFF"/>
          <w:lang w:eastAsia="lv-LV"/>
        </w:rPr>
        <w:t xml:space="preserve"> programmu plānošanu un finansēšanu, kavē objektīvu pašvaldību salīdzināšanu un salīdzināšanas izmantošanu </w:t>
      </w:r>
      <w:r w:rsidR="00160B77" w:rsidRPr="00DD10E9">
        <w:rPr>
          <w:rFonts w:ascii="Arial" w:eastAsia="Times New Roman" w:hAnsi="Arial" w:cs="Arial"/>
          <w:sz w:val="18"/>
          <w:szCs w:val="18"/>
          <w:shd w:val="clear" w:color="auto" w:fill="FFFFFF"/>
          <w:lang w:eastAsia="lv-LV"/>
        </w:rPr>
        <w:t>(</w:t>
      </w:r>
      <w:r w:rsidR="00160B77" w:rsidRPr="00DD10E9">
        <w:rPr>
          <w:rFonts w:ascii="Arial" w:eastAsia="Times New Roman" w:hAnsi="Arial" w:cs="Arial"/>
          <w:i/>
          <w:sz w:val="18"/>
          <w:szCs w:val="18"/>
          <w:shd w:val="clear" w:color="auto" w:fill="FFFFFF"/>
          <w:lang w:eastAsia="lv-LV"/>
        </w:rPr>
        <w:t>benchmarking</w:t>
      </w:r>
      <w:r w:rsidR="00160B77" w:rsidRPr="00DD10E9">
        <w:rPr>
          <w:rFonts w:ascii="Arial" w:eastAsia="Times New Roman" w:hAnsi="Arial" w:cs="Arial"/>
          <w:sz w:val="18"/>
          <w:szCs w:val="18"/>
          <w:shd w:val="clear" w:color="auto" w:fill="FFFFFF"/>
          <w:lang w:eastAsia="lv-LV"/>
        </w:rPr>
        <w:t xml:space="preserve">) </w:t>
      </w:r>
      <w:r w:rsidRPr="00DD10E9">
        <w:rPr>
          <w:rFonts w:ascii="Arial" w:eastAsia="Times New Roman" w:hAnsi="Arial" w:cs="Arial"/>
          <w:sz w:val="18"/>
          <w:szCs w:val="18"/>
          <w:shd w:val="clear" w:color="auto" w:fill="FFFFFF"/>
          <w:lang w:eastAsia="lv-LV"/>
        </w:rPr>
        <w:t xml:space="preserve">pašām pašvaldībām savas darbības pilnveidošanai un attīstības vadības lēmumiem. </w:t>
      </w:r>
    </w:p>
    <w:p w:rsidR="002E0150" w:rsidRPr="00DD10E9" w:rsidRDefault="002E0150" w:rsidP="002E0150">
      <w:pPr>
        <w:spacing w:after="0" w:line="240" w:lineRule="auto"/>
        <w:jc w:val="both"/>
        <w:rPr>
          <w:rFonts w:ascii="Arial" w:eastAsia="Times New Roman" w:hAnsi="Arial" w:cs="Arial"/>
          <w:sz w:val="18"/>
          <w:szCs w:val="18"/>
          <w:shd w:val="clear" w:color="auto" w:fill="FFFFFF"/>
          <w:lang w:eastAsia="lv-LV"/>
        </w:rPr>
      </w:pPr>
    </w:p>
    <w:p w:rsidR="001D3F54" w:rsidRPr="001D3F54" w:rsidRDefault="00D06178" w:rsidP="002E0150">
      <w:pPr>
        <w:spacing w:after="0" w:line="240" w:lineRule="auto"/>
        <w:jc w:val="both"/>
        <w:rPr>
          <w:rFonts w:ascii="Arial" w:eastAsia="Times New Roman" w:hAnsi="Arial" w:cs="Arial"/>
          <w:sz w:val="18"/>
          <w:szCs w:val="18"/>
          <w:shd w:val="clear" w:color="auto" w:fill="FFFFFF"/>
          <w:lang w:eastAsia="lv-LV"/>
        </w:rPr>
      </w:pPr>
      <w:r>
        <w:rPr>
          <w:rFonts w:ascii="Arial" w:eastAsia="Times New Roman" w:hAnsi="Arial" w:cs="Arial"/>
          <w:sz w:val="18"/>
          <w:szCs w:val="18"/>
          <w:shd w:val="clear" w:color="auto" w:fill="FFFFFF"/>
          <w:lang w:eastAsia="lv-LV"/>
        </w:rPr>
        <w:t>Lielākā daļā</w:t>
      </w:r>
      <w:r w:rsidR="00056BFA" w:rsidRPr="00DD10E9">
        <w:rPr>
          <w:rFonts w:ascii="Arial" w:eastAsia="Times New Roman" w:hAnsi="Arial" w:cs="Arial"/>
          <w:sz w:val="18"/>
          <w:szCs w:val="18"/>
          <w:shd w:val="clear" w:color="auto" w:fill="FFFFFF"/>
          <w:lang w:eastAsia="lv-LV"/>
        </w:rPr>
        <w:t xml:space="preserve"> p</w:t>
      </w:r>
      <w:r w:rsidR="00A22541" w:rsidRPr="00DD10E9">
        <w:rPr>
          <w:rFonts w:ascii="Arial" w:eastAsia="Times New Roman" w:hAnsi="Arial" w:cs="Arial"/>
          <w:sz w:val="18"/>
          <w:szCs w:val="18"/>
          <w:shd w:val="clear" w:color="auto" w:fill="FFFFFF"/>
          <w:lang w:eastAsia="lv-LV"/>
        </w:rPr>
        <w:t>ašvaldīb</w:t>
      </w:r>
      <w:r w:rsidR="00056BFA" w:rsidRPr="00DD10E9">
        <w:rPr>
          <w:rFonts w:ascii="Arial" w:eastAsia="Times New Roman" w:hAnsi="Arial" w:cs="Arial"/>
          <w:sz w:val="18"/>
          <w:szCs w:val="18"/>
          <w:shd w:val="clear" w:color="auto" w:fill="FFFFFF"/>
          <w:lang w:eastAsia="lv-LV"/>
        </w:rPr>
        <w:t>u</w:t>
      </w:r>
      <w:r w:rsidR="00A22541" w:rsidRPr="00DD10E9">
        <w:rPr>
          <w:rFonts w:ascii="Arial" w:eastAsia="Times New Roman" w:hAnsi="Arial" w:cs="Arial"/>
          <w:sz w:val="18"/>
          <w:szCs w:val="18"/>
          <w:shd w:val="clear" w:color="auto" w:fill="FFFFFF"/>
          <w:lang w:eastAsia="lv-LV"/>
        </w:rPr>
        <w:t xml:space="preserve"> esoš</w:t>
      </w:r>
      <w:r>
        <w:rPr>
          <w:rFonts w:ascii="Arial" w:eastAsia="Times New Roman" w:hAnsi="Arial" w:cs="Arial"/>
          <w:sz w:val="18"/>
          <w:szCs w:val="18"/>
          <w:shd w:val="clear" w:color="auto" w:fill="FFFFFF"/>
          <w:lang w:eastAsia="lv-LV"/>
        </w:rPr>
        <w:t>ais</w:t>
      </w:r>
      <w:r w:rsidR="00A22541" w:rsidRPr="00DD10E9">
        <w:rPr>
          <w:rFonts w:ascii="Arial" w:eastAsia="Times New Roman" w:hAnsi="Arial" w:cs="Arial"/>
          <w:sz w:val="18"/>
          <w:szCs w:val="18"/>
          <w:shd w:val="clear" w:color="auto" w:fill="FFFFFF"/>
          <w:lang w:eastAsia="lv-LV"/>
        </w:rPr>
        <w:t xml:space="preserve"> budžeta dalījum</w:t>
      </w:r>
      <w:r>
        <w:rPr>
          <w:rFonts w:ascii="Arial" w:eastAsia="Times New Roman" w:hAnsi="Arial" w:cs="Arial"/>
          <w:sz w:val="18"/>
          <w:szCs w:val="18"/>
          <w:shd w:val="clear" w:color="auto" w:fill="FFFFFF"/>
          <w:lang w:eastAsia="lv-LV"/>
        </w:rPr>
        <w:t>s ir ļoti ierasts,</w:t>
      </w:r>
      <w:r w:rsidR="00A22541" w:rsidRPr="00DD10E9">
        <w:rPr>
          <w:rFonts w:ascii="Arial" w:eastAsia="Times New Roman" w:hAnsi="Arial" w:cs="Arial"/>
          <w:sz w:val="18"/>
          <w:szCs w:val="18"/>
          <w:shd w:val="clear" w:color="auto" w:fill="FFFFFF"/>
          <w:lang w:eastAsia="lv-LV"/>
        </w:rPr>
        <w:t xml:space="preserve"> un uz priekšlikumiem atteikties no tā</w:t>
      </w:r>
      <w:r>
        <w:rPr>
          <w:rFonts w:ascii="Arial" w:eastAsia="Times New Roman" w:hAnsi="Arial" w:cs="Arial"/>
          <w:sz w:val="18"/>
          <w:szCs w:val="18"/>
          <w:shd w:val="clear" w:color="auto" w:fill="FFFFFF"/>
          <w:lang w:eastAsia="lv-LV"/>
        </w:rPr>
        <w:t xml:space="preserve"> tās ir ļoti neatsaucīgas</w:t>
      </w:r>
      <w:r w:rsidR="00A22541" w:rsidRPr="00DD10E9">
        <w:rPr>
          <w:rFonts w:ascii="Arial" w:eastAsia="Times New Roman" w:hAnsi="Arial" w:cs="Arial"/>
          <w:sz w:val="18"/>
          <w:szCs w:val="18"/>
          <w:shd w:val="clear" w:color="auto" w:fill="FFFFFF"/>
          <w:lang w:eastAsia="lv-LV"/>
        </w:rPr>
        <w:t xml:space="preserve">, tai skaitā arī </w:t>
      </w:r>
      <w:r w:rsidR="00497163">
        <w:rPr>
          <w:rFonts w:ascii="Arial" w:eastAsia="Times New Roman" w:hAnsi="Arial" w:cs="Arial"/>
          <w:sz w:val="18"/>
          <w:szCs w:val="18"/>
          <w:shd w:val="clear" w:color="auto" w:fill="FFFFFF"/>
          <w:lang w:eastAsia="lv-LV"/>
        </w:rPr>
        <w:t xml:space="preserve">uz </w:t>
      </w:r>
      <w:r w:rsidR="00A22541" w:rsidRPr="00DD10E9">
        <w:rPr>
          <w:rFonts w:ascii="Arial" w:eastAsia="Times New Roman" w:hAnsi="Arial" w:cs="Arial"/>
          <w:sz w:val="18"/>
          <w:szCs w:val="18"/>
          <w:shd w:val="clear" w:color="auto" w:fill="FFFFFF"/>
          <w:lang w:eastAsia="lv-LV"/>
        </w:rPr>
        <w:t>2016.gada pavasarī / vasarā Finanšu ministrijas</w:t>
      </w:r>
      <w:r w:rsidR="00030B71" w:rsidRPr="00DD10E9">
        <w:rPr>
          <w:rFonts w:ascii="Arial" w:eastAsia="Times New Roman" w:hAnsi="Arial" w:cs="Arial"/>
          <w:sz w:val="18"/>
          <w:szCs w:val="18"/>
          <w:shd w:val="clear" w:color="auto" w:fill="FFFFFF"/>
          <w:lang w:eastAsia="lv-LV"/>
        </w:rPr>
        <w:t xml:space="preserve"> izteiktiem</w:t>
      </w:r>
      <w:r w:rsidR="00497163">
        <w:rPr>
          <w:rFonts w:ascii="Arial" w:eastAsia="Times New Roman" w:hAnsi="Arial" w:cs="Arial"/>
          <w:sz w:val="18"/>
          <w:szCs w:val="18"/>
          <w:shd w:val="clear" w:color="auto" w:fill="FFFFFF"/>
          <w:lang w:eastAsia="lv-LV"/>
        </w:rPr>
        <w:t xml:space="preserve"> priekšlikumiem</w:t>
      </w:r>
      <w:r w:rsidR="00030B71" w:rsidRPr="00DD10E9">
        <w:rPr>
          <w:rFonts w:ascii="Arial" w:eastAsia="Times New Roman" w:hAnsi="Arial" w:cs="Arial"/>
          <w:sz w:val="18"/>
          <w:szCs w:val="18"/>
          <w:shd w:val="clear" w:color="auto" w:fill="FFFFFF"/>
          <w:lang w:eastAsia="lv-LV"/>
        </w:rPr>
        <w:t>, n</w:t>
      </w:r>
      <w:r w:rsidR="00A22541" w:rsidRPr="00DD10E9">
        <w:rPr>
          <w:rFonts w:ascii="Arial" w:eastAsia="Times New Roman" w:hAnsi="Arial" w:cs="Arial"/>
          <w:sz w:val="18"/>
          <w:szCs w:val="18"/>
          <w:shd w:val="clear" w:color="auto" w:fill="FFFFFF"/>
          <w:lang w:eastAsia="lv-LV"/>
        </w:rPr>
        <w:t xml:space="preserve">eskatoties uz to, ka </w:t>
      </w:r>
      <w:r w:rsidR="00213DEE" w:rsidRPr="00DD10E9">
        <w:rPr>
          <w:rFonts w:ascii="Arial" w:eastAsia="Times New Roman" w:hAnsi="Arial" w:cs="Arial"/>
          <w:sz w:val="18"/>
          <w:szCs w:val="18"/>
          <w:shd w:val="clear" w:color="auto" w:fill="FFFFFF"/>
          <w:lang w:eastAsia="lv-LV"/>
        </w:rPr>
        <w:t xml:space="preserve">ieviešot tos, </w:t>
      </w:r>
      <w:r w:rsidR="00A22541" w:rsidRPr="00DD10E9">
        <w:rPr>
          <w:rFonts w:ascii="Arial" w:eastAsia="Times New Roman" w:hAnsi="Arial" w:cs="Arial"/>
          <w:sz w:val="18"/>
          <w:szCs w:val="18"/>
          <w:shd w:val="clear" w:color="auto" w:fill="FFFFFF"/>
          <w:lang w:eastAsia="lv-LV"/>
        </w:rPr>
        <w:t xml:space="preserve">pašvaldības budžets kļūtu skaidrāks, darbs pie tā sagatavošanas </w:t>
      </w:r>
      <w:r w:rsidR="00956A5C" w:rsidRPr="00DD10E9">
        <w:rPr>
          <w:rFonts w:ascii="Arial" w:eastAsia="Times New Roman" w:hAnsi="Arial" w:cs="Arial"/>
          <w:sz w:val="18"/>
          <w:szCs w:val="18"/>
          <w:shd w:val="clear" w:color="auto" w:fill="FFFFFF"/>
          <w:lang w:eastAsia="lv-LV"/>
        </w:rPr>
        <w:t xml:space="preserve">pārskatāmāks </w:t>
      </w:r>
      <w:r w:rsidR="00A22541" w:rsidRPr="00DD10E9">
        <w:rPr>
          <w:rFonts w:ascii="Arial" w:eastAsia="Times New Roman" w:hAnsi="Arial" w:cs="Arial"/>
          <w:sz w:val="18"/>
          <w:szCs w:val="18"/>
          <w:shd w:val="clear" w:color="auto" w:fill="FFFFFF"/>
          <w:lang w:eastAsia="lv-LV"/>
        </w:rPr>
        <w:t xml:space="preserve">un tā analīze vienkāršāka. </w:t>
      </w:r>
      <w:r w:rsidR="000F6933">
        <w:rPr>
          <w:rFonts w:ascii="Arial" w:eastAsia="Times New Roman" w:hAnsi="Arial" w:cs="Arial"/>
          <w:sz w:val="18"/>
          <w:szCs w:val="18"/>
          <w:shd w:val="clear" w:color="auto" w:fill="FFFFFF"/>
          <w:lang w:eastAsia="lv-LV"/>
        </w:rPr>
        <w:t>Iespējams, š</w:t>
      </w:r>
      <w:r w:rsidR="008A344F">
        <w:rPr>
          <w:rFonts w:ascii="Arial" w:eastAsia="Times New Roman" w:hAnsi="Arial" w:cs="Arial"/>
          <w:sz w:val="18"/>
          <w:szCs w:val="18"/>
          <w:shd w:val="clear" w:color="auto" w:fill="FFFFFF"/>
          <w:lang w:eastAsia="lv-LV"/>
        </w:rPr>
        <w:t>ajā vietā ziņojumā</w:t>
      </w:r>
      <w:r w:rsidR="000F6933">
        <w:rPr>
          <w:rFonts w:ascii="Arial" w:eastAsia="Times New Roman" w:hAnsi="Arial" w:cs="Arial"/>
          <w:sz w:val="18"/>
          <w:szCs w:val="18"/>
          <w:shd w:val="clear" w:color="auto" w:fill="FFFFFF"/>
          <w:lang w:eastAsia="lv-LV"/>
        </w:rPr>
        <w:t xml:space="preserve"> būtu nepieciešams sākt diskusiju par pārmaiņu neizbēgamību, pārmaiņu nepieciešamību un gatavību pārmaiņām vispār, kas šodienas kontekstā ir ļoti aktuāla tēma daudzās jomās un dažādos mērogos (sākot ar indivīdu un beidzot ar </w:t>
      </w:r>
      <w:r>
        <w:rPr>
          <w:rFonts w:ascii="Arial" w:eastAsia="Times New Roman" w:hAnsi="Arial" w:cs="Arial"/>
          <w:sz w:val="18"/>
          <w:szCs w:val="18"/>
          <w:shd w:val="clear" w:color="auto" w:fill="FFFFFF"/>
          <w:lang w:eastAsia="lv-LV"/>
        </w:rPr>
        <w:t>valstiskiem veidojumiem</w:t>
      </w:r>
      <w:r w:rsidR="000F6933">
        <w:rPr>
          <w:rFonts w:ascii="Arial" w:eastAsia="Times New Roman" w:hAnsi="Arial" w:cs="Arial"/>
          <w:sz w:val="18"/>
          <w:szCs w:val="18"/>
          <w:shd w:val="clear" w:color="auto" w:fill="FFFFFF"/>
          <w:lang w:eastAsia="lv-LV"/>
        </w:rPr>
        <w:t>)</w:t>
      </w:r>
      <w:r w:rsidR="001D3F54">
        <w:rPr>
          <w:rFonts w:ascii="Arial" w:eastAsia="Times New Roman" w:hAnsi="Arial" w:cs="Arial"/>
          <w:sz w:val="18"/>
          <w:szCs w:val="18"/>
          <w:shd w:val="clear" w:color="auto" w:fill="FFFFFF"/>
          <w:lang w:eastAsia="lv-LV"/>
        </w:rPr>
        <w:t xml:space="preserve">. </w:t>
      </w:r>
      <w:r w:rsidR="001D3F54" w:rsidRPr="001D3F54">
        <w:rPr>
          <w:rFonts w:ascii="Arial" w:eastAsia="Times New Roman" w:hAnsi="Arial" w:cs="Arial"/>
          <w:sz w:val="18"/>
          <w:szCs w:val="18"/>
          <w:lang w:eastAsia="lv-LV"/>
        </w:rPr>
        <w:t xml:space="preserve">Bez tam radies </w:t>
      </w:r>
      <w:r w:rsidR="001D3F54">
        <w:rPr>
          <w:rFonts w:ascii="Arial" w:eastAsia="Times New Roman" w:hAnsi="Arial" w:cs="Arial"/>
          <w:sz w:val="18"/>
          <w:szCs w:val="18"/>
          <w:lang w:eastAsia="lv-LV"/>
        </w:rPr>
        <w:t>priekšstats, ka pašvaldību vadītāji speciālo budžetu kaut kādā mērā asociē ar pašvaldības finanšu autonomiju. Jāatgādina, ka virknē pētījumu pamatots, ka Latvijā pašvaldību ieņēmumu autonomija ir salīdzinoši zema</w:t>
      </w:r>
      <w:r w:rsidR="00537A42">
        <w:rPr>
          <w:rStyle w:val="FootnoteReference"/>
          <w:rFonts w:ascii="Arial" w:eastAsia="Times New Roman" w:hAnsi="Arial" w:cs="Arial"/>
          <w:sz w:val="18"/>
          <w:szCs w:val="18"/>
          <w:lang w:eastAsia="lv-LV"/>
        </w:rPr>
        <w:footnoteReference w:id="129"/>
      </w:r>
      <w:r w:rsidR="001D3F54">
        <w:rPr>
          <w:rFonts w:ascii="Arial" w:eastAsia="Times New Roman" w:hAnsi="Arial" w:cs="Arial"/>
          <w:sz w:val="18"/>
          <w:szCs w:val="18"/>
          <w:lang w:eastAsia="lv-LV"/>
        </w:rPr>
        <w:t>.</w:t>
      </w:r>
    </w:p>
    <w:p w:rsidR="002E0150" w:rsidRPr="00DD10E9" w:rsidRDefault="002E0150" w:rsidP="002E0150">
      <w:pPr>
        <w:spacing w:after="0" w:line="240" w:lineRule="auto"/>
        <w:jc w:val="both"/>
        <w:rPr>
          <w:rFonts w:ascii="Arial" w:eastAsia="Times New Roman" w:hAnsi="Arial" w:cs="Arial"/>
          <w:b/>
          <w:i/>
          <w:color w:val="244061" w:themeColor="accent1" w:themeShade="80"/>
          <w:sz w:val="18"/>
          <w:szCs w:val="18"/>
          <w:lang w:eastAsia="lv-LV"/>
        </w:rPr>
      </w:pPr>
      <w:r w:rsidRPr="00DD10E9">
        <w:rPr>
          <w:rFonts w:ascii="Arial" w:eastAsia="Times New Roman" w:hAnsi="Arial" w:cs="Arial"/>
          <w:b/>
          <w:i/>
          <w:color w:val="244061" w:themeColor="accent1" w:themeShade="80"/>
          <w:sz w:val="18"/>
          <w:szCs w:val="18"/>
          <w:lang w:eastAsia="lv-LV"/>
        </w:rPr>
        <w:lastRenderedPageBreak/>
        <w:t xml:space="preserve">Priekšlikums </w:t>
      </w:r>
    </w:p>
    <w:p w:rsidR="002E0150" w:rsidRPr="00DD10E9" w:rsidRDefault="002E0150" w:rsidP="002E0150">
      <w:pPr>
        <w:spacing w:after="0" w:line="240" w:lineRule="auto"/>
        <w:jc w:val="both"/>
        <w:rPr>
          <w:rFonts w:ascii="Arial" w:eastAsia="Times New Roman" w:hAnsi="Arial" w:cs="Arial"/>
          <w:sz w:val="18"/>
          <w:szCs w:val="18"/>
          <w:lang w:eastAsia="lv-LV"/>
        </w:rPr>
      </w:pPr>
    </w:p>
    <w:p w:rsidR="002E0150" w:rsidRPr="00DD10E9" w:rsidRDefault="002E0150" w:rsidP="002E0150">
      <w:pPr>
        <w:spacing w:after="0" w:line="240" w:lineRule="auto"/>
        <w:jc w:val="both"/>
        <w:rPr>
          <w:rFonts w:ascii="Arial" w:eastAsia="Times New Roman" w:hAnsi="Arial" w:cs="Arial"/>
          <w:sz w:val="18"/>
          <w:szCs w:val="18"/>
          <w:lang w:eastAsia="lv-LV"/>
        </w:rPr>
      </w:pPr>
      <w:r w:rsidRPr="00DD10E9">
        <w:rPr>
          <w:rFonts w:ascii="Arial" w:eastAsia="Times New Roman" w:hAnsi="Arial" w:cs="Arial"/>
          <w:sz w:val="18"/>
          <w:szCs w:val="18"/>
          <w:lang w:eastAsia="lv-LV"/>
        </w:rPr>
        <w:t>Apvienot pamatbudžeta, speciālā budžeta un ziedojumu / dāvinājumu daļas vienotā pašvaldības budžetā</w:t>
      </w:r>
      <w:r w:rsidR="00030B71" w:rsidRPr="00DD10E9">
        <w:rPr>
          <w:rFonts w:ascii="Arial" w:eastAsia="Times New Roman" w:hAnsi="Arial" w:cs="Arial"/>
          <w:sz w:val="18"/>
          <w:szCs w:val="18"/>
          <w:lang w:eastAsia="lv-LV"/>
        </w:rPr>
        <w:t>, nodrošinot ka ieņēmumu daļas klasifikācija paredz skaidri identificējamus tādus iezīmētos ieņēmumu avotus, kā Valsts autoceļu fonds un Ostas nodevas</w:t>
      </w:r>
      <w:r w:rsidR="00964526">
        <w:rPr>
          <w:rFonts w:ascii="Arial" w:eastAsia="Times New Roman" w:hAnsi="Arial" w:cs="Arial"/>
          <w:sz w:val="18"/>
          <w:szCs w:val="18"/>
          <w:lang w:eastAsia="lv-LV"/>
        </w:rPr>
        <w:t xml:space="preserve"> u.c</w:t>
      </w:r>
      <w:r w:rsidRPr="00DD10E9">
        <w:rPr>
          <w:rFonts w:ascii="Arial" w:eastAsia="Times New Roman" w:hAnsi="Arial" w:cs="Arial"/>
          <w:sz w:val="18"/>
          <w:szCs w:val="18"/>
          <w:lang w:eastAsia="lv-LV"/>
        </w:rPr>
        <w:t>.</w:t>
      </w:r>
    </w:p>
    <w:p w:rsidR="002E0150" w:rsidRPr="00DD10E9" w:rsidRDefault="002E0150" w:rsidP="002E0150">
      <w:pPr>
        <w:spacing w:after="0" w:line="240" w:lineRule="auto"/>
        <w:jc w:val="both"/>
        <w:rPr>
          <w:rFonts w:ascii="Arial" w:eastAsia="Times New Roman" w:hAnsi="Arial" w:cs="Arial"/>
          <w:sz w:val="18"/>
          <w:szCs w:val="18"/>
          <w:shd w:val="clear" w:color="auto" w:fill="FFFFFF"/>
          <w:lang w:eastAsia="lv-LV"/>
        </w:rPr>
      </w:pPr>
    </w:p>
    <w:p w:rsidR="002E0150" w:rsidRPr="00DD10E9" w:rsidRDefault="002E0150" w:rsidP="002E0150">
      <w:pPr>
        <w:spacing w:after="0" w:line="240" w:lineRule="auto"/>
        <w:jc w:val="both"/>
        <w:rPr>
          <w:rStyle w:val="eop"/>
          <w:rFonts w:ascii="Arial" w:hAnsi="Arial" w:cs="Arial"/>
          <w:sz w:val="18"/>
          <w:szCs w:val="18"/>
        </w:rPr>
      </w:pPr>
      <w:r w:rsidRPr="00DD10E9">
        <w:rPr>
          <w:rFonts w:ascii="Arial" w:eastAsia="Times New Roman" w:hAnsi="Arial" w:cs="Arial"/>
          <w:sz w:val="18"/>
          <w:szCs w:val="18"/>
          <w:shd w:val="clear" w:color="auto" w:fill="FFFFFF"/>
          <w:lang w:eastAsia="lv-LV"/>
        </w:rPr>
        <w:t xml:space="preserve">Priekšlikums atteikties no jēgu zaudējušā pašvaldību budžeta dalījuma nav jauns, tas ir izteikts dažādos materiālos. </w:t>
      </w:r>
      <w:r w:rsidRPr="00DD10E9">
        <w:rPr>
          <w:rStyle w:val="eop"/>
          <w:rFonts w:ascii="Arial" w:hAnsi="Arial" w:cs="Arial"/>
          <w:sz w:val="18"/>
          <w:szCs w:val="18"/>
        </w:rPr>
        <w:t xml:space="preserve">Piemēram, tie atrodami 2000.gada </w:t>
      </w:r>
      <w:r w:rsidRPr="00DD10E9">
        <w:rPr>
          <w:rStyle w:val="eop"/>
          <w:rFonts w:ascii="Arial" w:hAnsi="Arial" w:cs="Arial"/>
          <w:i/>
          <w:sz w:val="18"/>
          <w:szCs w:val="18"/>
        </w:rPr>
        <w:t>The Urban Institute</w:t>
      </w:r>
      <w:r w:rsidRPr="00DD10E9">
        <w:rPr>
          <w:rStyle w:val="eop"/>
          <w:rFonts w:ascii="Arial" w:hAnsi="Arial" w:cs="Arial"/>
          <w:sz w:val="18"/>
          <w:szCs w:val="18"/>
        </w:rPr>
        <w:t xml:space="preserve"> ziņojumos </w:t>
      </w:r>
      <w:r w:rsidRPr="00DD10E9">
        <w:rPr>
          <w:rStyle w:val="eop"/>
          <w:rFonts w:ascii="Arial" w:hAnsi="Arial" w:cs="Arial"/>
          <w:i/>
          <w:sz w:val="18"/>
          <w:szCs w:val="18"/>
        </w:rPr>
        <w:t>Pašvaldību vadības un finansu projekta</w:t>
      </w:r>
      <w:r w:rsidRPr="00DD10E9">
        <w:rPr>
          <w:rStyle w:val="eop"/>
          <w:rFonts w:ascii="Arial" w:hAnsi="Arial" w:cs="Arial"/>
          <w:sz w:val="18"/>
          <w:szCs w:val="18"/>
        </w:rPr>
        <w:t xml:space="preserve"> ietvaros</w:t>
      </w:r>
      <w:r w:rsidRPr="00DD10E9">
        <w:rPr>
          <w:rStyle w:val="FootnoteReference"/>
          <w:rFonts w:ascii="Arial" w:hAnsi="Arial" w:cs="Arial"/>
          <w:sz w:val="18"/>
          <w:szCs w:val="18"/>
        </w:rPr>
        <w:footnoteReference w:id="130"/>
      </w:r>
      <w:r w:rsidRPr="00DD10E9">
        <w:rPr>
          <w:rStyle w:val="eop"/>
          <w:rFonts w:ascii="Arial" w:hAnsi="Arial" w:cs="Arial"/>
          <w:sz w:val="18"/>
          <w:szCs w:val="18"/>
        </w:rPr>
        <w:t>, tas pausts RAPLM 2010.gadā sagatavotajā informatīvajā ziņojumā “Par pašvaldību budžetu finanšu avotu palielināšanu un dažādošanu”</w:t>
      </w:r>
      <w:r w:rsidRPr="00DD10E9">
        <w:rPr>
          <w:rStyle w:val="FootnoteReference"/>
          <w:rFonts w:ascii="Arial" w:hAnsi="Arial" w:cs="Arial"/>
          <w:sz w:val="18"/>
          <w:szCs w:val="18"/>
        </w:rPr>
        <w:footnoteReference w:id="131"/>
      </w:r>
      <w:r w:rsidRPr="00DD10E9">
        <w:rPr>
          <w:rStyle w:val="eop"/>
          <w:rFonts w:ascii="Arial" w:hAnsi="Arial" w:cs="Arial"/>
          <w:sz w:val="18"/>
          <w:szCs w:val="18"/>
        </w:rPr>
        <w:t>.</w:t>
      </w:r>
    </w:p>
    <w:p w:rsidR="00956A5C" w:rsidRDefault="00956A5C" w:rsidP="002E0150">
      <w:pPr>
        <w:spacing w:after="0" w:line="240" w:lineRule="auto"/>
        <w:jc w:val="both"/>
        <w:rPr>
          <w:rStyle w:val="eop"/>
          <w:rFonts w:ascii="Arial" w:hAnsi="Arial" w:cs="Arial"/>
          <w:sz w:val="18"/>
          <w:szCs w:val="18"/>
        </w:rPr>
      </w:pPr>
    </w:p>
    <w:p w:rsidR="00447F6A" w:rsidRDefault="00B0772A" w:rsidP="002E0150">
      <w:pPr>
        <w:spacing w:after="0" w:line="240" w:lineRule="auto"/>
        <w:jc w:val="both"/>
        <w:rPr>
          <w:rStyle w:val="eop"/>
          <w:rFonts w:ascii="Arial" w:hAnsi="Arial" w:cs="Arial"/>
          <w:sz w:val="18"/>
          <w:szCs w:val="18"/>
        </w:rPr>
      </w:pPr>
      <w:r>
        <w:rPr>
          <w:rStyle w:val="eop"/>
          <w:rFonts w:ascii="Arial" w:hAnsi="Arial" w:cs="Arial"/>
          <w:sz w:val="18"/>
          <w:szCs w:val="18"/>
        </w:rPr>
        <w:t>Piedāvājam divus tiesiskus risinājumus:</w:t>
      </w:r>
    </w:p>
    <w:p w:rsidR="00B0772A" w:rsidRDefault="00B0772A" w:rsidP="00A85664">
      <w:pPr>
        <w:pStyle w:val="ListParagraph"/>
        <w:numPr>
          <w:ilvl w:val="0"/>
          <w:numId w:val="78"/>
        </w:numPr>
        <w:spacing w:after="0" w:line="240" w:lineRule="auto"/>
        <w:jc w:val="both"/>
        <w:rPr>
          <w:rStyle w:val="eop"/>
          <w:rFonts w:ascii="Arial" w:hAnsi="Arial" w:cs="Arial"/>
          <w:sz w:val="18"/>
          <w:szCs w:val="18"/>
        </w:rPr>
      </w:pPr>
      <w:r>
        <w:rPr>
          <w:rStyle w:val="eop"/>
          <w:rFonts w:ascii="Arial" w:hAnsi="Arial" w:cs="Arial"/>
          <w:sz w:val="18"/>
          <w:szCs w:val="18"/>
        </w:rPr>
        <w:t>likumā paredzēt tikai vienotu pašvaldību budžetu bez dalījuma pamatbudžetā, speciālajā budžetā un ziedojumu un dāvinājumu daļā (vai vēl soli uz priekšu – atteikties no esošā dalījuma un paredzēt dalījumu operacionālajā</w:t>
      </w:r>
      <w:r w:rsidR="003B5E73">
        <w:rPr>
          <w:rStyle w:val="eop"/>
          <w:rFonts w:ascii="Arial" w:hAnsi="Arial" w:cs="Arial"/>
          <w:sz w:val="18"/>
          <w:szCs w:val="18"/>
        </w:rPr>
        <w:t xml:space="preserve"> (darbības)</w:t>
      </w:r>
      <w:r>
        <w:rPr>
          <w:rStyle w:val="eop"/>
          <w:rFonts w:ascii="Arial" w:hAnsi="Arial" w:cs="Arial"/>
          <w:sz w:val="18"/>
          <w:szCs w:val="18"/>
        </w:rPr>
        <w:t xml:space="preserve"> budžetā un attīstības (kapitāl</w:t>
      </w:r>
      <w:r w:rsidR="003B5E73">
        <w:rPr>
          <w:rStyle w:val="eop"/>
          <w:rFonts w:ascii="Arial" w:hAnsi="Arial" w:cs="Arial"/>
          <w:sz w:val="18"/>
          <w:szCs w:val="18"/>
        </w:rPr>
        <w:t>a</w:t>
      </w:r>
      <w:r>
        <w:rPr>
          <w:rStyle w:val="eop"/>
          <w:rFonts w:ascii="Arial" w:hAnsi="Arial" w:cs="Arial"/>
          <w:sz w:val="18"/>
          <w:szCs w:val="18"/>
        </w:rPr>
        <w:t>) budžetā);</w:t>
      </w:r>
    </w:p>
    <w:p w:rsidR="00B0772A" w:rsidRPr="00B0772A" w:rsidRDefault="00B0772A" w:rsidP="00A85664">
      <w:pPr>
        <w:pStyle w:val="ListParagraph"/>
        <w:numPr>
          <w:ilvl w:val="0"/>
          <w:numId w:val="78"/>
        </w:numPr>
        <w:spacing w:after="0" w:line="240" w:lineRule="auto"/>
        <w:jc w:val="both"/>
        <w:rPr>
          <w:rStyle w:val="eop"/>
          <w:rFonts w:ascii="Arial" w:hAnsi="Arial" w:cs="Arial"/>
          <w:sz w:val="18"/>
          <w:szCs w:val="18"/>
        </w:rPr>
      </w:pPr>
      <w:r>
        <w:rPr>
          <w:rStyle w:val="eop"/>
          <w:rFonts w:ascii="Arial" w:hAnsi="Arial" w:cs="Arial"/>
          <w:sz w:val="18"/>
          <w:szCs w:val="18"/>
        </w:rPr>
        <w:t>likuma redakciju noteikt tā, ka atsevišķa speciālā budžeta un ziedojumu un dāvinājumu budžeta izdalīšana ir viena iespēja un vienots budžets ir otra iespēja (vai arī vēl trešā, ka atsevišķa ir ziedojumu dāvinājumu daļa) un centrālā līmenī nodrošināt salīdzināmu pašvaldību galveno budžetu datu apkopošanu, apstrādi un operatīvu publicēšanu (skat.4.nodaļu par budžetu datiem).</w:t>
      </w:r>
    </w:p>
    <w:p w:rsidR="001B119C" w:rsidRDefault="001B119C" w:rsidP="002E0150">
      <w:pPr>
        <w:spacing w:after="0" w:line="240" w:lineRule="auto"/>
        <w:jc w:val="both"/>
        <w:rPr>
          <w:rStyle w:val="eop"/>
          <w:rFonts w:ascii="Arial" w:hAnsi="Arial" w:cs="Arial"/>
          <w:sz w:val="18"/>
          <w:szCs w:val="18"/>
        </w:rPr>
      </w:pPr>
    </w:p>
    <w:p w:rsidR="00447F6A" w:rsidRDefault="001B119C" w:rsidP="002E0150">
      <w:pPr>
        <w:spacing w:after="0" w:line="240" w:lineRule="auto"/>
        <w:jc w:val="both"/>
        <w:rPr>
          <w:rStyle w:val="eop"/>
          <w:rFonts w:ascii="Arial" w:hAnsi="Arial" w:cs="Arial"/>
          <w:sz w:val="18"/>
          <w:szCs w:val="18"/>
        </w:rPr>
      </w:pPr>
      <w:r>
        <w:rPr>
          <w:rStyle w:val="eop"/>
          <w:rFonts w:ascii="Arial" w:hAnsi="Arial" w:cs="Arial"/>
          <w:sz w:val="18"/>
          <w:szCs w:val="18"/>
        </w:rPr>
        <w:t xml:space="preserve">Neskatoties uz </w:t>
      </w:r>
      <w:r w:rsidR="00BF15BA">
        <w:rPr>
          <w:rStyle w:val="eop"/>
          <w:rFonts w:ascii="Arial" w:hAnsi="Arial" w:cs="Arial"/>
          <w:sz w:val="18"/>
          <w:szCs w:val="18"/>
        </w:rPr>
        <w:t>virkni</w:t>
      </w:r>
      <w:r>
        <w:rPr>
          <w:rStyle w:val="eop"/>
          <w:rFonts w:ascii="Arial" w:hAnsi="Arial" w:cs="Arial"/>
          <w:sz w:val="18"/>
          <w:szCs w:val="18"/>
        </w:rPr>
        <w:t xml:space="preserve"> pirmā varianta priekšrocīb</w:t>
      </w:r>
      <w:r w:rsidR="00BF15BA">
        <w:rPr>
          <w:rStyle w:val="eop"/>
          <w:rFonts w:ascii="Arial" w:hAnsi="Arial" w:cs="Arial"/>
          <w:sz w:val="18"/>
          <w:szCs w:val="18"/>
        </w:rPr>
        <w:t>u</w:t>
      </w:r>
      <w:r>
        <w:rPr>
          <w:rStyle w:val="eop"/>
          <w:rFonts w:ascii="Arial" w:hAnsi="Arial" w:cs="Arial"/>
          <w:sz w:val="18"/>
          <w:szCs w:val="18"/>
        </w:rPr>
        <w:t>, jau minēts, ka tas neapmierina daudzas pašvaldības, tam nav atbalsta.</w:t>
      </w:r>
    </w:p>
    <w:p w:rsidR="001B119C" w:rsidRDefault="001B119C" w:rsidP="002E0150">
      <w:pPr>
        <w:spacing w:after="0" w:line="240" w:lineRule="auto"/>
        <w:jc w:val="both"/>
        <w:rPr>
          <w:rStyle w:val="eop"/>
          <w:rFonts w:ascii="Arial" w:hAnsi="Arial" w:cs="Arial"/>
          <w:sz w:val="18"/>
          <w:szCs w:val="18"/>
        </w:rPr>
      </w:pPr>
    </w:p>
    <w:p w:rsidR="001B119C" w:rsidRDefault="001B119C" w:rsidP="002E0150">
      <w:pPr>
        <w:spacing w:after="0" w:line="240" w:lineRule="auto"/>
        <w:jc w:val="both"/>
        <w:rPr>
          <w:rStyle w:val="eop"/>
          <w:rFonts w:ascii="Arial" w:hAnsi="Arial" w:cs="Arial"/>
          <w:sz w:val="18"/>
          <w:szCs w:val="18"/>
        </w:rPr>
      </w:pPr>
      <w:r>
        <w:rPr>
          <w:rStyle w:val="eop"/>
          <w:rFonts w:ascii="Arial" w:hAnsi="Arial" w:cs="Arial"/>
          <w:sz w:val="18"/>
          <w:szCs w:val="18"/>
        </w:rPr>
        <w:t>Otrais variants ir esošās situācijas tiesiska legalizēšana</w:t>
      </w:r>
      <w:r w:rsidR="00B060E9">
        <w:rPr>
          <w:rStyle w:val="eop"/>
          <w:rFonts w:ascii="Arial" w:hAnsi="Arial" w:cs="Arial"/>
          <w:sz w:val="18"/>
          <w:szCs w:val="18"/>
        </w:rPr>
        <w:t xml:space="preserve">. Bet attiecībā uz salīdzināmiem datiem, tie ir nepieciešami vadības </w:t>
      </w:r>
      <w:r w:rsidR="00964526">
        <w:rPr>
          <w:rStyle w:val="eop"/>
          <w:rFonts w:ascii="Arial" w:hAnsi="Arial" w:cs="Arial"/>
          <w:sz w:val="18"/>
          <w:szCs w:val="18"/>
        </w:rPr>
        <w:t xml:space="preserve">lēmumu </w:t>
      </w:r>
      <w:r w:rsidR="00B060E9">
        <w:rPr>
          <w:rStyle w:val="eop"/>
          <w:rFonts w:ascii="Arial" w:hAnsi="Arial" w:cs="Arial"/>
          <w:sz w:val="18"/>
          <w:szCs w:val="18"/>
        </w:rPr>
        <w:t>pilnveidošanai un arī sabiedrības informēšanai. Vienīgi to vākšanai tiks ieguldītas ievērojami lielākas pūles gan katrā pašvaldībā, kur dalīts budžets, gan centrālajā līmenī, nekā tas būtu loģiskas budžeta struktūras gadījumā.</w:t>
      </w:r>
      <w:r w:rsidR="00964526">
        <w:rPr>
          <w:rStyle w:val="eop"/>
          <w:rFonts w:ascii="Arial" w:hAnsi="Arial" w:cs="Arial"/>
          <w:sz w:val="18"/>
          <w:szCs w:val="18"/>
        </w:rPr>
        <w:t xml:space="preserve"> Arī jebkura veida budžeta analīze būs resursietilpīgāka. </w:t>
      </w:r>
    </w:p>
    <w:p w:rsidR="0064050A" w:rsidRPr="00DD10E9" w:rsidRDefault="0064050A" w:rsidP="002E0150">
      <w:pPr>
        <w:spacing w:after="0" w:line="240" w:lineRule="auto"/>
        <w:jc w:val="both"/>
        <w:rPr>
          <w:rStyle w:val="eop"/>
          <w:rFonts w:ascii="Arial" w:hAnsi="Arial" w:cs="Arial"/>
          <w:sz w:val="18"/>
          <w:szCs w:val="18"/>
        </w:rPr>
      </w:pPr>
    </w:p>
    <w:p w:rsidR="00956A5C" w:rsidRPr="00414513" w:rsidRDefault="00956A5C" w:rsidP="002E0150">
      <w:pPr>
        <w:spacing w:after="0" w:line="240" w:lineRule="auto"/>
        <w:jc w:val="both"/>
        <w:rPr>
          <w:rFonts w:ascii="Arial" w:eastAsia="Times New Roman" w:hAnsi="Arial" w:cs="Arial"/>
          <w:i/>
          <w:sz w:val="20"/>
          <w:szCs w:val="20"/>
          <w:shd w:val="clear" w:color="auto" w:fill="FFFFFF"/>
          <w:lang w:eastAsia="lv-LV"/>
        </w:rPr>
      </w:pPr>
    </w:p>
    <w:p w:rsidR="00F27D7F" w:rsidRPr="002445FC" w:rsidRDefault="00F27D7F" w:rsidP="00A85664">
      <w:pPr>
        <w:pStyle w:val="ListParagraph"/>
        <w:numPr>
          <w:ilvl w:val="1"/>
          <w:numId w:val="25"/>
        </w:numPr>
        <w:spacing w:after="0" w:line="240" w:lineRule="auto"/>
        <w:ind w:left="0" w:firstLine="0"/>
        <w:rPr>
          <w:rFonts w:ascii="Arial" w:hAnsi="Arial" w:cs="Arial"/>
          <w:b/>
          <w:color w:val="244061" w:themeColor="accent1" w:themeShade="80"/>
        </w:rPr>
      </w:pPr>
      <w:r w:rsidRPr="002445FC">
        <w:rPr>
          <w:rFonts w:ascii="Arial" w:hAnsi="Arial" w:cs="Arial"/>
          <w:b/>
          <w:color w:val="244061" w:themeColor="accent1" w:themeShade="80"/>
        </w:rPr>
        <w:t>Pašvaldību budžetu periods</w:t>
      </w:r>
    </w:p>
    <w:p w:rsidR="00F27D7F" w:rsidRPr="00DD10E9" w:rsidRDefault="00F27D7F" w:rsidP="00F27D7F">
      <w:pPr>
        <w:spacing w:after="0" w:line="240" w:lineRule="auto"/>
        <w:rPr>
          <w:rFonts w:ascii="Arial" w:hAnsi="Arial" w:cs="Arial"/>
          <w:sz w:val="18"/>
          <w:szCs w:val="18"/>
        </w:rPr>
      </w:pPr>
    </w:p>
    <w:p w:rsidR="00F27D7F" w:rsidRPr="00DD10E9" w:rsidRDefault="00F27D7F" w:rsidP="0082474B">
      <w:pPr>
        <w:spacing w:after="0" w:line="240" w:lineRule="auto"/>
        <w:jc w:val="both"/>
        <w:rPr>
          <w:rFonts w:ascii="Arial" w:hAnsi="Arial" w:cs="Arial"/>
          <w:sz w:val="18"/>
          <w:szCs w:val="18"/>
        </w:rPr>
      </w:pPr>
      <w:r w:rsidRPr="00DD10E9">
        <w:rPr>
          <w:rFonts w:ascii="Arial" w:hAnsi="Arial" w:cs="Arial"/>
          <w:sz w:val="18"/>
          <w:szCs w:val="18"/>
        </w:rPr>
        <w:t>Latvijā pašvaldību</w:t>
      </w:r>
      <w:r w:rsidR="00F073A0">
        <w:rPr>
          <w:rFonts w:ascii="Arial" w:hAnsi="Arial" w:cs="Arial"/>
          <w:sz w:val="18"/>
          <w:szCs w:val="18"/>
        </w:rPr>
        <w:t xml:space="preserve"> budžetu periods ir viens gads, saukts par saimniecisko gadu, un tas</w:t>
      </w:r>
      <w:r w:rsidRPr="00DD10E9">
        <w:rPr>
          <w:rFonts w:ascii="Arial" w:hAnsi="Arial" w:cs="Arial"/>
          <w:sz w:val="18"/>
          <w:szCs w:val="18"/>
        </w:rPr>
        <w:t xml:space="preserve"> sakrīt ar kalendāro gadu – 1.janvāris – 31.decembris</w:t>
      </w:r>
      <w:r w:rsidR="00F073A0">
        <w:rPr>
          <w:rStyle w:val="FootnoteReference"/>
          <w:rFonts w:ascii="Arial" w:hAnsi="Arial" w:cs="Arial"/>
          <w:sz w:val="18"/>
          <w:szCs w:val="18"/>
        </w:rPr>
        <w:footnoteReference w:id="132"/>
      </w:r>
      <w:r w:rsidR="00F073A0">
        <w:rPr>
          <w:rFonts w:ascii="Arial" w:hAnsi="Arial" w:cs="Arial"/>
          <w:sz w:val="18"/>
          <w:szCs w:val="18"/>
        </w:rPr>
        <w:t>.</w:t>
      </w:r>
    </w:p>
    <w:p w:rsidR="00F27D7F" w:rsidRPr="00DD10E9" w:rsidRDefault="00F27D7F" w:rsidP="0082474B">
      <w:pPr>
        <w:spacing w:after="0" w:line="240" w:lineRule="auto"/>
        <w:jc w:val="both"/>
        <w:rPr>
          <w:rFonts w:ascii="Arial" w:hAnsi="Arial" w:cs="Arial"/>
          <w:sz w:val="18"/>
          <w:szCs w:val="18"/>
        </w:rPr>
      </w:pPr>
    </w:p>
    <w:p w:rsidR="00963C20" w:rsidRPr="00DD10E9" w:rsidRDefault="0082474B" w:rsidP="0082474B">
      <w:pPr>
        <w:spacing w:after="0" w:line="240" w:lineRule="auto"/>
        <w:jc w:val="both"/>
        <w:rPr>
          <w:rFonts w:ascii="Arial" w:hAnsi="Arial" w:cs="Arial"/>
          <w:sz w:val="18"/>
          <w:szCs w:val="18"/>
        </w:rPr>
      </w:pPr>
      <w:r w:rsidRPr="00DD10E9">
        <w:rPr>
          <w:rFonts w:ascii="Arial" w:hAnsi="Arial" w:cs="Arial"/>
          <w:sz w:val="18"/>
          <w:szCs w:val="18"/>
        </w:rPr>
        <w:t>Praksē sastopamas pašvaldības, kas budžeta plānu savām vajadzībām sastāda vairākiem gadiem uz priekšu</w:t>
      </w:r>
      <w:r w:rsidR="00B87851">
        <w:rPr>
          <w:rFonts w:ascii="Arial" w:hAnsi="Arial" w:cs="Arial"/>
          <w:sz w:val="18"/>
          <w:szCs w:val="18"/>
        </w:rPr>
        <w:t xml:space="preserve"> (pat līdz 5 gadiem)</w:t>
      </w:r>
      <w:r w:rsidRPr="00DD10E9">
        <w:rPr>
          <w:rFonts w:ascii="Arial" w:hAnsi="Arial" w:cs="Arial"/>
          <w:sz w:val="18"/>
          <w:szCs w:val="18"/>
        </w:rPr>
        <w:t>.</w:t>
      </w:r>
      <w:r w:rsidR="00B87851">
        <w:rPr>
          <w:rFonts w:ascii="Arial" w:hAnsi="Arial" w:cs="Arial"/>
          <w:sz w:val="18"/>
          <w:szCs w:val="18"/>
        </w:rPr>
        <w:t xml:space="preserve"> Galvenās problēmas, kas saistītas ar budžeta daudzgadu plānošanu ir neziņa par ieņēmumiem, gan tekošiem, gan par </w:t>
      </w:r>
      <w:r w:rsidR="00F073A0">
        <w:rPr>
          <w:rFonts w:ascii="Arial" w:hAnsi="Arial" w:cs="Arial"/>
          <w:sz w:val="18"/>
          <w:szCs w:val="18"/>
        </w:rPr>
        <w:t>līdzekļiem, kas pieejami attīstības projektiem</w:t>
      </w:r>
      <w:r w:rsidR="00B87851">
        <w:rPr>
          <w:rFonts w:ascii="Arial" w:hAnsi="Arial" w:cs="Arial"/>
          <w:sz w:val="18"/>
          <w:szCs w:val="18"/>
        </w:rPr>
        <w:t>, un  neziņa par jaunām prasībām attiecībā uz pašvaldību funkcijām, lai gan formāli valsts nevar pašvaldībām noteikt jaunas funkcijas</w:t>
      </w:r>
      <w:r w:rsidR="0063106E">
        <w:rPr>
          <w:rFonts w:ascii="Arial" w:hAnsi="Arial" w:cs="Arial"/>
          <w:sz w:val="18"/>
          <w:szCs w:val="18"/>
        </w:rPr>
        <w:t>,</w:t>
      </w:r>
      <w:r w:rsidR="00B87851">
        <w:rPr>
          <w:rFonts w:ascii="Arial" w:hAnsi="Arial" w:cs="Arial"/>
          <w:sz w:val="18"/>
          <w:szCs w:val="18"/>
        </w:rPr>
        <w:t xml:space="preserve"> neparedzot tām papildu finansējumu. Ņemot vērā nepārtrauktās situācijas izmaiņas, pašvaldības, kam budžeta plāna uzmetums ir vairākiem gadiem, to nepārtraukti koriģē. </w:t>
      </w:r>
    </w:p>
    <w:p w:rsidR="0082474B" w:rsidRPr="00DD10E9" w:rsidRDefault="0082474B" w:rsidP="0082474B">
      <w:pPr>
        <w:spacing w:after="0" w:line="240" w:lineRule="auto"/>
        <w:jc w:val="both"/>
        <w:rPr>
          <w:rFonts w:ascii="Arial" w:hAnsi="Arial" w:cs="Arial"/>
          <w:sz w:val="18"/>
          <w:szCs w:val="18"/>
        </w:rPr>
      </w:pPr>
    </w:p>
    <w:p w:rsidR="0082474B" w:rsidRPr="00DD10E9" w:rsidRDefault="0082474B" w:rsidP="0082474B">
      <w:pPr>
        <w:spacing w:after="0" w:line="240" w:lineRule="auto"/>
        <w:jc w:val="both"/>
        <w:rPr>
          <w:rFonts w:ascii="Arial" w:hAnsi="Arial" w:cs="Arial"/>
          <w:sz w:val="18"/>
          <w:szCs w:val="18"/>
        </w:rPr>
      </w:pPr>
      <w:r w:rsidRPr="00DD10E9">
        <w:rPr>
          <w:rFonts w:ascii="Arial" w:hAnsi="Arial" w:cs="Arial"/>
          <w:sz w:val="18"/>
          <w:szCs w:val="18"/>
        </w:rPr>
        <w:t>Sastopami arī gadījumi, ka pašvaldība iekļauj budžeta ietvaru vairākiem gadiem budžeta dokument</w:t>
      </w:r>
      <w:r w:rsidR="00F073A0">
        <w:rPr>
          <w:rFonts w:ascii="Arial" w:hAnsi="Arial" w:cs="Arial"/>
          <w:sz w:val="18"/>
          <w:szCs w:val="18"/>
        </w:rPr>
        <w:t>a</w:t>
      </w:r>
      <w:r w:rsidRPr="00DD10E9">
        <w:rPr>
          <w:rFonts w:ascii="Arial" w:hAnsi="Arial" w:cs="Arial"/>
          <w:sz w:val="18"/>
          <w:szCs w:val="18"/>
        </w:rPr>
        <w:t xml:space="preserve"> - saistoš</w:t>
      </w:r>
      <w:r w:rsidR="00F073A0">
        <w:rPr>
          <w:rFonts w:ascii="Arial" w:hAnsi="Arial" w:cs="Arial"/>
          <w:sz w:val="18"/>
          <w:szCs w:val="18"/>
        </w:rPr>
        <w:t>o</w:t>
      </w:r>
      <w:r w:rsidRPr="00DD10E9">
        <w:rPr>
          <w:rFonts w:ascii="Arial" w:hAnsi="Arial" w:cs="Arial"/>
          <w:sz w:val="18"/>
          <w:szCs w:val="18"/>
        </w:rPr>
        <w:t xml:space="preserve"> noteikum</w:t>
      </w:r>
      <w:r w:rsidR="00F073A0">
        <w:rPr>
          <w:rFonts w:ascii="Arial" w:hAnsi="Arial" w:cs="Arial"/>
          <w:sz w:val="18"/>
          <w:szCs w:val="18"/>
        </w:rPr>
        <w:t>u - paketē</w:t>
      </w:r>
      <w:r w:rsidRPr="00DD10E9">
        <w:rPr>
          <w:rFonts w:ascii="Arial" w:hAnsi="Arial" w:cs="Arial"/>
          <w:sz w:val="18"/>
          <w:szCs w:val="18"/>
        </w:rPr>
        <w:t>.</w:t>
      </w:r>
    </w:p>
    <w:p w:rsidR="0082474B" w:rsidRPr="00DD10E9" w:rsidRDefault="0082474B" w:rsidP="0082474B">
      <w:pPr>
        <w:spacing w:after="0" w:line="240" w:lineRule="auto"/>
        <w:jc w:val="both"/>
        <w:rPr>
          <w:rFonts w:ascii="Arial" w:hAnsi="Arial" w:cs="Arial"/>
          <w:sz w:val="18"/>
          <w:szCs w:val="18"/>
        </w:rPr>
      </w:pPr>
    </w:p>
    <w:p w:rsidR="0082474B" w:rsidRPr="00DD10E9" w:rsidRDefault="0082474B" w:rsidP="0082474B">
      <w:pPr>
        <w:spacing w:after="0" w:line="240" w:lineRule="auto"/>
        <w:jc w:val="both"/>
        <w:rPr>
          <w:rFonts w:ascii="Arial" w:hAnsi="Arial" w:cs="Arial"/>
          <w:sz w:val="18"/>
          <w:szCs w:val="18"/>
        </w:rPr>
      </w:pPr>
      <w:r w:rsidRPr="00DD10E9">
        <w:rPr>
          <w:rFonts w:ascii="Arial" w:hAnsi="Arial" w:cs="Arial"/>
          <w:sz w:val="18"/>
          <w:szCs w:val="18"/>
        </w:rPr>
        <w:t xml:space="preserve">Tā, piemēram, </w:t>
      </w:r>
    </w:p>
    <w:p w:rsidR="0082474B" w:rsidRDefault="00D11973" w:rsidP="0082474B">
      <w:pPr>
        <w:spacing w:after="0" w:line="240" w:lineRule="auto"/>
        <w:jc w:val="both"/>
        <w:rPr>
          <w:rFonts w:ascii="Arial" w:hAnsi="Arial" w:cs="Arial"/>
          <w:color w:val="4F6228" w:themeColor="accent3" w:themeShade="80"/>
          <w:sz w:val="18"/>
          <w:szCs w:val="18"/>
        </w:rPr>
      </w:pPr>
      <w:r w:rsidRPr="00DD10E9">
        <w:rPr>
          <w:rFonts w:ascii="Arial" w:hAnsi="Arial" w:cs="Arial"/>
          <w:color w:val="4F6228" w:themeColor="accent3" w:themeShade="80"/>
          <w:sz w:val="18"/>
          <w:szCs w:val="18"/>
        </w:rPr>
        <w:t>Rīgas dome 2015.gada 9.jūnijā apstiprināja iekšējos noteikumus Nr.15 „Rīgas pilsētas pašvaldības budžeta izstrādes, apstiprināšanas, izpildes un kontroles kārtība”, kas bija pamats, lai Rīgas domes Budžeta komisija 2015.gada 15.jūnijā pirmo reizi varētu apstiprināt Rīgas pilsētas pašvaldības budžeta ietvaru 2016.–2018.gadam</w:t>
      </w:r>
      <w:r w:rsidRPr="00DD10E9">
        <w:rPr>
          <w:rStyle w:val="FootnoteReference"/>
          <w:rFonts w:ascii="Arial" w:hAnsi="Arial" w:cs="Arial"/>
          <w:color w:val="4F6228" w:themeColor="accent3" w:themeShade="80"/>
          <w:sz w:val="18"/>
          <w:szCs w:val="18"/>
        </w:rPr>
        <w:footnoteReference w:id="133"/>
      </w:r>
      <w:r w:rsidRPr="00DD10E9">
        <w:rPr>
          <w:rFonts w:ascii="Arial" w:hAnsi="Arial" w:cs="Arial"/>
          <w:color w:val="4F6228" w:themeColor="accent3" w:themeShade="80"/>
          <w:sz w:val="18"/>
          <w:szCs w:val="18"/>
        </w:rPr>
        <w:t>. Attiecīgi 2016.gada budžeta dokumenta paskaidrojuma rakstā iekļauta informācija un tabula par pašvaldības budžeta ieņēmumiem un izdevumiem lielos vilcienos trīs gadiem (</w:t>
      </w:r>
      <w:r w:rsidR="00230083" w:rsidRPr="00DD10E9">
        <w:rPr>
          <w:rFonts w:ascii="Arial" w:hAnsi="Arial" w:cs="Arial"/>
          <w:color w:val="4F6228" w:themeColor="accent3" w:themeShade="80"/>
          <w:sz w:val="18"/>
          <w:szCs w:val="18"/>
        </w:rPr>
        <w:t xml:space="preserve">uz </w:t>
      </w:r>
      <w:r w:rsidRPr="00DD10E9">
        <w:rPr>
          <w:rFonts w:ascii="Arial" w:hAnsi="Arial" w:cs="Arial"/>
          <w:color w:val="4F6228" w:themeColor="accent3" w:themeShade="80"/>
          <w:sz w:val="18"/>
          <w:szCs w:val="18"/>
        </w:rPr>
        <w:t>1 lpp.).</w:t>
      </w:r>
    </w:p>
    <w:p w:rsidR="000425CE" w:rsidRDefault="000425CE" w:rsidP="0082474B">
      <w:pPr>
        <w:spacing w:after="0" w:line="240" w:lineRule="auto"/>
        <w:jc w:val="both"/>
        <w:rPr>
          <w:rFonts w:ascii="Arial" w:hAnsi="Arial" w:cs="Arial"/>
          <w:color w:val="4F6228" w:themeColor="accent3" w:themeShade="80"/>
          <w:sz w:val="18"/>
          <w:szCs w:val="18"/>
        </w:rPr>
      </w:pPr>
    </w:p>
    <w:p w:rsidR="0056059D" w:rsidRPr="0056059D" w:rsidRDefault="0056059D" w:rsidP="0056059D">
      <w:pPr>
        <w:spacing w:after="0" w:line="240" w:lineRule="auto"/>
        <w:jc w:val="both"/>
        <w:rPr>
          <w:rFonts w:ascii="Arial" w:hAnsi="Arial" w:cs="Arial"/>
          <w:sz w:val="18"/>
          <w:szCs w:val="18"/>
          <w:lang w:eastAsia="lv-LV"/>
        </w:rPr>
      </w:pPr>
      <w:r>
        <w:rPr>
          <w:rFonts w:ascii="Arial" w:hAnsi="Arial" w:cs="Arial"/>
          <w:sz w:val="18"/>
          <w:szCs w:val="18"/>
          <w:lang w:eastAsia="lv-LV"/>
        </w:rPr>
        <w:lastRenderedPageBreak/>
        <w:t>Lai arī budžeta periods ir gads, likuma “Par pašvaldību budžetiem” prasības attiecībā uz budžeta projektam pievienojamo p</w:t>
      </w:r>
      <w:r w:rsidRPr="0056059D">
        <w:rPr>
          <w:rFonts w:ascii="Arial" w:hAnsi="Arial" w:cs="Arial"/>
          <w:sz w:val="18"/>
          <w:szCs w:val="18"/>
          <w:lang w:eastAsia="lv-LV"/>
        </w:rPr>
        <w:t>askaidrojuma rakst</w:t>
      </w:r>
      <w:r>
        <w:rPr>
          <w:rFonts w:ascii="Arial" w:hAnsi="Arial" w:cs="Arial"/>
          <w:sz w:val="18"/>
          <w:szCs w:val="18"/>
          <w:lang w:eastAsia="lv-LV"/>
        </w:rPr>
        <w:t>u</w:t>
      </w:r>
      <w:r>
        <w:rPr>
          <w:rStyle w:val="FootnoteReference"/>
          <w:rFonts w:ascii="Arial" w:hAnsi="Arial" w:cs="Arial"/>
          <w:sz w:val="18"/>
          <w:szCs w:val="18"/>
          <w:lang w:eastAsia="lv-LV"/>
        </w:rPr>
        <w:footnoteReference w:id="134"/>
      </w:r>
      <w:r>
        <w:rPr>
          <w:rFonts w:ascii="Arial" w:hAnsi="Arial" w:cs="Arial"/>
          <w:sz w:val="18"/>
          <w:szCs w:val="18"/>
          <w:lang w:eastAsia="lv-LV"/>
        </w:rPr>
        <w:t xml:space="preserve"> paredz arī atsevišķu budžeta elementu iezīmēšanu tālākā periodā, jo tajā jāiekļauj šāda informācija:</w:t>
      </w:r>
      <w:r w:rsidRPr="0056059D">
        <w:rPr>
          <w:rFonts w:ascii="Arial" w:hAnsi="Arial" w:cs="Arial"/>
          <w:sz w:val="18"/>
          <w:szCs w:val="18"/>
          <w:lang w:eastAsia="lv-LV"/>
        </w:rPr>
        <w:t xml:space="preserve"> </w:t>
      </w:r>
    </w:p>
    <w:p w:rsidR="0056059D" w:rsidRPr="0056059D" w:rsidRDefault="0056059D" w:rsidP="0056059D">
      <w:pPr>
        <w:numPr>
          <w:ilvl w:val="0"/>
          <w:numId w:val="86"/>
        </w:numPr>
        <w:spacing w:after="0" w:line="240" w:lineRule="auto"/>
        <w:jc w:val="both"/>
        <w:rPr>
          <w:rFonts w:ascii="Arial" w:hAnsi="Arial" w:cs="Arial"/>
          <w:i/>
          <w:color w:val="244061" w:themeColor="accent1" w:themeShade="80"/>
          <w:sz w:val="18"/>
          <w:szCs w:val="18"/>
          <w:lang w:eastAsia="lv-LV"/>
        </w:rPr>
      </w:pPr>
      <w:r w:rsidRPr="0056059D">
        <w:rPr>
          <w:rFonts w:ascii="Arial" w:hAnsi="Arial" w:cs="Arial"/>
          <w:i/>
          <w:color w:val="244061" w:themeColor="accent1" w:themeShade="80"/>
          <w:sz w:val="18"/>
          <w:szCs w:val="18"/>
          <w:lang w:eastAsia="lv-LV"/>
        </w:rPr>
        <w:t>domes priekšsēdētāja ziņojumu, kurā sniegta informācija par attiecīgās republikas pilsētas vai novada ekonomisko un sociālo situāciju, pašvaldības uzdevumiem saimnieciskajam gadam, kuram plāno pašvaldības budžetu, un tam sekojošiem diviem saimnieciskajiem gadiem;</w:t>
      </w:r>
    </w:p>
    <w:p w:rsidR="0056059D" w:rsidRPr="0056059D" w:rsidRDefault="0056059D" w:rsidP="0056059D">
      <w:pPr>
        <w:numPr>
          <w:ilvl w:val="0"/>
          <w:numId w:val="86"/>
        </w:numPr>
        <w:spacing w:after="0" w:line="240" w:lineRule="auto"/>
        <w:jc w:val="both"/>
        <w:rPr>
          <w:rFonts w:ascii="Arial" w:hAnsi="Arial" w:cs="Arial"/>
          <w:i/>
          <w:color w:val="244061" w:themeColor="accent1" w:themeShade="80"/>
          <w:sz w:val="18"/>
          <w:szCs w:val="18"/>
          <w:lang w:eastAsia="lv-LV"/>
        </w:rPr>
      </w:pPr>
      <w:r w:rsidRPr="0056059D">
        <w:rPr>
          <w:rFonts w:ascii="Arial" w:hAnsi="Arial" w:cs="Arial"/>
          <w:i/>
          <w:color w:val="244061" w:themeColor="accent1" w:themeShade="80"/>
          <w:sz w:val="18"/>
          <w:szCs w:val="18"/>
          <w:lang w:eastAsia="lv-LV"/>
        </w:rPr>
        <w:t>ja budžetā paredzēta tāda uzdevuma finansēšana, kura izpilde pārsniedz saimnieciskā gada ietvarus, — turpmākajos gados paredzētos budžeta izdevumus līdz uzdevuma pabeigšanai, kā arī ikgadējos ekspluatācijas izdevumus;</w:t>
      </w:r>
    </w:p>
    <w:p w:rsidR="0056059D" w:rsidRPr="0056059D" w:rsidRDefault="0056059D" w:rsidP="0056059D">
      <w:pPr>
        <w:numPr>
          <w:ilvl w:val="0"/>
          <w:numId w:val="86"/>
        </w:numPr>
        <w:spacing w:after="0" w:line="240" w:lineRule="auto"/>
        <w:jc w:val="both"/>
        <w:rPr>
          <w:rFonts w:ascii="Arial" w:hAnsi="Arial" w:cs="Arial"/>
          <w:i/>
          <w:color w:val="244061" w:themeColor="accent1" w:themeShade="80"/>
          <w:sz w:val="18"/>
          <w:szCs w:val="18"/>
          <w:lang w:eastAsia="lv-LV"/>
        </w:rPr>
      </w:pPr>
      <w:r w:rsidRPr="0056059D">
        <w:rPr>
          <w:rFonts w:ascii="Arial" w:hAnsi="Arial" w:cs="Arial"/>
          <w:i/>
          <w:color w:val="244061" w:themeColor="accent1" w:themeShade="80"/>
          <w:sz w:val="18"/>
          <w:szCs w:val="18"/>
          <w:lang w:eastAsia="lv-LV"/>
        </w:rPr>
        <w:t>parādu un galvojumu finansiālo saistību izklāstu kārtējā saimnieciskajā gadā un trijos turpmākajos gados.</w:t>
      </w:r>
    </w:p>
    <w:p w:rsidR="00F073A0" w:rsidRDefault="00F073A0" w:rsidP="0082474B">
      <w:pPr>
        <w:spacing w:after="0" w:line="240" w:lineRule="auto"/>
        <w:jc w:val="both"/>
        <w:rPr>
          <w:rFonts w:ascii="Arial" w:hAnsi="Arial" w:cs="Arial"/>
          <w:color w:val="4F6228" w:themeColor="accent3" w:themeShade="80"/>
          <w:sz w:val="18"/>
          <w:szCs w:val="18"/>
        </w:rPr>
      </w:pPr>
    </w:p>
    <w:p w:rsidR="00E93C06" w:rsidRPr="00DD10E9" w:rsidRDefault="00E93C06" w:rsidP="0082474B">
      <w:pPr>
        <w:spacing w:after="0" w:line="240" w:lineRule="auto"/>
        <w:jc w:val="both"/>
        <w:rPr>
          <w:rFonts w:ascii="Arial" w:hAnsi="Arial" w:cs="Arial"/>
          <w:color w:val="4F6228" w:themeColor="accent3" w:themeShade="80"/>
          <w:sz w:val="18"/>
          <w:szCs w:val="18"/>
        </w:rPr>
      </w:pPr>
    </w:p>
    <w:p w:rsidR="00FF37BB" w:rsidRPr="002445FC" w:rsidRDefault="00FF37BB" w:rsidP="00A85664">
      <w:pPr>
        <w:pStyle w:val="ListParagraph"/>
        <w:numPr>
          <w:ilvl w:val="1"/>
          <w:numId w:val="25"/>
        </w:numPr>
        <w:spacing w:after="0" w:line="240" w:lineRule="auto"/>
        <w:ind w:left="0" w:firstLine="0"/>
        <w:rPr>
          <w:rFonts w:ascii="Arial" w:hAnsi="Arial" w:cs="Arial"/>
          <w:b/>
          <w:color w:val="244061" w:themeColor="accent1" w:themeShade="80"/>
        </w:rPr>
      </w:pPr>
      <w:r w:rsidRPr="002445FC">
        <w:rPr>
          <w:rFonts w:ascii="Arial" w:hAnsi="Arial" w:cs="Arial"/>
          <w:b/>
          <w:color w:val="244061" w:themeColor="accent1" w:themeShade="80"/>
        </w:rPr>
        <w:t>Pašvaldību budžetu ieņēmumu un izdevumu klasifikācija</w:t>
      </w:r>
    </w:p>
    <w:p w:rsidR="00FF37BB" w:rsidRPr="00882B4E" w:rsidRDefault="00FF37BB" w:rsidP="00A80FA5">
      <w:pPr>
        <w:spacing w:after="0" w:line="240" w:lineRule="auto"/>
        <w:rPr>
          <w:rFonts w:ascii="Arial" w:hAnsi="Arial" w:cs="Arial"/>
          <w:sz w:val="20"/>
          <w:szCs w:val="20"/>
        </w:rPr>
      </w:pPr>
    </w:p>
    <w:p w:rsidR="00030B71" w:rsidRPr="00DD10E9" w:rsidRDefault="00030B71" w:rsidP="00030B71">
      <w:pPr>
        <w:spacing w:after="0" w:line="240" w:lineRule="auto"/>
        <w:jc w:val="both"/>
        <w:rPr>
          <w:rFonts w:ascii="Arial" w:hAnsi="Arial" w:cs="Arial"/>
          <w:sz w:val="18"/>
          <w:szCs w:val="18"/>
        </w:rPr>
      </w:pPr>
      <w:r w:rsidRPr="00DD10E9">
        <w:rPr>
          <w:rFonts w:ascii="Arial" w:eastAsia="Times New Roman" w:hAnsi="Arial" w:cs="Arial"/>
          <w:sz w:val="18"/>
          <w:szCs w:val="18"/>
          <w:lang w:eastAsia="lv-LV"/>
        </w:rPr>
        <w:t>Likuma „Par pašvaldību budžetiem</w:t>
      </w:r>
      <w:r w:rsidR="00D077A2">
        <w:rPr>
          <w:rFonts w:ascii="Arial" w:eastAsia="Times New Roman" w:hAnsi="Arial" w:cs="Arial"/>
          <w:sz w:val="18"/>
          <w:szCs w:val="18"/>
          <w:lang w:eastAsia="lv-LV"/>
        </w:rPr>
        <w:t>”</w:t>
      </w:r>
      <w:r w:rsidRPr="00DD10E9">
        <w:rPr>
          <w:rFonts w:ascii="Arial" w:hAnsi="Arial" w:cs="Arial"/>
          <w:bCs/>
          <w:sz w:val="18"/>
          <w:szCs w:val="18"/>
        </w:rPr>
        <w:t xml:space="preserve"> 11.pants:</w:t>
      </w:r>
      <w:r w:rsidRPr="00DD10E9">
        <w:rPr>
          <w:rFonts w:ascii="Arial" w:hAnsi="Arial" w:cs="Arial"/>
          <w:sz w:val="18"/>
          <w:szCs w:val="18"/>
        </w:rPr>
        <w:t> </w:t>
      </w:r>
    </w:p>
    <w:p w:rsidR="00030B71" w:rsidRPr="00DD10E9" w:rsidRDefault="00030B71" w:rsidP="00030B71">
      <w:pPr>
        <w:spacing w:after="0" w:line="240" w:lineRule="auto"/>
        <w:jc w:val="both"/>
        <w:rPr>
          <w:rFonts w:ascii="Arial" w:hAnsi="Arial" w:cs="Arial"/>
          <w:i/>
          <w:color w:val="244061" w:themeColor="accent1" w:themeShade="80"/>
          <w:sz w:val="18"/>
          <w:szCs w:val="18"/>
        </w:rPr>
      </w:pPr>
      <w:r w:rsidRPr="00DD10E9">
        <w:rPr>
          <w:rFonts w:ascii="Arial" w:hAnsi="Arial" w:cs="Arial"/>
          <w:i/>
          <w:color w:val="244061" w:themeColor="accent1" w:themeShade="80"/>
          <w:sz w:val="18"/>
          <w:szCs w:val="18"/>
        </w:rPr>
        <w:t>Pašvaldību budžetos ir ieņēmumu daļa, izdevumu daļa un finansēšanas daļa. Pašvaldības savus budžetus izstrādā atbilstoši budžeta ieņēmumu, izdevumu un finansēšanas klasifikācijai, kuru nosaka Ministru kabinets.</w:t>
      </w:r>
    </w:p>
    <w:p w:rsidR="001C5874" w:rsidRPr="00DD10E9" w:rsidRDefault="001C5874" w:rsidP="001C5874">
      <w:pPr>
        <w:spacing w:after="0" w:line="240" w:lineRule="auto"/>
        <w:rPr>
          <w:rFonts w:ascii="Arial" w:hAnsi="Arial" w:cs="Arial"/>
          <w:sz w:val="18"/>
          <w:szCs w:val="18"/>
        </w:rPr>
      </w:pPr>
    </w:p>
    <w:p w:rsidR="001C5874" w:rsidRPr="00DD10E9" w:rsidRDefault="003B3C93" w:rsidP="001C5874">
      <w:pPr>
        <w:spacing w:after="0" w:line="240" w:lineRule="auto"/>
        <w:rPr>
          <w:rFonts w:ascii="Arial" w:hAnsi="Arial" w:cs="Arial"/>
          <w:sz w:val="18"/>
          <w:szCs w:val="18"/>
        </w:rPr>
      </w:pPr>
      <w:r w:rsidRPr="00DD10E9">
        <w:rPr>
          <w:rFonts w:ascii="Arial" w:eastAsia="Times New Roman" w:hAnsi="Arial" w:cs="Arial"/>
          <w:sz w:val="18"/>
          <w:szCs w:val="18"/>
          <w:lang w:eastAsia="lv-LV"/>
        </w:rPr>
        <w:t xml:space="preserve">Likuma „Par pašvaldību budžetiem” </w:t>
      </w:r>
      <w:r w:rsidR="001C5874" w:rsidRPr="00DD10E9">
        <w:rPr>
          <w:rFonts w:ascii="Arial" w:hAnsi="Arial" w:cs="Arial"/>
          <w:sz w:val="18"/>
          <w:szCs w:val="18"/>
        </w:rPr>
        <w:t>43.pants</w:t>
      </w:r>
      <w:r w:rsidRPr="00DD10E9">
        <w:rPr>
          <w:rFonts w:ascii="Arial" w:hAnsi="Arial" w:cs="Arial"/>
          <w:sz w:val="18"/>
          <w:szCs w:val="18"/>
        </w:rPr>
        <w:t>:</w:t>
      </w:r>
    </w:p>
    <w:p w:rsidR="001C5874" w:rsidRPr="00DD10E9" w:rsidRDefault="001C5874" w:rsidP="00AC5E3E">
      <w:pPr>
        <w:spacing w:after="0" w:line="240" w:lineRule="auto"/>
        <w:jc w:val="both"/>
        <w:rPr>
          <w:rFonts w:ascii="Arial" w:hAnsi="Arial" w:cs="Arial"/>
          <w:i/>
          <w:color w:val="244061" w:themeColor="accent1" w:themeShade="80"/>
          <w:sz w:val="18"/>
          <w:szCs w:val="18"/>
        </w:rPr>
      </w:pPr>
      <w:r w:rsidRPr="00DD10E9">
        <w:rPr>
          <w:rFonts w:ascii="Arial" w:hAnsi="Arial" w:cs="Arial"/>
          <w:i/>
          <w:color w:val="244061" w:themeColor="accent1" w:themeShade="80"/>
          <w:sz w:val="18"/>
          <w:szCs w:val="18"/>
        </w:rPr>
        <w:t>(1) Ministru kabinets nosaka pašvaldībām vienotu budžeta ieņēmumu, izdevumu, finansēšanas un parādu uzskaites klasifikāciju, kā arī izvirza noteikumus budžeta pārskatu sastādīšanai.</w:t>
      </w:r>
    </w:p>
    <w:p w:rsidR="001C5874" w:rsidRPr="00DD10E9" w:rsidRDefault="001C5874" w:rsidP="00AC5E3E">
      <w:pPr>
        <w:spacing w:after="0" w:line="240" w:lineRule="auto"/>
        <w:jc w:val="both"/>
        <w:rPr>
          <w:rFonts w:ascii="Arial" w:hAnsi="Arial" w:cs="Arial"/>
          <w:i/>
          <w:color w:val="244061" w:themeColor="accent1" w:themeShade="80"/>
          <w:sz w:val="18"/>
          <w:szCs w:val="18"/>
        </w:rPr>
      </w:pPr>
      <w:r w:rsidRPr="00DD10E9">
        <w:rPr>
          <w:rFonts w:ascii="Arial" w:hAnsi="Arial" w:cs="Arial"/>
          <w:i/>
          <w:color w:val="244061" w:themeColor="accent1" w:themeShade="80"/>
          <w:sz w:val="18"/>
          <w:szCs w:val="18"/>
        </w:rPr>
        <w:t>(2) Visas pašvaldību finansiālās darbības atbilstoši Ministru kabineta noteikumiem tiek reģistrētas oficiālajā pašvaldību finanšu uzskaitē. Sastādāmie pārskati tiek iesniegti likumos un Ministru kabineta noteikumos paredzētajā kārtībā.</w:t>
      </w:r>
    </w:p>
    <w:p w:rsidR="00D077A2" w:rsidRPr="00DD10E9" w:rsidRDefault="00D077A2" w:rsidP="00AC5E3E">
      <w:pPr>
        <w:spacing w:after="0" w:line="240" w:lineRule="auto"/>
        <w:jc w:val="both"/>
        <w:rPr>
          <w:rFonts w:ascii="Arial" w:eastAsia="Times New Roman" w:hAnsi="Arial" w:cs="Arial"/>
          <w:color w:val="244061" w:themeColor="accent1" w:themeShade="80"/>
          <w:sz w:val="18"/>
          <w:szCs w:val="18"/>
          <w:lang w:eastAsia="lv-LV"/>
        </w:rPr>
      </w:pPr>
    </w:p>
    <w:p w:rsidR="00882B4E" w:rsidRPr="00DD10E9" w:rsidRDefault="00882B4E" w:rsidP="00882B4E">
      <w:pPr>
        <w:spacing w:after="0" w:line="240" w:lineRule="auto"/>
        <w:jc w:val="both"/>
        <w:rPr>
          <w:rFonts w:ascii="Arial" w:eastAsia="Times New Roman" w:hAnsi="Arial" w:cs="Arial"/>
          <w:sz w:val="18"/>
          <w:szCs w:val="18"/>
          <w:lang w:eastAsia="lv-LV"/>
        </w:rPr>
      </w:pPr>
      <w:r w:rsidRPr="00DD10E9">
        <w:rPr>
          <w:rFonts w:ascii="Arial" w:eastAsia="Times New Roman" w:hAnsi="Arial" w:cs="Arial"/>
          <w:sz w:val="18"/>
          <w:szCs w:val="18"/>
          <w:lang w:eastAsia="lv-LV"/>
        </w:rPr>
        <w:t xml:space="preserve">Šobrīd pašvaldībām spēkā ir šādas </w:t>
      </w:r>
      <w:r w:rsidR="00AC5E3E" w:rsidRPr="00DD10E9">
        <w:rPr>
          <w:rFonts w:ascii="Arial" w:eastAsia="Times New Roman" w:hAnsi="Arial" w:cs="Arial"/>
          <w:sz w:val="18"/>
          <w:szCs w:val="18"/>
          <w:lang w:eastAsia="lv-LV"/>
        </w:rPr>
        <w:t xml:space="preserve">pašvaldības </w:t>
      </w:r>
      <w:r w:rsidRPr="00DD10E9">
        <w:rPr>
          <w:rFonts w:ascii="Arial" w:eastAsia="Times New Roman" w:hAnsi="Arial" w:cs="Arial"/>
          <w:sz w:val="18"/>
          <w:szCs w:val="18"/>
          <w:lang w:eastAsia="lv-LV"/>
        </w:rPr>
        <w:t>budžetu klasifikācijas, kas ir vienotas ar valsts budžetu:</w:t>
      </w:r>
    </w:p>
    <w:p w:rsidR="00882B4E" w:rsidRPr="00DD10E9" w:rsidRDefault="00FF37BB" w:rsidP="0053755E">
      <w:pPr>
        <w:numPr>
          <w:ilvl w:val="0"/>
          <w:numId w:val="11"/>
        </w:numPr>
        <w:spacing w:after="0" w:line="240" w:lineRule="auto"/>
        <w:contextualSpacing/>
        <w:jc w:val="both"/>
        <w:rPr>
          <w:rFonts w:ascii="Arial" w:eastAsia="Times New Roman" w:hAnsi="Arial" w:cs="Arial"/>
          <w:sz w:val="18"/>
          <w:szCs w:val="18"/>
          <w:lang w:eastAsia="lv-LV"/>
        </w:rPr>
      </w:pPr>
      <w:r w:rsidRPr="00DD10E9">
        <w:rPr>
          <w:rFonts w:ascii="Arial" w:eastAsia="Times New Roman" w:hAnsi="Arial" w:cs="Arial"/>
          <w:sz w:val="18"/>
          <w:szCs w:val="18"/>
          <w:lang w:eastAsia="lv-LV"/>
        </w:rPr>
        <w:t>I</w:t>
      </w:r>
      <w:r w:rsidR="00882B4E" w:rsidRPr="00DD10E9">
        <w:rPr>
          <w:rFonts w:ascii="Arial" w:eastAsia="Times New Roman" w:hAnsi="Arial" w:cs="Arial"/>
          <w:sz w:val="18"/>
          <w:szCs w:val="18"/>
          <w:lang w:eastAsia="lv-LV"/>
        </w:rPr>
        <w:t>eņēmumu klasifikācija</w:t>
      </w:r>
      <w:r w:rsidRPr="00DD10E9">
        <w:rPr>
          <w:rFonts w:ascii="Arial" w:eastAsia="Times New Roman" w:hAnsi="Arial" w:cs="Arial"/>
          <w:sz w:val="18"/>
          <w:szCs w:val="18"/>
          <w:lang w:eastAsia="lv-LV"/>
        </w:rPr>
        <w:t xml:space="preserve"> -</w:t>
      </w:r>
      <w:r w:rsidR="00882B4E" w:rsidRPr="00DD10E9">
        <w:rPr>
          <w:rFonts w:ascii="Arial" w:eastAsia="Times New Roman" w:hAnsi="Arial" w:cs="Arial"/>
          <w:sz w:val="18"/>
          <w:szCs w:val="18"/>
          <w:lang w:eastAsia="lv-LV"/>
        </w:rPr>
        <w:t xml:space="preserve"> MK 27.12.2005. noteikumi Nr. 1032 „Noteikumi par budžetu ieņēmumu klasifikāciju”;</w:t>
      </w:r>
    </w:p>
    <w:p w:rsidR="00882B4E" w:rsidRPr="00DD10E9" w:rsidRDefault="00FF37BB" w:rsidP="0053755E">
      <w:pPr>
        <w:numPr>
          <w:ilvl w:val="0"/>
          <w:numId w:val="10"/>
        </w:numPr>
        <w:spacing w:after="0" w:line="240" w:lineRule="auto"/>
        <w:contextualSpacing/>
        <w:jc w:val="both"/>
        <w:rPr>
          <w:rFonts w:ascii="Arial" w:eastAsia="Times New Roman" w:hAnsi="Arial" w:cs="Arial"/>
          <w:sz w:val="18"/>
          <w:szCs w:val="18"/>
          <w:lang w:eastAsia="lv-LV"/>
        </w:rPr>
      </w:pPr>
      <w:r w:rsidRPr="00DD10E9">
        <w:rPr>
          <w:rFonts w:ascii="Arial" w:eastAsia="Times New Roman" w:hAnsi="Arial" w:cs="Arial"/>
          <w:sz w:val="18"/>
          <w:szCs w:val="18"/>
          <w:lang w:eastAsia="lv-LV"/>
        </w:rPr>
        <w:t>I</w:t>
      </w:r>
      <w:r w:rsidR="00882B4E" w:rsidRPr="00DD10E9">
        <w:rPr>
          <w:rFonts w:ascii="Arial" w:eastAsia="Times New Roman" w:hAnsi="Arial" w:cs="Arial"/>
          <w:sz w:val="18"/>
          <w:szCs w:val="18"/>
          <w:lang w:eastAsia="lv-LV"/>
        </w:rPr>
        <w:t>zdevumu klasifikācija atbilstoši funkcionālajām kategorijām</w:t>
      </w:r>
      <w:r w:rsidRPr="00DD10E9">
        <w:rPr>
          <w:rFonts w:ascii="Arial" w:eastAsia="Times New Roman" w:hAnsi="Arial" w:cs="Arial"/>
          <w:sz w:val="18"/>
          <w:szCs w:val="18"/>
          <w:lang w:eastAsia="lv-LV"/>
        </w:rPr>
        <w:t xml:space="preserve"> -</w:t>
      </w:r>
      <w:r w:rsidR="00882B4E" w:rsidRPr="00DD10E9">
        <w:rPr>
          <w:rFonts w:ascii="Arial" w:eastAsia="Times New Roman" w:hAnsi="Arial" w:cs="Arial"/>
          <w:sz w:val="18"/>
          <w:szCs w:val="18"/>
          <w:lang w:eastAsia="lv-LV"/>
        </w:rPr>
        <w:t xml:space="preserve"> MK 13.12.2005. noteikumi Nr. 934 „Noteikumi par budžetu izdevumu klasifikāciju atbilstoši funkcionālajām kategorijām”;</w:t>
      </w:r>
    </w:p>
    <w:p w:rsidR="00882B4E" w:rsidRPr="00DD10E9" w:rsidRDefault="00FF37BB" w:rsidP="0053755E">
      <w:pPr>
        <w:numPr>
          <w:ilvl w:val="0"/>
          <w:numId w:val="10"/>
        </w:numPr>
        <w:spacing w:after="0" w:line="240" w:lineRule="auto"/>
        <w:contextualSpacing/>
        <w:jc w:val="both"/>
        <w:rPr>
          <w:rFonts w:ascii="Arial" w:eastAsia="Times New Roman" w:hAnsi="Arial" w:cs="Arial"/>
          <w:sz w:val="18"/>
          <w:szCs w:val="18"/>
          <w:lang w:eastAsia="lv-LV"/>
        </w:rPr>
      </w:pPr>
      <w:r w:rsidRPr="00DD10E9">
        <w:rPr>
          <w:rFonts w:ascii="Arial" w:eastAsia="Times New Roman" w:hAnsi="Arial" w:cs="Arial"/>
          <w:sz w:val="18"/>
          <w:szCs w:val="18"/>
          <w:lang w:eastAsia="lv-LV"/>
        </w:rPr>
        <w:t>I</w:t>
      </w:r>
      <w:r w:rsidR="00882B4E" w:rsidRPr="00DD10E9">
        <w:rPr>
          <w:rFonts w:ascii="Arial" w:eastAsia="Times New Roman" w:hAnsi="Arial" w:cs="Arial"/>
          <w:sz w:val="18"/>
          <w:szCs w:val="18"/>
          <w:lang w:eastAsia="lv-LV"/>
        </w:rPr>
        <w:t>zdevumu klasifikācija atbilstoši ekonomiskajām kategorijām. MK 27.12.2005. noteikumi Nr. 1031 „Noteikumi par budžetu izdevumu klasifikāciju atbilstoši ekonomiskajām kategorijām”;</w:t>
      </w:r>
    </w:p>
    <w:p w:rsidR="00882B4E" w:rsidRPr="00DD10E9" w:rsidRDefault="00FF37BB" w:rsidP="0053755E">
      <w:pPr>
        <w:numPr>
          <w:ilvl w:val="0"/>
          <w:numId w:val="10"/>
        </w:numPr>
        <w:spacing w:after="0" w:line="240" w:lineRule="auto"/>
        <w:contextualSpacing/>
        <w:jc w:val="both"/>
        <w:rPr>
          <w:rFonts w:ascii="Arial" w:eastAsia="Times New Roman" w:hAnsi="Arial" w:cs="Arial"/>
          <w:sz w:val="18"/>
          <w:szCs w:val="18"/>
          <w:lang w:eastAsia="lv-LV"/>
        </w:rPr>
      </w:pPr>
      <w:r w:rsidRPr="00DD10E9">
        <w:rPr>
          <w:rFonts w:ascii="Arial" w:eastAsia="Times New Roman" w:hAnsi="Arial" w:cs="Arial"/>
          <w:sz w:val="18"/>
          <w:szCs w:val="18"/>
          <w:lang w:eastAsia="lv-LV"/>
        </w:rPr>
        <w:t>F</w:t>
      </w:r>
      <w:r w:rsidR="00882B4E" w:rsidRPr="00DD10E9">
        <w:rPr>
          <w:rFonts w:ascii="Arial" w:eastAsia="Times New Roman" w:hAnsi="Arial" w:cs="Arial"/>
          <w:sz w:val="18"/>
          <w:szCs w:val="18"/>
          <w:lang w:eastAsia="lv-LV"/>
        </w:rPr>
        <w:t>inansēšanas klasifikācija</w:t>
      </w:r>
      <w:r w:rsidRPr="00DD10E9">
        <w:rPr>
          <w:rFonts w:ascii="Arial" w:eastAsia="Times New Roman" w:hAnsi="Arial" w:cs="Arial"/>
          <w:sz w:val="18"/>
          <w:szCs w:val="18"/>
          <w:lang w:eastAsia="lv-LV"/>
        </w:rPr>
        <w:t xml:space="preserve"> -</w:t>
      </w:r>
      <w:r w:rsidR="00882B4E" w:rsidRPr="00DD10E9">
        <w:rPr>
          <w:rFonts w:ascii="Arial" w:eastAsia="Times New Roman" w:hAnsi="Arial" w:cs="Arial"/>
          <w:sz w:val="18"/>
          <w:szCs w:val="18"/>
          <w:lang w:eastAsia="lv-LV"/>
        </w:rPr>
        <w:t xml:space="preserve"> MK 22.11.2005. noteikumi Nr. 875 „Noteikumi par budžetu finansēšanas klasifikāciju”.</w:t>
      </w:r>
    </w:p>
    <w:p w:rsidR="00AC5E3E" w:rsidRPr="00DD10E9" w:rsidRDefault="00AC5E3E" w:rsidP="00882B4E">
      <w:pPr>
        <w:spacing w:after="0" w:line="240" w:lineRule="auto"/>
        <w:jc w:val="both"/>
        <w:rPr>
          <w:rFonts w:ascii="Arial" w:eastAsia="Times New Roman" w:hAnsi="Arial" w:cs="Arial"/>
          <w:sz w:val="18"/>
          <w:szCs w:val="18"/>
          <w:shd w:val="clear" w:color="auto" w:fill="FFFFFF"/>
          <w:lang w:eastAsia="lv-LV"/>
        </w:rPr>
      </w:pPr>
    </w:p>
    <w:p w:rsidR="00882B4E" w:rsidRPr="00DD10E9" w:rsidRDefault="00AC5E3E" w:rsidP="00882B4E">
      <w:pPr>
        <w:spacing w:after="0" w:line="240" w:lineRule="auto"/>
        <w:jc w:val="both"/>
        <w:rPr>
          <w:rFonts w:ascii="Arial" w:eastAsia="Times New Roman" w:hAnsi="Arial" w:cs="Arial"/>
          <w:sz w:val="18"/>
          <w:szCs w:val="18"/>
          <w:shd w:val="clear" w:color="auto" w:fill="FFFFFF"/>
          <w:lang w:eastAsia="lv-LV"/>
        </w:rPr>
      </w:pPr>
      <w:r w:rsidRPr="00DD10E9">
        <w:rPr>
          <w:rFonts w:ascii="Arial" w:eastAsia="Times New Roman" w:hAnsi="Arial" w:cs="Arial"/>
          <w:sz w:val="18"/>
          <w:szCs w:val="18"/>
          <w:shd w:val="clear" w:color="auto" w:fill="FFFFFF"/>
          <w:lang w:eastAsia="lv-LV"/>
        </w:rPr>
        <w:t>Bez tam L</w:t>
      </w:r>
      <w:r w:rsidR="00882B4E" w:rsidRPr="00DD10E9">
        <w:rPr>
          <w:rFonts w:ascii="Arial" w:eastAsia="Times New Roman" w:hAnsi="Arial" w:cs="Arial"/>
          <w:sz w:val="18"/>
          <w:szCs w:val="18"/>
          <w:shd w:val="clear" w:color="auto" w:fill="FFFFFF"/>
          <w:lang w:eastAsia="lv-LV"/>
        </w:rPr>
        <w:t>ikumā p</w:t>
      </w:r>
      <w:r w:rsidR="00882B4E" w:rsidRPr="00DD10E9">
        <w:rPr>
          <w:rFonts w:ascii="Arial" w:eastAsia="Times New Roman" w:hAnsi="Arial" w:cs="Arial"/>
          <w:sz w:val="18"/>
          <w:szCs w:val="18"/>
          <w:lang w:eastAsia="lv-LV"/>
        </w:rPr>
        <w:t>ar budžetu un finanšu vadību</w:t>
      </w:r>
      <w:r w:rsidR="00882B4E" w:rsidRPr="00DD10E9">
        <w:rPr>
          <w:rFonts w:ascii="Arial" w:eastAsia="Times New Roman" w:hAnsi="Arial" w:cs="Arial"/>
          <w:sz w:val="18"/>
          <w:szCs w:val="18"/>
          <w:shd w:val="clear" w:color="auto" w:fill="FFFFFF"/>
          <w:lang w:eastAsia="lv-LV"/>
        </w:rPr>
        <w:t xml:space="preserve"> minēts par pašvaldību budžet</w:t>
      </w:r>
      <w:r w:rsidRPr="00DD10E9">
        <w:rPr>
          <w:rFonts w:ascii="Arial" w:eastAsia="Times New Roman" w:hAnsi="Arial" w:cs="Arial"/>
          <w:sz w:val="18"/>
          <w:szCs w:val="18"/>
          <w:shd w:val="clear" w:color="auto" w:fill="FFFFFF"/>
          <w:lang w:eastAsia="lv-LV"/>
        </w:rPr>
        <w:t>a sasaistes</w:t>
      </w:r>
      <w:r w:rsidR="00882B4E" w:rsidRPr="00DD10E9">
        <w:rPr>
          <w:rFonts w:ascii="Arial" w:eastAsia="Times New Roman" w:hAnsi="Arial" w:cs="Arial"/>
          <w:sz w:val="18"/>
          <w:szCs w:val="18"/>
          <w:shd w:val="clear" w:color="auto" w:fill="FFFFFF"/>
          <w:lang w:eastAsia="lv-LV"/>
        </w:rPr>
        <w:t xml:space="preserve"> ar pašvaldības administratīvo struktūru </w:t>
      </w:r>
      <w:r w:rsidRPr="00DD10E9">
        <w:rPr>
          <w:rFonts w:ascii="Arial" w:eastAsia="Times New Roman" w:hAnsi="Arial" w:cs="Arial"/>
          <w:sz w:val="18"/>
          <w:szCs w:val="18"/>
          <w:shd w:val="clear" w:color="auto" w:fill="FFFFFF"/>
          <w:lang w:eastAsia="lv-LV"/>
        </w:rPr>
        <w:t>nepieciešamību</w:t>
      </w:r>
      <w:r w:rsidR="00D23417" w:rsidRPr="00DD10E9">
        <w:rPr>
          <w:rFonts w:ascii="Arial" w:eastAsia="Times New Roman" w:hAnsi="Arial" w:cs="Arial"/>
          <w:sz w:val="18"/>
          <w:szCs w:val="18"/>
          <w:shd w:val="clear" w:color="auto" w:fill="FFFFFF"/>
          <w:lang w:eastAsia="lv-LV"/>
        </w:rPr>
        <w:t xml:space="preserve"> (41.panta 2.daļa)</w:t>
      </w:r>
      <w:r w:rsidRPr="00DD10E9">
        <w:rPr>
          <w:rFonts w:ascii="Arial" w:eastAsia="Times New Roman" w:hAnsi="Arial" w:cs="Arial"/>
          <w:sz w:val="18"/>
          <w:szCs w:val="18"/>
          <w:shd w:val="clear" w:color="auto" w:fill="FFFFFF"/>
          <w:lang w:eastAsia="lv-LV"/>
        </w:rPr>
        <w:t xml:space="preserve">. </w:t>
      </w:r>
    </w:p>
    <w:p w:rsidR="00D23417" w:rsidRPr="00DD10E9" w:rsidRDefault="00D23417" w:rsidP="00D23417">
      <w:pPr>
        <w:spacing w:after="0" w:line="240" w:lineRule="auto"/>
        <w:ind w:left="720"/>
        <w:jc w:val="both"/>
        <w:rPr>
          <w:rFonts w:ascii="Arial" w:eastAsia="Times New Roman" w:hAnsi="Arial" w:cs="Arial"/>
          <w:i/>
          <w:color w:val="244061" w:themeColor="accent1" w:themeShade="80"/>
          <w:sz w:val="18"/>
          <w:szCs w:val="18"/>
          <w:shd w:val="clear" w:color="auto" w:fill="FFFFFF"/>
          <w:lang w:eastAsia="lv-LV"/>
        </w:rPr>
      </w:pPr>
      <w:r w:rsidRPr="00DD10E9">
        <w:rPr>
          <w:rFonts w:ascii="Arial" w:eastAsia="Times New Roman" w:hAnsi="Arial" w:cs="Arial"/>
          <w:i/>
          <w:color w:val="244061" w:themeColor="accent1" w:themeShade="80"/>
          <w:sz w:val="18"/>
          <w:szCs w:val="18"/>
          <w:shd w:val="clear" w:color="auto" w:fill="FFFFFF"/>
          <w:lang w:eastAsia="lv-LV"/>
        </w:rPr>
        <w:t xml:space="preserve">Pašvaldību budžetiem ir jāatspoguļo pašvaldību administratīvās struktūras un jāatbilst šā likuma 11.pantā noteiktajām prasībām. </w:t>
      </w:r>
    </w:p>
    <w:p w:rsidR="00D23417" w:rsidRDefault="00D23417" w:rsidP="00AC5E3E">
      <w:pPr>
        <w:spacing w:after="0" w:line="240" w:lineRule="auto"/>
        <w:jc w:val="both"/>
        <w:rPr>
          <w:rFonts w:ascii="Arial" w:hAnsi="Arial" w:cs="Arial"/>
          <w:color w:val="244061" w:themeColor="accent1" w:themeShade="80"/>
          <w:sz w:val="18"/>
          <w:szCs w:val="18"/>
          <w:shd w:val="clear" w:color="auto" w:fill="F1F1F1"/>
        </w:rPr>
      </w:pPr>
    </w:p>
    <w:p w:rsidR="0066420D" w:rsidRDefault="0066420D" w:rsidP="00AC5E3E">
      <w:pPr>
        <w:spacing w:after="0" w:line="240" w:lineRule="auto"/>
        <w:jc w:val="both"/>
        <w:rPr>
          <w:rFonts w:ascii="Arial" w:eastAsia="Times New Roman" w:hAnsi="Arial" w:cs="Arial"/>
          <w:sz w:val="18"/>
          <w:szCs w:val="18"/>
          <w:shd w:val="clear" w:color="auto" w:fill="FFFFFF"/>
          <w:lang w:eastAsia="lv-LV"/>
        </w:rPr>
      </w:pPr>
      <w:r>
        <w:rPr>
          <w:rFonts w:ascii="Arial" w:eastAsia="Times New Roman" w:hAnsi="Arial" w:cs="Arial"/>
          <w:sz w:val="18"/>
          <w:szCs w:val="18"/>
          <w:shd w:val="clear" w:color="auto" w:fill="FFFFFF"/>
          <w:lang w:eastAsia="lv-LV"/>
        </w:rPr>
        <w:t>Tātad formāli likuma prasība liek pašvaldībai veidot budžetu pēc vienkāršas struktūras veida, kas tomēr salīdzinājumā ar programmu budžetu nav tas progresīvākais</w:t>
      </w:r>
      <w:r w:rsidR="006C0EBB">
        <w:rPr>
          <w:rFonts w:ascii="Arial" w:eastAsia="Times New Roman" w:hAnsi="Arial" w:cs="Arial"/>
          <w:sz w:val="18"/>
          <w:szCs w:val="18"/>
          <w:shd w:val="clear" w:color="auto" w:fill="FFFFFF"/>
          <w:lang w:eastAsia="lv-LV"/>
        </w:rPr>
        <w:t xml:space="preserve"> veids</w:t>
      </w:r>
      <w:r>
        <w:rPr>
          <w:rFonts w:ascii="Arial" w:eastAsia="Times New Roman" w:hAnsi="Arial" w:cs="Arial"/>
          <w:sz w:val="18"/>
          <w:szCs w:val="18"/>
          <w:shd w:val="clear" w:color="auto" w:fill="FFFFFF"/>
          <w:lang w:eastAsia="lv-LV"/>
        </w:rPr>
        <w:t xml:space="preserve">. </w:t>
      </w:r>
    </w:p>
    <w:p w:rsidR="0066420D" w:rsidRDefault="0066420D" w:rsidP="00AC5E3E">
      <w:pPr>
        <w:spacing w:after="0" w:line="240" w:lineRule="auto"/>
        <w:jc w:val="both"/>
        <w:rPr>
          <w:rFonts w:ascii="Arial" w:eastAsia="Times New Roman" w:hAnsi="Arial" w:cs="Arial"/>
          <w:sz w:val="18"/>
          <w:szCs w:val="18"/>
          <w:shd w:val="clear" w:color="auto" w:fill="FFFFFF"/>
          <w:lang w:eastAsia="lv-LV"/>
        </w:rPr>
      </w:pPr>
      <w:r>
        <w:rPr>
          <w:rFonts w:ascii="Arial" w:eastAsia="Times New Roman" w:hAnsi="Arial" w:cs="Arial"/>
          <w:sz w:val="18"/>
          <w:szCs w:val="18"/>
          <w:shd w:val="clear" w:color="auto" w:fill="FFFFFF"/>
          <w:lang w:eastAsia="lv-LV"/>
        </w:rPr>
        <w:t xml:space="preserve">  </w:t>
      </w:r>
    </w:p>
    <w:p w:rsidR="00AC5E3E" w:rsidRPr="00DD10E9" w:rsidRDefault="0066420D" w:rsidP="00AC5E3E">
      <w:pPr>
        <w:spacing w:after="0" w:line="240" w:lineRule="auto"/>
        <w:jc w:val="both"/>
        <w:rPr>
          <w:rFonts w:ascii="Arial" w:eastAsia="Times New Roman" w:hAnsi="Arial" w:cs="Arial"/>
          <w:sz w:val="18"/>
          <w:szCs w:val="18"/>
          <w:shd w:val="clear" w:color="auto" w:fill="FFFFFF"/>
          <w:lang w:eastAsia="lv-LV"/>
        </w:rPr>
      </w:pPr>
      <w:r>
        <w:rPr>
          <w:rFonts w:ascii="Arial" w:eastAsia="Times New Roman" w:hAnsi="Arial" w:cs="Arial"/>
          <w:sz w:val="18"/>
          <w:szCs w:val="18"/>
          <w:shd w:val="clear" w:color="auto" w:fill="FFFFFF"/>
          <w:lang w:eastAsia="lv-LV"/>
        </w:rPr>
        <w:t>I</w:t>
      </w:r>
      <w:r w:rsidR="00AC5E3E" w:rsidRPr="00DD10E9">
        <w:rPr>
          <w:rFonts w:ascii="Arial" w:eastAsia="Times New Roman" w:hAnsi="Arial" w:cs="Arial"/>
          <w:sz w:val="18"/>
          <w:szCs w:val="18"/>
          <w:shd w:val="clear" w:color="auto" w:fill="FFFFFF"/>
          <w:lang w:eastAsia="lv-LV"/>
        </w:rPr>
        <w:t xml:space="preserve">ekšējās sistēmas vajadzībām pašvaldības var izmantot savu, modificētu izdevumu klasifikāciju. </w:t>
      </w:r>
      <w:r w:rsidR="006304C8">
        <w:rPr>
          <w:rFonts w:ascii="Arial" w:eastAsia="Times New Roman" w:hAnsi="Arial" w:cs="Arial"/>
          <w:sz w:val="18"/>
          <w:szCs w:val="18"/>
          <w:shd w:val="clear" w:color="auto" w:fill="FFFFFF"/>
          <w:lang w:eastAsia="lv-LV"/>
        </w:rPr>
        <w:t>Tas arī praksē bieži sastopams.</w:t>
      </w:r>
      <w:r w:rsidRPr="0066420D">
        <w:rPr>
          <w:rFonts w:ascii="Arial" w:eastAsia="Times New Roman" w:hAnsi="Arial" w:cs="Arial"/>
          <w:sz w:val="18"/>
          <w:szCs w:val="18"/>
          <w:shd w:val="clear" w:color="auto" w:fill="FFFFFF"/>
          <w:lang w:eastAsia="lv-LV"/>
        </w:rPr>
        <w:t xml:space="preserve"> </w:t>
      </w:r>
      <w:r w:rsidR="006C0EBB">
        <w:rPr>
          <w:rFonts w:ascii="Arial" w:eastAsia="Times New Roman" w:hAnsi="Arial" w:cs="Arial"/>
          <w:sz w:val="18"/>
          <w:szCs w:val="18"/>
          <w:shd w:val="clear" w:color="auto" w:fill="FFFFFF"/>
          <w:lang w:eastAsia="lv-LV"/>
        </w:rPr>
        <w:t>D</w:t>
      </w:r>
      <w:r>
        <w:rPr>
          <w:rFonts w:ascii="Arial" w:eastAsia="Times New Roman" w:hAnsi="Arial" w:cs="Arial"/>
          <w:sz w:val="18"/>
          <w:szCs w:val="18"/>
          <w:shd w:val="clear" w:color="auto" w:fill="FFFFFF"/>
          <w:lang w:eastAsia="lv-LV"/>
        </w:rPr>
        <w:t>ažas pašvaldības izmanto programmu pieeju vai nu pilnībā (Rīga, kaut gan nereti programma atbilst struktūrvienībai), vai daļēji.</w:t>
      </w:r>
    </w:p>
    <w:p w:rsidR="00FF37BB" w:rsidRDefault="00FF37BB" w:rsidP="00A80FA5">
      <w:pPr>
        <w:spacing w:after="0" w:line="240" w:lineRule="auto"/>
        <w:rPr>
          <w:rFonts w:ascii="Arial" w:hAnsi="Arial" w:cs="Arial"/>
          <w:sz w:val="18"/>
          <w:szCs w:val="18"/>
        </w:rPr>
      </w:pPr>
    </w:p>
    <w:p w:rsidR="00DD10E9" w:rsidRPr="00DD10E9" w:rsidRDefault="00DD10E9" w:rsidP="00A80FA5">
      <w:pPr>
        <w:spacing w:after="0" w:line="240" w:lineRule="auto"/>
        <w:rPr>
          <w:rFonts w:ascii="Arial" w:hAnsi="Arial" w:cs="Arial"/>
          <w:sz w:val="18"/>
          <w:szCs w:val="18"/>
        </w:rPr>
      </w:pPr>
    </w:p>
    <w:p w:rsidR="00DA7D56" w:rsidRPr="002445FC" w:rsidRDefault="00FF37BB" w:rsidP="00A85664">
      <w:pPr>
        <w:pStyle w:val="ListParagraph"/>
        <w:numPr>
          <w:ilvl w:val="2"/>
          <w:numId w:val="25"/>
        </w:numPr>
        <w:spacing w:after="0" w:line="240" w:lineRule="auto"/>
        <w:rPr>
          <w:rFonts w:ascii="Arial" w:hAnsi="Arial" w:cs="Arial"/>
          <w:b/>
          <w:color w:val="244061" w:themeColor="accent1" w:themeShade="80"/>
          <w:sz w:val="20"/>
          <w:szCs w:val="20"/>
        </w:rPr>
      </w:pPr>
      <w:r w:rsidRPr="002445FC">
        <w:rPr>
          <w:rFonts w:ascii="Arial" w:hAnsi="Arial" w:cs="Arial"/>
          <w:b/>
          <w:color w:val="244061" w:themeColor="accent1" w:themeShade="80"/>
          <w:sz w:val="20"/>
          <w:szCs w:val="20"/>
        </w:rPr>
        <w:t>Ieņēmumu klasifikācija</w:t>
      </w:r>
    </w:p>
    <w:p w:rsidR="00FF37BB" w:rsidRPr="00DD10E9" w:rsidRDefault="00FF37BB" w:rsidP="00A80FA5">
      <w:pPr>
        <w:spacing w:after="0" w:line="240" w:lineRule="auto"/>
        <w:rPr>
          <w:rFonts w:ascii="Arial" w:hAnsi="Arial" w:cs="Arial"/>
          <w:sz w:val="18"/>
          <w:szCs w:val="18"/>
        </w:rPr>
      </w:pPr>
    </w:p>
    <w:p w:rsidR="003B3C93" w:rsidRPr="00DD10E9" w:rsidRDefault="002E5C52" w:rsidP="0029548D">
      <w:pPr>
        <w:spacing w:after="0" w:line="240" w:lineRule="auto"/>
        <w:jc w:val="both"/>
        <w:rPr>
          <w:rFonts w:ascii="Arial" w:hAnsi="Arial" w:cs="Arial"/>
          <w:sz w:val="18"/>
          <w:szCs w:val="18"/>
        </w:rPr>
      </w:pPr>
      <w:r w:rsidRPr="00DD10E9">
        <w:rPr>
          <w:rFonts w:ascii="Arial" w:hAnsi="Arial" w:cs="Arial"/>
          <w:sz w:val="18"/>
          <w:szCs w:val="18"/>
        </w:rPr>
        <w:t>MK n</w:t>
      </w:r>
      <w:r w:rsidR="00765A0A" w:rsidRPr="00DD10E9">
        <w:rPr>
          <w:rFonts w:ascii="Arial" w:hAnsi="Arial" w:cs="Arial"/>
          <w:sz w:val="18"/>
          <w:szCs w:val="18"/>
        </w:rPr>
        <w:t xml:space="preserve">oteikumos </w:t>
      </w:r>
      <w:r w:rsidR="00C35DA4" w:rsidRPr="00DD10E9">
        <w:rPr>
          <w:rFonts w:ascii="Arial" w:hAnsi="Arial" w:cs="Arial"/>
          <w:sz w:val="18"/>
          <w:szCs w:val="18"/>
        </w:rPr>
        <w:t>(1032</w:t>
      </w:r>
      <w:r w:rsidRPr="00DD10E9">
        <w:rPr>
          <w:rFonts w:ascii="Arial" w:hAnsi="Arial" w:cs="Arial"/>
          <w:sz w:val="18"/>
          <w:szCs w:val="18"/>
        </w:rPr>
        <w:t>.</w:t>
      </w:r>
      <w:r w:rsidR="00C35DA4" w:rsidRPr="00DD10E9">
        <w:rPr>
          <w:rFonts w:ascii="Arial" w:hAnsi="Arial" w:cs="Arial"/>
          <w:sz w:val="18"/>
          <w:szCs w:val="18"/>
        </w:rPr>
        <w:t xml:space="preserve">) </w:t>
      </w:r>
      <w:r w:rsidR="00765A0A" w:rsidRPr="00DD10E9">
        <w:rPr>
          <w:rFonts w:ascii="Arial" w:hAnsi="Arial" w:cs="Arial"/>
          <w:sz w:val="18"/>
          <w:szCs w:val="18"/>
        </w:rPr>
        <w:t xml:space="preserve">norādīts (2.punkts): </w:t>
      </w:r>
    </w:p>
    <w:p w:rsidR="00765A0A" w:rsidRPr="00DD10E9" w:rsidRDefault="00765A0A" w:rsidP="0029548D">
      <w:pPr>
        <w:spacing w:after="0" w:line="240" w:lineRule="auto"/>
        <w:jc w:val="both"/>
        <w:rPr>
          <w:rFonts w:ascii="Arial" w:hAnsi="Arial" w:cs="Arial"/>
          <w:i/>
          <w:color w:val="244061" w:themeColor="accent1" w:themeShade="80"/>
          <w:sz w:val="18"/>
          <w:szCs w:val="18"/>
        </w:rPr>
      </w:pPr>
      <w:r w:rsidRPr="00DD10E9">
        <w:rPr>
          <w:rFonts w:ascii="Arial" w:hAnsi="Arial" w:cs="Arial"/>
          <w:i/>
          <w:color w:val="244061" w:themeColor="accent1" w:themeShade="80"/>
          <w:sz w:val="18"/>
          <w:szCs w:val="18"/>
        </w:rPr>
        <w:t>Budžetu ieņēmumu klasifikācij</w:t>
      </w:r>
      <w:r w:rsidR="000A0C82" w:rsidRPr="00DD10E9">
        <w:rPr>
          <w:rFonts w:ascii="Arial" w:hAnsi="Arial" w:cs="Arial"/>
          <w:i/>
          <w:color w:val="244061" w:themeColor="accent1" w:themeShade="80"/>
          <w:sz w:val="18"/>
          <w:szCs w:val="18"/>
        </w:rPr>
        <w:t>a</w:t>
      </w:r>
      <w:r w:rsidRPr="00DD10E9">
        <w:rPr>
          <w:rFonts w:ascii="Arial" w:hAnsi="Arial" w:cs="Arial"/>
          <w:i/>
          <w:color w:val="244061" w:themeColor="accent1" w:themeShade="80"/>
          <w:sz w:val="18"/>
          <w:szCs w:val="18"/>
        </w:rPr>
        <w:t xml:space="preserve"> kodificē ieņēmumu veidus, lai nodrošinātu informācijas sistematizēšanu, apkopošanu un analīzi.</w:t>
      </w:r>
    </w:p>
    <w:p w:rsidR="00765A0A" w:rsidRPr="00DD10E9" w:rsidRDefault="00765A0A" w:rsidP="00A80FA5">
      <w:pPr>
        <w:spacing w:after="0" w:line="240" w:lineRule="auto"/>
        <w:rPr>
          <w:rFonts w:ascii="Arial" w:hAnsi="Arial" w:cs="Arial"/>
          <w:sz w:val="18"/>
          <w:szCs w:val="18"/>
        </w:rPr>
      </w:pPr>
    </w:p>
    <w:p w:rsidR="00E37F11" w:rsidRPr="00DD10E9" w:rsidRDefault="00FF37BB" w:rsidP="00F92338">
      <w:pPr>
        <w:spacing w:after="0" w:line="240" w:lineRule="auto"/>
        <w:jc w:val="both"/>
        <w:rPr>
          <w:rFonts w:ascii="Arial" w:hAnsi="Arial" w:cs="Arial"/>
          <w:sz w:val="18"/>
          <w:szCs w:val="18"/>
        </w:rPr>
      </w:pPr>
      <w:r w:rsidRPr="00DD10E9">
        <w:rPr>
          <w:rFonts w:ascii="Arial" w:hAnsi="Arial" w:cs="Arial"/>
          <w:sz w:val="18"/>
          <w:szCs w:val="18"/>
        </w:rPr>
        <w:t>Ieņēmumi ir sadalīti grupās/apakšgrupās un pēc kodiem. Noteikumi kodiem paredz četras pozīcijas, atdalītas ar punktiem, kur pirmajai (hierarhiski augstākajai) pozīcijai atvēlētas divas zīmes, bet parējām pa vienai</w:t>
      </w:r>
      <w:r w:rsidR="00E37F11" w:rsidRPr="00DD10E9">
        <w:rPr>
          <w:rFonts w:ascii="Arial" w:hAnsi="Arial" w:cs="Arial"/>
          <w:sz w:val="18"/>
          <w:szCs w:val="18"/>
        </w:rPr>
        <w:t>. Noteikumi paredz, ka</w:t>
      </w:r>
      <w:r w:rsidRPr="00DD10E9">
        <w:rPr>
          <w:rFonts w:ascii="Arial" w:hAnsi="Arial" w:cs="Arial"/>
          <w:sz w:val="18"/>
          <w:szCs w:val="18"/>
        </w:rPr>
        <w:t xml:space="preserve"> datu apstrādes sistēmām </w:t>
      </w:r>
      <w:r w:rsidR="00E37F11" w:rsidRPr="00DD10E9">
        <w:rPr>
          <w:rFonts w:ascii="Arial" w:hAnsi="Arial" w:cs="Arial"/>
          <w:sz w:val="18"/>
          <w:szCs w:val="18"/>
        </w:rPr>
        <w:t>klasifikāciju uztur piecās zīmēs un neatdala ar punktiem.</w:t>
      </w:r>
      <w:r w:rsidR="006304C8">
        <w:rPr>
          <w:rFonts w:ascii="Arial" w:hAnsi="Arial" w:cs="Arial"/>
          <w:sz w:val="18"/>
          <w:szCs w:val="18"/>
        </w:rPr>
        <w:t xml:space="preserve"> </w:t>
      </w:r>
      <w:r w:rsidR="00E37F11" w:rsidRPr="00DD10E9">
        <w:rPr>
          <w:rFonts w:ascii="Arial" w:hAnsi="Arial" w:cs="Arial"/>
          <w:sz w:val="18"/>
          <w:szCs w:val="18"/>
        </w:rPr>
        <w:t>Plānošanai pašvaldības var izmantot klasifikācijas līmeni pēc saviem ieskatiem, bet uzskaitei un pārskatiem – noteikumos noteiktajā apjomā.</w:t>
      </w:r>
    </w:p>
    <w:p w:rsidR="00E37F11" w:rsidRDefault="00E37F11" w:rsidP="00F92338">
      <w:pPr>
        <w:spacing w:after="0" w:line="240" w:lineRule="auto"/>
        <w:jc w:val="both"/>
        <w:rPr>
          <w:rFonts w:ascii="Arial" w:hAnsi="Arial" w:cs="Arial"/>
          <w:sz w:val="18"/>
          <w:szCs w:val="18"/>
        </w:rPr>
      </w:pPr>
    </w:p>
    <w:p w:rsidR="00E93C06" w:rsidRDefault="00E93C06" w:rsidP="00F92338">
      <w:pPr>
        <w:spacing w:after="0" w:line="240" w:lineRule="auto"/>
        <w:jc w:val="both"/>
        <w:rPr>
          <w:rFonts w:ascii="Arial" w:hAnsi="Arial" w:cs="Arial"/>
          <w:sz w:val="18"/>
          <w:szCs w:val="18"/>
        </w:rPr>
      </w:pPr>
    </w:p>
    <w:p w:rsidR="00E93C06" w:rsidRPr="00DD10E9" w:rsidRDefault="00E93C06" w:rsidP="00F92338">
      <w:pPr>
        <w:spacing w:after="0" w:line="240" w:lineRule="auto"/>
        <w:jc w:val="both"/>
        <w:rPr>
          <w:rFonts w:ascii="Arial" w:hAnsi="Arial" w:cs="Arial"/>
          <w:sz w:val="18"/>
          <w:szCs w:val="18"/>
        </w:rPr>
      </w:pPr>
    </w:p>
    <w:p w:rsidR="00FF37BB" w:rsidRDefault="0046567A" w:rsidP="00F92338">
      <w:pPr>
        <w:spacing w:after="0" w:line="240" w:lineRule="auto"/>
        <w:jc w:val="both"/>
        <w:rPr>
          <w:rFonts w:ascii="Arial" w:hAnsi="Arial" w:cs="Arial"/>
          <w:sz w:val="18"/>
          <w:szCs w:val="18"/>
        </w:rPr>
      </w:pPr>
      <w:r>
        <w:rPr>
          <w:rFonts w:ascii="Arial" w:hAnsi="Arial" w:cs="Arial"/>
          <w:sz w:val="18"/>
          <w:szCs w:val="18"/>
        </w:rPr>
        <w:lastRenderedPageBreak/>
        <w:t>Budžeta ieņēmumu k</w:t>
      </w:r>
      <w:r w:rsidRPr="00DD10E9">
        <w:rPr>
          <w:rFonts w:ascii="Arial" w:hAnsi="Arial" w:cs="Arial"/>
          <w:sz w:val="18"/>
          <w:szCs w:val="18"/>
        </w:rPr>
        <w:t>lasifikācij</w:t>
      </w:r>
      <w:r>
        <w:rPr>
          <w:rFonts w:ascii="Arial" w:hAnsi="Arial" w:cs="Arial"/>
          <w:sz w:val="18"/>
          <w:szCs w:val="18"/>
        </w:rPr>
        <w:t>ā</w:t>
      </w:r>
      <w:r w:rsidRPr="00DD10E9">
        <w:rPr>
          <w:rFonts w:ascii="Arial" w:hAnsi="Arial" w:cs="Arial"/>
          <w:sz w:val="18"/>
          <w:szCs w:val="18"/>
        </w:rPr>
        <w:t xml:space="preserve"> un </w:t>
      </w:r>
      <w:r>
        <w:rPr>
          <w:rFonts w:ascii="Arial" w:hAnsi="Arial" w:cs="Arial"/>
          <w:sz w:val="18"/>
          <w:szCs w:val="18"/>
        </w:rPr>
        <w:t>atbilstošajos</w:t>
      </w:r>
      <w:r w:rsidRPr="00DD10E9">
        <w:rPr>
          <w:rFonts w:ascii="Arial" w:hAnsi="Arial" w:cs="Arial"/>
          <w:sz w:val="18"/>
          <w:szCs w:val="18"/>
        </w:rPr>
        <w:t xml:space="preserve"> MK noteikum</w:t>
      </w:r>
      <w:r>
        <w:rPr>
          <w:rFonts w:ascii="Arial" w:hAnsi="Arial" w:cs="Arial"/>
          <w:sz w:val="18"/>
          <w:szCs w:val="18"/>
        </w:rPr>
        <w:t xml:space="preserve">os </w:t>
      </w:r>
      <w:r w:rsidRPr="00DD10E9">
        <w:rPr>
          <w:rFonts w:ascii="Arial" w:hAnsi="Arial" w:cs="Arial"/>
          <w:sz w:val="18"/>
          <w:szCs w:val="18"/>
        </w:rPr>
        <w:t xml:space="preserve"> </w:t>
      </w:r>
      <w:r>
        <w:rPr>
          <w:rFonts w:ascii="Arial" w:hAnsi="Arial" w:cs="Arial"/>
          <w:sz w:val="18"/>
          <w:szCs w:val="18"/>
        </w:rPr>
        <w:t>saskatāmas vairākas nepilnības</w:t>
      </w:r>
      <w:r w:rsidR="00FF37BB" w:rsidRPr="00DD10E9">
        <w:rPr>
          <w:rFonts w:ascii="Arial" w:hAnsi="Arial" w:cs="Arial"/>
          <w:sz w:val="18"/>
          <w:szCs w:val="18"/>
        </w:rPr>
        <w:t>:</w:t>
      </w:r>
    </w:p>
    <w:p w:rsidR="00207438" w:rsidRPr="00DD10E9" w:rsidRDefault="00207438" w:rsidP="00F92338">
      <w:pPr>
        <w:spacing w:after="0" w:line="240" w:lineRule="auto"/>
        <w:jc w:val="both"/>
        <w:rPr>
          <w:rFonts w:ascii="Arial" w:hAnsi="Arial" w:cs="Arial"/>
          <w:sz w:val="18"/>
          <w:szCs w:val="18"/>
        </w:rPr>
      </w:pPr>
    </w:p>
    <w:p w:rsidR="00E37F11" w:rsidRPr="00DD10E9" w:rsidRDefault="00E37F11" w:rsidP="00F92338">
      <w:pPr>
        <w:spacing w:after="0" w:line="240" w:lineRule="auto"/>
        <w:ind w:firstLine="360"/>
        <w:jc w:val="both"/>
        <w:rPr>
          <w:rFonts w:ascii="Arial" w:hAnsi="Arial" w:cs="Arial"/>
          <w:sz w:val="18"/>
          <w:szCs w:val="18"/>
        </w:rPr>
      </w:pPr>
      <w:r w:rsidRPr="00DD10E9">
        <w:rPr>
          <w:rFonts w:ascii="Arial" w:hAnsi="Arial" w:cs="Arial"/>
          <w:sz w:val="18"/>
          <w:szCs w:val="18"/>
        </w:rPr>
        <w:t>Saturiska rakstura</w:t>
      </w:r>
      <w:r w:rsidR="0029548D" w:rsidRPr="00DD10E9">
        <w:rPr>
          <w:rFonts w:ascii="Arial" w:hAnsi="Arial" w:cs="Arial"/>
          <w:sz w:val="18"/>
          <w:szCs w:val="18"/>
        </w:rPr>
        <w:t>:</w:t>
      </w:r>
    </w:p>
    <w:p w:rsidR="00E37F11" w:rsidRPr="00DD10E9" w:rsidRDefault="00624424" w:rsidP="00D541C4">
      <w:pPr>
        <w:pStyle w:val="ListParagraph"/>
        <w:numPr>
          <w:ilvl w:val="0"/>
          <w:numId w:val="17"/>
        </w:numPr>
        <w:spacing w:after="0" w:line="240" w:lineRule="auto"/>
        <w:jc w:val="both"/>
        <w:rPr>
          <w:rFonts w:ascii="Arial" w:hAnsi="Arial" w:cs="Arial"/>
          <w:sz w:val="18"/>
          <w:szCs w:val="18"/>
        </w:rPr>
      </w:pPr>
      <w:r w:rsidRPr="00DD10E9">
        <w:rPr>
          <w:rFonts w:ascii="Arial" w:hAnsi="Arial" w:cs="Arial"/>
          <w:sz w:val="18"/>
          <w:szCs w:val="18"/>
        </w:rPr>
        <w:t>I</w:t>
      </w:r>
      <w:r w:rsidR="00E37F11" w:rsidRPr="00DD10E9">
        <w:rPr>
          <w:rFonts w:ascii="Arial" w:hAnsi="Arial" w:cs="Arial"/>
          <w:sz w:val="18"/>
          <w:szCs w:val="18"/>
        </w:rPr>
        <w:t xml:space="preserve">eņēmumi minimāli saistīti ar pašvaldību funkcijām. </w:t>
      </w:r>
      <w:r w:rsidR="00765A0A" w:rsidRPr="00DD10E9">
        <w:rPr>
          <w:rFonts w:ascii="Arial" w:hAnsi="Arial" w:cs="Arial"/>
          <w:sz w:val="18"/>
          <w:szCs w:val="18"/>
        </w:rPr>
        <w:t>Analīzei s</w:t>
      </w:r>
      <w:r w:rsidR="00E37F11" w:rsidRPr="00DD10E9">
        <w:rPr>
          <w:rFonts w:ascii="Arial" w:hAnsi="Arial" w:cs="Arial"/>
          <w:sz w:val="18"/>
          <w:szCs w:val="18"/>
        </w:rPr>
        <w:t xml:space="preserve">varīgi būtu </w:t>
      </w:r>
      <w:r w:rsidR="00765A0A" w:rsidRPr="00DD10E9">
        <w:rPr>
          <w:rFonts w:ascii="Arial" w:hAnsi="Arial" w:cs="Arial"/>
          <w:sz w:val="18"/>
          <w:szCs w:val="18"/>
        </w:rPr>
        <w:t>funkciju sadalījumu sasinhronizē</w:t>
      </w:r>
      <w:r w:rsidR="0029548D" w:rsidRPr="00DD10E9">
        <w:rPr>
          <w:rFonts w:ascii="Arial" w:hAnsi="Arial" w:cs="Arial"/>
          <w:sz w:val="18"/>
          <w:szCs w:val="18"/>
        </w:rPr>
        <w:t>t</w:t>
      </w:r>
      <w:r w:rsidR="00765A0A" w:rsidRPr="00DD10E9">
        <w:rPr>
          <w:rFonts w:ascii="Arial" w:hAnsi="Arial" w:cs="Arial"/>
          <w:sz w:val="18"/>
          <w:szCs w:val="18"/>
        </w:rPr>
        <w:t xml:space="preserve"> ieņēmumiem un izdevumiem </w:t>
      </w:r>
      <w:r w:rsidR="00011603" w:rsidRPr="00DD10E9">
        <w:rPr>
          <w:rFonts w:ascii="Arial" w:hAnsi="Arial" w:cs="Arial"/>
          <w:sz w:val="18"/>
          <w:szCs w:val="18"/>
        </w:rPr>
        <w:t>trīs</w:t>
      </w:r>
      <w:r w:rsidR="00765A0A" w:rsidRPr="00DD10E9">
        <w:rPr>
          <w:rFonts w:ascii="Arial" w:hAnsi="Arial" w:cs="Arial"/>
          <w:sz w:val="18"/>
          <w:szCs w:val="18"/>
        </w:rPr>
        <w:t xml:space="preserve"> </w:t>
      </w:r>
      <w:r w:rsidR="009C52D1" w:rsidRPr="00DD10E9">
        <w:rPr>
          <w:rFonts w:ascii="Arial" w:hAnsi="Arial" w:cs="Arial"/>
          <w:sz w:val="18"/>
          <w:szCs w:val="18"/>
        </w:rPr>
        <w:t xml:space="preserve">ieņēmumu </w:t>
      </w:r>
      <w:r w:rsidR="00765A0A" w:rsidRPr="00DD10E9">
        <w:rPr>
          <w:rFonts w:ascii="Arial" w:hAnsi="Arial" w:cs="Arial"/>
          <w:sz w:val="18"/>
          <w:szCs w:val="18"/>
        </w:rPr>
        <w:t xml:space="preserve">kategorijās - </w:t>
      </w:r>
      <w:r w:rsidR="00E37F11" w:rsidRPr="00DD10E9">
        <w:rPr>
          <w:rFonts w:ascii="Arial" w:hAnsi="Arial" w:cs="Arial"/>
          <w:sz w:val="18"/>
          <w:szCs w:val="18"/>
        </w:rPr>
        <w:t>pašvaldību savstarpējiem norēķiniem</w:t>
      </w:r>
      <w:r w:rsidRPr="00DD10E9">
        <w:rPr>
          <w:rFonts w:ascii="Arial" w:hAnsi="Arial" w:cs="Arial"/>
          <w:sz w:val="18"/>
          <w:szCs w:val="18"/>
        </w:rPr>
        <w:t xml:space="preserve"> </w:t>
      </w:r>
      <w:r w:rsidR="00CF7EFD" w:rsidRPr="00DD10E9">
        <w:rPr>
          <w:rFonts w:ascii="Arial" w:hAnsi="Arial" w:cs="Arial"/>
          <w:sz w:val="18"/>
          <w:szCs w:val="18"/>
        </w:rPr>
        <w:t>(19.2.0.0. Pašvaldību saņemtie transferti no citām pašvaldībām)</w:t>
      </w:r>
      <w:r w:rsidR="00011603" w:rsidRPr="00DD10E9">
        <w:rPr>
          <w:rFonts w:ascii="Arial" w:hAnsi="Arial" w:cs="Arial"/>
          <w:sz w:val="18"/>
          <w:szCs w:val="18"/>
        </w:rPr>
        <w:t xml:space="preserve">, </w:t>
      </w:r>
      <w:r w:rsidR="00E37F11" w:rsidRPr="00DD10E9">
        <w:rPr>
          <w:rFonts w:ascii="Arial" w:hAnsi="Arial" w:cs="Arial"/>
          <w:sz w:val="18"/>
          <w:szCs w:val="18"/>
        </w:rPr>
        <w:t xml:space="preserve"> maksas pakalpojumiem</w:t>
      </w:r>
      <w:r w:rsidR="00765A0A" w:rsidRPr="00DD10E9">
        <w:rPr>
          <w:rFonts w:ascii="Arial" w:hAnsi="Arial" w:cs="Arial"/>
          <w:sz w:val="18"/>
          <w:szCs w:val="18"/>
        </w:rPr>
        <w:t xml:space="preserve"> (21.3.0.0. un 21.4.0.0)</w:t>
      </w:r>
      <w:r w:rsidR="00011603" w:rsidRPr="00DD10E9">
        <w:rPr>
          <w:rFonts w:ascii="Arial" w:hAnsi="Arial" w:cs="Arial"/>
          <w:sz w:val="18"/>
          <w:szCs w:val="18"/>
        </w:rPr>
        <w:t xml:space="preserve"> un valsts transfertiem ES fondu projektu līdzfinansēšanai</w:t>
      </w:r>
      <w:r w:rsidR="007F61A7" w:rsidRPr="00DD10E9">
        <w:rPr>
          <w:rFonts w:ascii="Arial" w:hAnsi="Arial" w:cs="Arial"/>
          <w:sz w:val="18"/>
          <w:szCs w:val="18"/>
        </w:rPr>
        <w:t>, kā arī ziedojumiem un dāvinājumiem</w:t>
      </w:r>
      <w:r w:rsidRPr="00DD10E9">
        <w:rPr>
          <w:rFonts w:ascii="Arial" w:hAnsi="Arial" w:cs="Arial"/>
          <w:sz w:val="18"/>
          <w:szCs w:val="18"/>
        </w:rPr>
        <w:t>.</w:t>
      </w:r>
    </w:p>
    <w:p w:rsidR="009C52D1" w:rsidRPr="00DD10E9" w:rsidRDefault="007F5160" w:rsidP="00D541C4">
      <w:pPr>
        <w:pStyle w:val="ListParagraph"/>
        <w:numPr>
          <w:ilvl w:val="0"/>
          <w:numId w:val="17"/>
        </w:numPr>
        <w:spacing w:after="0" w:line="240" w:lineRule="auto"/>
        <w:jc w:val="both"/>
        <w:rPr>
          <w:rFonts w:ascii="Arial" w:hAnsi="Arial" w:cs="Arial"/>
          <w:sz w:val="18"/>
          <w:szCs w:val="18"/>
        </w:rPr>
      </w:pPr>
      <w:r w:rsidRPr="00DD10E9">
        <w:rPr>
          <w:rFonts w:ascii="Arial" w:hAnsi="Arial" w:cs="Arial"/>
          <w:sz w:val="18"/>
          <w:szCs w:val="18"/>
        </w:rPr>
        <w:t xml:space="preserve">Atsevišķās vietās </w:t>
      </w:r>
      <w:r w:rsidR="0046567A">
        <w:rPr>
          <w:rFonts w:ascii="Arial" w:hAnsi="Arial" w:cs="Arial"/>
          <w:sz w:val="18"/>
          <w:szCs w:val="18"/>
        </w:rPr>
        <w:t>trūkst pamatojuma</w:t>
      </w:r>
      <w:r w:rsidR="00624424" w:rsidRPr="00DD10E9">
        <w:rPr>
          <w:rFonts w:ascii="Arial" w:hAnsi="Arial" w:cs="Arial"/>
          <w:sz w:val="18"/>
          <w:szCs w:val="18"/>
        </w:rPr>
        <w:t xml:space="preserve"> kāpēc nepieciešama tik </w:t>
      </w:r>
      <w:r w:rsidR="0046567A">
        <w:rPr>
          <w:rFonts w:ascii="Arial" w:hAnsi="Arial" w:cs="Arial"/>
          <w:sz w:val="18"/>
          <w:szCs w:val="18"/>
        </w:rPr>
        <w:t>augsta</w:t>
      </w:r>
      <w:r w:rsidR="00624424" w:rsidRPr="00DD10E9">
        <w:rPr>
          <w:rFonts w:ascii="Arial" w:hAnsi="Arial" w:cs="Arial"/>
          <w:sz w:val="18"/>
          <w:szCs w:val="18"/>
        </w:rPr>
        <w:t xml:space="preserve"> detalizācija </w:t>
      </w:r>
      <w:r w:rsidR="0046567A">
        <w:rPr>
          <w:rFonts w:ascii="Arial" w:hAnsi="Arial" w:cs="Arial"/>
          <w:sz w:val="18"/>
          <w:szCs w:val="18"/>
        </w:rPr>
        <w:t xml:space="preserve">pašvaldību </w:t>
      </w:r>
      <w:r w:rsidR="00624424" w:rsidRPr="00DD10E9">
        <w:rPr>
          <w:rFonts w:ascii="Arial" w:hAnsi="Arial" w:cs="Arial"/>
          <w:sz w:val="18"/>
          <w:szCs w:val="18"/>
        </w:rPr>
        <w:t xml:space="preserve">pārskatos. </w:t>
      </w:r>
      <w:r w:rsidR="0029548D" w:rsidRPr="00DD10E9">
        <w:rPr>
          <w:rFonts w:ascii="Arial" w:hAnsi="Arial" w:cs="Arial"/>
          <w:sz w:val="18"/>
          <w:szCs w:val="18"/>
        </w:rPr>
        <w:t>Lai arī valsts līmenī visu pašvaldību pamatbudže</w:t>
      </w:r>
      <w:r w:rsidRPr="00DD10E9">
        <w:rPr>
          <w:rFonts w:ascii="Arial" w:hAnsi="Arial" w:cs="Arial"/>
          <w:sz w:val="18"/>
          <w:szCs w:val="18"/>
        </w:rPr>
        <w:t>t</w:t>
      </w:r>
      <w:r w:rsidR="0029548D" w:rsidRPr="00DD10E9">
        <w:rPr>
          <w:rFonts w:ascii="Arial" w:hAnsi="Arial" w:cs="Arial"/>
          <w:sz w:val="18"/>
          <w:szCs w:val="18"/>
        </w:rPr>
        <w:t xml:space="preserve">iem un speciālajiem budžetiem tiek sagatavots </w:t>
      </w:r>
      <w:r w:rsidRPr="00DD10E9">
        <w:rPr>
          <w:rFonts w:ascii="Arial" w:hAnsi="Arial" w:cs="Arial"/>
          <w:sz w:val="18"/>
          <w:szCs w:val="18"/>
        </w:rPr>
        <w:t>kopējais pārskats, iekļaujot visas ieņēmumu kategorijas, n</w:t>
      </w:r>
      <w:r w:rsidR="00624424" w:rsidRPr="00DD10E9">
        <w:rPr>
          <w:rFonts w:ascii="Arial" w:hAnsi="Arial" w:cs="Arial"/>
          <w:sz w:val="18"/>
          <w:szCs w:val="18"/>
        </w:rPr>
        <w:t xml:space="preserve">ekāda apkopojoša analīze sīkākajā griezumā </w:t>
      </w:r>
      <w:r w:rsidR="00765A0A" w:rsidRPr="00DD10E9">
        <w:rPr>
          <w:rFonts w:ascii="Arial" w:hAnsi="Arial" w:cs="Arial"/>
          <w:sz w:val="18"/>
          <w:szCs w:val="18"/>
        </w:rPr>
        <w:t xml:space="preserve">valstī </w:t>
      </w:r>
      <w:r w:rsidR="00624424" w:rsidRPr="00DD10E9">
        <w:rPr>
          <w:rFonts w:ascii="Arial" w:hAnsi="Arial" w:cs="Arial"/>
          <w:sz w:val="18"/>
          <w:szCs w:val="18"/>
        </w:rPr>
        <w:t>netiek veikta</w:t>
      </w:r>
      <w:r w:rsidRPr="00DD10E9">
        <w:rPr>
          <w:rFonts w:ascii="Arial" w:hAnsi="Arial" w:cs="Arial"/>
          <w:sz w:val="18"/>
          <w:szCs w:val="18"/>
        </w:rPr>
        <w:t xml:space="preserve"> – tā tiek veikta tikai par pamata</w:t>
      </w:r>
      <w:r w:rsidR="009C52D1" w:rsidRPr="00DD10E9">
        <w:rPr>
          <w:rFonts w:ascii="Arial" w:hAnsi="Arial" w:cs="Arial"/>
          <w:sz w:val="18"/>
          <w:szCs w:val="18"/>
        </w:rPr>
        <w:t xml:space="preserve"> </w:t>
      </w:r>
      <w:r w:rsidRPr="00DD10E9">
        <w:rPr>
          <w:rFonts w:ascii="Arial" w:hAnsi="Arial" w:cs="Arial"/>
          <w:sz w:val="18"/>
          <w:szCs w:val="18"/>
        </w:rPr>
        <w:t>k</w:t>
      </w:r>
      <w:r w:rsidR="009C52D1" w:rsidRPr="00DD10E9">
        <w:rPr>
          <w:rFonts w:ascii="Arial" w:hAnsi="Arial" w:cs="Arial"/>
          <w:sz w:val="18"/>
          <w:szCs w:val="18"/>
        </w:rPr>
        <w:t>at</w:t>
      </w:r>
      <w:r w:rsidRPr="00DD10E9">
        <w:rPr>
          <w:rFonts w:ascii="Arial" w:hAnsi="Arial" w:cs="Arial"/>
          <w:sz w:val="18"/>
          <w:szCs w:val="18"/>
        </w:rPr>
        <w:t>egorijām</w:t>
      </w:r>
      <w:r w:rsidR="00624424" w:rsidRPr="00DD10E9">
        <w:rPr>
          <w:rFonts w:ascii="Arial" w:hAnsi="Arial" w:cs="Arial"/>
          <w:sz w:val="18"/>
          <w:szCs w:val="18"/>
        </w:rPr>
        <w:t>.</w:t>
      </w:r>
      <w:r w:rsidR="00765A0A" w:rsidRPr="00DD10E9">
        <w:rPr>
          <w:rFonts w:ascii="Arial" w:hAnsi="Arial" w:cs="Arial"/>
          <w:sz w:val="18"/>
          <w:szCs w:val="18"/>
        </w:rPr>
        <w:t xml:space="preserve"> </w:t>
      </w:r>
    </w:p>
    <w:p w:rsidR="00644904" w:rsidRPr="00DD10E9" w:rsidRDefault="00644904" w:rsidP="00D541C4">
      <w:pPr>
        <w:pStyle w:val="ListParagraph"/>
        <w:numPr>
          <w:ilvl w:val="0"/>
          <w:numId w:val="17"/>
        </w:numPr>
        <w:spacing w:after="0" w:line="240" w:lineRule="auto"/>
        <w:jc w:val="both"/>
        <w:rPr>
          <w:rFonts w:ascii="Arial" w:hAnsi="Arial" w:cs="Arial"/>
          <w:sz w:val="18"/>
          <w:szCs w:val="18"/>
        </w:rPr>
      </w:pPr>
      <w:r w:rsidRPr="00DD10E9">
        <w:rPr>
          <w:rFonts w:ascii="Arial" w:hAnsi="Arial" w:cs="Arial"/>
          <w:sz w:val="18"/>
          <w:szCs w:val="18"/>
        </w:rPr>
        <w:t xml:space="preserve">Nepietiekami skaidra atšķirība starp 2.0. grupas kodu 13.5.0.0. </w:t>
      </w:r>
      <w:r w:rsidRPr="00DD10E9">
        <w:rPr>
          <w:rFonts w:ascii="Arial" w:hAnsi="Arial" w:cs="Arial"/>
          <w:i/>
          <w:sz w:val="18"/>
          <w:szCs w:val="18"/>
        </w:rPr>
        <w:t>Ieņēmumi no valsts un pašvaldību īpašuma iznomāšanas</w:t>
      </w:r>
      <w:r w:rsidRPr="00DD10E9">
        <w:rPr>
          <w:rFonts w:ascii="Arial" w:hAnsi="Arial" w:cs="Arial"/>
          <w:sz w:val="18"/>
          <w:szCs w:val="18"/>
        </w:rPr>
        <w:t xml:space="preserve"> un 3.0. grupas kodu 21.3.8.0. </w:t>
      </w:r>
      <w:r w:rsidRPr="00DD10E9">
        <w:rPr>
          <w:rFonts w:ascii="Arial" w:hAnsi="Arial" w:cs="Arial"/>
          <w:i/>
          <w:sz w:val="18"/>
          <w:szCs w:val="18"/>
        </w:rPr>
        <w:t>Ieņēmumi par nomu un īri</w:t>
      </w:r>
      <w:r w:rsidRPr="00DD10E9">
        <w:rPr>
          <w:rFonts w:ascii="Arial" w:hAnsi="Arial" w:cs="Arial"/>
          <w:sz w:val="18"/>
          <w:szCs w:val="18"/>
        </w:rPr>
        <w:t>.</w:t>
      </w:r>
    </w:p>
    <w:p w:rsidR="009C52D1" w:rsidRPr="00DD10E9" w:rsidRDefault="00624424" w:rsidP="00D541C4">
      <w:pPr>
        <w:pStyle w:val="ListParagraph"/>
        <w:numPr>
          <w:ilvl w:val="0"/>
          <w:numId w:val="17"/>
        </w:numPr>
        <w:spacing w:after="0" w:line="240" w:lineRule="auto"/>
        <w:jc w:val="both"/>
        <w:rPr>
          <w:rFonts w:ascii="Arial" w:hAnsi="Arial" w:cs="Arial"/>
          <w:sz w:val="18"/>
          <w:szCs w:val="18"/>
        </w:rPr>
      </w:pPr>
      <w:r w:rsidRPr="00DD10E9">
        <w:rPr>
          <w:rFonts w:ascii="Arial" w:hAnsi="Arial" w:cs="Arial"/>
          <w:sz w:val="18"/>
          <w:szCs w:val="18"/>
        </w:rPr>
        <w:t xml:space="preserve">Tā kā vienota klasifikācija </w:t>
      </w:r>
      <w:r w:rsidR="009C52D1" w:rsidRPr="00DD10E9">
        <w:rPr>
          <w:rFonts w:ascii="Arial" w:hAnsi="Arial" w:cs="Arial"/>
          <w:sz w:val="18"/>
          <w:szCs w:val="18"/>
        </w:rPr>
        <w:t xml:space="preserve">ir </w:t>
      </w:r>
      <w:r w:rsidRPr="00DD10E9">
        <w:rPr>
          <w:rFonts w:ascii="Arial" w:hAnsi="Arial" w:cs="Arial"/>
          <w:sz w:val="18"/>
          <w:szCs w:val="18"/>
        </w:rPr>
        <w:t xml:space="preserve">gan valsts, gan pašvaldību budžetiem, ne vienmēr skaidrs vai kods piemērojams pašvaldību budžetā. </w:t>
      </w:r>
    </w:p>
    <w:p w:rsidR="007247F8" w:rsidRPr="00DD10E9" w:rsidRDefault="009C52D1" w:rsidP="008420ED">
      <w:pPr>
        <w:pStyle w:val="ListParagraph"/>
        <w:spacing w:after="0" w:line="240" w:lineRule="auto"/>
        <w:ind w:left="1440"/>
        <w:jc w:val="both"/>
        <w:rPr>
          <w:rFonts w:ascii="Arial" w:hAnsi="Arial" w:cs="Arial"/>
          <w:sz w:val="18"/>
          <w:szCs w:val="18"/>
        </w:rPr>
      </w:pPr>
      <w:r w:rsidRPr="00DD10E9">
        <w:rPr>
          <w:rFonts w:ascii="Arial" w:hAnsi="Arial" w:cs="Arial"/>
          <w:sz w:val="18"/>
          <w:szCs w:val="18"/>
        </w:rPr>
        <w:t>Priekšlikums</w:t>
      </w:r>
      <w:r w:rsidR="00624424" w:rsidRPr="00DD10E9">
        <w:rPr>
          <w:rFonts w:ascii="Arial" w:hAnsi="Arial" w:cs="Arial"/>
          <w:sz w:val="18"/>
          <w:szCs w:val="18"/>
        </w:rPr>
        <w:t xml:space="preserve">: Papildināt tabulu </w:t>
      </w:r>
      <w:r w:rsidR="005D6951" w:rsidRPr="00DD10E9">
        <w:rPr>
          <w:rFonts w:ascii="Arial" w:hAnsi="Arial" w:cs="Arial"/>
          <w:sz w:val="18"/>
          <w:szCs w:val="18"/>
        </w:rPr>
        <w:t xml:space="preserve">(MK noteikumu pielikumā) </w:t>
      </w:r>
      <w:r w:rsidR="00624424" w:rsidRPr="00DD10E9">
        <w:rPr>
          <w:rFonts w:ascii="Arial" w:hAnsi="Arial" w:cs="Arial"/>
          <w:sz w:val="18"/>
          <w:szCs w:val="18"/>
        </w:rPr>
        <w:t xml:space="preserve">ar </w:t>
      </w:r>
      <w:r w:rsidR="00C35DA4" w:rsidRPr="00DD10E9">
        <w:rPr>
          <w:rFonts w:ascii="Arial" w:hAnsi="Arial" w:cs="Arial"/>
          <w:sz w:val="18"/>
          <w:szCs w:val="18"/>
        </w:rPr>
        <w:t xml:space="preserve">trim </w:t>
      </w:r>
      <w:r w:rsidR="00F92338" w:rsidRPr="00DD10E9">
        <w:rPr>
          <w:rFonts w:ascii="Arial" w:hAnsi="Arial" w:cs="Arial"/>
          <w:sz w:val="18"/>
          <w:szCs w:val="18"/>
        </w:rPr>
        <w:t xml:space="preserve">kolonnām (Tikai valsts budžetam; Valsts budžetam un pašvaldību budžetiem; Tikai pašvaldību budžetiem) un pie katra koda </w:t>
      </w:r>
      <w:r w:rsidR="0046567A">
        <w:rPr>
          <w:rFonts w:ascii="Arial" w:hAnsi="Arial" w:cs="Arial"/>
          <w:sz w:val="18"/>
          <w:szCs w:val="18"/>
        </w:rPr>
        <w:t xml:space="preserve">atzīmēt </w:t>
      </w:r>
      <w:r w:rsidR="00F92338" w:rsidRPr="00DD10E9">
        <w:rPr>
          <w:rFonts w:ascii="Arial" w:hAnsi="Arial" w:cs="Arial"/>
          <w:sz w:val="18"/>
          <w:szCs w:val="18"/>
        </w:rPr>
        <w:t>atbilstoš</w:t>
      </w:r>
      <w:r w:rsidR="0046567A">
        <w:rPr>
          <w:rFonts w:ascii="Arial" w:hAnsi="Arial" w:cs="Arial"/>
          <w:sz w:val="18"/>
          <w:szCs w:val="18"/>
        </w:rPr>
        <w:t>o</w:t>
      </w:r>
      <w:r w:rsidR="00F92338" w:rsidRPr="00DD10E9">
        <w:rPr>
          <w:rFonts w:ascii="Arial" w:hAnsi="Arial" w:cs="Arial"/>
          <w:sz w:val="18"/>
          <w:szCs w:val="18"/>
        </w:rPr>
        <w:t xml:space="preserve"> lietojum</w:t>
      </w:r>
      <w:r w:rsidR="0046567A">
        <w:rPr>
          <w:rFonts w:ascii="Arial" w:hAnsi="Arial" w:cs="Arial"/>
          <w:sz w:val="18"/>
          <w:szCs w:val="18"/>
        </w:rPr>
        <w:t>u</w:t>
      </w:r>
      <w:r w:rsidR="00F92338" w:rsidRPr="00DD10E9">
        <w:rPr>
          <w:rFonts w:ascii="Arial" w:hAnsi="Arial" w:cs="Arial"/>
          <w:sz w:val="18"/>
          <w:szCs w:val="18"/>
        </w:rPr>
        <w:t xml:space="preserve">. Var arī </w:t>
      </w:r>
      <w:r w:rsidRPr="00DD10E9">
        <w:rPr>
          <w:rFonts w:ascii="Arial" w:hAnsi="Arial" w:cs="Arial"/>
          <w:sz w:val="18"/>
          <w:szCs w:val="18"/>
        </w:rPr>
        <w:t xml:space="preserve">izveidot </w:t>
      </w:r>
      <w:r w:rsidR="00F92338" w:rsidRPr="00DD10E9">
        <w:rPr>
          <w:rFonts w:ascii="Arial" w:hAnsi="Arial" w:cs="Arial"/>
          <w:sz w:val="18"/>
          <w:szCs w:val="18"/>
        </w:rPr>
        <w:t>ceturto kolonnu (Cits), tādiem gadījumiem, kā Ostu pārvaldes</w:t>
      </w:r>
      <w:r w:rsidR="007247F8" w:rsidRPr="00DD10E9">
        <w:rPr>
          <w:rFonts w:ascii="Arial" w:hAnsi="Arial" w:cs="Arial"/>
          <w:sz w:val="18"/>
          <w:szCs w:val="18"/>
        </w:rPr>
        <w:t>.</w:t>
      </w:r>
      <w:r w:rsidR="00BA4C31" w:rsidRPr="00DD10E9">
        <w:rPr>
          <w:rFonts w:ascii="Arial" w:hAnsi="Arial" w:cs="Arial"/>
          <w:sz w:val="18"/>
          <w:szCs w:val="18"/>
        </w:rPr>
        <w:t xml:space="preserve"> Tehniski nodrošināt, ka pašvaldību vajadzībām (attiecīgi to norādot), tiek rādīta / drukāta tabula tikai ar spēkā esošiem uz pašvaldībām attiecināmiem kodiem.</w:t>
      </w:r>
    </w:p>
    <w:p w:rsidR="00F92338" w:rsidRPr="00DD10E9" w:rsidRDefault="00F92338" w:rsidP="00F92338">
      <w:pPr>
        <w:pStyle w:val="ListParagraph"/>
        <w:spacing w:after="0" w:line="240" w:lineRule="auto"/>
        <w:jc w:val="both"/>
        <w:rPr>
          <w:rFonts w:ascii="Arial" w:hAnsi="Arial" w:cs="Arial"/>
          <w:sz w:val="18"/>
          <w:szCs w:val="18"/>
        </w:rPr>
      </w:pPr>
    </w:p>
    <w:p w:rsidR="009C52D1" w:rsidRPr="00DD10E9" w:rsidRDefault="00624424" w:rsidP="006C4A69">
      <w:pPr>
        <w:spacing w:after="0" w:line="240" w:lineRule="auto"/>
        <w:ind w:left="360"/>
        <w:jc w:val="both"/>
        <w:rPr>
          <w:rFonts w:ascii="Arial" w:hAnsi="Arial" w:cs="Arial"/>
          <w:sz w:val="18"/>
          <w:szCs w:val="18"/>
        </w:rPr>
      </w:pPr>
      <w:r w:rsidRPr="00DD10E9">
        <w:rPr>
          <w:rFonts w:ascii="Arial" w:hAnsi="Arial" w:cs="Arial"/>
          <w:sz w:val="18"/>
          <w:szCs w:val="18"/>
        </w:rPr>
        <w:t>Tehniska rakstura:</w:t>
      </w:r>
    </w:p>
    <w:p w:rsidR="009C52D1" w:rsidRPr="00DD10E9" w:rsidRDefault="009C52D1" w:rsidP="00D541C4">
      <w:pPr>
        <w:pStyle w:val="ListParagraph"/>
        <w:numPr>
          <w:ilvl w:val="0"/>
          <w:numId w:val="17"/>
        </w:numPr>
        <w:spacing w:after="0" w:line="240" w:lineRule="auto"/>
        <w:jc w:val="both"/>
        <w:rPr>
          <w:rFonts w:ascii="Arial" w:hAnsi="Arial" w:cs="Arial"/>
          <w:sz w:val="18"/>
          <w:szCs w:val="18"/>
        </w:rPr>
      </w:pPr>
      <w:r w:rsidRPr="00DD10E9">
        <w:rPr>
          <w:rFonts w:ascii="Arial" w:hAnsi="Arial" w:cs="Arial"/>
          <w:sz w:val="18"/>
          <w:szCs w:val="18"/>
        </w:rPr>
        <w:t xml:space="preserve">Grupu secība un kodu secība nav vienota. Tāpēc klasifikācijas tabulā </w:t>
      </w:r>
      <w:r w:rsidR="004F7C1A" w:rsidRPr="00DD10E9">
        <w:rPr>
          <w:rFonts w:ascii="Arial" w:hAnsi="Arial" w:cs="Arial"/>
          <w:sz w:val="18"/>
          <w:szCs w:val="18"/>
        </w:rPr>
        <w:t>g</w:t>
      </w:r>
      <w:r w:rsidRPr="00DD10E9">
        <w:rPr>
          <w:rFonts w:ascii="Arial" w:hAnsi="Arial" w:cs="Arial"/>
          <w:sz w:val="18"/>
          <w:szCs w:val="18"/>
        </w:rPr>
        <w:t>rupu lielie nosaukumi nav doti, grupu secība (1.kolonna) pārtr</w:t>
      </w:r>
      <w:r w:rsidR="004F7C1A" w:rsidRPr="00DD10E9">
        <w:rPr>
          <w:rFonts w:ascii="Arial" w:hAnsi="Arial" w:cs="Arial"/>
          <w:sz w:val="18"/>
          <w:szCs w:val="18"/>
        </w:rPr>
        <w:t>ū</w:t>
      </w:r>
      <w:r w:rsidRPr="00DD10E9">
        <w:rPr>
          <w:rFonts w:ascii="Arial" w:hAnsi="Arial" w:cs="Arial"/>
          <w:sz w:val="18"/>
          <w:szCs w:val="18"/>
        </w:rPr>
        <w:t>kst.</w:t>
      </w:r>
    </w:p>
    <w:p w:rsidR="00624424" w:rsidRPr="00DD10E9" w:rsidRDefault="0046567A" w:rsidP="00D541C4">
      <w:pPr>
        <w:pStyle w:val="ListParagraph"/>
        <w:numPr>
          <w:ilvl w:val="0"/>
          <w:numId w:val="17"/>
        </w:numPr>
        <w:spacing w:after="0" w:line="240" w:lineRule="auto"/>
        <w:jc w:val="both"/>
        <w:rPr>
          <w:rFonts w:ascii="Arial" w:hAnsi="Arial" w:cs="Arial"/>
          <w:sz w:val="18"/>
          <w:szCs w:val="18"/>
        </w:rPr>
      </w:pPr>
      <w:r>
        <w:rPr>
          <w:rFonts w:ascii="Arial" w:hAnsi="Arial" w:cs="Arial"/>
          <w:sz w:val="18"/>
          <w:szCs w:val="18"/>
        </w:rPr>
        <w:t>Jauk</w:t>
      </w:r>
      <w:r w:rsidR="00624424" w:rsidRPr="00DD10E9">
        <w:rPr>
          <w:rFonts w:ascii="Arial" w:hAnsi="Arial" w:cs="Arial"/>
          <w:sz w:val="18"/>
          <w:szCs w:val="18"/>
        </w:rPr>
        <w:t xml:space="preserve">tā </w:t>
      </w:r>
      <w:r w:rsidR="00364696" w:rsidRPr="00DD10E9">
        <w:rPr>
          <w:rFonts w:ascii="Arial" w:hAnsi="Arial" w:cs="Arial"/>
          <w:sz w:val="18"/>
          <w:szCs w:val="18"/>
        </w:rPr>
        <w:t xml:space="preserve">(decimālā un pozicionālā) </w:t>
      </w:r>
      <w:r w:rsidR="00624424" w:rsidRPr="00DD10E9">
        <w:rPr>
          <w:rFonts w:ascii="Arial" w:hAnsi="Arial" w:cs="Arial"/>
          <w:sz w:val="18"/>
          <w:szCs w:val="18"/>
        </w:rPr>
        <w:t xml:space="preserve">kodifikācijas sistēma liedz spriest par loģiku pēc kodiem un apgrūtina analīzi. </w:t>
      </w:r>
      <w:r w:rsidR="00364696" w:rsidRPr="00DD10E9">
        <w:rPr>
          <w:rFonts w:ascii="Arial" w:hAnsi="Arial" w:cs="Arial"/>
          <w:sz w:val="18"/>
          <w:szCs w:val="18"/>
        </w:rPr>
        <w:t xml:space="preserve">Piemēram (9.5.0.0. - … 9.5.1.8., 9.5.1.9., 9.5.2.1.; 9.5.2.9.). </w:t>
      </w:r>
    </w:p>
    <w:p w:rsidR="00CF7EFD" w:rsidRPr="00DD10E9" w:rsidRDefault="00CF7EFD" w:rsidP="00D541C4">
      <w:pPr>
        <w:pStyle w:val="ListParagraph"/>
        <w:numPr>
          <w:ilvl w:val="0"/>
          <w:numId w:val="17"/>
        </w:numPr>
        <w:spacing w:after="0" w:line="240" w:lineRule="auto"/>
        <w:jc w:val="both"/>
        <w:rPr>
          <w:rFonts w:ascii="Arial" w:hAnsi="Arial" w:cs="Arial"/>
          <w:sz w:val="18"/>
          <w:szCs w:val="18"/>
        </w:rPr>
      </w:pPr>
      <w:r w:rsidRPr="00DD10E9">
        <w:rPr>
          <w:rFonts w:ascii="Arial" w:hAnsi="Arial" w:cs="Arial"/>
          <w:sz w:val="18"/>
          <w:szCs w:val="18"/>
        </w:rPr>
        <w:t xml:space="preserve">Vietām nekonsekvents sadalījums. Piemēram, likums “Par nodokļiem un nodevām” (12.panta 1.daļa) paredz 11 pašvaldību nodevu objektus, bez iespējām papildināt ar vēl kādu. Klasifikācijā 10 objekti nosaukti precīzi, bet nodevas par 11. objektu sanāk likt zem koda 9.5.2.9. </w:t>
      </w:r>
      <w:r w:rsidRPr="00DD10E9">
        <w:rPr>
          <w:rFonts w:ascii="Arial" w:hAnsi="Arial" w:cs="Arial"/>
          <w:i/>
          <w:sz w:val="18"/>
          <w:szCs w:val="18"/>
        </w:rPr>
        <w:t>Pārējās nodevas, ko uzliek pašvaldības</w:t>
      </w:r>
      <w:r w:rsidRPr="00DD10E9">
        <w:rPr>
          <w:rFonts w:ascii="Arial" w:hAnsi="Arial" w:cs="Arial"/>
          <w:sz w:val="18"/>
          <w:szCs w:val="18"/>
        </w:rPr>
        <w:t>.</w:t>
      </w:r>
    </w:p>
    <w:p w:rsidR="00624424" w:rsidRDefault="00624424" w:rsidP="00D541C4">
      <w:pPr>
        <w:pStyle w:val="ListParagraph"/>
        <w:numPr>
          <w:ilvl w:val="0"/>
          <w:numId w:val="17"/>
        </w:numPr>
        <w:spacing w:after="0" w:line="240" w:lineRule="auto"/>
        <w:jc w:val="both"/>
        <w:rPr>
          <w:rFonts w:ascii="Arial" w:hAnsi="Arial" w:cs="Arial"/>
          <w:sz w:val="18"/>
          <w:szCs w:val="18"/>
        </w:rPr>
      </w:pPr>
      <w:r w:rsidRPr="00DD10E9">
        <w:rPr>
          <w:rFonts w:ascii="Arial" w:hAnsi="Arial" w:cs="Arial"/>
          <w:sz w:val="18"/>
          <w:szCs w:val="18"/>
        </w:rPr>
        <w:t>Nav skaidrs kāpēc MK noteikumu dokumentā dažādiem viena līmeņa grupu numuriem un kodiem ir atšķirīgs novietojums (tabulas ailē kreisajā malā, pa vidu vai labajā malā).</w:t>
      </w:r>
      <w:r w:rsidR="00364696" w:rsidRPr="00DD10E9">
        <w:rPr>
          <w:rFonts w:ascii="Arial" w:hAnsi="Arial" w:cs="Arial"/>
          <w:sz w:val="18"/>
          <w:szCs w:val="18"/>
        </w:rPr>
        <w:t xml:space="preserve"> Piemēram, 1.1.1.3. un 1.1.1.4.; </w:t>
      </w:r>
      <w:r w:rsidR="009266F0" w:rsidRPr="00DD10E9">
        <w:rPr>
          <w:rFonts w:ascii="Arial" w:hAnsi="Arial" w:cs="Arial"/>
          <w:sz w:val="18"/>
          <w:szCs w:val="18"/>
        </w:rPr>
        <w:t xml:space="preserve">21.3.9.1. un </w:t>
      </w:r>
      <w:r w:rsidR="00765A0A" w:rsidRPr="00DD10E9">
        <w:rPr>
          <w:rFonts w:ascii="Arial" w:hAnsi="Arial" w:cs="Arial"/>
          <w:sz w:val="18"/>
          <w:szCs w:val="18"/>
        </w:rPr>
        <w:t xml:space="preserve">21.3.9.2. Risinājums – arī novietojumu lietot konsekventu un ja atšķirīgs novietojums ar nozīmi tiek lietots, tad to </w:t>
      </w:r>
      <w:r w:rsidR="00CA114F">
        <w:rPr>
          <w:rFonts w:ascii="Arial" w:hAnsi="Arial" w:cs="Arial"/>
          <w:sz w:val="18"/>
          <w:szCs w:val="18"/>
        </w:rPr>
        <w:t xml:space="preserve">vajadzētu </w:t>
      </w:r>
      <w:r w:rsidR="00765A0A" w:rsidRPr="00DD10E9">
        <w:rPr>
          <w:rFonts w:ascii="Arial" w:hAnsi="Arial" w:cs="Arial"/>
          <w:sz w:val="18"/>
          <w:szCs w:val="18"/>
        </w:rPr>
        <w:t>paskaidrot.</w:t>
      </w:r>
    </w:p>
    <w:p w:rsidR="0087260B" w:rsidRDefault="0087260B" w:rsidP="0087260B">
      <w:pPr>
        <w:spacing w:after="0" w:line="240" w:lineRule="auto"/>
        <w:jc w:val="both"/>
        <w:rPr>
          <w:rFonts w:ascii="Arial" w:hAnsi="Arial" w:cs="Arial"/>
          <w:sz w:val="18"/>
          <w:szCs w:val="18"/>
        </w:rPr>
      </w:pPr>
    </w:p>
    <w:p w:rsidR="0087260B" w:rsidRPr="0087260B" w:rsidRDefault="0087260B" w:rsidP="0087260B">
      <w:pPr>
        <w:spacing w:after="0" w:line="240" w:lineRule="auto"/>
        <w:jc w:val="both"/>
        <w:rPr>
          <w:rFonts w:ascii="Arial" w:hAnsi="Arial" w:cs="Arial"/>
          <w:sz w:val="18"/>
          <w:szCs w:val="18"/>
        </w:rPr>
      </w:pPr>
    </w:p>
    <w:p w:rsidR="00765A0A" w:rsidRPr="002445FC" w:rsidRDefault="004E2352" w:rsidP="00A85664">
      <w:pPr>
        <w:pStyle w:val="ListParagraph"/>
        <w:numPr>
          <w:ilvl w:val="2"/>
          <w:numId w:val="25"/>
        </w:numPr>
        <w:spacing w:after="0" w:line="240" w:lineRule="auto"/>
        <w:rPr>
          <w:rFonts w:ascii="Arial" w:hAnsi="Arial" w:cs="Arial"/>
          <w:b/>
          <w:color w:val="244061" w:themeColor="accent1" w:themeShade="80"/>
          <w:sz w:val="20"/>
          <w:szCs w:val="20"/>
        </w:rPr>
      </w:pPr>
      <w:r w:rsidRPr="002445FC">
        <w:rPr>
          <w:rFonts w:ascii="Arial" w:hAnsi="Arial" w:cs="Arial"/>
          <w:b/>
          <w:color w:val="244061" w:themeColor="accent1" w:themeShade="80"/>
          <w:sz w:val="20"/>
          <w:szCs w:val="20"/>
        </w:rPr>
        <w:t>Izdevumu klasifikācija</w:t>
      </w:r>
    </w:p>
    <w:p w:rsidR="004E2352" w:rsidRDefault="004E2352" w:rsidP="00A80FA5">
      <w:pPr>
        <w:spacing w:after="0" w:line="240" w:lineRule="auto"/>
        <w:rPr>
          <w:rFonts w:ascii="Arial" w:hAnsi="Arial" w:cs="Arial"/>
          <w:sz w:val="20"/>
          <w:szCs w:val="20"/>
        </w:rPr>
      </w:pPr>
    </w:p>
    <w:p w:rsidR="004E2352" w:rsidRPr="00DD10E9" w:rsidRDefault="004E2352" w:rsidP="00CF410E">
      <w:pPr>
        <w:spacing w:after="0" w:line="240" w:lineRule="auto"/>
        <w:jc w:val="both"/>
        <w:rPr>
          <w:rFonts w:ascii="Arial" w:hAnsi="Arial" w:cs="Arial"/>
          <w:sz w:val="18"/>
          <w:szCs w:val="18"/>
        </w:rPr>
      </w:pPr>
      <w:r w:rsidRPr="00DD10E9">
        <w:rPr>
          <w:rFonts w:ascii="Arial" w:hAnsi="Arial" w:cs="Arial"/>
          <w:sz w:val="18"/>
          <w:szCs w:val="18"/>
        </w:rPr>
        <w:t xml:space="preserve">Pašvaldības pamatbudžeta un speciālā budžeta gada pārskatā atskaite par izdevumiem tiek dota vispirms pēc funkcionālajām kategorijām un tad katra funkcionālā kategorija </w:t>
      </w:r>
      <w:r w:rsidR="009D0679" w:rsidRPr="00DD10E9">
        <w:rPr>
          <w:rFonts w:ascii="Arial" w:hAnsi="Arial" w:cs="Arial"/>
          <w:sz w:val="18"/>
          <w:szCs w:val="18"/>
        </w:rPr>
        <w:t xml:space="preserve">(apakškategorija) </w:t>
      </w:r>
      <w:r w:rsidRPr="00DD10E9">
        <w:rPr>
          <w:rFonts w:ascii="Arial" w:hAnsi="Arial" w:cs="Arial"/>
          <w:sz w:val="18"/>
          <w:szCs w:val="18"/>
        </w:rPr>
        <w:t>sadalīta pa ekonomiskajām kategorijām.</w:t>
      </w:r>
    </w:p>
    <w:p w:rsidR="004E2352" w:rsidRPr="00DD10E9" w:rsidRDefault="004E2352" w:rsidP="00CF410E">
      <w:pPr>
        <w:spacing w:after="0" w:line="240" w:lineRule="auto"/>
        <w:jc w:val="both"/>
        <w:rPr>
          <w:rFonts w:ascii="Arial" w:hAnsi="Arial" w:cs="Arial"/>
          <w:sz w:val="18"/>
          <w:szCs w:val="18"/>
        </w:rPr>
      </w:pPr>
    </w:p>
    <w:p w:rsidR="00655E3A" w:rsidRPr="00DD10E9" w:rsidRDefault="00655E3A" w:rsidP="00CF410E">
      <w:pPr>
        <w:spacing w:after="0" w:line="240" w:lineRule="auto"/>
        <w:jc w:val="both"/>
        <w:rPr>
          <w:rFonts w:ascii="Arial" w:hAnsi="Arial" w:cs="Arial"/>
          <w:sz w:val="18"/>
          <w:szCs w:val="18"/>
        </w:rPr>
      </w:pPr>
    </w:p>
    <w:p w:rsidR="000A0C82" w:rsidRPr="002445FC" w:rsidRDefault="000A0C82" w:rsidP="00A85664">
      <w:pPr>
        <w:pStyle w:val="ListParagraph"/>
        <w:numPr>
          <w:ilvl w:val="3"/>
          <w:numId w:val="25"/>
        </w:numPr>
        <w:spacing w:after="0" w:line="240" w:lineRule="auto"/>
        <w:rPr>
          <w:rFonts w:ascii="Arial" w:hAnsi="Arial" w:cs="Arial"/>
          <w:b/>
          <w:color w:val="244061" w:themeColor="accent1" w:themeShade="80"/>
          <w:sz w:val="20"/>
          <w:szCs w:val="20"/>
        </w:rPr>
      </w:pPr>
      <w:r w:rsidRPr="002445FC">
        <w:rPr>
          <w:rFonts w:ascii="Arial" w:hAnsi="Arial" w:cs="Arial"/>
          <w:b/>
          <w:color w:val="244061" w:themeColor="accent1" w:themeShade="80"/>
          <w:sz w:val="20"/>
          <w:szCs w:val="20"/>
        </w:rPr>
        <w:t>Izdevumu klasifikācija atbilstoši funkcionālajām kategorijām</w:t>
      </w:r>
    </w:p>
    <w:p w:rsidR="000A0C82" w:rsidRPr="00DD10E9" w:rsidRDefault="000A0C82" w:rsidP="000A0C82">
      <w:pPr>
        <w:spacing w:after="0" w:line="240" w:lineRule="auto"/>
        <w:rPr>
          <w:rFonts w:ascii="Arial" w:hAnsi="Arial" w:cs="Arial"/>
          <w:sz w:val="18"/>
          <w:szCs w:val="18"/>
        </w:rPr>
      </w:pPr>
    </w:p>
    <w:p w:rsidR="000A0C82" w:rsidRPr="00DD10E9" w:rsidRDefault="002E5C52" w:rsidP="009D0679">
      <w:pPr>
        <w:spacing w:after="0" w:line="240" w:lineRule="auto"/>
        <w:jc w:val="both"/>
        <w:rPr>
          <w:rFonts w:ascii="Arial" w:hAnsi="Arial" w:cs="Arial"/>
          <w:sz w:val="18"/>
          <w:szCs w:val="18"/>
        </w:rPr>
      </w:pPr>
      <w:r w:rsidRPr="00DD10E9">
        <w:rPr>
          <w:rFonts w:ascii="Arial" w:hAnsi="Arial" w:cs="Arial"/>
          <w:sz w:val="18"/>
          <w:szCs w:val="18"/>
        </w:rPr>
        <w:t>MK n</w:t>
      </w:r>
      <w:r w:rsidR="000A0C82" w:rsidRPr="00DD10E9">
        <w:rPr>
          <w:rFonts w:ascii="Arial" w:hAnsi="Arial" w:cs="Arial"/>
          <w:sz w:val="18"/>
          <w:szCs w:val="18"/>
        </w:rPr>
        <w:t>oteikumos</w:t>
      </w:r>
      <w:r w:rsidR="00C35DA4" w:rsidRPr="00DD10E9">
        <w:rPr>
          <w:rFonts w:ascii="Arial" w:hAnsi="Arial" w:cs="Arial"/>
          <w:sz w:val="18"/>
          <w:szCs w:val="18"/>
        </w:rPr>
        <w:t xml:space="preserve"> (934</w:t>
      </w:r>
      <w:r w:rsidRPr="00DD10E9">
        <w:rPr>
          <w:rFonts w:ascii="Arial" w:hAnsi="Arial" w:cs="Arial"/>
          <w:sz w:val="18"/>
          <w:szCs w:val="18"/>
        </w:rPr>
        <w:t>.</w:t>
      </w:r>
      <w:r w:rsidR="00C35DA4" w:rsidRPr="00DD10E9">
        <w:rPr>
          <w:rFonts w:ascii="Arial" w:hAnsi="Arial" w:cs="Arial"/>
          <w:sz w:val="18"/>
          <w:szCs w:val="18"/>
        </w:rPr>
        <w:t>)</w:t>
      </w:r>
      <w:r w:rsidR="000A0C82" w:rsidRPr="00DD10E9">
        <w:rPr>
          <w:rFonts w:ascii="Arial" w:hAnsi="Arial" w:cs="Arial"/>
          <w:sz w:val="18"/>
          <w:szCs w:val="18"/>
        </w:rPr>
        <w:t xml:space="preserve"> norādīts (2.punkts), ka </w:t>
      </w:r>
      <w:r w:rsidR="000A0C82" w:rsidRPr="00DD10E9">
        <w:rPr>
          <w:rFonts w:ascii="Arial" w:hAnsi="Arial" w:cs="Arial"/>
          <w:i/>
          <w:color w:val="244061" w:themeColor="accent1" w:themeShade="80"/>
          <w:sz w:val="18"/>
          <w:szCs w:val="18"/>
        </w:rPr>
        <w:t>šī kodifikācija tiek veikta, lai  nodrošinātu budžeta līdzekļu izpildes</w:t>
      </w:r>
      <w:r w:rsidR="000A0C82" w:rsidRPr="00DD10E9">
        <w:rPr>
          <w:rStyle w:val="FootnoteReference"/>
          <w:rFonts w:ascii="Arial" w:hAnsi="Arial" w:cs="Arial"/>
          <w:i/>
          <w:color w:val="244061" w:themeColor="accent1" w:themeShade="80"/>
          <w:sz w:val="18"/>
          <w:szCs w:val="18"/>
        </w:rPr>
        <w:footnoteReference w:id="135"/>
      </w:r>
      <w:r w:rsidR="000A0C82" w:rsidRPr="00DD10E9">
        <w:rPr>
          <w:rFonts w:ascii="Arial" w:hAnsi="Arial" w:cs="Arial"/>
          <w:i/>
          <w:color w:val="244061" w:themeColor="accent1" w:themeShade="80"/>
          <w:sz w:val="18"/>
          <w:szCs w:val="18"/>
        </w:rPr>
        <w:t xml:space="preserve"> analīzi, statistiskās informācijas sistematizēšanu, apkopošanu un analīzi</w:t>
      </w:r>
      <w:r w:rsidR="000A0C82" w:rsidRPr="00DD10E9">
        <w:rPr>
          <w:rFonts w:ascii="Arial" w:hAnsi="Arial" w:cs="Arial"/>
          <w:color w:val="244061" w:themeColor="accent1" w:themeShade="80"/>
          <w:sz w:val="18"/>
          <w:szCs w:val="18"/>
        </w:rPr>
        <w:t xml:space="preserve">. </w:t>
      </w:r>
    </w:p>
    <w:p w:rsidR="001D0E12" w:rsidRPr="00DD10E9" w:rsidRDefault="001D0E12" w:rsidP="000A0C82">
      <w:pPr>
        <w:spacing w:after="0" w:line="240" w:lineRule="auto"/>
        <w:rPr>
          <w:rFonts w:ascii="Arial" w:hAnsi="Arial" w:cs="Arial"/>
          <w:sz w:val="18"/>
          <w:szCs w:val="18"/>
        </w:rPr>
      </w:pPr>
    </w:p>
    <w:p w:rsidR="009D0679" w:rsidRPr="00DD10E9" w:rsidRDefault="00C35DA4" w:rsidP="00C35DA4">
      <w:pPr>
        <w:spacing w:after="0" w:line="240" w:lineRule="auto"/>
        <w:jc w:val="both"/>
        <w:rPr>
          <w:rFonts w:ascii="Arial" w:hAnsi="Arial" w:cs="Arial"/>
          <w:sz w:val="18"/>
          <w:szCs w:val="18"/>
        </w:rPr>
      </w:pPr>
      <w:r w:rsidRPr="00DD10E9">
        <w:rPr>
          <w:rFonts w:ascii="Arial" w:hAnsi="Arial" w:cs="Arial"/>
          <w:sz w:val="18"/>
          <w:szCs w:val="18"/>
        </w:rPr>
        <w:t xml:space="preserve">Budžeta izdevumu funkcionālās klasifikācijas pamatā ir starptautiskā </w:t>
      </w:r>
      <w:r w:rsidR="001D0E12" w:rsidRPr="00DD10E9">
        <w:rPr>
          <w:rFonts w:ascii="Arial" w:hAnsi="Arial" w:cs="Arial"/>
          <w:sz w:val="18"/>
          <w:szCs w:val="18"/>
        </w:rPr>
        <w:t>COFOG</w:t>
      </w:r>
      <w:r w:rsidRPr="00DD10E9">
        <w:rPr>
          <w:rFonts w:ascii="Arial" w:hAnsi="Arial" w:cs="Arial"/>
          <w:sz w:val="18"/>
          <w:szCs w:val="18"/>
        </w:rPr>
        <w:t xml:space="preserve"> (</w:t>
      </w:r>
      <w:r w:rsidR="00B06367" w:rsidRPr="00DD10E9">
        <w:rPr>
          <w:rFonts w:ascii="Arial" w:hAnsi="Arial" w:cs="Arial"/>
          <w:i/>
          <w:sz w:val="18"/>
          <w:szCs w:val="18"/>
        </w:rPr>
        <w:t>Classification of the Functions of Government</w:t>
      </w:r>
      <w:r w:rsidR="00B06367" w:rsidRPr="00DD10E9">
        <w:rPr>
          <w:rFonts w:ascii="Arial" w:hAnsi="Arial" w:cs="Arial"/>
          <w:sz w:val="18"/>
          <w:szCs w:val="18"/>
        </w:rPr>
        <w:t xml:space="preserve">) </w:t>
      </w:r>
      <w:r w:rsidRPr="00DD10E9">
        <w:rPr>
          <w:rFonts w:ascii="Arial" w:hAnsi="Arial" w:cs="Arial"/>
          <w:sz w:val="18"/>
          <w:szCs w:val="18"/>
        </w:rPr>
        <w:t xml:space="preserve">klasifikācija, kas 1999.gadā pieņemta </w:t>
      </w:r>
      <w:r w:rsidR="009D0679" w:rsidRPr="00DD10E9">
        <w:rPr>
          <w:rFonts w:ascii="Arial" w:hAnsi="Arial" w:cs="Arial"/>
          <w:sz w:val="18"/>
          <w:szCs w:val="18"/>
        </w:rPr>
        <w:t>Apvienoto Nāciju organizācijā (</w:t>
      </w:r>
      <w:r w:rsidRPr="00DD10E9">
        <w:rPr>
          <w:rFonts w:ascii="Arial" w:hAnsi="Arial" w:cs="Arial"/>
          <w:sz w:val="18"/>
          <w:szCs w:val="18"/>
        </w:rPr>
        <w:t>ANO</w:t>
      </w:r>
      <w:r w:rsidR="009D0679" w:rsidRPr="00DD10E9">
        <w:rPr>
          <w:rFonts w:ascii="Arial" w:hAnsi="Arial" w:cs="Arial"/>
          <w:sz w:val="18"/>
          <w:szCs w:val="18"/>
        </w:rPr>
        <w:t>)</w:t>
      </w:r>
      <w:r w:rsidRPr="00DD10E9">
        <w:rPr>
          <w:rFonts w:ascii="Arial" w:hAnsi="Arial" w:cs="Arial"/>
          <w:sz w:val="18"/>
          <w:szCs w:val="18"/>
        </w:rPr>
        <w:t xml:space="preserve">, ko izmanto virkne pasaules valstu, </w:t>
      </w:r>
      <w:r w:rsidR="009D0679" w:rsidRPr="00DD10E9">
        <w:rPr>
          <w:rFonts w:ascii="Arial" w:hAnsi="Arial" w:cs="Arial"/>
          <w:sz w:val="18"/>
          <w:szCs w:val="18"/>
        </w:rPr>
        <w:t>starptautisku savienību un organizāciju, tai skaitā ES</w:t>
      </w:r>
      <w:r w:rsidR="0046567A">
        <w:rPr>
          <w:rFonts w:ascii="Arial" w:hAnsi="Arial" w:cs="Arial"/>
          <w:sz w:val="18"/>
          <w:szCs w:val="18"/>
        </w:rPr>
        <w:t>, kā</w:t>
      </w:r>
      <w:r w:rsidR="009D0679" w:rsidRPr="00DD10E9">
        <w:rPr>
          <w:rFonts w:ascii="Arial" w:hAnsi="Arial" w:cs="Arial"/>
          <w:sz w:val="18"/>
          <w:szCs w:val="18"/>
        </w:rPr>
        <w:t xml:space="preserve"> </w:t>
      </w:r>
      <w:r w:rsidRPr="00DD10E9">
        <w:rPr>
          <w:rFonts w:ascii="Arial" w:hAnsi="Arial" w:cs="Arial"/>
          <w:sz w:val="18"/>
          <w:szCs w:val="18"/>
        </w:rPr>
        <w:t xml:space="preserve">arī Eurostat. </w:t>
      </w:r>
    </w:p>
    <w:p w:rsidR="009D0679" w:rsidRPr="00DD10E9" w:rsidRDefault="009D0679" w:rsidP="00C35DA4">
      <w:pPr>
        <w:spacing w:after="0" w:line="240" w:lineRule="auto"/>
        <w:jc w:val="both"/>
        <w:rPr>
          <w:rFonts w:ascii="Arial" w:hAnsi="Arial" w:cs="Arial"/>
          <w:sz w:val="18"/>
          <w:szCs w:val="18"/>
        </w:rPr>
      </w:pPr>
    </w:p>
    <w:p w:rsidR="001D0E12" w:rsidRPr="00DD10E9" w:rsidRDefault="001D0E12" w:rsidP="00C35DA4">
      <w:pPr>
        <w:spacing w:after="0" w:line="240" w:lineRule="auto"/>
        <w:jc w:val="both"/>
        <w:rPr>
          <w:rFonts w:ascii="Arial" w:hAnsi="Arial" w:cs="Arial"/>
          <w:sz w:val="18"/>
          <w:szCs w:val="18"/>
        </w:rPr>
      </w:pPr>
      <w:r w:rsidRPr="00DD10E9">
        <w:rPr>
          <w:rFonts w:ascii="Arial" w:hAnsi="Arial" w:cs="Arial"/>
          <w:sz w:val="18"/>
          <w:szCs w:val="18"/>
        </w:rPr>
        <w:t xml:space="preserve">Latvijā </w:t>
      </w:r>
      <w:r w:rsidR="00C35DA4" w:rsidRPr="00DD10E9">
        <w:rPr>
          <w:rFonts w:ascii="Arial" w:hAnsi="Arial" w:cs="Arial"/>
          <w:sz w:val="18"/>
          <w:szCs w:val="18"/>
        </w:rPr>
        <w:t>šī klasifikācija valsts budžeta un pašvaldību budžetu izdevumiem tiek izmantota</w:t>
      </w:r>
      <w:r w:rsidRPr="00DD10E9">
        <w:rPr>
          <w:rFonts w:ascii="Arial" w:hAnsi="Arial" w:cs="Arial"/>
          <w:sz w:val="18"/>
          <w:szCs w:val="18"/>
        </w:rPr>
        <w:t xml:space="preserve"> kopš 2007.gada.</w:t>
      </w:r>
    </w:p>
    <w:p w:rsidR="000A0C82" w:rsidRPr="00DD10E9" w:rsidRDefault="000A0C82" w:rsidP="000A0C82">
      <w:pPr>
        <w:spacing w:after="0" w:line="240" w:lineRule="auto"/>
        <w:rPr>
          <w:rFonts w:ascii="Arial" w:hAnsi="Arial" w:cs="Arial"/>
          <w:sz w:val="18"/>
          <w:szCs w:val="18"/>
        </w:rPr>
      </w:pPr>
    </w:p>
    <w:p w:rsidR="006C4A69" w:rsidRPr="006068C9" w:rsidRDefault="000A0C82" w:rsidP="000A0C82">
      <w:pPr>
        <w:spacing w:after="0" w:line="240" w:lineRule="auto"/>
        <w:jc w:val="both"/>
        <w:rPr>
          <w:rFonts w:ascii="Arial" w:hAnsi="Arial" w:cs="Arial"/>
          <w:sz w:val="18"/>
          <w:szCs w:val="18"/>
        </w:rPr>
      </w:pPr>
      <w:r w:rsidRPr="00DD10E9">
        <w:rPr>
          <w:rFonts w:ascii="Arial" w:hAnsi="Arial" w:cs="Arial"/>
          <w:sz w:val="18"/>
          <w:szCs w:val="18"/>
        </w:rPr>
        <w:t>Izdevumi pēc funkcionālajām kategorijām tiek klasificēti pēc kodiem ar 10 pamatkodiem. Kodus</w:t>
      </w:r>
      <w:r w:rsidR="00D740ED">
        <w:rPr>
          <w:rFonts w:ascii="Arial" w:hAnsi="Arial" w:cs="Arial"/>
          <w:sz w:val="18"/>
          <w:szCs w:val="18"/>
        </w:rPr>
        <w:t xml:space="preserve"> veido 4 hierarhiskas pozīcijas. P</w:t>
      </w:r>
      <w:r w:rsidRPr="00DD10E9">
        <w:rPr>
          <w:rFonts w:ascii="Arial" w:hAnsi="Arial" w:cs="Arial"/>
          <w:sz w:val="18"/>
          <w:szCs w:val="18"/>
        </w:rPr>
        <w:t>irmajai pozīcijai atvēlētas 2 zīmes un tajā ir 10 grupas (funkcijas), tā no pārējām atdalīta ar punktu. Savukārt pārējās trīs veidotas pēc decimālās kodificēšanas principiem.</w:t>
      </w:r>
      <w:r w:rsidR="00F7511C" w:rsidRPr="00DD10E9">
        <w:rPr>
          <w:rFonts w:ascii="Arial" w:hAnsi="Arial" w:cs="Arial"/>
          <w:sz w:val="18"/>
          <w:szCs w:val="18"/>
        </w:rPr>
        <w:t xml:space="preserve"> Starptautiskā klasifikācija nosaka 1.zīmi aiz punkta, vienību skaits pamatkodiem atšķiras</w:t>
      </w:r>
      <w:r w:rsidR="009D0679" w:rsidRPr="00DD10E9">
        <w:rPr>
          <w:rFonts w:ascii="Arial" w:hAnsi="Arial" w:cs="Arial"/>
          <w:sz w:val="18"/>
          <w:szCs w:val="18"/>
        </w:rPr>
        <w:t xml:space="preserve">, tās ir </w:t>
      </w:r>
      <w:r w:rsidR="00F7511C" w:rsidRPr="00DD10E9">
        <w:rPr>
          <w:rFonts w:ascii="Arial" w:hAnsi="Arial" w:cs="Arial"/>
          <w:sz w:val="18"/>
          <w:szCs w:val="18"/>
        </w:rPr>
        <w:t>5-9 vienības</w:t>
      </w:r>
      <w:r w:rsidR="009D0679" w:rsidRPr="00DD10E9">
        <w:rPr>
          <w:rFonts w:ascii="Arial" w:hAnsi="Arial" w:cs="Arial"/>
          <w:sz w:val="18"/>
          <w:szCs w:val="18"/>
        </w:rPr>
        <w:t xml:space="preserve"> (skat. </w:t>
      </w:r>
      <w:r w:rsidR="00570801" w:rsidRPr="00DD10E9">
        <w:rPr>
          <w:rFonts w:ascii="Arial" w:hAnsi="Arial" w:cs="Arial"/>
          <w:sz w:val="18"/>
          <w:szCs w:val="18"/>
        </w:rPr>
        <w:t>3</w:t>
      </w:r>
      <w:r w:rsidR="009D0679" w:rsidRPr="00DD10E9">
        <w:rPr>
          <w:rFonts w:ascii="Arial" w:hAnsi="Arial" w:cs="Arial"/>
          <w:sz w:val="18"/>
          <w:szCs w:val="18"/>
        </w:rPr>
        <w:t>.</w:t>
      </w:r>
      <w:r w:rsidR="00FC3482" w:rsidRPr="00DD10E9">
        <w:rPr>
          <w:rFonts w:ascii="Arial" w:hAnsi="Arial" w:cs="Arial"/>
          <w:sz w:val="18"/>
          <w:szCs w:val="18"/>
        </w:rPr>
        <w:t>6.1</w:t>
      </w:r>
      <w:r w:rsidR="009D0679" w:rsidRPr="00DD10E9">
        <w:rPr>
          <w:rFonts w:ascii="Arial" w:hAnsi="Arial" w:cs="Arial"/>
          <w:sz w:val="18"/>
          <w:szCs w:val="18"/>
        </w:rPr>
        <w:t>.tabulu</w:t>
      </w:r>
      <w:r w:rsidR="00F7511C" w:rsidRPr="00DD10E9">
        <w:rPr>
          <w:rFonts w:ascii="Arial" w:hAnsi="Arial" w:cs="Arial"/>
          <w:sz w:val="18"/>
          <w:szCs w:val="18"/>
        </w:rPr>
        <w:t xml:space="preserve">). </w:t>
      </w:r>
    </w:p>
    <w:p w:rsidR="002445FC" w:rsidRDefault="002445FC" w:rsidP="000A0C82">
      <w:pPr>
        <w:spacing w:after="0" w:line="240" w:lineRule="auto"/>
        <w:jc w:val="both"/>
        <w:rPr>
          <w:rFonts w:ascii="Arial" w:hAnsi="Arial" w:cs="Arial"/>
          <w:i/>
          <w:sz w:val="18"/>
          <w:szCs w:val="18"/>
        </w:rPr>
      </w:pPr>
    </w:p>
    <w:p w:rsidR="00E93C06" w:rsidRDefault="00E93C06" w:rsidP="000A0C82">
      <w:pPr>
        <w:spacing w:after="0" w:line="240" w:lineRule="auto"/>
        <w:jc w:val="both"/>
        <w:rPr>
          <w:rFonts w:ascii="Arial" w:hAnsi="Arial" w:cs="Arial"/>
          <w:i/>
          <w:sz w:val="18"/>
          <w:szCs w:val="18"/>
        </w:rPr>
      </w:pPr>
    </w:p>
    <w:p w:rsidR="00F7511C" w:rsidRPr="00DD10E9" w:rsidRDefault="00570801" w:rsidP="000A0C82">
      <w:pPr>
        <w:spacing w:after="0" w:line="240" w:lineRule="auto"/>
        <w:jc w:val="both"/>
        <w:rPr>
          <w:rFonts w:ascii="Arial" w:hAnsi="Arial" w:cs="Arial"/>
          <w:i/>
          <w:sz w:val="18"/>
          <w:szCs w:val="18"/>
        </w:rPr>
      </w:pPr>
      <w:r w:rsidRPr="00DD10E9">
        <w:rPr>
          <w:rFonts w:ascii="Arial" w:hAnsi="Arial" w:cs="Arial"/>
          <w:i/>
          <w:sz w:val="18"/>
          <w:szCs w:val="18"/>
        </w:rPr>
        <w:lastRenderedPageBreak/>
        <w:t>3</w:t>
      </w:r>
      <w:r w:rsidR="001C1B9A" w:rsidRPr="00DD10E9">
        <w:rPr>
          <w:rFonts w:ascii="Arial" w:hAnsi="Arial" w:cs="Arial"/>
          <w:i/>
          <w:sz w:val="18"/>
          <w:szCs w:val="18"/>
        </w:rPr>
        <w:t>.</w:t>
      </w:r>
      <w:r w:rsidR="00FC3482" w:rsidRPr="00DD10E9">
        <w:rPr>
          <w:rFonts w:ascii="Arial" w:hAnsi="Arial" w:cs="Arial"/>
          <w:i/>
          <w:sz w:val="18"/>
          <w:szCs w:val="18"/>
        </w:rPr>
        <w:t>6.1</w:t>
      </w:r>
      <w:r w:rsidR="001C1B9A" w:rsidRPr="00DD10E9">
        <w:rPr>
          <w:rFonts w:ascii="Arial" w:hAnsi="Arial" w:cs="Arial"/>
          <w:i/>
          <w:sz w:val="18"/>
          <w:szCs w:val="18"/>
        </w:rPr>
        <w:t>.t</w:t>
      </w:r>
      <w:r w:rsidR="00F7511C" w:rsidRPr="00DD10E9">
        <w:rPr>
          <w:rFonts w:ascii="Arial" w:hAnsi="Arial" w:cs="Arial"/>
          <w:i/>
          <w:sz w:val="18"/>
          <w:szCs w:val="18"/>
        </w:rPr>
        <w:t xml:space="preserve">abula. </w:t>
      </w:r>
      <w:r w:rsidR="001C1B9A" w:rsidRPr="00DD10E9">
        <w:rPr>
          <w:rFonts w:ascii="Arial" w:hAnsi="Arial" w:cs="Arial"/>
          <w:i/>
          <w:sz w:val="18"/>
          <w:szCs w:val="18"/>
        </w:rPr>
        <w:t>COFOG f</w:t>
      </w:r>
      <w:r w:rsidR="00F7511C" w:rsidRPr="00DD10E9">
        <w:rPr>
          <w:rFonts w:ascii="Arial" w:hAnsi="Arial" w:cs="Arial"/>
          <w:i/>
          <w:sz w:val="18"/>
          <w:szCs w:val="18"/>
        </w:rPr>
        <w:t>unkcionālās klasifikācijas pamatkodi</w:t>
      </w:r>
    </w:p>
    <w:tbl>
      <w:tblPr>
        <w:tblStyle w:val="PlainTable41"/>
        <w:tblW w:w="0" w:type="auto"/>
        <w:tblLook w:val="04A0" w:firstRow="1" w:lastRow="0" w:firstColumn="1" w:lastColumn="0" w:noHBand="0" w:noVBand="1"/>
      </w:tblPr>
      <w:tblGrid>
        <w:gridCol w:w="947"/>
        <w:gridCol w:w="2895"/>
        <w:gridCol w:w="3013"/>
        <w:gridCol w:w="1451"/>
      </w:tblGrid>
      <w:tr w:rsidR="00FB4B0E" w:rsidRPr="00DD10E9" w:rsidTr="004D7F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shd w:val="clear" w:color="auto" w:fill="F2F2F2" w:themeFill="background1" w:themeFillShade="F2"/>
          </w:tcPr>
          <w:p w:rsidR="00FB4B0E" w:rsidRPr="00DD10E9" w:rsidRDefault="00FB4B0E" w:rsidP="00FB4B0E">
            <w:pPr>
              <w:jc w:val="both"/>
              <w:rPr>
                <w:rFonts w:ascii="Arial" w:hAnsi="Arial" w:cs="Arial"/>
                <w:b w:val="0"/>
                <w:i/>
                <w:sz w:val="18"/>
                <w:szCs w:val="18"/>
              </w:rPr>
            </w:pPr>
            <w:r w:rsidRPr="00DD10E9">
              <w:rPr>
                <w:rFonts w:ascii="Arial" w:hAnsi="Arial" w:cs="Arial"/>
                <w:b w:val="0"/>
                <w:i/>
                <w:sz w:val="18"/>
                <w:szCs w:val="18"/>
              </w:rPr>
              <w:t>Kods</w:t>
            </w:r>
          </w:p>
        </w:tc>
        <w:tc>
          <w:tcPr>
            <w:tcW w:w="2977" w:type="dxa"/>
            <w:shd w:val="clear" w:color="auto" w:fill="F2F2F2" w:themeFill="background1" w:themeFillShade="F2"/>
          </w:tcPr>
          <w:p w:rsidR="00FB4B0E" w:rsidRPr="00DD10E9" w:rsidRDefault="00FB4B0E" w:rsidP="00FB4B0E">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i/>
                <w:sz w:val="18"/>
                <w:szCs w:val="18"/>
              </w:rPr>
            </w:pPr>
            <w:r w:rsidRPr="00DD10E9">
              <w:rPr>
                <w:rFonts w:ascii="Arial" w:hAnsi="Arial" w:cs="Arial"/>
                <w:b w:val="0"/>
                <w:i/>
                <w:sz w:val="18"/>
                <w:szCs w:val="18"/>
              </w:rPr>
              <w:t>Nosaukums</w:t>
            </w:r>
          </w:p>
        </w:tc>
        <w:tc>
          <w:tcPr>
            <w:tcW w:w="3118" w:type="dxa"/>
            <w:shd w:val="clear" w:color="auto" w:fill="F2F2F2" w:themeFill="background1" w:themeFillShade="F2"/>
          </w:tcPr>
          <w:p w:rsidR="00FB4B0E" w:rsidRPr="00DD10E9" w:rsidRDefault="00FB4B0E" w:rsidP="00FB4B0E">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i/>
                <w:sz w:val="18"/>
                <w:szCs w:val="18"/>
              </w:rPr>
            </w:pPr>
            <w:r w:rsidRPr="00DD10E9">
              <w:rPr>
                <w:rFonts w:ascii="Arial" w:hAnsi="Arial" w:cs="Arial"/>
                <w:b w:val="0"/>
                <w:i/>
                <w:sz w:val="18"/>
                <w:szCs w:val="18"/>
              </w:rPr>
              <w:t>Angļu valodā</w:t>
            </w:r>
          </w:p>
          <w:p w:rsidR="00FB4B0E" w:rsidRPr="00DD10E9" w:rsidRDefault="00FB4B0E" w:rsidP="00FB4B0E">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i/>
                <w:sz w:val="18"/>
                <w:szCs w:val="18"/>
              </w:rPr>
            </w:pPr>
          </w:p>
        </w:tc>
        <w:tc>
          <w:tcPr>
            <w:tcW w:w="1468" w:type="dxa"/>
            <w:shd w:val="clear" w:color="auto" w:fill="F2F2F2" w:themeFill="background1" w:themeFillShade="F2"/>
          </w:tcPr>
          <w:p w:rsidR="00FB4B0E" w:rsidRPr="00DD10E9" w:rsidRDefault="00FB4B0E" w:rsidP="00FB4B0E">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i/>
                <w:sz w:val="18"/>
                <w:szCs w:val="18"/>
              </w:rPr>
            </w:pPr>
            <w:r w:rsidRPr="00DD10E9">
              <w:rPr>
                <w:rFonts w:ascii="Arial" w:hAnsi="Arial" w:cs="Arial"/>
                <w:b w:val="0"/>
                <w:i/>
                <w:sz w:val="18"/>
                <w:szCs w:val="18"/>
              </w:rPr>
              <w:t>Apakšgrupu skaits COFOGā</w:t>
            </w:r>
          </w:p>
        </w:tc>
      </w:tr>
      <w:tr w:rsidR="00FB4B0E" w:rsidRPr="00DD10E9" w:rsidTr="004D7F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shd w:val="clear" w:color="auto" w:fill="auto"/>
          </w:tcPr>
          <w:p w:rsidR="00FB4B0E" w:rsidRPr="00DD10E9" w:rsidRDefault="00FB4B0E" w:rsidP="00FB4B0E">
            <w:pPr>
              <w:jc w:val="both"/>
              <w:rPr>
                <w:rFonts w:ascii="Arial" w:hAnsi="Arial" w:cs="Arial"/>
                <w:b w:val="0"/>
                <w:sz w:val="18"/>
                <w:szCs w:val="18"/>
              </w:rPr>
            </w:pPr>
            <w:r w:rsidRPr="00DD10E9">
              <w:rPr>
                <w:rFonts w:ascii="Arial" w:hAnsi="Arial" w:cs="Arial"/>
                <w:b w:val="0"/>
                <w:sz w:val="18"/>
                <w:szCs w:val="18"/>
              </w:rPr>
              <w:t>01.000</w:t>
            </w:r>
          </w:p>
        </w:tc>
        <w:tc>
          <w:tcPr>
            <w:tcW w:w="2977" w:type="dxa"/>
            <w:shd w:val="clear" w:color="auto" w:fill="auto"/>
          </w:tcPr>
          <w:p w:rsidR="00FB4B0E" w:rsidRPr="00DD10E9" w:rsidRDefault="00FB4B0E" w:rsidP="00FB4B0E">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D10E9">
              <w:rPr>
                <w:rFonts w:ascii="Arial" w:hAnsi="Arial" w:cs="Arial"/>
                <w:sz w:val="18"/>
                <w:szCs w:val="18"/>
              </w:rPr>
              <w:t>Vispārējie valdības dienesti</w:t>
            </w:r>
          </w:p>
        </w:tc>
        <w:tc>
          <w:tcPr>
            <w:tcW w:w="3118" w:type="dxa"/>
            <w:shd w:val="clear" w:color="auto" w:fill="auto"/>
          </w:tcPr>
          <w:p w:rsidR="00FB4B0E" w:rsidRPr="00DD10E9" w:rsidRDefault="00FB4B0E" w:rsidP="00FB4B0E">
            <w:pPr>
              <w:jc w:val="both"/>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rPr>
            </w:pPr>
            <w:r w:rsidRPr="00DD10E9">
              <w:rPr>
                <w:rFonts w:ascii="Arial" w:hAnsi="Arial" w:cs="Arial"/>
                <w:i/>
                <w:sz w:val="18"/>
                <w:szCs w:val="18"/>
              </w:rPr>
              <w:t>General public services</w:t>
            </w:r>
          </w:p>
        </w:tc>
        <w:tc>
          <w:tcPr>
            <w:tcW w:w="1468" w:type="dxa"/>
            <w:shd w:val="clear" w:color="auto" w:fill="auto"/>
          </w:tcPr>
          <w:p w:rsidR="00FB4B0E" w:rsidRPr="00DD10E9" w:rsidRDefault="00FB4B0E" w:rsidP="00FB4B0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D10E9">
              <w:rPr>
                <w:rFonts w:ascii="Arial" w:hAnsi="Arial" w:cs="Arial"/>
                <w:sz w:val="18"/>
                <w:szCs w:val="18"/>
              </w:rPr>
              <w:t>8</w:t>
            </w:r>
          </w:p>
        </w:tc>
      </w:tr>
      <w:tr w:rsidR="00FB4B0E" w:rsidRPr="00DD10E9" w:rsidTr="004D7F10">
        <w:tc>
          <w:tcPr>
            <w:cnfStyle w:val="001000000000" w:firstRow="0" w:lastRow="0" w:firstColumn="1" w:lastColumn="0" w:oddVBand="0" w:evenVBand="0" w:oddHBand="0" w:evenHBand="0" w:firstRowFirstColumn="0" w:firstRowLastColumn="0" w:lastRowFirstColumn="0" w:lastRowLastColumn="0"/>
            <w:tcW w:w="959" w:type="dxa"/>
            <w:shd w:val="clear" w:color="auto" w:fill="F2F2F2" w:themeFill="background1" w:themeFillShade="F2"/>
          </w:tcPr>
          <w:p w:rsidR="00FB4B0E" w:rsidRPr="00DD10E9" w:rsidRDefault="00FB4B0E" w:rsidP="00FB4B0E">
            <w:pPr>
              <w:jc w:val="both"/>
              <w:rPr>
                <w:rFonts w:ascii="Arial" w:hAnsi="Arial" w:cs="Arial"/>
                <w:b w:val="0"/>
                <w:sz w:val="18"/>
                <w:szCs w:val="18"/>
              </w:rPr>
            </w:pPr>
            <w:r w:rsidRPr="00DD10E9">
              <w:rPr>
                <w:rFonts w:ascii="Arial" w:hAnsi="Arial" w:cs="Arial"/>
                <w:b w:val="0"/>
                <w:sz w:val="18"/>
                <w:szCs w:val="18"/>
              </w:rPr>
              <w:t>02.000</w:t>
            </w:r>
          </w:p>
        </w:tc>
        <w:tc>
          <w:tcPr>
            <w:tcW w:w="2977" w:type="dxa"/>
            <w:shd w:val="clear" w:color="auto" w:fill="F2F2F2" w:themeFill="background1" w:themeFillShade="F2"/>
          </w:tcPr>
          <w:p w:rsidR="00FB4B0E" w:rsidRPr="00DD10E9" w:rsidRDefault="00FB4B0E" w:rsidP="00FB4B0E">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D10E9">
              <w:rPr>
                <w:rFonts w:ascii="Arial" w:hAnsi="Arial" w:cs="Arial"/>
                <w:sz w:val="18"/>
                <w:szCs w:val="18"/>
              </w:rPr>
              <w:t>Aizsardzība</w:t>
            </w:r>
          </w:p>
        </w:tc>
        <w:tc>
          <w:tcPr>
            <w:tcW w:w="3118" w:type="dxa"/>
            <w:shd w:val="clear" w:color="auto" w:fill="F2F2F2" w:themeFill="background1" w:themeFillShade="F2"/>
          </w:tcPr>
          <w:p w:rsidR="00FB4B0E" w:rsidRPr="00DD10E9" w:rsidRDefault="00FB4B0E" w:rsidP="00FB4B0E">
            <w:pPr>
              <w:jc w:val="both"/>
              <w:cnfStyle w:val="000000000000" w:firstRow="0" w:lastRow="0" w:firstColumn="0" w:lastColumn="0" w:oddVBand="0" w:evenVBand="0" w:oddHBand="0" w:evenHBand="0" w:firstRowFirstColumn="0" w:firstRowLastColumn="0" w:lastRowFirstColumn="0" w:lastRowLastColumn="0"/>
              <w:rPr>
                <w:rFonts w:ascii="Arial" w:hAnsi="Arial" w:cs="Arial"/>
                <w:i/>
                <w:sz w:val="18"/>
                <w:szCs w:val="18"/>
              </w:rPr>
            </w:pPr>
            <w:r w:rsidRPr="00DD10E9">
              <w:rPr>
                <w:rFonts w:ascii="Arial" w:hAnsi="Arial" w:cs="Arial"/>
                <w:i/>
                <w:sz w:val="18"/>
                <w:szCs w:val="18"/>
              </w:rPr>
              <w:t>Defence</w:t>
            </w:r>
          </w:p>
        </w:tc>
        <w:tc>
          <w:tcPr>
            <w:tcW w:w="1468" w:type="dxa"/>
            <w:shd w:val="clear" w:color="auto" w:fill="F2F2F2" w:themeFill="background1" w:themeFillShade="F2"/>
          </w:tcPr>
          <w:p w:rsidR="00FB4B0E" w:rsidRPr="00DD10E9" w:rsidRDefault="00FB4B0E" w:rsidP="00FB4B0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D10E9">
              <w:rPr>
                <w:rFonts w:ascii="Arial" w:hAnsi="Arial" w:cs="Arial"/>
                <w:sz w:val="18"/>
                <w:szCs w:val="18"/>
              </w:rPr>
              <w:t>5</w:t>
            </w:r>
          </w:p>
        </w:tc>
      </w:tr>
      <w:tr w:rsidR="00FB4B0E" w:rsidRPr="00DD10E9" w:rsidTr="004D7F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shd w:val="clear" w:color="auto" w:fill="auto"/>
          </w:tcPr>
          <w:p w:rsidR="00FB4B0E" w:rsidRPr="00DD10E9" w:rsidRDefault="00FB4B0E" w:rsidP="00FB4B0E">
            <w:pPr>
              <w:jc w:val="both"/>
              <w:rPr>
                <w:rFonts w:ascii="Arial" w:hAnsi="Arial" w:cs="Arial"/>
                <w:b w:val="0"/>
                <w:sz w:val="18"/>
                <w:szCs w:val="18"/>
              </w:rPr>
            </w:pPr>
            <w:r w:rsidRPr="00DD10E9">
              <w:rPr>
                <w:rFonts w:ascii="Arial" w:hAnsi="Arial" w:cs="Arial"/>
                <w:b w:val="0"/>
                <w:sz w:val="18"/>
                <w:szCs w:val="18"/>
              </w:rPr>
              <w:t>03.000</w:t>
            </w:r>
          </w:p>
        </w:tc>
        <w:tc>
          <w:tcPr>
            <w:tcW w:w="2977" w:type="dxa"/>
            <w:shd w:val="clear" w:color="auto" w:fill="auto"/>
          </w:tcPr>
          <w:p w:rsidR="00FB4B0E" w:rsidRPr="00DD10E9" w:rsidRDefault="00FB4B0E" w:rsidP="00FB4B0E">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D10E9">
              <w:rPr>
                <w:rFonts w:ascii="Arial" w:hAnsi="Arial" w:cs="Arial"/>
                <w:sz w:val="18"/>
                <w:szCs w:val="18"/>
              </w:rPr>
              <w:t>Sabiedriskā kārtība un drošība</w:t>
            </w:r>
          </w:p>
        </w:tc>
        <w:tc>
          <w:tcPr>
            <w:tcW w:w="3118" w:type="dxa"/>
            <w:shd w:val="clear" w:color="auto" w:fill="auto"/>
          </w:tcPr>
          <w:p w:rsidR="00FB4B0E" w:rsidRPr="00DD10E9" w:rsidRDefault="00FB4B0E" w:rsidP="00FB4B0E">
            <w:pPr>
              <w:jc w:val="both"/>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rPr>
            </w:pPr>
            <w:r w:rsidRPr="00DD10E9">
              <w:rPr>
                <w:rFonts w:ascii="Arial" w:hAnsi="Arial" w:cs="Arial"/>
                <w:i/>
                <w:sz w:val="18"/>
                <w:szCs w:val="18"/>
              </w:rPr>
              <w:t>Public order and safety</w:t>
            </w:r>
          </w:p>
        </w:tc>
        <w:tc>
          <w:tcPr>
            <w:tcW w:w="1468" w:type="dxa"/>
            <w:shd w:val="clear" w:color="auto" w:fill="auto"/>
          </w:tcPr>
          <w:p w:rsidR="00FB4B0E" w:rsidRPr="00DD10E9" w:rsidRDefault="00FB4B0E" w:rsidP="00FB4B0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D10E9">
              <w:rPr>
                <w:rFonts w:ascii="Arial" w:hAnsi="Arial" w:cs="Arial"/>
                <w:sz w:val="18"/>
                <w:szCs w:val="18"/>
              </w:rPr>
              <w:t>6</w:t>
            </w:r>
          </w:p>
        </w:tc>
      </w:tr>
      <w:tr w:rsidR="00FB4B0E" w:rsidRPr="00DD10E9" w:rsidTr="004D7F10">
        <w:tc>
          <w:tcPr>
            <w:cnfStyle w:val="001000000000" w:firstRow="0" w:lastRow="0" w:firstColumn="1" w:lastColumn="0" w:oddVBand="0" w:evenVBand="0" w:oddHBand="0" w:evenHBand="0" w:firstRowFirstColumn="0" w:firstRowLastColumn="0" w:lastRowFirstColumn="0" w:lastRowLastColumn="0"/>
            <w:tcW w:w="959" w:type="dxa"/>
            <w:shd w:val="clear" w:color="auto" w:fill="F2F2F2" w:themeFill="background1" w:themeFillShade="F2"/>
          </w:tcPr>
          <w:p w:rsidR="00FB4B0E" w:rsidRPr="00DD10E9" w:rsidRDefault="00FB4B0E" w:rsidP="00FB4B0E">
            <w:pPr>
              <w:jc w:val="both"/>
              <w:rPr>
                <w:rFonts w:ascii="Arial" w:hAnsi="Arial" w:cs="Arial"/>
                <w:b w:val="0"/>
                <w:sz w:val="18"/>
                <w:szCs w:val="18"/>
              </w:rPr>
            </w:pPr>
            <w:r w:rsidRPr="00DD10E9">
              <w:rPr>
                <w:rFonts w:ascii="Arial" w:hAnsi="Arial" w:cs="Arial"/>
                <w:b w:val="0"/>
                <w:sz w:val="18"/>
                <w:szCs w:val="18"/>
              </w:rPr>
              <w:t>04.000</w:t>
            </w:r>
          </w:p>
        </w:tc>
        <w:tc>
          <w:tcPr>
            <w:tcW w:w="2977" w:type="dxa"/>
            <w:shd w:val="clear" w:color="auto" w:fill="F2F2F2" w:themeFill="background1" w:themeFillShade="F2"/>
          </w:tcPr>
          <w:p w:rsidR="00FB4B0E" w:rsidRPr="00DD10E9" w:rsidRDefault="00FB4B0E" w:rsidP="00FB4B0E">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D10E9">
              <w:rPr>
                <w:rFonts w:ascii="Arial" w:hAnsi="Arial" w:cs="Arial"/>
                <w:sz w:val="18"/>
                <w:szCs w:val="18"/>
              </w:rPr>
              <w:t>Ekonomiskā darbība</w:t>
            </w:r>
          </w:p>
        </w:tc>
        <w:tc>
          <w:tcPr>
            <w:tcW w:w="3118" w:type="dxa"/>
            <w:shd w:val="clear" w:color="auto" w:fill="F2F2F2" w:themeFill="background1" w:themeFillShade="F2"/>
          </w:tcPr>
          <w:p w:rsidR="00FB4B0E" w:rsidRPr="00DD10E9" w:rsidRDefault="00FB4B0E" w:rsidP="00FB4B0E">
            <w:pPr>
              <w:jc w:val="both"/>
              <w:cnfStyle w:val="000000000000" w:firstRow="0" w:lastRow="0" w:firstColumn="0" w:lastColumn="0" w:oddVBand="0" w:evenVBand="0" w:oddHBand="0" w:evenHBand="0" w:firstRowFirstColumn="0" w:firstRowLastColumn="0" w:lastRowFirstColumn="0" w:lastRowLastColumn="0"/>
              <w:rPr>
                <w:rFonts w:ascii="Arial" w:hAnsi="Arial" w:cs="Arial"/>
                <w:i/>
                <w:sz w:val="18"/>
                <w:szCs w:val="18"/>
              </w:rPr>
            </w:pPr>
            <w:r w:rsidRPr="00DD10E9">
              <w:rPr>
                <w:rFonts w:ascii="Arial" w:hAnsi="Arial" w:cs="Arial"/>
                <w:i/>
                <w:sz w:val="18"/>
                <w:szCs w:val="18"/>
              </w:rPr>
              <w:t>Economic affairs</w:t>
            </w:r>
          </w:p>
        </w:tc>
        <w:tc>
          <w:tcPr>
            <w:tcW w:w="1468" w:type="dxa"/>
            <w:shd w:val="clear" w:color="auto" w:fill="F2F2F2" w:themeFill="background1" w:themeFillShade="F2"/>
          </w:tcPr>
          <w:p w:rsidR="00FB4B0E" w:rsidRPr="00DD10E9" w:rsidRDefault="00FB4B0E" w:rsidP="00FB4B0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D10E9">
              <w:rPr>
                <w:rFonts w:ascii="Arial" w:hAnsi="Arial" w:cs="Arial"/>
                <w:sz w:val="18"/>
                <w:szCs w:val="18"/>
              </w:rPr>
              <w:t>9</w:t>
            </w:r>
          </w:p>
        </w:tc>
      </w:tr>
      <w:tr w:rsidR="00FB4B0E" w:rsidRPr="00DD10E9" w:rsidTr="004D7F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shd w:val="clear" w:color="auto" w:fill="auto"/>
          </w:tcPr>
          <w:p w:rsidR="00FB4B0E" w:rsidRPr="00DD10E9" w:rsidRDefault="00FB4B0E" w:rsidP="00FB4B0E">
            <w:pPr>
              <w:jc w:val="both"/>
              <w:rPr>
                <w:rFonts w:ascii="Arial" w:hAnsi="Arial" w:cs="Arial"/>
                <w:b w:val="0"/>
                <w:sz w:val="18"/>
                <w:szCs w:val="18"/>
              </w:rPr>
            </w:pPr>
            <w:r w:rsidRPr="00DD10E9">
              <w:rPr>
                <w:rFonts w:ascii="Arial" w:hAnsi="Arial" w:cs="Arial"/>
                <w:b w:val="0"/>
                <w:sz w:val="18"/>
                <w:szCs w:val="18"/>
              </w:rPr>
              <w:t>05.000</w:t>
            </w:r>
          </w:p>
        </w:tc>
        <w:tc>
          <w:tcPr>
            <w:tcW w:w="2977" w:type="dxa"/>
            <w:shd w:val="clear" w:color="auto" w:fill="auto"/>
          </w:tcPr>
          <w:p w:rsidR="00FB4B0E" w:rsidRPr="00DD10E9" w:rsidRDefault="00FB4B0E" w:rsidP="00FB4B0E">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D10E9">
              <w:rPr>
                <w:rFonts w:ascii="Arial" w:hAnsi="Arial" w:cs="Arial"/>
                <w:sz w:val="18"/>
                <w:szCs w:val="18"/>
              </w:rPr>
              <w:t>Vides aizsardzība</w:t>
            </w:r>
          </w:p>
        </w:tc>
        <w:tc>
          <w:tcPr>
            <w:tcW w:w="3118" w:type="dxa"/>
            <w:shd w:val="clear" w:color="auto" w:fill="auto"/>
          </w:tcPr>
          <w:p w:rsidR="00FB4B0E" w:rsidRPr="00DD10E9" w:rsidRDefault="00FB4B0E" w:rsidP="00FB4B0E">
            <w:pPr>
              <w:jc w:val="both"/>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rPr>
            </w:pPr>
            <w:r w:rsidRPr="00DD10E9">
              <w:rPr>
                <w:rFonts w:ascii="Arial" w:hAnsi="Arial" w:cs="Arial"/>
                <w:i/>
                <w:sz w:val="18"/>
                <w:szCs w:val="18"/>
              </w:rPr>
              <w:t>Environmental protection</w:t>
            </w:r>
          </w:p>
        </w:tc>
        <w:tc>
          <w:tcPr>
            <w:tcW w:w="1468" w:type="dxa"/>
            <w:shd w:val="clear" w:color="auto" w:fill="auto"/>
          </w:tcPr>
          <w:p w:rsidR="00FB4B0E" w:rsidRPr="00DD10E9" w:rsidRDefault="00FB4B0E" w:rsidP="00FB4B0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D10E9">
              <w:rPr>
                <w:rFonts w:ascii="Arial" w:hAnsi="Arial" w:cs="Arial"/>
                <w:sz w:val="18"/>
                <w:szCs w:val="18"/>
              </w:rPr>
              <w:t>6</w:t>
            </w:r>
          </w:p>
        </w:tc>
      </w:tr>
      <w:tr w:rsidR="00FB4B0E" w:rsidRPr="00DD10E9" w:rsidTr="004D7F10">
        <w:tc>
          <w:tcPr>
            <w:cnfStyle w:val="001000000000" w:firstRow="0" w:lastRow="0" w:firstColumn="1" w:lastColumn="0" w:oddVBand="0" w:evenVBand="0" w:oddHBand="0" w:evenHBand="0" w:firstRowFirstColumn="0" w:firstRowLastColumn="0" w:lastRowFirstColumn="0" w:lastRowLastColumn="0"/>
            <w:tcW w:w="959" w:type="dxa"/>
            <w:shd w:val="clear" w:color="auto" w:fill="F2F2F2" w:themeFill="background1" w:themeFillShade="F2"/>
          </w:tcPr>
          <w:p w:rsidR="00FB4B0E" w:rsidRPr="00DD10E9" w:rsidRDefault="00FB4B0E" w:rsidP="00FB4B0E">
            <w:pPr>
              <w:jc w:val="both"/>
              <w:rPr>
                <w:rFonts w:ascii="Arial" w:hAnsi="Arial" w:cs="Arial"/>
                <w:b w:val="0"/>
                <w:sz w:val="18"/>
                <w:szCs w:val="18"/>
              </w:rPr>
            </w:pPr>
            <w:r w:rsidRPr="00DD10E9">
              <w:rPr>
                <w:rFonts w:ascii="Arial" w:hAnsi="Arial" w:cs="Arial"/>
                <w:b w:val="0"/>
                <w:sz w:val="18"/>
                <w:szCs w:val="18"/>
              </w:rPr>
              <w:t>06.000</w:t>
            </w:r>
          </w:p>
        </w:tc>
        <w:tc>
          <w:tcPr>
            <w:tcW w:w="2977" w:type="dxa"/>
            <w:shd w:val="clear" w:color="auto" w:fill="F2F2F2" w:themeFill="background1" w:themeFillShade="F2"/>
          </w:tcPr>
          <w:p w:rsidR="00FB4B0E" w:rsidRPr="00DD10E9" w:rsidRDefault="00FB4B0E" w:rsidP="00FB4B0E">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D10E9">
              <w:rPr>
                <w:rFonts w:ascii="Arial" w:hAnsi="Arial" w:cs="Arial"/>
                <w:sz w:val="18"/>
                <w:szCs w:val="18"/>
              </w:rPr>
              <w:t>Teritoriju un mājokļu apsaimniekošana</w:t>
            </w:r>
          </w:p>
        </w:tc>
        <w:tc>
          <w:tcPr>
            <w:tcW w:w="3118" w:type="dxa"/>
            <w:shd w:val="clear" w:color="auto" w:fill="F2F2F2" w:themeFill="background1" w:themeFillShade="F2"/>
          </w:tcPr>
          <w:p w:rsidR="00FB4B0E" w:rsidRPr="00DD10E9" w:rsidRDefault="00FB4B0E" w:rsidP="00FB4B0E">
            <w:pPr>
              <w:jc w:val="both"/>
              <w:cnfStyle w:val="000000000000" w:firstRow="0" w:lastRow="0" w:firstColumn="0" w:lastColumn="0" w:oddVBand="0" w:evenVBand="0" w:oddHBand="0" w:evenHBand="0" w:firstRowFirstColumn="0" w:firstRowLastColumn="0" w:lastRowFirstColumn="0" w:lastRowLastColumn="0"/>
              <w:rPr>
                <w:rFonts w:ascii="Arial" w:hAnsi="Arial" w:cs="Arial"/>
                <w:i/>
                <w:sz w:val="18"/>
                <w:szCs w:val="18"/>
              </w:rPr>
            </w:pPr>
            <w:r w:rsidRPr="00DD10E9">
              <w:rPr>
                <w:rFonts w:ascii="Arial" w:hAnsi="Arial" w:cs="Arial"/>
                <w:i/>
                <w:sz w:val="18"/>
                <w:szCs w:val="18"/>
              </w:rPr>
              <w:t>Housing and community amenties</w:t>
            </w:r>
          </w:p>
        </w:tc>
        <w:tc>
          <w:tcPr>
            <w:tcW w:w="1468" w:type="dxa"/>
            <w:shd w:val="clear" w:color="auto" w:fill="F2F2F2" w:themeFill="background1" w:themeFillShade="F2"/>
          </w:tcPr>
          <w:p w:rsidR="00FB4B0E" w:rsidRPr="00DD10E9" w:rsidRDefault="00FB4B0E" w:rsidP="00FB4B0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D10E9">
              <w:rPr>
                <w:rFonts w:ascii="Arial" w:hAnsi="Arial" w:cs="Arial"/>
                <w:sz w:val="18"/>
                <w:szCs w:val="18"/>
              </w:rPr>
              <w:t>6</w:t>
            </w:r>
          </w:p>
        </w:tc>
      </w:tr>
      <w:tr w:rsidR="00FB4B0E" w:rsidRPr="00DD10E9" w:rsidTr="004D7F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shd w:val="clear" w:color="auto" w:fill="auto"/>
          </w:tcPr>
          <w:p w:rsidR="00FB4B0E" w:rsidRPr="00DD10E9" w:rsidRDefault="00FB4B0E" w:rsidP="00FB4B0E">
            <w:pPr>
              <w:jc w:val="both"/>
              <w:rPr>
                <w:rFonts w:ascii="Arial" w:hAnsi="Arial" w:cs="Arial"/>
                <w:b w:val="0"/>
                <w:sz w:val="18"/>
                <w:szCs w:val="18"/>
              </w:rPr>
            </w:pPr>
            <w:r w:rsidRPr="00DD10E9">
              <w:rPr>
                <w:rFonts w:ascii="Arial" w:hAnsi="Arial" w:cs="Arial"/>
                <w:b w:val="0"/>
                <w:sz w:val="18"/>
                <w:szCs w:val="18"/>
              </w:rPr>
              <w:t>07.000</w:t>
            </w:r>
          </w:p>
        </w:tc>
        <w:tc>
          <w:tcPr>
            <w:tcW w:w="2977" w:type="dxa"/>
            <w:shd w:val="clear" w:color="auto" w:fill="auto"/>
          </w:tcPr>
          <w:p w:rsidR="00FB4B0E" w:rsidRPr="00DD10E9" w:rsidRDefault="00FB4B0E" w:rsidP="00FB4B0E">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D10E9">
              <w:rPr>
                <w:rFonts w:ascii="Arial" w:hAnsi="Arial" w:cs="Arial"/>
                <w:sz w:val="18"/>
                <w:szCs w:val="18"/>
              </w:rPr>
              <w:t>Veselība</w:t>
            </w:r>
          </w:p>
        </w:tc>
        <w:tc>
          <w:tcPr>
            <w:tcW w:w="3118" w:type="dxa"/>
            <w:shd w:val="clear" w:color="auto" w:fill="auto"/>
          </w:tcPr>
          <w:p w:rsidR="00FB4B0E" w:rsidRPr="00DD10E9" w:rsidRDefault="00FB4B0E" w:rsidP="00FB4B0E">
            <w:pPr>
              <w:jc w:val="both"/>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rPr>
            </w:pPr>
            <w:r w:rsidRPr="00DD10E9">
              <w:rPr>
                <w:rFonts w:ascii="Arial" w:hAnsi="Arial" w:cs="Arial"/>
                <w:i/>
                <w:sz w:val="18"/>
                <w:szCs w:val="18"/>
              </w:rPr>
              <w:t>Health</w:t>
            </w:r>
          </w:p>
        </w:tc>
        <w:tc>
          <w:tcPr>
            <w:tcW w:w="1468" w:type="dxa"/>
            <w:shd w:val="clear" w:color="auto" w:fill="auto"/>
          </w:tcPr>
          <w:p w:rsidR="00FB4B0E" w:rsidRPr="00DD10E9" w:rsidRDefault="00FB4B0E" w:rsidP="00FB4B0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D10E9">
              <w:rPr>
                <w:rFonts w:ascii="Arial" w:hAnsi="Arial" w:cs="Arial"/>
                <w:sz w:val="18"/>
                <w:szCs w:val="18"/>
              </w:rPr>
              <w:t>6</w:t>
            </w:r>
          </w:p>
        </w:tc>
      </w:tr>
      <w:tr w:rsidR="00FB4B0E" w:rsidRPr="00DD10E9" w:rsidTr="004D7F10">
        <w:tc>
          <w:tcPr>
            <w:cnfStyle w:val="001000000000" w:firstRow="0" w:lastRow="0" w:firstColumn="1" w:lastColumn="0" w:oddVBand="0" w:evenVBand="0" w:oddHBand="0" w:evenHBand="0" w:firstRowFirstColumn="0" w:firstRowLastColumn="0" w:lastRowFirstColumn="0" w:lastRowLastColumn="0"/>
            <w:tcW w:w="959" w:type="dxa"/>
            <w:shd w:val="clear" w:color="auto" w:fill="F2F2F2" w:themeFill="background1" w:themeFillShade="F2"/>
          </w:tcPr>
          <w:p w:rsidR="00FB4B0E" w:rsidRPr="00DD10E9" w:rsidRDefault="00FB4B0E" w:rsidP="00FB4B0E">
            <w:pPr>
              <w:jc w:val="both"/>
              <w:rPr>
                <w:rFonts w:ascii="Arial" w:hAnsi="Arial" w:cs="Arial"/>
                <w:b w:val="0"/>
                <w:sz w:val="18"/>
                <w:szCs w:val="18"/>
              </w:rPr>
            </w:pPr>
            <w:r w:rsidRPr="00DD10E9">
              <w:rPr>
                <w:rFonts w:ascii="Arial" w:hAnsi="Arial" w:cs="Arial"/>
                <w:b w:val="0"/>
                <w:sz w:val="18"/>
                <w:szCs w:val="18"/>
              </w:rPr>
              <w:t>08.000</w:t>
            </w:r>
          </w:p>
        </w:tc>
        <w:tc>
          <w:tcPr>
            <w:tcW w:w="2977" w:type="dxa"/>
            <w:shd w:val="clear" w:color="auto" w:fill="F2F2F2" w:themeFill="background1" w:themeFillShade="F2"/>
          </w:tcPr>
          <w:p w:rsidR="00FB4B0E" w:rsidRPr="00DD10E9" w:rsidRDefault="00FB4B0E" w:rsidP="00FB4B0E">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D10E9">
              <w:rPr>
                <w:rFonts w:ascii="Arial" w:hAnsi="Arial" w:cs="Arial"/>
                <w:sz w:val="18"/>
                <w:szCs w:val="18"/>
              </w:rPr>
              <w:t>Atpūta, kultūra un reliģija</w:t>
            </w:r>
          </w:p>
        </w:tc>
        <w:tc>
          <w:tcPr>
            <w:tcW w:w="3118" w:type="dxa"/>
            <w:shd w:val="clear" w:color="auto" w:fill="F2F2F2" w:themeFill="background1" w:themeFillShade="F2"/>
          </w:tcPr>
          <w:p w:rsidR="00FB4B0E" w:rsidRPr="00DD10E9" w:rsidRDefault="00FB4B0E" w:rsidP="00FB4B0E">
            <w:pPr>
              <w:jc w:val="both"/>
              <w:cnfStyle w:val="000000000000" w:firstRow="0" w:lastRow="0" w:firstColumn="0" w:lastColumn="0" w:oddVBand="0" w:evenVBand="0" w:oddHBand="0" w:evenHBand="0" w:firstRowFirstColumn="0" w:firstRowLastColumn="0" w:lastRowFirstColumn="0" w:lastRowLastColumn="0"/>
              <w:rPr>
                <w:rFonts w:ascii="Arial" w:hAnsi="Arial" w:cs="Arial"/>
                <w:i/>
                <w:sz w:val="18"/>
                <w:szCs w:val="18"/>
              </w:rPr>
            </w:pPr>
            <w:r w:rsidRPr="00DD10E9">
              <w:rPr>
                <w:rFonts w:ascii="Arial" w:hAnsi="Arial" w:cs="Arial"/>
                <w:i/>
                <w:sz w:val="18"/>
                <w:szCs w:val="18"/>
              </w:rPr>
              <w:t>Recreation, culture and religion</w:t>
            </w:r>
          </w:p>
        </w:tc>
        <w:tc>
          <w:tcPr>
            <w:tcW w:w="1468" w:type="dxa"/>
            <w:shd w:val="clear" w:color="auto" w:fill="F2F2F2" w:themeFill="background1" w:themeFillShade="F2"/>
          </w:tcPr>
          <w:p w:rsidR="00FB4B0E" w:rsidRPr="00DD10E9" w:rsidRDefault="00FB4B0E" w:rsidP="00FB4B0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D10E9">
              <w:rPr>
                <w:rFonts w:ascii="Arial" w:hAnsi="Arial" w:cs="Arial"/>
                <w:sz w:val="18"/>
                <w:szCs w:val="18"/>
              </w:rPr>
              <w:t>6</w:t>
            </w:r>
          </w:p>
        </w:tc>
      </w:tr>
      <w:tr w:rsidR="00FB4B0E" w:rsidRPr="00DD10E9" w:rsidTr="004D7F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shd w:val="clear" w:color="auto" w:fill="auto"/>
          </w:tcPr>
          <w:p w:rsidR="00FB4B0E" w:rsidRPr="00DD10E9" w:rsidRDefault="00FB4B0E" w:rsidP="00FB4B0E">
            <w:pPr>
              <w:jc w:val="both"/>
              <w:rPr>
                <w:rFonts w:ascii="Arial" w:hAnsi="Arial" w:cs="Arial"/>
                <w:b w:val="0"/>
                <w:sz w:val="18"/>
                <w:szCs w:val="18"/>
              </w:rPr>
            </w:pPr>
            <w:r w:rsidRPr="00DD10E9">
              <w:rPr>
                <w:rFonts w:ascii="Arial" w:hAnsi="Arial" w:cs="Arial"/>
                <w:b w:val="0"/>
                <w:sz w:val="18"/>
                <w:szCs w:val="18"/>
              </w:rPr>
              <w:t>09.000</w:t>
            </w:r>
          </w:p>
        </w:tc>
        <w:tc>
          <w:tcPr>
            <w:tcW w:w="2977" w:type="dxa"/>
            <w:shd w:val="clear" w:color="auto" w:fill="auto"/>
          </w:tcPr>
          <w:p w:rsidR="00FB4B0E" w:rsidRPr="00DD10E9" w:rsidRDefault="00FB4B0E" w:rsidP="00FB4B0E">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D10E9">
              <w:rPr>
                <w:rFonts w:ascii="Arial" w:hAnsi="Arial" w:cs="Arial"/>
                <w:sz w:val="18"/>
                <w:szCs w:val="18"/>
              </w:rPr>
              <w:t>Izglītība</w:t>
            </w:r>
          </w:p>
        </w:tc>
        <w:tc>
          <w:tcPr>
            <w:tcW w:w="3118" w:type="dxa"/>
            <w:shd w:val="clear" w:color="auto" w:fill="auto"/>
          </w:tcPr>
          <w:p w:rsidR="00FB4B0E" w:rsidRPr="00DD10E9" w:rsidRDefault="00FB4B0E" w:rsidP="00FB4B0E">
            <w:pPr>
              <w:jc w:val="both"/>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rPr>
            </w:pPr>
            <w:r w:rsidRPr="00DD10E9">
              <w:rPr>
                <w:rFonts w:ascii="Arial" w:hAnsi="Arial" w:cs="Arial"/>
                <w:i/>
                <w:sz w:val="18"/>
                <w:szCs w:val="18"/>
              </w:rPr>
              <w:t>Education</w:t>
            </w:r>
          </w:p>
        </w:tc>
        <w:tc>
          <w:tcPr>
            <w:tcW w:w="1468" w:type="dxa"/>
            <w:shd w:val="clear" w:color="auto" w:fill="auto"/>
          </w:tcPr>
          <w:p w:rsidR="00FB4B0E" w:rsidRPr="00DD10E9" w:rsidRDefault="00FB4B0E" w:rsidP="00FB4B0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D10E9">
              <w:rPr>
                <w:rFonts w:ascii="Arial" w:hAnsi="Arial" w:cs="Arial"/>
                <w:sz w:val="18"/>
                <w:szCs w:val="18"/>
              </w:rPr>
              <w:t>8</w:t>
            </w:r>
          </w:p>
        </w:tc>
      </w:tr>
      <w:tr w:rsidR="00FB4B0E" w:rsidRPr="00DD10E9" w:rsidTr="004D7F10">
        <w:tc>
          <w:tcPr>
            <w:cnfStyle w:val="001000000000" w:firstRow="0" w:lastRow="0" w:firstColumn="1" w:lastColumn="0" w:oddVBand="0" w:evenVBand="0" w:oddHBand="0" w:evenHBand="0" w:firstRowFirstColumn="0" w:firstRowLastColumn="0" w:lastRowFirstColumn="0" w:lastRowLastColumn="0"/>
            <w:tcW w:w="959" w:type="dxa"/>
            <w:shd w:val="clear" w:color="auto" w:fill="F2F2F2" w:themeFill="background1" w:themeFillShade="F2"/>
          </w:tcPr>
          <w:p w:rsidR="00FB4B0E" w:rsidRPr="00DD10E9" w:rsidRDefault="00FB4B0E" w:rsidP="00FB4B0E">
            <w:pPr>
              <w:jc w:val="both"/>
              <w:rPr>
                <w:rFonts w:ascii="Arial" w:hAnsi="Arial" w:cs="Arial"/>
                <w:b w:val="0"/>
                <w:sz w:val="18"/>
                <w:szCs w:val="18"/>
              </w:rPr>
            </w:pPr>
            <w:r w:rsidRPr="00DD10E9">
              <w:rPr>
                <w:rFonts w:ascii="Arial" w:hAnsi="Arial" w:cs="Arial"/>
                <w:b w:val="0"/>
                <w:sz w:val="18"/>
                <w:szCs w:val="18"/>
              </w:rPr>
              <w:t>10.000</w:t>
            </w:r>
          </w:p>
        </w:tc>
        <w:tc>
          <w:tcPr>
            <w:tcW w:w="2977" w:type="dxa"/>
            <w:shd w:val="clear" w:color="auto" w:fill="F2F2F2" w:themeFill="background1" w:themeFillShade="F2"/>
          </w:tcPr>
          <w:p w:rsidR="00FB4B0E" w:rsidRPr="00DD10E9" w:rsidRDefault="00FB4B0E" w:rsidP="00FB4B0E">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D10E9">
              <w:rPr>
                <w:rFonts w:ascii="Arial" w:hAnsi="Arial" w:cs="Arial"/>
                <w:sz w:val="18"/>
                <w:szCs w:val="18"/>
              </w:rPr>
              <w:t>Sociālā aizsardzība</w:t>
            </w:r>
          </w:p>
        </w:tc>
        <w:tc>
          <w:tcPr>
            <w:tcW w:w="3118" w:type="dxa"/>
            <w:shd w:val="clear" w:color="auto" w:fill="F2F2F2" w:themeFill="background1" w:themeFillShade="F2"/>
          </w:tcPr>
          <w:p w:rsidR="00FB4B0E" w:rsidRPr="00DD10E9" w:rsidRDefault="00FB4B0E" w:rsidP="00FB4B0E">
            <w:pPr>
              <w:jc w:val="both"/>
              <w:cnfStyle w:val="000000000000" w:firstRow="0" w:lastRow="0" w:firstColumn="0" w:lastColumn="0" w:oddVBand="0" w:evenVBand="0" w:oddHBand="0" w:evenHBand="0" w:firstRowFirstColumn="0" w:firstRowLastColumn="0" w:lastRowFirstColumn="0" w:lastRowLastColumn="0"/>
              <w:rPr>
                <w:rFonts w:ascii="Arial" w:hAnsi="Arial" w:cs="Arial"/>
                <w:i/>
                <w:sz w:val="18"/>
                <w:szCs w:val="18"/>
              </w:rPr>
            </w:pPr>
            <w:r w:rsidRPr="00DD10E9">
              <w:rPr>
                <w:rFonts w:ascii="Arial" w:hAnsi="Arial" w:cs="Arial"/>
                <w:i/>
                <w:sz w:val="18"/>
                <w:szCs w:val="18"/>
              </w:rPr>
              <w:t>Social protection</w:t>
            </w:r>
          </w:p>
        </w:tc>
        <w:tc>
          <w:tcPr>
            <w:tcW w:w="1468" w:type="dxa"/>
            <w:shd w:val="clear" w:color="auto" w:fill="F2F2F2" w:themeFill="background1" w:themeFillShade="F2"/>
          </w:tcPr>
          <w:p w:rsidR="00FB4B0E" w:rsidRPr="00DD10E9" w:rsidRDefault="00FB4B0E" w:rsidP="00FB4B0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D10E9">
              <w:rPr>
                <w:rFonts w:ascii="Arial" w:hAnsi="Arial" w:cs="Arial"/>
                <w:sz w:val="18"/>
                <w:szCs w:val="18"/>
              </w:rPr>
              <w:t>9</w:t>
            </w:r>
          </w:p>
        </w:tc>
      </w:tr>
    </w:tbl>
    <w:p w:rsidR="00504DC3" w:rsidRPr="00DD10E9" w:rsidRDefault="00504DC3" w:rsidP="000A0C82">
      <w:pPr>
        <w:spacing w:after="0" w:line="240" w:lineRule="auto"/>
        <w:jc w:val="both"/>
        <w:rPr>
          <w:rFonts w:ascii="Arial" w:hAnsi="Arial" w:cs="Arial"/>
          <w:sz w:val="18"/>
          <w:szCs w:val="18"/>
        </w:rPr>
      </w:pPr>
    </w:p>
    <w:p w:rsidR="001C1B9A" w:rsidRPr="00DD10E9" w:rsidRDefault="001C1B9A" w:rsidP="000A0C82">
      <w:pPr>
        <w:spacing w:after="0" w:line="240" w:lineRule="auto"/>
        <w:jc w:val="both"/>
        <w:rPr>
          <w:rFonts w:ascii="Arial" w:hAnsi="Arial" w:cs="Arial"/>
          <w:sz w:val="18"/>
          <w:szCs w:val="18"/>
        </w:rPr>
      </w:pPr>
      <w:r w:rsidRPr="00DD10E9">
        <w:rPr>
          <w:rFonts w:ascii="Arial" w:hAnsi="Arial" w:cs="Arial"/>
          <w:sz w:val="18"/>
          <w:szCs w:val="18"/>
        </w:rPr>
        <w:t xml:space="preserve">Katrā </w:t>
      </w:r>
      <w:r w:rsidR="004E4F2D" w:rsidRPr="00DD10E9">
        <w:rPr>
          <w:rFonts w:ascii="Arial" w:hAnsi="Arial" w:cs="Arial"/>
          <w:sz w:val="18"/>
          <w:szCs w:val="18"/>
        </w:rPr>
        <w:t xml:space="preserve">COFOG </w:t>
      </w:r>
      <w:r w:rsidRPr="00DD10E9">
        <w:rPr>
          <w:rFonts w:ascii="Arial" w:hAnsi="Arial" w:cs="Arial"/>
          <w:sz w:val="18"/>
          <w:szCs w:val="18"/>
        </w:rPr>
        <w:t>pamatkodā viena no nākamā līmeņa daļām paredzēta pētniecībai un attīstībai (R&amp;D) atbilstošajā funkcijā.</w:t>
      </w:r>
    </w:p>
    <w:p w:rsidR="004E4F2D" w:rsidRPr="00DD10E9" w:rsidRDefault="004E4F2D" w:rsidP="000A0C82">
      <w:pPr>
        <w:spacing w:after="0" w:line="240" w:lineRule="auto"/>
        <w:jc w:val="both"/>
        <w:rPr>
          <w:rFonts w:ascii="Arial" w:hAnsi="Arial" w:cs="Arial"/>
          <w:sz w:val="18"/>
          <w:szCs w:val="18"/>
        </w:rPr>
      </w:pPr>
    </w:p>
    <w:p w:rsidR="000D6A78" w:rsidRPr="00DD10E9" w:rsidRDefault="00570801" w:rsidP="000A0C82">
      <w:pPr>
        <w:spacing w:after="0" w:line="240" w:lineRule="auto"/>
        <w:jc w:val="both"/>
        <w:rPr>
          <w:rFonts w:ascii="Arial" w:hAnsi="Arial" w:cs="Arial"/>
          <w:sz w:val="18"/>
          <w:szCs w:val="18"/>
        </w:rPr>
      </w:pPr>
      <w:r w:rsidRPr="00DD10E9">
        <w:rPr>
          <w:rFonts w:ascii="Arial" w:hAnsi="Arial" w:cs="Arial"/>
          <w:sz w:val="18"/>
          <w:szCs w:val="18"/>
        </w:rPr>
        <w:t>3</w:t>
      </w:r>
      <w:r w:rsidR="004E4F2D" w:rsidRPr="00DD10E9">
        <w:rPr>
          <w:rFonts w:ascii="Arial" w:hAnsi="Arial" w:cs="Arial"/>
          <w:sz w:val="18"/>
          <w:szCs w:val="18"/>
        </w:rPr>
        <w:t>.</w:t>
      </w:r>
      <w:r w:rsidR="00FC3482" w:rsidRPr="00DD10E9">
        <w:rPr>
          <w:rFonts w:ascii="Arial" w:hAnsi="Arial" w:cs="Arial"/>
          <w:sz w:val="18"/>
          <w:szCs w:val="18"/>
        </w:rPr>
        <w:t>6.1</w:t>
      </w:r>
      <w:r w:rsidR="004E4F2D" w:rsidRPr="00DD10E9">
        <w:rPr>
          <w:rFonts w:ascii="Arial" w:hAnsi="Arial" w:cs="Arial"/>
          <w:sz w:val="18"/>
          <w:szCs w:val="18"/>
        </w:rPr>
        <w:t>.tabulā redzamais kodu nosaukumu latviešu valodā un angļu valodā apkopojums liecina par</w:t>
      </w:r>
      <w:r w:rsidR="00F7511C" w:rsidRPr="00DD10E9">
        <w:rPr>
          <w:rFonts w:ascii="Arial" w:hAnsi="Arial" w:cs="Arial"/>
          <w:sz w:val="18"/>
          <w:szCs w:val="18"/>
        </w:rPr>
        <w:t xml:space="preserve"> ne</w:t>
      </w:r>
      <w:r w:rsidR="00B76C47" w:rsidRPr="00DD10E9">
        <w:rPr>
          <w:rFonts w:ascii="Arial" w:hAnsi="Arial" w:cs="Arial"/>
          <w:sz w:val="18"/>
          <w:szCs w:val="18"/>
        </w:rPr>
        <w:t xml:space="preserve"> visai </w:t>
      </w:r>
      <w:r w:rsidR="00F7511C" w:rsidRPr="00DD10E9">
        <w:rPr>
          <w:rFonts w:ascii="Arial" w:hAnsi="Arial" w:cs="Arial"/>
          <w:sz w:val="18"/>
          <w:szCs w:val="18"/>
        </w:rPr>
        <w:t>veiksmīg</w:t>
      </w:r>
      <w:r w:rsidR="004E4F2D" w:rsidRPr="00DD10E9">
        <w:rPr>
          <w:rFonts w:ascii="Arial" w:hAnsi="Arial" w:cs="Arial"/>
          <w:sz w:val="18"/>
          <w:szCs w:val="18"/>
        </w:rPr>
        <w:t>u</w:t>
      </w:r>
      <w:r w:rsidR="00F7511C" w:rsidRPr="00DD10E9">
        <w:rPr>
          <w:rFonts w:ascii="Arial" w:hAnsi="Arial" w:cs="Arial"/>
          <w:sz w:val="18"/>
          <w:szCs w:val="18"/>
        </w:rPr>
        <w:t xml:space="preserve"> tulkojum</w:t>
      </w:r>
      <w:r w:rsidR="004E4F2D" w:rsidRPr="00DD10E9">
        <w:rPr>
          <w:rFonts w:ascii="Arial" w:hAnsi="Arial" w:cs="Arial"/>
          <w:sz w:val="18"/>
          <w:szCs w:val="18"/>
        </w:rPr>
        <w:t>u</w:t>
      </w:r>
      <w:r w:rsidR="00F7511C" w:rsidRPr="00DD10E9">
        <w:rPr>
          <w:rFonts w:ascii="Arial" w:hAnsi="Arial" w:cs="Arial"/>
          <w:sz w:val="18"/>
          <w:szCs w:val="18"/>
        </w:rPr>
        <w:t xml:space="preserve"> 01 un 06 kodiem</w:t>
      </w:r>
      <w:r w:rsidR="004E4F2D" w:rsidRPr="00DD10E9">
        <w:rPr>
          <w:rFonts w:ascii="Arial" w:hAnsi="Arial" w:cs="Arial"/>
          <w:sz w:val="18"/>
          <w:szCs w:val="18"/>
        </w:rPr>
        <w:t>, sevišķi pašvaldību gadījumā</w:t>
      </w:r>
      <w:r w:rsidR="00F7511C" w:rsidRPr="00DD10E9">
        <w:rPr>
          <w:rFonts w:ascii="Arial" w:hAnsi="Arial" w:cs="Arial"/>
          <w:sz w:val="18"/>
          <w:szCs w:val="18"/>
        </w:rPr>
        <w:t>. Precīzāk būtu</w:t>
      </w:r>
      <w:r w:rsidR="004E4F2D" w:rsidRPr="00DD10E9">
        <w:rPr>
          <w:rFonts w:ascii="Arial" w:hAnsi="Arial" w:cs="Arial"/>
          <w:sz w:val="18"/>
          <w:szCs w:val="18"/>
        </w:rPr>
        <w:t xml:space="preserve"> šādi varianti</w:t>
      </w:r>
      <w:r w:rsidR="000D6A78" w:rsidRPr="00DD10E9">
        <w:rPr>
          <w:rFonts w:ascii="Arial" w:hAnsi="Arial" w:cs="Arial"/>
          <w:sz w:val="18"/>
          <w:szCs w:val="18"/>
        </w:rPr>
        <w:t>:</w:t>
      </w:r>
      <w:r w:rsidR="00F7511C" w:rsidRPr="00DD10E9">
        <w:rPr>
          <w:rFonts w:ascii="Arial" w:hAnsi="Arial" w:cs="Arial"/>
          <w:sz w:val="18"/>
          <w:szCs w:val="18"/>
        </w:rPr>
        <w:t xml:space="preserve"> </w:t>
      </w:r>
    </w:p>
    <w:p w:rsidR="000D6A78" w:rsidRPr="00DD10E9" w:rsidRDefault="00F7511C" w:rsidP="006C4A69">
      <w:pPr>
        <w:spacing w:after="0" w:line="240" w:lineRule="auto"/>
        <w:ind w:left="720"/>
        <w:jc w:val="both"/>
        <w:rPr>
          <w:rFonts w:ascii="Arial" w:hAnsi="Arial" w:cs="Arial"/>
          <w:sz w:val="18"/>
          <w:szCs w:val="18"/>
        </w:rPr>
      </w:pPr>
      <w:r w:rsidRPr="00DD10E9">
        <w:rPr>
          <w:rFonts w:ascii="Arial" w:hAnsi="Arial" w:cs="Arial"/>
          <w:sz w:val="18"/>
          <w:szCs w:val="18"/>
        </w:rPr>
        <w:t xml:space="preserve">01 – </w:t>
      </w:r>
      <w:r w:rsidR="004E4F2D" w:rsidRPr="00DD10E9">
        <w:rPr>
          <w:rFonts w:ascii="Arial" w:hAnsi="Arial" w:cs="Arial"/>
          <w:sz w:val="18"/>
          <w:szCs w:val="18"/>
        </w:rPr>
        <w:t>vispārējie publiskie dienesti;</w:t>
      </w:r>
      <w:r w:rsidR="000D6A78" w:rsidRPr="00DD10E9">
        <w:rPr>
          <w:rFonts w:ascii="Arial" w:hAnsi="Arial" w:cs="Arial"/>
          <w:sz w:val="18"/>
          <w:szCs w:val="18"/>
        </w:rPr>
        <w:t xml:space="preserve"> </w:t>
      </w:r>
      <w:r w:rsidRPr="00DD10E9">
        <w:rPr>
          <w:rFonts w:ascii="Arial" w:hAnsi="Arial" w:cs="Arial"/>
          <w:sz w:val="18"/>
          <w:szCs w:val="18"/>
        </w:rPr>
        <w:t>vispārējā publiskā pārvalde</w:t>
      </w:r>
      <w:r w:rsidR="004E4F2D" w:rsidRPr="00DD10E9">
        <w:rPr>
          <w:rFonts w:ascii="Arial" w:hAnsi="Arial" w:cs="Arial"/>
          <w:sz w:val="18"/>
          <w:szCs w:val="18"/>
        </w:rPr>
        <w:t>;</w:t>
      </w:r>
      <w:r w:rsidR="000D6A78" w:rsidRPr="00DD10E9">
        <w:rPr>
          <w:rFonts w:ascii="Arial" w:hAnsi="Arial" w:cs="Arial"/>
          <w:sz w:val="18"/>
          <w:szCs w:val="18"/>
        </w:rPr>
        <w:t xml:space="preserve"> vispārējā pārvalde</w:t>
      </w:r>
      <w:r w:rsidRPr="00DD10E9">
        <w:rPr>
          <w:rFonts w:ascii="Arial" w:hAnsi="Arial" w:cs="Arial"/>
          <w:sz w:val="18"/>
          <w:szCs w:val="18"/>
        </w:rPr>
        <w:t xml:space="preserve">; </w:t>
      </w:r>
    </w:p>
    <w:p w:rsidR="00F7511C" w:rsidRPr="00DD10E9" w:rsidRDefault="00F7511C" w:rsidP="006C4A69">
      <w:pPr>
        <w:spacing w:after="0" w:line="240" w:lineRule="auto"/>
        <w:ind w:left="720"/>
        <w:jc w:val="both"/>
        <w:rPr>
          <w:rFonts w:ascii="Arial" w:hAnsi="Arial" w:cs="Arial"/>
          <w:sz w:val="18"/>
          <w:szCs w:val="18"/>
        </w:rPr>
      </w:pPr>
      <w:r w:rsidRPr="00DD10E9">
        <w:rPr>
          <w:rFonts w:ascii="Arial" w:hAnsi="Arial" w:cs="Arial"/>
          <w:sz w:val="18"/>
          <w:szCs w:val="18"/>
        </w:rPr>
        <w:t xml:space="preserve">06 – </w:t>
      </w:r>
      <w:r w:rsidR="004E4F2D" w:rsidRPr="00DD10E9">
        <w:rPr>
          <w:rFonts w:ascii="Arial" w:hAnsi="Arial" w:cs="Arial"/>
          <w:sz w:val="18"/>
          <w:szCs w:val="18"/>
        </w:rPr>
        <w:t>m</w:t>
      </w:r>
      <w:r w:rsidRPr="00DD10E9">
        <w:rPr>
          <w:rFonts w:ascii="Arial" w:hAnsi="Arial" w:cs="Arial"/>
          <w:sz w:val="18"/>
          <w:szCs w:val="18"/>
        </w:rPr>
        <w:t>ājokļi un komunālā saimniecība</w:t>
      </w:r>
      <w:r w:rsidR="004E4F2D" w:rsidRPr="00DD10E9">
        <w:rPr>
          <w:rFonts w:ascii="Arial" w:hAnsi="Arial" w:cs="Arial"/>
          <w:sz w:val="18"/>
          <w:szCs w:val="18"/>
        </w:rPr>
        <w:t>;</w:t>
      </w:r>
      <w:r w:rsidR="000D6A78" w:rsidRPr="00DD10E9">
        <w:rPr>
          <w:rFonts w:ascii="Arial" w:hAnsi="Arial" w:cs="Arial"/>
          <w:sz w:val="18"/>
          <w:szCs w:val="18"/>
        </w:rPr>
        <w:t xml:space="preserve"> mājokļi, komunālā saimniecība un teritorijas attīstība</w:t>
      </w:r>
      <w:r w:rsidR="006A5534" w:rsidRPr="00DD10E9">
        <w:rPr>
          <w:rFonts w:ascii="Arial" w:hAnsi="Arial" w:cs="Arial"/>
          <w:sz w:val="18"/>
          <w:szCs w:val="18"/>
        </w:rPr>
        <w:t>; mājokļi un teritorijas attīstība</w:t>
      </w:r>
      <w:r w:rsidR="000D6A78" w:rsidRPr="00DD10E9">
        <w:rPr>
          <w:rFonts w:ascii="Arial" w:hAnsi="Arial" w:cs="Arial"/>
          <w:sz w:val="18"/>
          <w:szCs w:val="18"/>
        </w:rPr>
        <w:t>.</w:t>
      </w:r>
    </w:p>
    <w:p w:rsidR="003C0765" w:rsidRPr="00DD10E9" w:rsidRDefault="003C0765" w:rsidP="000A0C82">
      <w:pPr>
        <w:spacing w:after="0" w:line="240" w:lineRule="auto"/>
        <w:jc w:val="both"/>
        <w:rPr>
          <w:rFonts w:ascii="Arial" w:hAnsi="Arial" w:cs="Arial"/>
          <w:sz w:val="18"/>
          <w:szCs w:val="18"/>
        </w:rPr>
      </w:pPr>
    </w:p>
    <w:p w:rsidR="00504DC3" w:rsidRPr="00DD10E9" w:rsidRDefault="00FC3482" w:rsidP="000A0C82">
      <w:pPr>
        <w:spacing w:after="0" w:line="240" w:lineRule="auto"/>
        <w:jc w:val="both"/>
        <w:rPr>
          <w:rFonts w:ascii="Arial" w:hAnsi="Arial" w:cs="Arial"/>
          <w:sz w:val="18"/>
          <w:szCs w:val="18"/>
        </w:rPr>
      </w:pPr>
      <w:r w:rsidRPr="00DD10E9">
        <w:rPr>
          <w:rFonts w:ascii="Arial" w:hAnsi="Arial" w:cs="Arial"/>
          <w:sz w:val="18"/>
          <w:szCs w:val="18"/>
        </w:rPr>
        <w:t>Šīs k</w:t>
      </w:r>
      <w:r w:rsidR="004E4F2D" w:rsidRPr="00DD10E9">
        <w:rPr>
          <w:rFonts w:ascii="Arial" w:hAnsi="Arial" w:cs="Arial"/>
          <w:sz w:val="18"/>
          <w:szCs w:val="18"/>
        </w:rPr>
        <w:t>lasifikācijas t</w:t>
      </w:r>
      <w:r w:rsidR="000D6A78" w:rsidRPr="00DD10E9">
        <w:rPr>
          <w:rFonts w:ascii="Arial" w:hAnsi="Arial" w:cs="Arial"/>
          <w:sz w:val="18"/>
          <w:szCs w:val="18"/>
        </w:rPr>
        <w:t xml:space="preserve">rūkums </w:t>
      </w:r>
      <w:r w:rsidR="004E4F2D" w:rsidRPr="00DD10E9">
        <w:rPr>
          <w:rFonts w:ascii="Arial" w:hAnsi="Arial" w:cs="Arial"/>
          <w:sz w:val="18"/>
          <w:szCs w:val="18"/>
        </w:rPr>
        <w:t>ir tas, ka</w:t>
      </w:r>
      <w:r w:rsidR="000D6A78" w:rsidRPr="00DD10E9">
        <w:rPr>
          <w:rFonts w:ascii="Arial" w:hAnsi="Arial" w:cs="Arial"/>
          <w:sz w:val="18"/>
          <w:szCs w:val="18"/>
        </w:rPr>
        <w:t xml:space="preserve"> </w:t>
      </w:r>
      <w:r w:rsidR="003C0765" w:rsidRPr="00DD10E9">
        <w:rPr>
          <w:rFonts w:ascii="Arial" w:hAnsi="Arial" w:cs="Arial"/>
          <w:sz w:val="18"/>
          <w:szCs w:val="18"/>
        </w:rPr>
        <w:t xml:space="preserve">pamatgrupās </w:t>
      </w:r>
      <w:r w:rsidR="000D6A78" w:rsidRPr="00DD10E9">
        <w:rPr>
          <w:rFonts w:ascii="Arial" w:hAnsi="Arial" w:cs="Arial"/>
          <w:sz w:val="18"/>
          <w:szCs w:val="18"/>
        </w:rPr>
        <w:t xml:space="preserve">nav </w:t>
      </w:r>
      <w:r w:rsidR="003E1B3D" w:rsidRPr="00DD10E9">
        <w:rPr>
          <w:rFonts w:ascii="Arial" w:hAnsi="Arial" w:cs="Arial"/>
          <w:sz w:val="18"/>
          <w:szCs w:val="18"/>
        </w:rPr>
        <w:t>varianta</w:t>
      </w:r>
      <w:r w:rsidR="000D6A78" w:rsidRPr="00DD10E9">
        <w:rPr>
          <w:rFonts w:ascii="Arial" w:hAnsi="Arial" w:cs="Arial"/>
          <w:sz w:val="18"/>
          <w:szCs w:val="18"/>
        </w:rPr>
        <w:t xml:space="preserve"> </w:t>
      </w:r>
      <w:r w:rsidR="004E4F2D" w:rsidRPr="00DD10E9">
        <w:rPr>
          <w:rFonts w:ascii="Arial" w:hAnsi="Arial" w:cs="Arial"/>
          <w:sz w:val="18"/>
          <w:szCs w:val="18"/>
        </w:rPr>
        <w:t>“C</w:t>
      </w:r>
      <w:r w:rsidR="000D6A78" w:rsidRPr="00DD10E9">
        <w:rPr>
          <w:rFonts w:ascii="Arial" w:hAnsi="Arial" w:cs="Arial"/>
          <w:sz w:val="18"/>
          <w:szCs w:val="18"/>
        </w:rPr>
        <w:t>it</w:t>
      </w:r>
      <w:r w:rsidR="004E4F2D" w:rsidRPr="00DD10E9">
        <w:rPr>
          <w:rFonts w:ascii="Arial" w:hAnsi="Arial" w:cs="Arial"/>
          <w:sz w:val="18"/>
          <w:szCs w:val="18"/>
        </w:rPr>
        <w:t>s”</w:t>
      </w:r>
      <w:r w:rsidRPr="00DD10E9">
        <w:rPr>
          <w:rFonts w:ascii="Arial" w:hAnsi="Arial" w:cs="Arial"/>
          <w:sz w:val="18"/>
          <w:szCs w:val="18"/>
        </w:rPr>
        <w:t xml:space="preserve"> vai pārējie izdevumi</w:t>
      </w:r>
      <w:r w:rsidR="000D6A78" w:rsidRPr="00DD10E9">
        <w:rPr>
          <w:rFonts w:ascii="Arial" w:hAnsi="Arial" w:cs="Arial"/>
          <w:sz w:val="18"/>
          <w:szCs w:val="18"/>
        </w:rPr>
        <w:t xml:space="preserve">. </w:t>
      </w:r>
      <w:r w:rsidR="008420ED">
        <w:rPr>
          <w:rFonts w:ascii="Arial" w:hAnsi="Arial" w:cs="Arial"/>
          <w:sz w:val="18"/>
          <w:szCs w:val="18"/>
        </w:rPr>
        <w:t>Prakse liecina</w:t>
      </w:r>
      <w:r w:rsidR="000D6A78" w:rsidRPr="00DD10E9">
        <w:rPr>
          <w:rFonts w:ascii="Arial" w:hAnsi="Arial" w:cs="Arial"/>
          <w:sz w:val="18"/>
          <w:szCs w:val="18"/>
        </w:rPr>
        <w:t>, kas nav klasificējams pie kādas no 02</w:t>
      </w:r>
      <w:r w:rsidRPr="00DD10E9">
        <w:rPr>
          <w:rFonts w:ascii="Arial" w:hAnsi="Arial" w:cs="Arial"/>
          <w:sz w:val="18"/>
          <w:szCs w:val="18"/>
        </w:rPr>
        <w:t xml:space="preserve"> </w:t>
      </w:r>
      <w:r w:rsidR="000D6A78" w:rsidRPr="00DD10E9">
        <w:rPr>
          <w:rFonts w:ascii="Arial" w:hAnsi="Arial" w:cs="Arial"/>
          <w:sz w:val="18"/>
          <w:szCs w:val="18"/>
        </w:rPr>
        <w:t>-</w:t>
      </w:r>
      <w:r w:rsidRPr="00DD10E9">
        <w:rPr>
          <w:rFonts w:ascii="Arial" w:hAnsi="Arial" w:cs="Arial"/>
          <w:sz w:val="18"/>
          <w:szCs w:val="18"/>
        </w:rPr>
        <w:t xml:space="preserve"> </w:t>
      </w:r>
      <w:r w:rsidR="000D6A78" w:rsidRPr="00DD10E9">
        <w:rPr>
          <w:rFonts w:ascii="Arial" w:hAnsi="Arial" w:cs="Arial"/>
          <w:sz w:val="18"/>
          <w:szCs w:val="18"/>
        </w:rPr>
        <w:t>10</w:t>
      </w:r>
      <w:r w:rsidR="004E4F2D" w:rsidRPr="00DD10E9">
        <w:rPr>
          <w:rFonts w:ascii="Arial" w:hAnsi="Arial" w:cs="Arial"/>
          <w:sz w:val="18"/>
          <w:szCs w:val="18"/>
        </w:rPr>
        <w:t xml:space="preserve"> kategorijām</w:t>
      </w:r>
      <w:r w:rsidR="000D6A78" w:rsidRPr="00DD10E9">
        <w:rPr>
          <w:rFonts w:ascii="Arial" w:hAnsi="Arial" w:cs="Arial"/>
          <w:sz w:val="18"/>
          <w:szCs w:val="18"/>
        </w:rPr>
        <w:t>, pašvaldības ieliek pie 01</w:t>
      </w:r>
      <w:r w:rsidR="004E4F2D" w:rsidRPr="00DD10E9">
        <w:rPr>
          <w:rFonts w:ascii="Arial" w:hAnsi="Arial" w:cs="Arial"/>
          <w:sz w:val="18"/>
          <w:szCs w:val="18"/>
        </w:rPr>
        <w:t xml:space="preserve"> kategorijas</w:t>
      </w:r>
      <w:r w:rsidRPr="00DD10E9">
        <w:rPr>
          <w:rFonts w:ascii="Arial" w:hAnsi="Arial" w:cs="Arial"/>
          <w:sz w:val="18"/>
          <w:szCs w:val="18"/>
        </w:rPr>
        <w:t xml:space="preserve"> (Vispārējie valdības dienesti), ko</w:t>
      </w:r>
      <w:r w:rsidR="00CB4685">
        <w:rPr>
          <w:rFonts w:ascii="Arial" w:hAnsi="Arial" w:cs="Arial"/>
          <w:sz w:val="18"/>
          <w:szCs w:val="18"/>
        </w:rPr>
        <w:t xml:space="preserve"> koriģējot </w:t>
      </w:r>
      <w:r w:rsidRPr="00DD10E9">
        <w:rPr>
          <w:rFonts w:ascii="Arial" w:hAnsi="Arial" w:cs="Arial"/>
          <w:sz w:val="18"/>
          <w:szCs w:val="18"/>
        </w:rPr>
        <w:t>bez iedziļināšanās detaļās, zināmā mērā uzskata par pašvaldības administratīvajiem izdevumiem</w:t>
      </w:r>
      <w:r w:rsidR="000D6A78" w:rsidRPr="00DD10E9">
        <w:rPr>
          <w:rFonts w:ascii="Arial" w:hAnsi="Arial" w:cs="Arial"/>
          <w:sz w:val="18"/>
          <w:szCs w:val="18"/>
        </w:rPr>
        <w:t xml:space="preserve">. Arī </w:t>
      </w:r>
      <w:r w:rsidRPr="00DD10E9">
        <w:rPr>
          <w:rFonts w:ascii="Arial" w:hAnsi="Arial" w:cs="Arial"/>
          <w:sz w:val="18"/>
          <w:szCs w:val="18"/>
        </w:rPr>
        <w:t xml:space="preserve">pašvaldību </w:t>
      </w:r>
      <w:r w:rsidR="000D6A78" w:rsidRPr="00DD10E9">
        <w:rPr>
          <w:rFonts w:ascii="Arial" w:hAnsi="Arial" w:cs="Arial"/>
          <w:sz w:val="18"/>
          <w:szCs w:val="18"/>
        </w:rPr>
        <w:t xml:space="preserve">savstarpējie norēķini – gan par </w:t>
      </w:r>
      <w:r w:rsidRPr="00DD10E9">
        <w:rPr>
          <w:rFonts w:ascii="Arial" w:hAnsi="Arial" w:cs="Arial"/>
          <w:sz w:val="18"/>
          <w:szCs w:val="18"/>
        </w:rPr>
        <w:t xml:space="preserve">citu kategoriju </w:t>
      </w:r>
      <w:r w:rsidR="000D6A78" w:rsidRPr="00DD10E9">
        <w:rPr>
          <w:rFonts w:ascii="Arial" w:hAnsi="Arial" w:cs="Arial"/>
          <w:sz w:val="18"/>
          <w:szCs w:val="18"/>
        </w:rPr>
        <w:t>funkcijām / pakalpojumiem, gan solidaritātes</w:t>
      </w:r>
      <w:r w:rsidR="004E4F2D" w:rsidRPr="00DD10E9">
        <w:rPr>
          <w:rFonts w:ascii="Arial" w:hAnsi="Arial" w:cs="Arial"/>
          <w:sz w:val="18"/>
          <w:szCs w:val="18"/>
        </w:rPr>
        <w:t xml:space="preserve"> </w:t>
      </w:r>
      <w:r w:rsidRPr="00DD10E9">
        <w:rPr>
          <w:rFonts w:ascii="Arial" w:hAnsi="Arial" w:cs="Arial"/>
          <w:sz w:val="18"/>
          <w:szCs w:val="18"/>
        </w:rPr>
        <w:t xml:space="preserve">maksājumi, kas nepaliek pašvaldības kopienai un teritorijai </w:t>
      </w:r>
      <w:r w:rsidR="004E4F2D" w:rsidRPr="00DD10E9">
        <w:rPr>
          <w:rFonts w:ascii="Arial" w:hAnsi="Arial" w:cs="Arial"/>
          <w:sz w:val="18"/>
          <w:szCs w:val="18"/>
        </w:rPr>
        <w:t>(</w:t>
      </w:r>
      <w:r w:rsidRPr="00DD10E9">
        <w:rPr>
          <w:rFonts w:ascii="Arial" w:hAnsi="Arial" w:cs="Arial"/>
          <w:sz w:val="18"/>
          <w:szCs w:val="18"/>
        </w:rPr>
        <w:t xml:space="preserve">iemaksas </w:t>
      </w:r>
      <w:r w:rsidR="004E4F2D" w:rsidRPr="00DD10E9">
        <w:rPr>
          <w:rFonts w:ascii="Arial" w:hAnsi="Arial" w:cs="Arial"/>
          <w:sz w:val="18"/>
          <w:szCs w:val="18"/>
        </w:rPr>
        <w:t>PFIF)</w:t>
      </w:r>
      <w:r w:rsidR="00CB4685">
        <w:rPr>
          <w:rFonts w:ascii="Arial" w:hAnsi="Arial" w:cs="Arial"/>
          <w:sz w:val="18"/>
          <w:szCs w:val="18"/>
        </w:rPr>
        <w:t>,</w:t>
      </w:r>
      <w:r w:rsidR="004E4F2D" w:rsidRPr="00DD10E9">
        <w:rPr>
          <w:rFonts w:ascii="Arial" w:hAnsi="Arial" w:cs="Arial"/>
          <w:sz w:val="18"/>
          <w:szCs w:val="18"/>
        </w:rPr>
        <w:t xml:space="preserve"> </w:t>
      </w:r>
      <w:r w:rsidRPr="00DD10E9">
        <w:rPr>
          <w:rFonts w:ascii="Arial" w:hAnsi="Arial" w:cs="Arial"/>
          <w:sz w:val="18"/>
          <w:szCs w:val="18"/>
        </w:rPr>
        <w:t xml:space="preserve">saskaņā ar klasifikācijas skaidrojumiem </w:t>
      </w:r>
      <w:r w:rsidR="004E4F2D" w:rsidRPr="00DD10E9">
        <w:rPr>
          <w:rFonts w:ascii="Arial" w:hAnsi="Arial" w:cs="Arial"/>
          <w:sz w:val="18"/>
          <w:szCs w:val="18"/>
        </w:rPr>
        <w:t>tiek iekļauti šajā funkci</w:t>
      </w:r>
      <w:r w:rsidRPr="00DD10E9">
        <w:rPr>
          <w:rFonts w:ascii="Arial" w:hAnsi="Arial" w:cs="Arial"/>
          <w:sz w:val="18"/>
          <w:szCs w:val="18"/>
        </w:rPr>
        <w:t>onālajā kategorijā</w:t>
      </w:r>
      <w:r w:rsidR="000D6A78" w:rsidRPr="00DD10E9">
        <w:rPr>
          <w:rFonts w:ascii="Arial" w:hAnsi="Arial" w:cs="Arial"/>
          <w:sz w:val="18"/>
          <w:szCs w:val="18"/>
        </w:rPr>
        <w:t>.</w:t>
      </w:r>
    </w:p>
    <w:p w:rsidR="000D6A78" w:rsidRPr="00DD10E9" w:rsidRDefault="000D6A78" w:rsidP="000A0C82">
      <w:pPr>
        <w:spacing w:after="0" w:line="240" w:lineRule="auto"/>
        <w:jc w:val="both"/>
        <w:rPr>
          <w:rFonts w:ascii="Arial" w:hAnsi="Arial" w:cs="Arial"/>
          <w:sz w:val="18"/>
          <w:szCs w:val="18"/>
        </w:rPr>
      </w:pPr>
    </w:p>
    <w:p w:rsidR="000A0C82" w:rsidRPr="00DD10E9" w:rsidRDefault="000A0C82" w:rsidP="000A0C82">
      <w:pPr>
        <w:spacing w:after="0" w:line="240" w:lineRule="auto"/>
        <w:jc w:val="both"/>
        <w:rPr>
          <w:rFonts w:ascii="Arial" w:hAnsi="Arial" w:cs="Arial"/>
          <w:sz w:val="18"/>
          <w:szCs w:val="18"/>
        </w:rPr>
      </w:pPr>
      <w:r w:rsidRPr="00DD10E9">
        <w:rPr>
          <w:rFonts w:ascii="Arial" w:hAnsi="Arial" w:cs="Arial"/>
          <w:sz w:val="18"/>
          <w:szCs w:val="18"/>
        </w:rPr>
        <w:t xml:space="preserve">Pašvaldības budžeta plānošanai </w:t>
      </w:r>
      <w:r w:rsidR="00FC3482" w:rsidRPr="00DD10E9">
        <w:rPr>
          <w:rFonts w:ascii="Arial" w:hAnsi="Arial" w:cs="Arial"/>
          <w:sz w:val="18"/>
          <w:szCs w:val="18"/>
        </w:rPr>
        <w:t xml:space="preserve">izdevumu funkcionālo </w:t>
      </w:r>
      <w:r w:rsidRPr="00DD10E9">
        <w:rPr>
          <w:rFonts w:ascii="Arial" w:hAnsi="Arial" w:cs="Arial"/>
          <w:sz w:val="18"/>
          <w:szCs w:val="18"/>
        </w:rPr>
        <w:t>klasifikāciju piemēro pēc saviem ieskatiem</w:t>
      </w:r>
      <w:r w:rsidR="005126A3" w:rsidRPr="00DD10E9">
        <w:rPr>
          <w:rFonts w:ascii="Arial" w:hAnsi="Arial" w:cs="Arial"/>
          <w:sz w:val="18"/>
          <w:szCs w:val="18"/>
        </w:rPr>
        <w:t xml:space="preserve"> – </w:t>
      </w:r>
      <w:r w:rsidR="008420ED">
        <w:rPr>
          <w:rFonts w:ascii="Arial" w:hAnsi="Arial" w:cs="Arial"/>
          <w:sz w:val="18"/>
          <w:szCs w:val="18"/>
        </w:rPr>
        <w:t>lielākoties</w:t>
      </w:r>
      <w:r w:rsidR="005126A3" w:rsidRPr="00DD10E9">
        <w:rPr>
          <w:rFonts w:ascii="Arial" w:hAnsi="Arial" w:cs="Arial"/>
          <w:sz w:val="18"/>
          <w:szCs w:val="18"/>
        </w:rPr>
        <w:t xml:space="preserve"> pamatkodu līmenī</w:t>
      </w:r>
      <w:r w:rsidRPr="00DD10E9">
        <w:rPr>
          <w:rFonts w:ascii="Arial" w:hAnsi="Arial" w:cs="Arial"/>
          <w:sz w:val="18"/>
          <w:szCs w:val="18"/>
        </w:rPr>
        <w:t xml:space="preserve">, bet budžeta uzskaitei </w:t>
      </w:r>
      <w:r w:rsidR="005126A3" w:rsidRPr="00DD10E9">
        <w:rPr>
          <w:rFonts w:ascii="Arial" w:hAnsi="Arial" w:cs="Arial"/>
          <w:sz w:val="18"/>
          <w:szCs w:val="18"/>
        </w:rPr>
        <w:t xml:space="preserve">izmanto </w:t>
      </w:r>
      <w:r w:rsidR="00504DC3" w:rsidRPr="00DD10E9">
        <w:rPr>
          <w:rFonts w:ascii="Arial" w:hAnsi="Arial" w:cs="Arial"/>
          <w:sz w:val="18"/>
          <w:szCs w:val="18"/>
        </w:rPr>
        <w:t xml:space="preserve">ar pirmo zīmi aiz punkta, </w:t>
      </w:r>
      <w:r w:rsidR="008420ED">
        <w:rPr>
          <w:rFonts w:ascii="Arial" w:hAnsi="Arial" w:cs="Arial"/>
          <w:sz w:val="18"/>
          <w:szCs w:val="18"/>
        </w:rPr>
        <w:t>tikai</w:t>
      </w:r>
      <w:r w:rsidR="00504DC3" w:rsidRPr="00DD10E9">
        <w:rPr>
          <w:rFonts w:ascii="Arial" w:hAnsi="Arial" w:cs="Arial"/>
          <w:sz w:val="18"/>
          <w:szCs w:val="18"/>
        </w:rPr>
        <w:t xml:space="preserve"> atsevišķos kodos arī ar otro un trešo zīmi aiz punkta (01 un 09 funkcijās)</w:t>
      </w:r>
      <w:r w:rsidRPr="00DD10E9">
        <w:rPr>
          <w:rFonts w:ascii="Arial" w:hAnsi="Arial" w:cs="Arial"/>
          <w:sz w:val="18"/>
          <w:szCs w:val="18"/>
        </w:rPr>
        <w:t>.</w:t>
      </w:r>
    </w:p>
    <w:p w:rsidR="000A0C82" w:rsidRPr="00DD10E9" w:rsidRDefault="000A0C82" w:rsidP="00CF410E">
      <w:pPr>
        <w:spacing w:after="0" w:line="240" w:lineRule="auto"/>
        <w:jc w:val="both"/>
        <w:rPr>
          <w:rFonts w:ascii="Arial" w:hAnsi="Arial" w:cs="Arial"/>
          <w:sz w:val="18"/>
          <w:szCs w:val="18"/>
        </w:rPr>
      </w:pPr>
    </w:p>
    <w:p w:rsidR="00CF410E" w:rsidRPr="00DD10E9" w:rsidRDefault="006C4A69" w:rsidP="00A80FA5">
      <w:pPr>
        <w:spacing w:after="0" w:line="240" w:lineRule="auto"/>
        <w:rPr>
          <w:rFonts w:ascii="Arial" w:hAnsi="Arial" w:cs="Arial"/>
          <w:sz w:val="18"/>
          <w:szCs w:val="18"/>
        </w:rPr>
      </w:pPr>
      <w:r w:rsidRPr="00DD10E9">
        <w:rPr>
          <w:rFonts w:ascii="Arial" w:hAnsi="Arial" w:cs="Arial"/>
          <w:sz w:val="18"/>
          <w:szCs w:val="18"/>
        </w:rPr>
        <w:t>Šīs klasifikācijas saturiskās problēmas</w:t>
      </w:r>
      <w:r w:rsidR="004D7F10">
        <w:rPr>
          <w:rFonts w:ascii="Arial" w:hAnsi="Arial" w:cs="Arial"/>
          <w:sz w:val="18"/>
          <w:szCs w:val="18"/>
        </w:rPr>
        <w:t xml:space="preserve"> un </w:t>
      </w:r>
      <w:r w:rsidRPr="00DD10E9">
        <w:rPr>
          <w:rFonts w:ascii="Arial" w:hAnsi="Arial" w:cs="Arial"/>
          <w:sz w:val="18"/>
          <w:szCs w:val="18"/>
        </w:rPr>
        <w:t xml:space="preserve">detalizētāk skatītas šī pētījuma praktiskajā daļā </w:t>
      </w:r>
      <w:r w:rsidR="004D7F10">
        <w:rPr>
          <w:rFonts w:ascii="Arial" w:hAnsi="Arial" w:cs="Arial"/>
          <w:sz w:val="18"/>
          <w:szCs w:val="18"/>
        </w:rPr>
        <w:t xml:space="preserve">– </w:t>
      </w:r>
      <w:r w:rsidR="00CB4685" w:rsidRPr="003B1A21">
        <w:rPr>
          <w:rFonts w:ascii="Arial" w:hAnsi="Arial" w:cs="Arial"/>
          <w:sz w:val="18"/>
          <w:szCs w:val="18"/>
        </w:rPr>
        <w:t>4.3.nodaļā</w:t>
      </w:r>
      <w:r w:rsidR="004D7F10">
        <w:rPr>
          <w:rFonts w:ascii="Arial" w:hAnsi="Arial" w:cs="Arial"/>
          <w:sz w:val="18"/>
          <w:szCs w:val="18"/>
        </w:rPr>
        <w:t>,</w:t>
      </w:r>
      <w:r w:rsidR="004D7F10" w:rsidRPr="004D7F10">
        <w:rPr>
          <w:rFonts w:ascii="Arial" w:hAnsi="Arial" w:cs="Arial"/>
          <w:sz w:val="18"/>
          <w:szCs w:val="18"/>
        </w:rPr>
        <w:t xml:space="preserve"> </w:t>
      </w:r>
      <w:r w:rsidR="004D7F10">
        <w:rPr>
          <w:rFonts w:ascii="Arial" w:hAnsi="Arial" w:cs="Arial"/>
          <w:sz w:val="18"/>
          <w:szCs w:val="18"/>
        </w:rPr>
        <w:t>bet dažādās pieejas izmantošanā atspoguļotas 3.10.nodaļā.</w:t>
      </w:r>
    </w:p>
    <w:p w:rsidR="0071525A" w:rsidRPr="00DD10E9" w:rsidRDefault="0071525A" w:rsidP="00A80FA5">
      <w:pPr>
        <w:spacing w:after="0" w:line="240" w:lineRule="auto"/>
        <w:rPr>
          <w:rFonts w:ascii="Arial" w:hAnsi="Arial" w:cs="Arial"/>
          <w:sz w:val="18"/>
          <w:szCs w:val="18"/>
        </w:rPr>
      </w:pPr>
    </w:p>
    <w:p w:rsidR="0071525A" w:rsidRPr="00DD10E9" w:rsidRDefault="0071525A" w:rsidP="00A80FA5">
      <w:pPr>
        <w:spacing w:after="0" w:line="240" w:lineRule="auto"/>
        <w:rPr>
          <w:rFonts w:ascii="Arial" w:hAnsi="Arial" w:cs="Arial"/>
          <w:sz w:val="18"/>
          <w:szCs w:val="18"/>
        </w:rPr>
      </w:pPr>
    </w:p>
    <w:p w:rsidR="00624424" w:rsidRPr="006C4A69" w:rsidRDefault="00765A0A" w:rsidP="00A85664">
      <w:pPr>
        <w:pStyle w:val="ListParagraph"/>
        <w:numPr>
          <w:ilvl w:val="3"/>
          <w:numId w:val="25"/>
        </w:numPr>
        <w:spacing w:after="0" w:line="240" w:lineRule="auto"/>
        <w:rPr>
          <w:rFonts w:ascii="Arial" w:hAnsi="Arial" w:cs="Arial"/>
          <w:b/>
          <w:color w:val="244061" w:themeColor="accent1" w:themeShade="80"/>
          <w:sz w:val="20"/>
          <w:szCs w:val="20"/>
        </w:rPr>
      </w:pPr>
      <w:r w:rsidRPr="006C4A69">
        <w:rPr>
          <w:rFonts w:ascii="Arial" w:hAnsi="Arial" w:cs="Arial"/>
          <w:b/>
          <w:color w:val="244061" w:themeColor="accent1" w:themeShade="80"/>
          <w:sz w:val="20"/>
          <w:szCs w:val="20"/>
        </w:rPr>
        <w:t>Izdevumu klasifikācija atbilstoši ekonomiskajām kategorijām</w:t>
      </w:r>
    </w:p>
    <w:p w:rsidR="00765A0A" w:rsidRPr="00DD10E9" w:rsidRDefault="00765A0A" w:rsidP="00927ECC">
      <w:pPr>
        <w:spacing w:after="0" w:line="240" w:lineRule="auto"/>
        <w:jc w:val="both"/>
        <w:rPr>
          <w:rFonts w:ascii="Arial" w:hAnsi="Arial" w:cs="Arial"/>
          <w:sz w:val="18"/>
          <w:szCs w:val="18"/>
        </w:rPr>
      </w:pPr>
    </w:p>
    <w:p w:rsidR="004E2352" w:rsidRPr="00DD10E9" w:rsidRDefault="004E2352" w:rsidP="00927ECC">
      <w:pPr>
        <w:spacing w:after="0" w:line="240" w:lineRule="auto"/>
        <w:jc w:val="both"/>
        <w:rPr>
          <w:rFonts w:ascii="Arial" w:hAnsi="Arial" w:cs="Arial"/>
          <w:sz w:val="18"/>
          <w:szCs w:val="18"/>
        </w:rPr>
      </w:pPr>
      <w:r w:rsidRPr="00DD10E9">
        <w:rPr>
          <w:rFonts w:ascii="Arial" w:hAnsi="Arial" w:cs="Arial"/>
          <w:sz w:val="18"/>
          <w:szCs w:val="18"/>
        </w:rPr>
        <w:t xml:space="preserve">Noteikumos norādīts (2.punkts), ka </w:t>
      </w:r>
      <w:r w:rsidRPr="00DD10E9">
        <w:rPr>
          <w:rFonts w:ascii="Arial" w:hAnsi="Arial" w:cs="Arial"/>
          <w:i/>
          <w:color w:val="244061" w:themeColor="accent1" w:themeShade="80"/>
          <w:sz w:val="18"/>
          <w:szCs w:val="18"/>
        </w:rPr>
        <w:t>kodifikācija tiek veikta, lai  nodrošinātu budžeta izpildes analīzi, statistiskās informācijas sistematizēšanu, apkopošanu un analīzi</w:t>
      </w:r>
      <w:r w:rsidRPr="00DD10E9">
        <w:rPr>
          <w:rFonts w:ascii="Arial" w:hAnsi="Arial" w:cs="Arial"/>
          <w:color w:val="244061" w:themeColor="accent1" w:themeShade="80"/>
          <w:sz w:val="18"/>
          <w:szCs w:val="18"/>
        </w:rPr>
        <w:t>.</w:t>
      </w:r>
      <w:r w:rsidR="00CF410E" w:rsidRPr="00DD10E9">
        <w:rPr>
          <w:rFonts w:ascii="Arial" w:hAnsi="Arial" w:cs="Arial"/>
          <w:sz w:val="18"/>
          <w:szCs w:val="18"/>
        </w:rPr>
        <w:t xml:space="preserve"> </w:t>
      </w:r>
    </w:p>
    <w:p w:rsidR="00765A0A" w:rsidRPr="00DD10E9" w:rsidRDefault="00765A0A" w:rsidP="00927ECC">
      <w:pPr>
        <w:spacing w:after="0" w:line="240" w:lineRule="auto"/>
        <w:jc w:val="both"/>
        <w:rPr>
          <w:rFonts w:ascii="Arial" w:hAnsi="Arial" w:cs="Arial"/>
          <w:sz w:val="18"/>
          <w:szCs w:val="18"/>
        </w:rPr>
      </w:pPr>
    </w:p>
    <w:p w:rsidR="00CF410E" w:rsidRPr="00DD10E9" w:rsidRDefault="00CF410E" w:rsidP="00927ECC">
      <w:pPr>
        <w:spacing w:after="0" w:line="240" w:lineRule="auto"/>
        <w:jc w:val="both"/>
        <w:rPr>
          <w:rFonts w:ascii="Arial" w:hAnsi="Arial" w:cs="Arial"/>
          <w:sz w:val="18"/>
          <w:szCs w:val="18"/>
        </w:rPr>
      </w:pPr>
      <w:r w:rsidRPr="00DD10E9">
        <w:rPr>
          <w:rFonts w:ascii="Arial" w:hAnsi="Arial" w:cs="Arial"/>
          <w:sz w:val="18"/>
          <w:szCs w:val="18"/>
        </w:rPr>
        <w:t>Izdevumi pēc ekonomiskajām kategorijām tiek klasificēti pēc grupām/apakšgrupām un kodiem. Kodus veido 4 zīmes</w:t>
      </w:r>
      <w:r w:rsidR="00BA4C31" w:rsidRPr="00DD10E9">
        <w:rPr>
          <w:rFonts w:ascii="Arial" w:hAnsi="Arial" w:cs="Arial"/>
          <w:sz w:val="18"/>
          <w:szCs w:val="18"/>
        </w:rPr>
        <w:t>, izmantojot decimālo kodificēšanu</w:t>
      </w:r>
      <w:r w:rsidR="00140B44" w:rsidRPr="00DD10E9">
        <w:rPr>
          <w:rFonts w:ascii="Arial" w:hAnsi="Arial" w:cs="Arial"/>
          <w:sz w:val="18"/>
          <w:szCs w:val="18"/>
        </w:rPr>
        <w:t>.</w:t>
      </w:r>
      <w:r w:rsidR="00BA4C31" w:rsidRPr="00DD10E9">
        <w:rPr>
          <w:rFonts w:ascii="Arial" w:hAnsi="Arial" w:cs="Arial"/>
          <w:sz w:val="18"/>
          <w:szCs w:val="18"/>
        </w:rPr>
        <w:t xml:space="preserve"> </w:t>
      </w:r>
      <w:r w:rsidR="00140B44" w:rsidRPr="00DD10E9">
        <w:rPr>
          <w:rFonts w:ascii="Arial" w:hAnsi="Arial" w:cs="Arial"/>
          <w:sz w:val="18"/>
          <w:szCs w:val="18"/>
        </w:rPr>
        <w:t xml:space="preserve">Decimālās kodificēšanas </w:t>
      </w:r>
      <w:r w:rsidR="00BA4C31" w:rsidRPr="00DD10E9">
        <w:rPr>
          <w:rFonts w:ascii="Arial" w:hAnsi="Arial" w:cs="Arial"/>
          <w:sz w:val="18"/>
          <w:szCs w:val="18"/>
        </w:rPr>
        <w:t>trūkums ir viena līmeņa maksimālais dalījums 9 vienībās</w:t>
      </w:r>
      <w:r w:rsidRPr="00DD10E9">
        <w:rPr>
          <w:rFonts w:ascii="Arial" w:hAnsi="Arial" w:cs="Arial"/>
          <w:sz w:val="18"/>
          <w:szCs w:val="18"/>
        </w:rPr>
        <w:t>.</w:t>
      </w:r>
    </w:p>
    <w:p w:rsidR="00CF410E" w:rsidRPr="00DD10E9" w:rsidRDefault="00CF410E" w:rsidP="00927ECC">
      <w:pPr>
        <w:spacing w:after="0" w:line="240" w:lineRule="auto"/>
        <w:jc w:val="both"/>
        <w:rPr>
          <w:rFonts w:ascii="Arial" w:hAnsi="Arial" w:cs="Arial"/>
          <w:sz w:val="18"/>
          <w:szCs w:val="18"/>
        </w:rPr>
      </w:pPr>
    </w:p>
    <w:p w:rsidR="00CF410E" w:rsidRPr="00DD10E9" w:rsidRDefault="00CF410E" w:rsidP="00927ECC">
      <w:pPr>
        <w:spacing w:after="0" w:line="240" w:lineRule="auto"/>
        <w:jc w:val="both"/>
        <w:rPr>
          <w:rFonts w:ascii="Arial" w:hAnsi="Arial" w:cs="Arial"/>
          <w:sz w:val="18"/>
          <w:szCs w:val="18"/>
        </w:rPr>
      </w:pPr>
      <w:r w:rsidRPr="00DD10E9">
        <w:rPr>
          <w:rFonts w:ascii="Arial" w:hAnsi="Arial" w:cs="Arial"/>
          <w:sz w:val="18"/>
          <w:szCs w:val="18"/>
        </w:rPr>
        <w:t xml:space="preserve">Pašvaldības budžeta plānošanai klasifikāciju piemēro pēc saviem ieskatiem, nodrošinot sadalījumu vismaz uzturēšanas izdevumos un kapitālajos izdevumos, bet budžeta uzskaitei </w:t>
      </w:r>
      <w:r w:rsidR="006A5534" w:rsidRPr="00DD10E9">
        <w:rPr>
          <w:rFonts w:ascii="Arial" w:hAnsi="Arial" w:cs="Arial"/>
          <w:sz w:val="18"/>
          <w:szCs w:val="18"/>
        </w:rPr>
        <w:t xml:space="preserve">jeb pārskatiem - </w:t>
      </w:r>
      <w:r w:rsidRPr="00DD10E9">
        <w:rPr>
          <w:rFonts w:ascii="Arial" w:hAnsi="Arial" w:cs="Arial"/>
          <w:sz w:val="18"/>
          <w:szCs w:val="18"/>
        </w:rPr>
        <w:t>pilnā apjomā.</w:t>
      </w:r>
    </w:p>
    <w:p w:rsidR="00FF37BB" w:rsidRPr="00DD10E9" w:rsidRDefault="00FF37BB" w:rsidP="00A80FA5">
      <w:pPr>
        <w:spacing w:after="0" w:line="240" w:lineRule="auto"/>
        <w:rPr>
          <w:rFonts w:ascii="Arial" w:hAnsi="Arial" w:cs="Arial"/>
          <w:sz w:val="18"/>
          <w:szCs w:val="18"/>
        </w:rPr>
      </w:pPr>
    </w:p>
    <w:p w:rsidR="004E2352" w:rsidRDefault="008420ED" w:rsidP="004E2352">
      <w:pPr>
        <w:spacing w:after="0" w:line="240" w:lineRule="auto"/>
        <w:jc w:val="both"/>
        <w:rPr>
          <w:rFonts w:ascii="Arial" w:hAnsi="Arial" w:cs="Arial"/>
          <w:sz w:val="18"/>
          <w:szCs w:val="18"/>
        </w:rPr>
      </w:pPr>
      <w:r>
        <w:rPr>
          <w:rFonts w:ascii="Arial" w:hAnsi="Arial" w:cs="Arial"/>
          <w:sz w:val="18"/>
          <w:szCs w:val="18"/>
        </w:rPr>
        <w:t>Dažas konstatētās nepilnības</w:t>
      </w:r>
      <w:r w:rsidR="004E2352" w:rsidRPr="00DD10E9">
        <w:rPr>
          <w:rFonts w:ascii="Arial" w:hAnsi="Arial" w:cs="Arial"/>
          <w:sz w:val="18"/>
          <w:szCs w:val="18"/>
        </w:rPr>
        <w:t>:</w:t>
      </w:r>
    </w:p>
    <w:p w:rsidR="002445FC" w:rsidRPr="00DD10E9" w:rsidRDefault="002445FC" w:rsidP="004E2352">
      <w:pPr>
        <w:spacing w:after="0" w:line="240" w:lineRule="auto"/>
        <w:jc w:val="both"/>
        <w:rPr>
          <w:rFonts w:ascii="Arial" w:hAnsi="Arial" w:cs="Arial"/>
          <w:sz w:val="18"/>
          <w:szCs w:val="18"/>
        </w:rPr>
      </w:pPr>
    </w:p>
    <w:p w:rsidR="004E2352" w:rsidRPr="00DD10E9" w:rsidRDefault="004E2352" w:rsidP="004E2352">
      <w:pPr>
        <w:spacing w:after="0" w:line="240" w:lineRule="auto"/>
        <w:ind w:firstLine="360"/>
        <w:jc w:val="both"/>
        <w:rPr>
          <w:rFonts w:ascii="Arial" w:hAnsi="Arial" w:cs="Arial"/>
          <w:sz w:val="18"/>
          <w:szCs w:val="18"/>
        </w:rPr>
      </w:pPr>
      <w:r w:rsidRPr="00DD10E9">
        <w:rPr>
          <w:rFonts w:ascii="Arial" w:hAnsi="Arial" w:cs="Arial"/>
          <w:sz w:val="18"/>
          <w:szCs w:val="18"/>
        </w:rPr>
        <w:t>Saturiska rakstura</w:t>
      </w:r>
    </w:p>
    <w:p w:rsidR="00927ECC" w:rsidRPr="00DD10E9" w:rsidRDefault="004E2352" w:rsidP="00D541C4">
      <w:pPr>
        <w:pStyle w:val="ListParagraph"/>
        <w:numPr>
          <w:ilvl w:val="0"/>
          <w:numId w:val="17"/>
        </w:numPr>
        <w:spacing w:after="0" w:line="240" w:lineRule="auto"/>
        <w:jc w:val="both"/>
        <w:rPr>
          <w:rFonts w:ascii="Arial" w:hAnsi="Arial" w:cs="Arial"/>
          <w:sz w:val="18"/>
          <w:szCs w:val="18"/>
        </w:rPr>
      </w:pPr>
      <w:r w:rsidRPr="00DD10E9">
        <w:rPr>
          <w:rFonts w:ascii="Arial" w:hAnsi="Arial" w:cs="Arial"/>
          <w:sz w:val="18"/>
          <w:szCs w:val="18"/>
        </w:rPr>
        <w:t xml:space="preserve">Nav skaidrs kāpēc nepieciešama tik sīka detalizācija pārskatos. </w:t>
      </w:r>
      <w:r w:rsidR="00F70D80" w:rsidRPr="00DD10E9">
        <w:rPr>
          <w:rFonts w:ascii="Arial" w:hAnsi="Arial" w:cs="Arial"/>
          <w:sz w:val="18"/>
          <w:szCs w:val="18"/>
        </w:rPr>
        <w:t>Ieguldītās pūles neatmaksājas, tieši otrādi</w:t>
      </w:r>
      <w:r w:rsidR="0022538C" w:rsidRPr="00DD10E9">
        <w:rPr>
          <w:rFonts w:ascii="Arial" w:hAnsi="Arial" w:cs="Arial"/>
          <w:sz w:val="18"/>
          <w:szCs w:val="18"/>
        </w:rPr>
        <w:t xml:space="preserve"> – tām ir negatīvs efekts</w:t>
      </w:r>
      <w:r w:rsidR="00140B44" w:rsidRPr="00DD10E9">
        <w:rPr>
          <w:rFonts w:ascii="Arial" w:hAnsi="Arial" w:cs="Arial"/>
          <w:sz w:val="18"/>
          <w:szCs w:val="18"/>
        </w:rPr>
        <w:t xml:space="preserve">. Pārskati </w:t>
      </w:r>
      <w:r w:rsidR="00927ECC" w:rsidRPr="00DD10E9">
        <w:rPr>
          <w:rFonts w:ascii="Arial" w:hAnsi="Arial" w:cs="Arial"/>
          <w:sz w:val="18"/>
          <w:szCs w:val="18"/>
        </w:rPr>
        <w:t xml:space="preserve">ir ļoti nepārskatāmi un </w:t>
      </w:r>
      <w:r w:rsidR="0071525A" w:rsidRPr="00DD10E9">
        <w:rPr>
          <w:rFonts w:ascii="Arial" w:hAnsi="Arial" w:cs="Arial"/>
          <w:sz w:val="18"/>
          <w:szCs w:val="18"/>
        </w:rPr>
        <w:t xml:space="preserve">lietotājam </w:t>
      </w:r>
      <w:r w:rsidR="00927ECC" w:rsidRPr="00DD10E9">
        <w:rPr>
          <w:rFonts w:ascii="Arial" w:hAnsi="Arial" w:cs="Arial"/>
          <w:sz w:val="18"/>
          <w:szCs w:val="18"/>
        </w:rPr>
        <w:t>nedraudzīgi. Lai arī valsts līmenī visu pašvaldību pamatbudžetiem un speciālajiem budžetiem tiek sagatavots kopējais pārskats, iekļaujot visas ieņēmumu kategorijas, nekāda apkopojoša analīze sīkākajā griezumā valstī netiek veikta – tā tiek veikta tikai par pamata</w:t>
      </w:r>
      <w:r w:rsidR="00140B44" w:rsidRPr="00DD10E9">
        <w:rPr>
          <w:rFonts w:ascii="Arial" w:hAnsi="Arial" w:cs="Arial"/>
          <w:sz w:val="18"/>
          <w:szCs w:val="18"/>
        </w:rPr>
        <w:t xml:space="preserve"> </w:t>
      </w:r>
      <w:r w:rsidR="00927ECC" w:rsidRPr="00DD10E9">
        <w:rPr>
          <w:rFonts w:ascii="Arial" w:hAnsi="Arial" w:cs="Arial"/>
          <w:sz w:val="18"/>
          <w:szCs w:val="18"/>
        </w:rPr>
        <w:t>k</w:t>
      </w:r>
      <w:r w:rsidR="00140B44" w:rsidRPr="00DD10E9">
        <w:rPr>
          <w:rFonts w:ascii="Arial" w:hAnsi="Arial" w:cs="Arial"/>
          <w:sz w:val="18"/>
          <w:szCs w:val="18"/>
        </w:rPr>
        <w:t>ate</w:t>
      </w:r>
      <w:r w:rsidR="00927ECC" w:rsidRPr="00DD10E9">
        <w:rPr>
          <w:rFonts w:ascii="Arial" w:hAnsi="Arial" w:cs="Arial"/>
          <w:sz w:val="18"/>
          <w:szCs w:val="18"/>
        </w:rPr>
        <w:t xml:space="preserve">gorijām. </w:t>
      </w:r>
    </w:p>
    <w:p w:rsidR="00140B44" w:rsidRPr="00DD10E9" w:rsidRDefault="004E2352" w:rsidP="00D541C4">
      <w:pPr>
        <w:pStyle w:val="ListParagraph"/>
        <w:numPr>
          <w:ilvl w:val="0"/>
          <w:numId w:val="17"/>
        </w:numPr>
        <w:spacing w:after="0" w:line="240" w:lineRule="auto"/>
        <w:jc w:val="both"/>
        <w:rPr>
          <w:rFonts w:ascii="Arial" w:hAnsi="Arial" w:cs="Arial"/>
          <w:sz w:val="18"/>
          <w:szCs w:val="18"/>
        </w:rPr>
      </w:pPr>
      <w:r w:rsidRPr="00DD10E9">
        <w:rPr>
          <w:rFonts w:ascii="Arial" w:hAnsi="Arial" w:cs="Arial"/>
          <w:sz w:val="18"/>
          <w:szCs w:val="18"/>
        </w:rPr>
        <w:t xml:space="preserve">Tā kā </w:t>
      </w:r>
      <w:r w:rsidR="00140B44" w:rsidRPr="00DD10E9">
        <w:rPr>
          <w:rFonts w:ascii="Arial" w:hAnsi="Arial" w:cs="Arial"/>
          <w:sz w:val="18"/>
          <w:szCs w:val="18"/>
        </w:rPr>
        <w:t xml:space="preserve">ir </w:t>
      </w:r>
      <w:r w:rsidRPr="00DD10E9">
        <w:rPr>
          <w:rFonts w:ascii="Arial" w:hAnsi="Arial" w:cs="Arial"/>
          <w:sz w:val="18"/>
          <w:szCs w:val="18"/>
        </w:rPr>
        <w:t xml:space="preserve">vienota klasifikācija gan valsts, gan pašvaldību budžetiem, ne vienmēr </w:t>
      </w:r>
      <w:r w:rsidR="003F28CD" w:rsidRPr="00DD10E9">
        <w:rPr>
          <w:rFonts w:ascii="Arial" w:hAnsi="Arial" w:cs="Arial"/>
          <w:sz w:val="18"/>
          <w:szCs w:val="18"/>
        </w:rPr>
        <w:t xml:space="preserve">ir </w:t>
      </w:r>
      <w:r w:rsidRPr="00DD10E9">
        <w:rPr>
          <w:rFonts w:ascii="Arial" w:hAnsi="Arial" w:cs="Arial"/>
          <w:sz w:val="18"/>
          <w:szCs w:val="18"/>
        </w:rPr>
        <w:t>skaidrs</w:t>
      </w:r>
      <w:r w:rsidR="0071525A" w:rsidRPr="00DD10E9">
        <w:rPr>
          <w:rFonts w:ascii="Arial" w:hAnsi="Arial" w:cs="Arial"/>
          <w:sz w:val="18"/>
          <w:szCs w:val="18"/>
        </w:rPr>
        <w:t>,</w:t>
      </w:r>
      <w:r w:rsidRPr="00DD10E9">
        <w:rPr>
          <w:rFonts w:ascii="Arial" w:hAnsi="Arial" w:cs="Arial"/>
          <w:sz w:val="18"/>
          <w:szCs w:val="18"/>
        </w:rPr>
        <w:t xml:space="preserve"> vai kods piemērojams pašvaldību budžetā. </w:t>
      </w:r>
    </w:p>
    <w:p w:rsidR="004E2352" w:rsidRPr="00DD10E9" w:rsidRDefault="004E2352" w:rsidP="008420ED">
      <w:pPr>
        <w:pStyle w:val="ListParagraph"/>
        <w:spacing w:after="0" w:line="240" w:lineRule="auto"/>
        <w:ind w:left="1440"/>
        <w:jc w:val="both"/>
        <w:rPr>
          <w:rFonts w:ascii="Arial" w:hAnsi="Arial" w:cs="Arial"/>
          <w:sz w:val="18"/>
          <w:szCs w:val="18"/>
        </w:rPr>
      </w:pPr>
      <w:r w:rsidRPr="00DD10E9">
        <w:rPr>
          <w:rFonts w:ascii="Arial" w:hAnsi="Arial" w:cs="Arial"/>
          <w:sz w:val="18"/>
          <w:szCs w:val="18"/>
        </w:rPr>
        <w:t xml:space="preserve">Risinājums: Papildināt tabulu </w:t>
      </w:r>
      <w:r w:rsidR="0071525A" w:rsidRPr="00DD10E9">
        <w:rPr>
          <w:rFonts w:ascii="Arial" w:hAnsi="Arial" w:cs="Arial"/>
          <w:sz w:val="18"/>
          <w:szCs w:val="18"/>
        </w:rPr>
        <w:t xml:space="preserve">(MK noteikumu pielikumā) </w:t>
      </w:r>
      <w:r w:rsidRPr="00DD10E9">
        <w:rPr>
          <w:rFonts w:ascii="Arial" w:hAnsi="Arial" w:cs="Arial"/>
          <w:sz w:val="18"/>
          <w:szCs w:val="18"/>
        </w:rPr>
        <w:t>ar trim kolonnām (Tikai valsts budžetam; Valsts budžetam un pašvaldību budžetiem; Tikai pašvaldību budžetiem) un pie katra koda atbilstošajam lietojumam ievilkt “X”. Var arī ceturto kolonnu (Cits), tādiem gadījumiem, kā Ostu pārvaldes.</w:t>
      </w:r>
    </w:p>
    <w:p w:rsidR="004E2352" w:rsidRPr="00DD10E9" w:rsidRDefault="004E2352" w:rsidP="004E2352">
      <w:pPr>
        <w:pStyle w:val="ListParagraph"/>
        <w:spacing w:after="0" w:line="240" w:lineRule="auto"/>
        <w:jc w:val="both"/>
        <w:rPr>
          <w:rFonts w:ascii="Arial" w:hAnsi="Arial" w:cs="Arial"/>
          <w:sz w:val="18"/>
          <w:szCs w:val="18"/>
        </w:rPr>
      </w:pPr>
    </w:p>
    <w:p w:rsidR="004E2352" w:rsidRPr="00DD10E9" w:rsidRDefault="004E2352" w:rsidP="004E2352">
      <w:pPr>
        <w:spacing w:after="0" w:line="240" w:lineRule="auto"/>
        <w:ind w:left="360"/>
        <w:jc w:val="both"/>
        <w:rPr>
          <w:rFonts w:ascii="Arial" w:hAnsi="Arial" w:cs="Arial"/>
          <w:sz w:val="18"/>
          <w:szCs w:val="18"/>
        </w:rPr>
      </w:pPr>
      <w:r w:rsidRPr="00DD10E9">
        <w:rPr>
          <w:rFonts w:ascii="Arial" w:hAnsi="Arial" w:cs="Arial"/>
          <w:sz w:val="18"/>
          <w:szCs w:val="18"/>
        </w:rPr>
        <w:t>Tehniska rakstura:</w:t>
      </w:r>
    </w:p>
    <w:p w:rsidR="00A4267D" w:rsidRPr="00DD10E9" w:rsidRDefault="00A4267D" w:rsidP="00D541C4">
      <w:pPr>
        <w:pStyle w:val="ListParagraph"/>
        <w:numPr>
          <w:ilvl w:val="0"/>
          <w:numId w:val="17"/>
        </w:numPr>
        <w:spacing w:after="0" w:line="240" w:lineRule="auto"/>
        <w:jc w:val="both"/>
        <w:rPr>
          <w:rFonts w:ascii="Arial" w:hAnsi="Arial" w:cs="Arial"/>
          <w:sz w:val="18"/>
          <w:szCs w:val="18"/>
        </w:rPr>
      </w:pPr>
      <w:r w:rsidRPr="00DD10E9">
        <w:rPr>
          <w:rFonts w:ascii="Arial" w:hAnsi="Arial" w:cs="Arial"/>
          <w:sz w:val="18"/>
          <w:szCs w:val="18"/>
        </w:rPr>
        <w:t>Noteikumu 3.punktā norādīts, ka klasifikāciju veido grupas un apakšgrupas, tās attiecīgi norādot. Tabulā attiecīgā kolonna nosaukta “</w:t>
      </w:r>
      <w:r w:rsidR="007247F8" w:rsidRPr="00DD10E9">
        <w:rPr>
          <w:rFonts w:ascii="Arial" w:hAnsi="Arial" w:cs="Arial"/>
          <w:sz w:val="18"/>
          <w:szCs w:val="18"/>
        </w:rPr>
        <w:t>Apa</w:t>
      </w:r>
      <w:r w:rsidR="00AE65FA">
        <w:rPr>
          <w:rFonts w:ascii="Arial" w:hAnsi="Arial" w:cs="Arial"/>
          <w:sz w:val="18"/>
          <w:szCs w:val="18"/>
        </w:rPr>
        <w:t>k</w:t>
      </w:r>
      <w:r w:rsidR="007247F8" w:rsidRPr="00DD10E9">
        <w:rPr>
          <w:rFonts w:ascii="Arial" w:hAnsi="Arial" w:cs="Arial"/>
          <w:sz w:val="18"/>
          <w:szCs w:val="18"/>
        </w:rPr>
        <w:t>šgrupa</w:t>
      </w:r>
      <w:r w:rsidRPr="00DD10E9">
        <w:rPr>
          <w:rFonts w:ascii="Arial" w:hAnsi="Arial" w:cs="Arial"/>
          <w:sz w:val="18"/>
          <w:szCs w:val="18"/>
        </w:rPr>
        <w:t>”. Savukārt ļoti līdzīgā gadījumā – ieņēmumu klasifikācij</w:t>
      </w:r>
      <w:r w:rsidR="007247F8" w:rsidRPr="00DD10E9">
        <w:rPr>
          <w:rFonts w:ascii="Arial" w:hAnsi="Arial" w:cs="Arial"/>
          <w:sz w:val="18"/>
          <w:szCs w:val="18"/>
        </w:rPr>
        <w:t xml:space="preserve">as noteikumu </w:t>
      </w:r>
      <w:r w:rsidRPr="00DD10E9">
        <w:rPr>
          <w:rFonts w:ascii="Arial" w:hAnsi="Arial" w:cs="Arial"/>
          <w:sz w:val="18"/>
          <w:szCs w:val="18"/>
        </w:rPr>
        <w:t xml:space="preserve">(MK noteikumi Nr. 1032) </w:t>
      </w:r>
      <w:r w:rsidR="007247F8" w:rsidRPr="00DD10E9">
        <w:rPr>
          <w:rFonts w:ascii="Arial" w:hAnsi="Arial" w:cs="Arial"/>
          <w:sz w:val="18"/>
          <w:szCs w:val="18"/>
        </w:rPr>
        <w:t xml:space="preserve"> 3.punktā arī norādīts, ka klasifikāciju veido grupas un apakšgrupas, bet tur tabulas attiecīgajā kolonnā ir “Grupa”. Kaut gan abos gadījumos attiecīgajās kolonnās tiek norādītas gan grupas, gan apakšgrupas. Risinājums: kolonnas nosaukumā “Grupa/apakšgrupa”.</w:t>
      </w:r>
    </w:p>
    <w:p w:rsidR="00BA34A3" w:rsidRPr="005B14B0" w:rsidRDefault="004E2352" w:rsidP="00BA34A3">
      <w:pPr>
        <w:pStyle w:val="ListParagraph"/>
        <w:numPr>
          <w:ilvl w:val="0"/>
          <w:numId w:val="17"/>
        </w:numPr>
        <w:spacing w:after="0" w:line="240" w:lineRule="auto"/>
        <w:jc w:val="both"/>
        <w:rPr>
          <w:rFonts w:ascii="Arial" w:hAnsi="Arial" w:cs="Arial"/>
          <w:sz w:val="18"/>
          <w:szCs w:val="18"/>
        </w:rPr>
      </w:pPr>
      <w:r w:rsidRPr="00DD10E9">
        <w:rPr>
          <w:rFonts w:ascii="Arial" w:hAnsi="Arial" w:cs="Arial"/>
          <w:sz w:val="18"/>
          <w:szCs w:val="18"/>
        </w:rPr>
        <w:t>Nav skaidrs kāpēc MK noteikumu dokumentā dažādiem viena līmeņa grupu numuriem un kodiem ir atšķirīgs novietojums (tabulas ailē kreisajā malā, pa vidu vai labajā malā)</w:t>
      </w:r>
      <w:r w:rsidR="00BA4C31" w:rsidRPr="00DD10E9">
        <w:rPr>
          <w:rFonts w:ascii="Arial" w:hAnsi="Arial" w:cs="Arial"/>
          <w:sz w:val="18"/>
          <w:szCs w:val="18"/>
        </w:rPr>
        <w:t>, citi cipari lielāki, citi mazāki</w:t>
      </w:r>
      <w:r w:rsidRPr="00DD10E9">
        <w:rPr>
          <w:rFonts w:ascii="Arial" w:hAnsi="Arial" w:cs="Arial"/>
          <w:sz w:val="18"/>
          <w:szCs w:val="18"/>
        </w:rPr>
        <w:t xml:space="preserve">. Piemēram, </w:t>
      </w:r>
      <w:r w:rsidR="00BA4C31" w:rsidRPr="00DD10E9">
        <w:rPr>
          <w:rFonts w:ascii="Arial" w:hAnsi="Arial" w:cs="Arial"/>
          <w:sz w:val="18"/>
          <w:szCs w:val="18"/>
        </w:rPr>
        <w:t>2242</w:t>
      </w:r>
      <w:r w:rsidRPr="00DD10E9">
        <w:rPr>
          <w:rFonts w:ascii="Arial" w:hAnsi="Arial" w:cs="Arial"/>
          <w:sz w:val="18"/>
          <w:szCs w:val="18"/>
        </w:rPr>
        <w:t xml:space="preserve"> un 1</w:t>
      </w:r>
      <w:r w:rsidR="00BA4C31" w:rsidRPr="00DD10E9">
        <w:rPr>
          <w:rFonts w:ascii="Arial" w:hAnsi="Arial" w:cs="Arial"/>
          <w:sz w:val="18"/>
          <w:szCs w:val="18"/>
        </w:rPr>
        <w:t>2243</w:t>
      </w:r>
      <w:r w:rsidRPr="00DD10E9">
        <w:rPr>
          <w:rFonts w:ascii="Arial" w:hAnsi="Arial" w:cs="Arial"/>
          <w:sz w:val="18"/>
          <w:szCs w:val="18"/>
        </w:rPr>
        <w:t xml:space="preserve">; </w:t>
      </w:r>
      <w:r w:rsidR="00BA4C31" w:rsidRPr="00DD10E9">
        <w:rPr>
          <w:rFonts w:ascii="Arial" w:hAnsi="Arial" w:cs="Arial"/>
          <w:sz w:val="18"/>
          <w:szCs w:val="18"/>
        </w:rPr>
        <w:t>2211</w:t>
      </w:r>
      <w:r w:rsidRPr="00DD10E9">
        <w:rPr>
          <w:rFonts w:ascii="Arial" w:hAnsi="Arial" w:cs="Arial"/>
          <w:sz w:val="18"/>
          <w:szCs w:val="18"/>
        </w:rPr>
        <w:t xml:space="preserve"> un </w:t>
      </w:r>
      <w:r w:rsidR="00BA4C31" w:rsidRPr="00DD10E9">
        <w:rPr>
          <w:rFonts w:ascii="Arial" w:hAnsi="Arial" w:cs="Arial"/>
          <w:sz w:val="18"/>
          <w:szCs w:val="18"/>
        </w:rPr>
        <w:t>2219</w:t>
      </w:r>
      <w:r w:rsidRPr="00DD10E9">
        <w:rPr>
          <w:rFonts w:ascii="Arial" w:hAnsi="Arial" w:cs="Arial"/>
          <w:sz w:val="18"/>
          <w:szCs w:val="18"/>
        </w:rPr>
        <w:t xml:space="preserve">. Risinājums – arī novietojumu lietot konsekventu un ja </w:t>
      </w:r>
      <w:r w:rsidR="008420ED" w:rsidRPr="00DD10E9">
        <w:rPr>
          <w:rFonts w:ascii="Arial" w:hAnsi="Arial" w:cs="Arial"/>
          <w:sz w:val="18"/>
          <w:szCs w:val="18"/>
        </w:rPr>
        <w:t xml:space="preserve">ar nozīmi tiek lietots </w:t>
      </w:r>
      <w:r w:rsidRPr="00DD10E9">
        <w:rPr>
          <w:rFonts w:ascii="Arial" w:hAnsi="Arial" w:cs="Arial"/>
          <w:sz w:val="18"/>
          <w:szCs w:val="18"/>
        </w:rPr>
        <w:t>atšķirīgs novietojums, tad to</w:t>
      </w:r>
      <w:r w:rsidR="00CA114F">
        <w:rPr>
          <w:rFonts w:ascii="Arial" w:hAnsi="Arial" w:cs="Arial"/>
          <w:sz w:val="18"/>
          <w:szCs w:val="18"/>
        </w:rPr>
        <w:t xml:space="preserve"> vajadzētu</w:t>
      </w:r>
      <w:r w:rsidRPr="00DD10E9">
        <w:rPr>
          <w:rFonts w:ascii="Arial" w:hAnsi="Arial" w:cs="Arial"/>
          <w:sz w:val="18"/>
          <w:szCs w:val="18"/>
        </w:rPr>
        <w:t xml:space="preserve"> paskaidrot.</w:t>
      </w:r>
    </w:p>
    <w:p w:rsidR="006068C9" w:rsidRDefault="006068C9" w:rsidP="00BA34A3">
      <w:pPr>
        <w:spacing w:after="0" w:line="240" w:lineRule="auto"/>
        <w:jc w:val="both"/>
        <w:rPr>
          <w:rFonts w:ascii="Arial" w:hAnsi="Arial" w:cs="Arial"/>
          <w:sz w:val="18"/>
          <w:szCs w:val="18"/>
        </w:rPr>
      </w:pPr>
    </w:p>
    <w:p w:rsidR="00207438" w:rsidRPr="00DD10E9" w:rsidRDefault="00207438" w:rsidP="00BA34A3">
      <w:pPr>
        <w:spacing w:after="0" w:line="240" w:lineRule="auto"/>
        <w:jc w:val="both"/>
        <w:rPr>
          <w:rFonts w:ascii="Arial" w:hAnsi="Arial" w:cs="Arial"/>
          <w:sz w:val="18"/>
          <w:szCs w:val="18"/>
        </w:rPr>
      </w:pPr>
      <w:r>
        <w:rPr>
          <w:rFonts w:ascii="Arial" w:hAnsi="Arial" w:cs="Arial"/>
          <w:sz w:val="18"/>
          <w:szCs w:val="18"/>
        </w:rPr>
        <w:t xml:space="preserve">Gan izdevumu ekonomiskajā klasifikācijā, gan </w:t>
      </w:r>
      <w:r w:rsidR="00B466B8">
        <w:rPr>
          <w:rFonts w:ascii="Arial" w:hAnsi="Arial" w:cs="Arial"/>
          <w:sz w:val="18"/>
          <w:szCs w:val="18"/>
        </w:rPr>
        <w:t xml:space="preserve">aprakstot </w:t>
      </w:r>
      <w:r>
        <w:rPr>
          <w:rFonts w:ascii="Arial" w:hAnsi="Arial" w:cs="Arial"/>
          <w:sz w:val="18"/>
          <w:szCs w:val="18"/>
        </w:rPr>
        <w:t>budžeta strukturēšan</w:t>
      </w:r>
      <w:r w:rsidR="00B466B8">
        <w:rPr>
          <w:rFonts w:ascii="Arial" w:hAnsi="Arial" w:cs="Arial"/>
          <w:sz w:val="18"/>
          <w:szCs w:val="18"/>
        </w:rPr>
        <w:t>u</w:t>
      </w:r>
      <w:r>
        <w:rPr>
          <w:rFonts w:ascii="Arial" w:hAnsi="Arial" w:cs="Arial"/>
          <w:sz w:val="18"/>
          <w:szCs w:val="18"/>
        </w:rPr>
        <w:t xml:space="preserve"> citu valstu praksē</w:t>
      </w:r>
      <w:r w:rsidR="00B466B8">
        <w:rPr>
          <w:rFonts w:ascii="Arial" w:hAnsi="Arial" w:cs="Arial"/>
          <w:sz w:val="18"/>
          <w:szCs w:val="18"/>
        </w:rPr>
        <w:t>,</w:t>
      </w:r>
      <w:r>
        <w:rPr>
          <w:rFonts w:ascii="Arial" w:hAnsi="Arial" w:cs="Arial"/>
          <w:sz w:val="18"/>
          <w:szCs w:val="18"/>
        </w:rPr>
        <w:t xml:space="preserve"> tiek lietoti līdzīgi termini – uzturēšanas, kapit</w:t>
      </w:r>
      <w:r w:rsidR="007D4C35">
        <w:rPr>
          <w:rFonts w:ascii="Arial" w:hAnsi="Arial" w:cs="Arial"/>
          <w:sz w:val="18"/>
          <w:szCs w:val="18"/>
        </w:rPr>
        <w:t>ālie  izdevumi un budžeti.</w:t>
      </w:r>
      <w:r>
        <w:rPr>
          <w:rFonts w:ascii="Arial" w:hAnsi="Arial" w:cs="Arial"/>
          <w:sz w:val="18"/>
          <w:szCs w:val="18"/>
        </w:rPr>
        <w:t xml:space="preserve"> Jāņem vērā, ka</w:t>
      </w:r>
      <w:r w:rsidR="00F34A74">
        <w:rPr>
          <w:rFonts w:ascii="Arial" w:hAnsi="Arial" w:cs="Arial"/>
          <w:sz w:val="18"/>
          <w:szCs w:val="18"/>
        </w:rPr>
        <w:t xml:space="preserve"> pati par sevi</w:t>
      </w:r>
      <w:r>
        <w:rPr>
          <w:rFonts w:ascii="Arial" w:hAnsi="Arial" w:cs="Arial"/>
          <w:sz w:val="18"/>
          <w:szCs w:val="18"/>
        </w:rPr>
        <w:t xml:space="preserve"> izdevumu sadalīšana uzturēšanas un kapitālajos izdevumos nenodrošina budžeta strukturēšanu operacionālajā (</w:t>
      </w:r>
      <w:r w:rsidR="005B14B0">
        <w:rPr>
          <w:rFonts w:ascii="Arial" w:hAnsi="Arial" w:cs="Arial"/>
          <w:sz w:val="18"/>
          <w:szCs w:val="18"/>
        </w:rPr>
        <w:t xml:space="preserve">darbības, </w:t>
      </w:r>
      <w:r>
        <w:rPr>
          <w:rFonts w:ascii="Arial" w:hAnsi="Arial" w:cs="Arial"/>
          <w:sz w:val="18"/>
          <w:szCs w:val="18"/>
        </w:rPr>
        <w:t xml:space="preserve">uzturēšanas, tekošajā saimnieciskajā) budžetā / daļā un attīstības (kapitāla, kapitālajā, investīciju) budžetā / daļā. </w:t>
      </w:r>
      <w:r w:rsidR="007D4C35">
        <w:rPr>
          <w:rFonts w:ascii="Arial" w:hAnsi="Arial" w:cs="Arial"/>
          <w:sz w:val="18"/>
          <w:szCs w:val="18"/>
        </w:rPr>
        <w:t>Arī šādi strukturējot budžetus</w:t>
      </w:r>
      <w:r w:rsidR="00B466B8">
        <w:rPr>
          <w:rFonts w:ascii="Arial" w:hAnsi="Arial" w:cs="Arial"/>
          <w:sz w:val="18"/>
          <w:szCs w:val="18"/>
        </w:rPr>
        <w:t>,</w:t>
      </w:r>
      <w:r w:rsidR="007D4C35">
        <w:rPr>
          <w:rFonts w:ascii="Arial" w:hAnsi="Arial" w:cs="Arial"/>
          <w:sz w:val="18"/>
          <w:szCs w:val="18"/>
        </w:rPr>
        <w:t xml:space="preserve"> k</w:t>
      </w:r>
      <w:r>
        <w:rPr>
          <w:rFonts w:ascii="Arial" w:hAnsi="Arial" w:cs="Arial"/>
          <w:sz w:val="18"/>
          <w:szCs w:val="18"/>
        </w:rPr>
        <w:t>atras daļas izdevum</w:t>
      </w:r>
      <w:r w:rsidR="007D4C35">
        <w:rPr>
          <w:rFonts w:ascii="Arial" w:hAnsi="Arial" w:cs="Arial"/>
          <w:sz w:val="18"/>
          <w:szCs w:val="18"/>
        </w:rPr>
        <w:t>us var klasificēt visās</w:t>
      </w:r>
      <w:r>
        <w:rPr>
          <w:rFonts w:ascii="Arial" w:hAnsi="Arial" w:cs="Arial"/>
          <w:sz w:val="18"/>
          <w:szCs w:val="18"/>
        </w:rPr>
        <w:t xml:space="preserve"> </w:t>
      </w:r>
      <w:r w:rsidR="00B466B8">
        <w:rPr>
          <w:rFonts w:ascii="Arial" w:hAnsi="Arial" w:cs="Arial"/>
          <w:sz w:val="18"/>
          <w:szCs w:val="18"/>
        </w:rPr>
        <w:t xml:space="preserve">izdevumu </w:t>
      </w:r>
      <w:r w:rsidR="007D4C35">
        <w:rPr>
          <w:rFonts w:ascii="Arial" w:hAnsi="Arial" w:cs="Arial"/>
          <w:sz w:val="18"/>
          <w:szCs w:val="18"/>
        </w:rPr>
        <w:t xml:space="preserve">ekonomiskajās kategorijās </w:t>
      </w:r>
      <w:r w:rsidR="00B466B8">
        <w:rPr>
          <w:rFonts w:ascii="Arial" w:hAnsi="Arial" w:cs="Arial"/>
          <w:sz w:val="18"/>
          <w:szCs w:val="18"/>
        </w:rPr>
        <w:t xml:space="preserve">- uzturēšanas un kapitālajos izdevumos </w:t>
      </w:r>
      <w:r w:rsidR="007D4C35">
        <w:rPr>
          <w:rFonts w:ascii="Arial" w:hAnsi="Arial" w:cs="Arial"/>
          <w:sz w:val="18"/>
          <w:szCs w:val="18"/>
        </w:rPr>
        <w:t>(</w:t>
      </w:r>
      <w:r w:rsidR="00B466B8">
        <w:rPr>
          <w:rFonts w:ascii="Arial" w:hAnsi="Arial" w:cs="Arial"/>
          <w:sz w:val="18"/>
          <w:szCs w:val="18"/>
        </w:rPr>
        <w:t>piemēram, attīstības budžetā var būt tāda uzturēšanas izdevumu kategorija kā atalgojums</w:t>
      </w:r>
      <w:r w:rsidR="00F34A74">
        <w:rPr>
          <w:rFonts w:ascii="Arial" w:hAnsi="Arial" w:cs="Arial"/>
          <w:sz w:val="18"/>
          <w:szCs w:val="18"/>
        </w:rPr>
        <w:t xml:space="preserve"> konkrēta attīstības projekta ietvaros u.c.</w:t>
      </w:r>
      <w:r w:rsidR="007D4C35">
        <w:rPr>
          <w:rFonts w:ascii="Arial" w:hAnsi="Arial" w:cs="Arial"/>
          <w:sz w:val="18"/>
          <w:szCs w:val="18"/>
        </w:rPr>
        <w:t>). Lai nejauktu šo terminu būtību budžeta strukturēšanai latviešu valodā ieteicams lietot terminus</w:t>
      </w:r>
      <w:r w:rsidR="00B466B8">
        <w:rPr>
          <w:rFonts w:ascii="Arial" w:hAnsi="Arial" w:cs="Arial"/>
          <w:sz w:val="18"/>
          <w:szCs w:val="18"/>
        </w:rPr>
        <w:t xml:space="preserve">, </w:t>
      </w:r>
      <w:r w:rsidR="00F34A74">
        <w:rPr>
          <w:rFonts w:ascii="Arial" w:hAnsi="Arial" w:cs="Arial"/>
          <w:sz w:val="18"/>
          <w:szCs w:val="18"/>
        </w:rPr>
        <w:t xml:space="preserve">kas atklātu budžeta sadalīšanas principus, nejaucot ar ekonomiskās klasifikācijas terminiem, </w:t>
      </w:r>
      <w:r w:rsidR="00B466B8">
        <w:rPr>
          <w:rFonts w:ascii="Arial" w:hAnsi="Arial" w:cs="Arial"/>
          <w:sz w:val="18"/>
          <w:szCs w:val="18"/>
        </w:rPr>
        <w:t>piemēram,</w:t>
      </w:r>
      <w:r w:rsidR="007D4C35">
        <w:rPr>
          <w:rFonts w:ascii="Arial" w:hAnsi="Arial" w:cs="Arial"/>
          <w:sz w:val="18"/>
          <w:szCs w:val="18"/>
        </w:rPr>
        <w:t xml:space="preserve"> </w:t>
      </w:r>
      <w:r w:rsidR="005B14B0">
        <w:rPr>
          <w:rFonts w:ascii="Arial" w:hAnsi="Arial" w:cs="Arial"/>
          <w:sz w:val="18"/>
          <w:szCs w:val="18"/>
        </w:rPr>
        <w:t xml:space="preserve">darbības / </w:t>
      </w:r>
      <w:r w:rsidR="007D4C35">
        <w:rPr>
          <w:rFonts w:ascii="Arial" w:hAnsi="Arial" w:cs="Arial"/>
          <w:sz w:val="18"/>
          <w:szCs w:val="18"/>
        </w:rPr>
        <w:t>operacionālais / saimnieciskai</w:t>
      </w:r>
      <w:r w:rsidR="005B14B0">
        <w:rPr>
          <w:rFonts w:ascii="Arial" w:hAnsi="Arial" w:cs="Arial"/>
          <w:sz w:val="18"/>
          <w:szCs w:val="18"/>
        </w:rPr>
        <w:t>s</w:t>
      </w:r>
      <w:r w:rsidR="00E93C06">
        <w:rPr>
          <w:rFonts w:ascii="Arial" w:hAnsi="Arial" w:cs="Arial"/>
          <w:sz w:val="18"/>
          <w:szCs w:val="18"/>
        </w:rPr>
        <w:t xml:space="preserve"> </w:t>
      </w:r>
      <w:r w:rsidR="00B466B8">
        <w:rPr>
          <w:rFonts w:ascii="Arial" w:hAnsi="Arial" w:cs="Arial"/>
          <w:sz w:val="18"/>
          <w:szCs w:val="18"/>
        </w:rPr>
        <w:t>budžets un attīstības budžets</w:t>
      </w:r>
      <w:r w:rsidR="007D4C35">
        <w:rPr>
          <w:rFonts w:ascii="Arial" w:hAnsi="Arial" w:cs="Arial"/>
          <w:sz w:val="18"/>
          <w:szCs w:val="18"/>
        </w:rPr>
        <w:t>.</w:t>
      </w:r>
    </w:p>
    <w:p w:rsidR="00E30707" w:rsidRPr="00DD10E9" w:rsidRDefault="00E30707">
      <w:pPr>
        <w:rPr>
          <w:rFonts w:ascii="Arial" w:hAnsi="Arial" w:cs="Arial"/>
          <w:b/>
          <w:color w:val="244061" w:themeColor="accent1" w:themeShade="80"/>
          <w:sz w:val="18"/>
          <w:szCs w:val="18"/>
        </w:rPr>
      </w:pPr>
    </w:p>
    <w:p w:rsidR="00C60477" w:rsidRPr="002445FC" w:rsidRDefault="00C60477" w:rsidP="00A85664">
      <w:pPr>
        <w:pStyle w:val="ListParagraph"/>
        <w:numPr>
          <w:ilvl w:val="1"/>
          <w:numId w:val="25"/>
        </w:numPr>
        <w:spacing w:after="0" w:line="240" w:lineRule="auto"/>
        <w:rPr>
          <w:rFonts w:ascii="Arial" w:hAnsi="Arial" w:cs="Arial"/>
          <w:b/>
          <w:color w:val="244061" w:themeColor="accent1" w:themeShade="80"/>
        </w:rPr>
      </w:pPr>
      <w:r w:rsidRPr="002445FC">
        <w:rPr>
          <w:rFonts w:ascii="Arial" w:hAnsi="Arial" w:cs="Arial"/>
          <w:b/>
          <w:color w:val="244061" w:themeColor="accent1" w:themeShade="80"/>
        </w:rPr>
        <w:t>Pašvaldīb</w:t>
      </w:r>
      <w:r w:rsidR="008B5ADF" w:rsidRPr="002445FC">
        <w:rPr>
          <w:rFonts w:ascii="Arial" w:hAnsi="Arial" w:cs="Arial"/>
          <w:b/>
          <w:color w:val="244061" w:themeColor="accent1" w:themeShade="80"/>
        </w:rPr>
        <w:t>u</w:t>
      </w:r>
      <w:r w:rsidRPr="002445FC">
        <w:rPr>
          <w:rFonts w:ascii="Arial" w:hAnsi="Arial" w:cs="Arial"/>
          <w:b/>
          <w:color w:val="244061" w:themeColor="accent1" w:themeShade="80"/>
        </w:rPr>
        <w:t xml:space="preserve"> budžetu </w:t>
      </w:r>
      <w:r w:rsidR="008B5ADF" w:rsidRPr="002445FC">
        <w:rPr>
          <w:rFonts w:ascii="Arial" w:hAnsi="Arial" w:cs="Arial"/>
          <w:b/>
          <w:color w:val="244061" w:themeColor="accent1" w:themeShade="80"/>
        </w:rPr>
        <w:t xml:space="preserve">dokumenti un </w:t>
      </w:r>
      <w:r w:rsidRPr="002445FC">
        <w:rPr>
          <w:rFonts w:ascii="Arial" w:hAnsi="Arial" w:cs="Arial"/>
          <w:b/>
          <w:color w:val="244061" w:themeColor="accent1" w:themeShade="80"/>
        </w:rPr>
        <w:t>pārskati</w:t>
      </w:r>
    </w:p>
    <w:p w:rsidR="00C60477" w:rsidRDefault="00C60477" w:rsidP="00C60477">
      <w:pPr>
        <w:pStyle w:val="ListParagraph"/>
        <w:spacing w:after="0" w:line="240" w:lineRule="auto"/>
        <w:rPr>
          <w:rFonts w:ascii="Arial" w:hAnsi="Arial" w:cs="Arial"/>
          <w:b/>
          <w:sz w:val="20"/>
          <w:szCs w:val="20"/>
        </w:rPr>
      </w:pPr>
    </w:p>
    <w:p w:rsidR="00704D58" w:rsidRPr="002445FC" w:rsidRDefault="00704D58" w:rsidP="00A85664">
      <w:pPr>
        <w:pStyle w:val="paragraph"/>
        <w:numPr>
          <w:ilvl w:val="2"/>
          <w:numId w:val="25"/>
        </w:numPr>
        <w:spacing w:before="0" w:beforeAutospacing="0" w:after="0" w:afterAutospacing="0"/>
        <w:jc w:val="both"/>
        <w:textAlignment w:val="baseline"/>
        <w:rPr>
          <w:rStyle w:val="eop"/>
          <w:rFonts w:ascii="Arial" w:hAnsi="Arial" w:cs="Arial"/>
          <w:b/>
          <w:color w:val="244061" w:themeColor="accent1" w:themeShade="80"/>
          <w:sz w:val="20"/>
          <w:szCs w:val="20"/>
        </w:rPr>
      </w:pPr>
      <w:r w:rsidRPr="002445FC">
        <w:rPr>
          <w:rStyle w:val="eop"/>
          <w:rFonts w:ascii="Arial" w:hAnsi="Arial" w:cs="Arial"/>
          <w:b/>
          <w:color w:val="244061" w:themeColor="accent1" w:themeShade="80"/>
          <w:sz w:val="20"/>
          <w:szCs w:val="20"/>
        </w:rPr>
        <w:t>Budžeta plāns</w:t>
      </w:r>
    </w:p>
    <w:p w:rsidR="00704D58" w:rsidRPr="00DD10E9" w:rsidRDefault="00704D58" w:rsidP="00963C20">
      <w:pPr>
        <w:pStyle w:val="paragraph"/>
        <w:spacing w:before="0" w:beforeAutospacing="0" w:after="0" w:afterAutospacing="0"/>
        <w:jc w:val="both"/>
        <w:textAlignment w:val="baseline"/>
        <w:rPr>
          <w:rStyle w:val="eop"/>
          <w:rFonts w:ascii="Arial" w:hAnsi="Arial" w:cs="Arial"/>
          <w:sz w:val="18"/>
          <w:szCs w:val="18"/>
        </w:rPr>
      </w:pPr>
    </w:p>
    <w:p w:rsidR="00963C20" w:rsidRPr="00DD10E9" w:rsidRDefault="00882CB0" w:rsidP="00963C20">
      <w:pPr>
        <w:pStyle w:val="paragraph"/>
        <w:spacing w:before="0" w:beforeAutospacing="0" w:after="0" w:afterAutospacing="0"/>
        <w:jc w:val="both"/>
        <w:textAlignment w:val="baseline"/>
        <w:rPr>
          <w:rStyle w:val="eop"/>
          <w:rFonts w:ascii="Arial" w:hAnsi="Arial" w:cs="Arial"/>
          <w:sz w:val="18"/>
          <w:szCs w:val="18"/>
        </w:rPr>
      </w:pPr>
      <w:r w:rsidRPr="00DD10E9">
        <w:rPr>
          <w:rStyle w:val="eop"/>
          <w:rFonts w:ascii="Arial" w:hAnsi="Arial" w:cs="Arial"/>
          <w:sz w:val="18"/>
          <w:szCs w:val="18"/>
        </w:rPr>
        <w:t xml:space="preserve">Likuma “Par pašvaldībām” 46.pants nosaka, ka pašvaldības </w:t>
      </w:r>
      <w:r w:rsidR="00963C20" w:rsidRPr="00DD10E9">
        <w:rPr>
          <w:rStyle w:val="eop"/>
          <w:rFonts w:ascii="Arial" w:hAnsi="Arial" w:cs="Arial"/>
          <w:sz w:val="18"/>
          <w:szCs w:val="18"/>
        </w:rPr>
        <w:t>budžeta dokuments</w:t>
      </w:r>
      <w:r w:rsidRPr="00DD10E9">
        <w:rPr>
          <w:rStyle w:val="eop"/>
          <w:rFonts w:ascii="Arial" w:hAnsi="Arial" w:cs="Arial"/>
          <w:sz w:val="18"/>
          <w:szCs w:val="18"/>
        </w:rPr>
        <w:t xml:space="preserve"> (vai budžeta grozījumu dokuments)</w:t>
      </w:r>
      <w:r w:rsidR="00963C20" w:rsidRPr="00DD10E9">
        <w:rPr>
          <w:rStyle w:val="eop"/>
          <w:rFonts w:ascii="Arial" w:hAnsi="Arial" w:cs="Arial"/>
          <w:sz w:val="18"/>
          <w:szCs w:val="18"/>
        </w:rPr>
        <w:t>, kā saistošie noteikumi, tai skaitā budžeta ieņēmumu un izdevumu plāns pašvaldībai ir jāpublicē savā mājas lapā</w:t>
      </w:r>
      <w:r w:rsidRPr="00DD10E9">
        <w:rPr>
          <w:rStyle w:val="eop"/>
          <w:rFonts w:ascii="Arial" w:hAnsi="Arial" w:cs="Arial"/>
          <w:sz w:val="18"/>
          <w:szCs w:val="18"/>
        </w:rPr>
        <w:t xml:space="preserve"> un elektroniskā veidā jānosūta Vides aizsardzības un reģionālās attīstības ministrijai zin</w:t>
      </w:r>
      <w:r w:rsidR="00EC1F8F" w:rsidRPr="00DD10E9">
        <w:rPr>
          <w:rStyle w:val="eop"/>
          <w:rFonts w:ascii="Arial" w:hAnsi="Arial" w:cs="Arial"/>
          <w:sz w:val="18"/>
          <w:szCs w:val="18"/>
        </w:rPr>
        <w:t>āš</w:t>
      </w:r>
      <w:r w:rsidRPr="00DD10E9">
        <w:rPr>
          <w:rStyle w:val="eop"/>
          <w:rFonts w:ascii="Arial" w:hAnsi="Arial" w:cs="Arial"/>
          <w:sz w:val="18"/>
          <w:szCs w:val="18"/>
        </w:rPr>
        <w:t>anai</w:t>
      </w:r>
      <w:r w:rsidR="00963C20" w:rsidRPr="00DD10E9">
        <w:rPr>
          <w:rStyle w:val="eop"/>
          <w:rFonts w:ascii="Arial" w:hAnsi="Arial" w:cs="Arial"/>
          <w:sz w:val="18"/>
          <w:szCs w:val="18"/>
        </w:rPr>
        <w:t xml:space="preserve">. </w:t>
      </w:r>
    </w:p>
    <w:p w:rsidR="00963C20" w:rsidRPr="00DD10E9" w:rsidRDefault="00963C20" w:rsidP="00963C20">
      <w:pPr>
        <w:pStyle w:val="paragraph"/>
        <w:spacing w:before="0" w:beforeAutospacing="0" w:after="0" w:afterAutospacing="0"/>
        <w:jc w:val="both"/>
        <w:textAlignment w:val="baseline"/>
        <w:rPr>
          <w:rStyle w:val="eop"/>
          <w:rFonts w:ascii="Arial" w:hAnsi="Arial" w:cs="Arial"/>
          <w:sz w:val="18"/>
          <w:szCs w:val="18"/>
        </w:rPr>
      </w:pPr>
    </w:p>
    <w:p w:rsidR="00E30707" w:rsidRPr="00DD10E9" w:rsidRDefault="00BD208E" w:rsidP="00E30707">
      <w:pPr>
        <w:spacing w:after="0" w:line="240" w:lineRule="auto"/>
        <w:rPr>
          <w:rFonts w:ascii="Arial" w:hAnsi="Arial" w:cs="Arial"/>
          <w:sz w:val="18"/>
          <w:szCs w:val="18"/>
        </w:rPr>
      </w:pPr>
      <w:r>
        <w:rPr>
          <w:rFonts w:ascii="Arial" w:hAnsi="Arial" w:cs="Arial"/>
          <w:sz w:val="18"/>
          <w:szCs w:val="18"/>
        </w:rPr>
        <w:t>“</w:t>
      </w:r>
      <w:r w:rsidR="00E30707" w:rsidRPr="00DD10E9">
        <w:rPr>
          <w:rFonts w:ascii="Arial" w:hAnsi="Arial" w:cs="Arial"/>
          <w:sz w:val="18"/>
          <w:szCs w:val="18"/>
        </w:rPr>
        <w:t>Likuma par budžetu un finanšu vadību</w:t>
      </w:r>
      <w:r>
        <w:rPr>
          <w:rFonts w:ascii="Arial" w:hAnsi="Arial" w:cs="Arial"/>
          <w:sz w:val="18"/>
          <w:szCs w:val="18"/>
        </w:rPr>
        <w:t>”</w:t>
      </w:r>
      <w:r w:rsidR="00E30707" w:rsidRPr="00DD10E9">
        <w:rPr>
          <w:rFonts w:ascii="Arial" w:hAnsi="Arial" w:cs="Arial"/>
          <w:sz w:val="18"/>
          <w:szCs w:val="18"/>
        </w:rPr>
        <w:t xml:space="preserve"> 14.panta 2.daļa:</w:t>
      </w:r>
    </w:p>
    <w:p w:rsidR="00E30707" w:rsidRPr="00DD10E9" w:rsidRDefault="00E30707" w:rsidP="00E30707">
      <w:pPr>
        <w:spacing w:after="0" w:line="240" w:lineRule="auto"/>
        <w:rPr>
          <w:rFonts w:ascii="Arial" w:hAnsi="Arial" w:cs="Arial"/>
          <w:i/>
          <w:color w:val="244061" w:themeColor="accent1" w:themeShade="80"/>
          <w:sz w:val="18"/>
          <w:szCs w:val="18"/>
        </w:rPr>
      </w:pPr>
      <w:r w:rsidRPr="00DD10E9">
        <w:rPr>
          <w:rFonts w:ascii="Arial" w:hAnsi="Arial" w:cs="Arial"/>
          <w:i/>
          <w:color w:val="244061" w:themeColor="accent1" w:themeShade="80"/>
          <w:sz w:val="18"/>
          <w:szCs w:val="18"/>
        </w:rPr>
        <w:t>Pašvaldības budžetam jābūt sabiedrībai pieejamam katrā attiecīgajā pašvaldībā.</w:t>
      </w:r>
    </w:p>
    <w:p w:rsidR="00E30707" w:rsidRPr="00DD10E9" w:rsidRDefault="00E30707" w:rsidP="00963C20">
      <w:pPr>
        <w:pStyle w:val="paragraph"/>
        <w:spacing w:before="0" w:beforeAutospacing="0" w:after="0" w:afterAutospacing="0"/>
        <w:jc w:val="both"/>
        <w:textAlignment w:val="baseline"/>
        <w:rPr>
          <w:rStyle w:val="eop"/>
          <w:rFonts w:ascii="Arial" w:hAnsi="Arial" w:cs="Arial"/>
          <w:sz w:val="18"/>
          <w:szCs w:val="18"/>
        </w:rPr>
      </w:pPr>
    </w:p>
    <w:p w:rsidR="008F0D82" w:rsidRPr="00DD10E9" w:rsidRDefault="008F0D82" w:rsidP="00963C20">
      <w:pPr>
        <w:pStyle w:val="paragraph"/>
        <w:spacing w:before="0" w:beforeAutospacing="0" w:after="0" w:afterAutospacing="0"/>
        <w:jc w:val="both"/>
        <w:textAlignment w:val="baseline"/>
        <w:rPr>
          <w:rStyle w:val="eop"/>
          <w:rFonts w:ascii="Arial" w:hAnsi="Arial" w:cs="Arial"/>
          <w:sz w:val="18"/>
          <w:szCs w:val="18"/>
        </w:rPr>
      </w:pPr>
      <w:r w:rsidRPr="00DD10E9">
        <w:rPr>
          <w:rStyle w:val="eop"/>
          <w:rFonts w:ascii="Arial" w:hAnsi="Arial" w:cs="Arial"/>
          <w:sz w:val="18"/>
          <w:szCs w:val="18"/>
        </w:rPr>
        <w:t>Likuma “Par pašvaldību budžetiem” 16., 17.pantā noteikts pašvaldības budžeta saturs</w:t>
      </w:r>
      <w:r w:rsidR="008B5ADF" w:rsidRPr="00DD10E9">
        <w:rPr>
          <w:rStyle w:val="eop"/>
          <w:rFonts w:ascii="Arial" w:hAnsi="Arial" w:cs="Arial"/>
          <w:sz w:val="18"/>
          <w:szCs w:val="18"/>
        </w:rPr>
        <w:t>.</w:t>
      </w:r>
      <w:r w:rsidRPr="00DD10E9">
        <w:rPr>
          <w:rStyle w:val="eop"/>
          <w:rFonts w:ascii="Arial" w:hAnsi="Arial" w:cs="Arial"/>
          <w:sz w:val="18"/>
          <w:szCs w:val="18"/>
        </w:rPr>
        <w:t xml:space="preserve"> </w:t>
      </w:r>
      <w:r w:rsidR="008B5ADF" w:rsidRPr="00DD10E9">
        <w:rPr>
          <w:rStyle w:val="eop"/>
          <w:rFonts w:ascii="Arial" w:hAnsi="Arial" w:cs="Arial"/>
          <w:sz w:val="18"/>
          <w:szCs w:val="18"/>
        </w:rPr>
        <w:t>B</w:t>
      </w:r>
      <w:r w:rsidRPr="00DD10E9">
        <w:rPr>
          <w:rStyle w:val="eop"/>
          <w:rFonts w:ascii="Arial" w:hAnsi="Arial" w:cs="Arial"/>
          <w:sz w:val="18"/>
          <w:szCs w:val="18"/>
        </w:rPr>
        <w:t xml:space="preserve">udžeta plāns </w:t>
      </w:r>
      <w:r w:rsidR="00655E3A" w:rsidRPr="00DD10E9">
        <w:rPr>
          <w:rStyle w:val="eop"/>
          <w:rFonts w:ascii="Arial" w:hAnsi="Arial" w:cs="Arial"/>
          <w:sz w:val="18"/>
          <w:szCs w:val="18"/>
        </w:rPr>
        <w:t xml:space="preserve">šajos pantos </w:t>
      </w:r>
      <w:r w:rsidRPr="00DD10E9">
        <w:rPr>
          <w:rStyle w:val="eop"/>
          <w:rFonts w:ascii="Arial" w:hAnsi="Arial" w:cs="Arial"/>
          <w:sz w:val="18"/>
          <w:szCs w:val="18"/>
        </w:rPr>
        <w:t>tiek saukts par budžeta projektu</w:t>
      </w:r>
      <w:r w:rsidR="00655E3A" w:rsidRPr="00DD10E9">
        <w:rPr>
          <w:rStyle w:val="eop"/>
          <w:rFonts w:ascii="Arial" w:hAnsi="Arial" w:cs="Arial"/>
          <w:sz w:val="18"/>
          <w:szCs w:val="18"/>
        </w:rPr>
        <w:t>, bet citur, gan situācijā, kad tas ir nodoms, gan tad, kad tam jau ir saistošo noteikumu statuss – par budžetu</w:t>
      </w:r>
      <w:r w:rsidRPr="00DD10E9">
        <w:rPr>
          <w:rStyle w:val="eop"/>
          <w:rFonts w:ascii="Arial" w:hAnsi="Arial" w:cs="Arial"/>
          <w:sz w:val="18"/>
          <w:szCs w:val="18"/>
        </w:rPr>
        <w:t>.</w:t>
      </w:r>
    </w:p>
    <w:p w:rsidR="00704D58" w:rsidRPr="00DD10E9" w:rsidRDefault="00704D58" w:rsidP="00963C20">
      <w:pPr>
        <w:pStyle w:val="paragraph"/>
        <w:spacing w:before="0" w:beforeAutospacing="0" w:after="0" w:afterAutospacing="0"/>
        <w:jc w:val="both"/>
        <w:textAlignment w:val="baseline"/>
        <w:rPr>
          <w:rStyle w:val="eop"/>
          <w:rFonts w:ascii="Arial" w:hAnsi="Arial" w:cs="Arial"/>
          <w:sz w:val="18"/>
          <w:szCs w:val="18"/>
        </w:rPr>
      </w:pPr>
    </w:p>
    <w:p w:rsidR="008F0D82" w:rsidRPr="00DD10E9" w:rsidRDefault="008F0D82" w:rsidP="008F0D82">
      <w:pPr>
        <w:pStyle w:val="tv213"/>
        <w:spacing w:before="0" w:beforeAutospacing="0" w:after="0" w:afterAutospacing="0"/>
        <w:jc w:val="both"/>
        <w:rPr>
          <w:rFonts w:ascii="Arial" w:hAnsi="Arial" w:cs="Arial"/>
          <w:sz w:val="18"/>
          <w:szCs w:val="18"/>
        </w:rPr>
      </w:pPr>
      <w:r w:rsidRPr="00DD10E9">
        <w:rPr>
          <w:rFonts w:ascii="Arial" w:hAnsi="Arial" w:cs="Arial"/>
          <w:i/>
          <w:color w:val="244061" w:themeColor="accent1" w:themeShade="80"/>
          <w:sz w:val="18"/>
          <w:szCs w:val="18"/>
        </w:rPr>
        <w:t>Pašvaldības domes priekšsēdētājs atbild par to, lai gadskārtējais pašvaldības budžets tiktu izstrādāts un iesniegts apstiprināšanai domei ne vēlāk kā divu mēnešu laikā pēc gadskārtējā valsts budžeta likuma izsludināšanas</w:t>
      </w:r>
      <w:r w:rsidRPr="00DD10E9">
        <w:rPr>
          <w:rFonts w:ascii="Arial" w:hAnsi="Arial" w:cs="Arial"/>
          <w:color w:val="244061" w:themeColor="accent1" w:themeShade="80"/>
          <w:sz w:val="18"/>
          <w:szCs w:val="18"/>
        </w:rPr>
        <w:t xml:space="preserve"> </w:t>
      </w:r>
      <w:r w:rsidRPr="00DD10E9">
        <w:rPr>
          <w:rFonts w:ascii="Arial" w:hAnsi="Arial" w:cs="Arial"/>
          <w:sz w:val="18"/>
          <w:szCs w:val="18"/>
        </w:rPr>
        <w:t>(likuma “Par pašvaldību budžetiem” 15.panta 1.daļa).</w:t>
      </w:r>
    </w:p>
    <w:p w:rsidR="00214FA6" w:rsidRDefault="00214FA6" w:rsidP="008F0D82">
      <w:pPr>
        <w:pStyle w:val="paragraph"/>
        <w:spacing w:before="0" w:beforeAutospacing="0" w:after="0" w:afterAutospacing="0"/>
        <w:jc w:val="both"/>
        <w:textAlignment w:val="baseline"/>
        <w:rPr>
          <w:rFonts w:ascii="Arial" w:hAnsi="Arial" w:cs="Arial"/>
          <w:i/>
          <w:color w:val="244061" w:themeColor="accent1" w:themeShade="80"/>
          <w:sz w:val="18"/>
          <w:szCs w:val="18"/>
        </w:rPr>
      </w:pPr>
    </w:p>
    <w:p w:rsidR="008F0D82" w:rsidRPr="00DD10E9" w:rsidRDefault="008F0D82" w:rsidP="008F0D82">
      <w:pPr>
        <w:pStyle w:val="paragraph"/>
        <w:spacing w:before="0" w:beforeAutospacing="0" w:after="0" w:afterAutospacing="0"/>
        <w:jc w:val="both"/>
        <w:textAlignment w:val="baseline"/>
        <w:rPr>
          <w:rStyle w:val="eop"/>
          <w:rFonts w:ascii="Arial" w:hAnsi="Arial" w:cs="Arial"/>
          <w:sz w:val="18"/>
          <w:szCs w:val="18"/>
        </w:rPr>
      </w:pPr>
      <w:r w:rsidRPr="00DD10E9">
        <w:rPr>
          <w:rFonts w:ascii="Arial" w:hAnsi="Arial" w:cs="Arial"/>
          <w:i/>
          <w:color w:val="244061" w:themeColor="accent1" w:themeShade="80"/>
          <w:sz w:val="18"/>
          <w:szCs w:val="18"/>
        </w:rPr>
        <w:t>Lai nodrošinātu konsolidētā kopbudžeta kopsavilkuma sagatavošanu, pašvaldības ne vēlāk kā triju mēnešu laikā pēc gadskārtējā valsts budžeta likuma izsludināšanas un ne vēlāk kā divu mēnešu laikā pēc grozījumu gadskārtējā valsts budžeta likumā izsludināšanas, ja grozījumi gadskārtējā valsts budžeta likumā ietekmē pašvaldības budžetu, iesniedz Finanšu ministrijai informāciju par apstiprinātajiem budžetiem</w:t>
      </w:r>
      <w:r w:rsidRPr="00DD10E9">
        <w:rPr>
          <w:rFonts w:ascii="Arial" w:hAnsi="Arial" w:cs="Arial"/>
          <w:color w:val="244061" w:themeColor="accent1" w:themeShade="80"/>
          <w:sz w:val="18"/>
          <w:szCs w:val="18"/>
        </w:rPr>
        <w:t xml:space="preserve"> </w:t>
      </w:r>
      <w:r w:rsidRPr="00DD10E9">
        <w:rPr>
          <w:rFonts w:ascii="Arial" w:hAnsi="Arial" w:cs="Arial"/>
          <w:color w:val="414142"/>
          <w:sz w:val="18"/>
          <w:szCs w:val="18"/>
        </w:rPr>
        <w:t>(</w:t>
      </w:r>
      <w:r w:rsidRPr="00DD10E9">
        <w:rPr>
          <w:rStyle w:val="eop"/>
          <w:rFonts w:ascii="Arial" w:hAnsi="Arial" w:cs="Arial"/>
          <w:sz w:val="18"/>
          <w:szCs w:val="18"/>
        </w:rPr>
        <w:t>Likuma par budžetu un finanšu vadību 41.panta 6.daļa).</w:t>
      </w:r>
    </w:p>
    <w:p w:rsidR="00E30707" w:rsidRPr="00DD10E9" w:rsidRDefault="00E30707" w:rsidP="00963C20">
      <w:pPr>
        <w:pStyle w:val="paragraph"/>
        <w:spacing w:before="0" w:beforeAutospacing="0" w:after="0" w:afterAutospacing="0"/>
        <w:jc w:val="both"/>
        <w:textAlignment w:val="baseline"/>
        <w:rPr>
          <w:rStyle w:val="eop"/>
          <w:rFonts w:ascii="Arial" w:hAnsi="Arial" w:cs="Arial"/>
          <w:sz w:val="18"/>
          <w:szCs w:val="18"/>
        </w:rPr>
      </w:pPr>
    </w:p>
    <w:p w:rsidR="00D43CE0" w:rsidRPr="00DD10E9" w:rsidRDefault="00963C20" w:rsidP="00254BF7">
      <w:pPr>
        <w:pStyle w:val="paragraph"/>
        <w:spacing w:before="0" w:beforeAutospacing="0" w:after="0" w:afterAutospacing="0"/>
        <w:jc w:val="both"/>
        <w:textAlignment w:val="baseline"/>
        <w:rPr>
          <w:rStyle w:val="eop"/>
          <w:rFonts w:ascii="Arial" w:hAnsi="Arial" w:cs="Arial"/>
          <w:sz w:val="18"/>
          <w:szCs w:val="18"/>
        </w:rPr>
      </w:pPr>
      <w:r w:rsidRPr="00DD10E9">
        <w:rPr>
          <w:rStyle w:val="eop"/>
          <w:rFonts w:ascii="Arial" w:hAnsi="Arial" w:cs="Arial"/>
          <w:sz w:val="18"/>
          <w:szCs w:val="18"/>
        </w:rPr>
        <w:t>Prasības iesniegt Finanšu ministrijai apstiprināto pašvaldības budžetu izpilde izpaužas kā plāna rādītāju ietveršana ikmēneša budžeta pārskatos, kas pieejami arī publiski - Valsts kases mājas lapā (</w:t>
      </w:r>
      <w:hyperlink r:id="rId21" w:history="1">
        <w:r w:rsidRPr="00DD10E9">
          <w:rPr>
            <w:rStyle w:val="Hyperlink"/>
            <w:rFonts w:ascii="Arial" w:hAnsi="Arial" w:cs="Arial"/>
            <w:sz w:val="18"/>
            <w:szCs w:val="18"/>
          </w:rPr>
          <w:t>www.kase.gov.lv</w:t>
        </w:r>
      </w:hyperlink>
      <w:r w:rsidRPr="00DD10E9">
        <w:rPr>
          <w:rStyle w:val="eop"/>
          <w:rFonts w:ascii="Arial" w:hAnsi="Arial" w:cs="Arial"/>
          <w:sz w:val="18"/>
          <w:szCs w:val="18"/>
        </w:rPr>
        <w:t>).</w:t>
      </w:r>
      <w:r w:rsidR="00254BF7" w:rsidRPr="00DD10E9">
        <w:rPr>
          <w:rStyle w:val="eop"/>
          <w:rFonts w:ascii="Arial" w:hAnsi="Arial" w:cs="Arial"/>
          <w:sz w:val="18"/>
          <w:szCs w:val="18"/>
        </w:rPr>
        <w:t xml:space="preserve"> </w:t>
      </w:r>
    </w:p>
    <w:p w:rsidR="00D43CE0" w:rsidRPr="00DD10E9" w:rsidRDefault="00D43CE0" w:rsidP="00254BF7">
      <w:pPr>
        <w:pStyle w:val="paragraph"/>
        <w:spacing w:before="0" w:beforeAutospacing="0" w:after="0" w:afterAutospacing="0"/>
        <w:jc w:val="both"/>
        <w:textAlignment w:val="baseline"/>
        <w:rPr>
          <w:rStyle w:val="eop"/>
          <w:rFonts w:ascii="Arial" w:hAnsi="Arial" w:cs="Arial"/>
          <w:sz w:val="18"/>
          <w:szCs w:val="18"/>
        </w:rPr>
      </w:pPr>
    </w:p>
    <w:p w:rsidR="00D43CE0" w:rsidRPr="00DD10E9" w:rsidRDefault="00D43CE0" w:rsidP="00D43CE0">
      <w:pPr>
        <w:pStyle w:val="paragraph"/>
        <w:spacing w:before="0" w:beforeAutospacing="0" w:after="0" w:afterAutospacing="0"/>
        <w:jc w:val="both"/>
        <w:textAlignment w:val="baseline"/>
        <w:rPr>
          <w:rStyle w:val="eop"/>
          <w:rFonts w:ascii="Arial" w:hAnsi="Arial" w:cs="Arial"/>
          <w:sz w:val="18"/>
          <w:szCs w:val="18"/>
        </w:rPr>
      </w:pPr>
      <w:r w:rsidRPr="00DD10E9">
        <w:rPr>
          <w:rStyle w:val="eop"/>
          <w:rFonts w:ascii="Arial" w:hAnsi="Arial" w:cs="Arial"/>
          <w:sz w:val="18"/>
          <w:szCs w:val="18"/>
        </w:rPr>
        <w:t>Finanšu ministrijas apkopotā informācija liecina, ka lielākā daļa pašvaldību savus budžeta plānus apstiprina līdz janvārim.</w:t>
      </w:r>
    </w:p>
    <w:p w:rsidR="00D43CE0" w:rsidRPr="00DD10E9" w:rsidRDefault="00D43CE0" w:rsidP="00D43CE0">
      <w:pPr>
        <w:pStyle w:val="paragraph"/>
        <w:spacing w:before="0" w:beforeAutospacing="0" w:after="0" w:afterAutospacing="0"/>
        <w:jc w:val="both"/>
        <w:textAlignment w:val="baseline"/>
        <w:rPr>
          <w:rStyle w:val="eop"/>
          <w:rFonts w:ascii="Arial" w:hAnsi="Arial" w:cs="Arial"/>
          <w:sz w:val="18"/>
          <w:szCs w:val="18"/>
        </w:rPr>
      </w:pPr>
    </w:p>
    <w:p w:rsidR="00254BF7" w:rsidRPr="00DD10E9" w:rsidRDefault="00254BF7" w:rsidP="00254BF7">
      <w:pPr>
        <w:pStyle w:val="paragraph"/>
        <w:spacing w:before="0" w:beforeAutospacing="0" w:after="0" w:afterAutospacing="0"/>
        <w:jc w:val="both"/>
        <w:textAlignment w:val="baseline"/>
        <w:rPr>
          <w:rStyle w:val="eop"/>
          <w:rFonts w:ascii="Arial" w:hAnsi="Arial" w:cs="Arial"/>
          <w:sz w:val="18"/>
          <w:szCs w:val="18"/>
        </w:rPr>
      </w:pPr>
      <w:r w:rsidRPr="00DD10E9">
        <w:rPr>
          <w:rStyle w:val="eop"/>
          <w:rFonts w:ascii="Arial" w:hAnsi="Arial" w:cs="Arial"/>
          <w:sz w:val="18"/>
          <w:szCs w:val="18"/>
        </w:rPr>
        <w:t xml:space="preserve">Prasības budžeta plāna detalizācijai pārskatos ir salīdzinoši nelielas – funkcionālajai kategorijai jāatklāj pamatgrupas, ekonomiskajām kategorijām tikai dalījums uzturēšanas un kapitālajos izdevumos. </w:t>
      </w:r>
    </w:p>
    <w:p w:rsidR="00D43CE0" w:rsidRPr="00DD10E9" w:rsidRDefault="00D43CE0" w:rsidP="00254BF7">
      <w:pPr>
        <w:pStyle w:val="paragraph"/>
        <w:spacing w:before="0" w:beforeAutospacing="0" w:after="0" w:afterAutospacing="0"/>
        <w:jc w:val="both"/>
        <w:textAlignment w:val="baseline"/>
        <w:rPr>
          <w:rStyle w:val="eop"/>
          <w:rFonts w:ascii="Arial" w:hAnsi="Arial" w:cs="Arial"/>
          <w:sz w:val="18"/>
          <w:szCs w:val="18"/>
        </w:rPr>
      </w:pPr>
    </w:p>
    <w:p w:rsidR="00D43CE0" w:rsidRPr="00DD10E9" w:rsidRDefault="00D43CE0" w:rsidP="00254BF7">
      <w:pPr>
        <w:pStyle w:val="paragraph"/>
        <w:spacing w:before="0" w:beforeAutospacing="0" w:after="0" w:afterAutospacing="0"/>
        <w:jc w:val="both"/>
        <w:textAlignment w:val="baseline"/>
        <w:rPr>
          <w:rStyle w:val="eop"/>
          <w:rFonts w:ascii="Arial" w:hAnsi="Arial" w:cs="Arial"/>
          <w:sz w:val="18"/>
          <w:szCs w:val="18"/>
        </w:rPr>
      </w:pPr>
      <w:r w:rsidRPr="00DD10E9">
        <w:rPr>
          <w:rStyle w:val="eop"/>
          <w:rFonts w:ascii="Arial" w:hAnsi="Arial" w:cs="Arial"/>
          <w:sz w:val="18"/>
          <w:szCs w:val="18"/>
        </w:rPr>
        <w:t xml:space="preserve">Finanšu ministrijas apkopotā informācija liecina, ka ieņēmumu plānu 70% pašvaldību uzrāda 4 zīmēs, 19% - 2 zīmēs, 9% - 3 zīmēs un 2% - 1 zīmē. Savukārt izdevumu plānu 47% pašvaldību uzrāda 2 zīmēs, </w:t>
      </w:r>
      <w:r w:rsidRPr="00DD10E9">
        <w:rPr>
          <w:rStyle w:val="eop"/>
          <w:rFonts w:ascii="Arial" w:hAnsi="Arial" w:cs="Arial"/>
          <w:sz w:val="18"/>
          <w:szCs w:val="18"/>
        </w:rPr>
        <w:lastRenderedPageBreak/>
        <w:t>28% - 4 zīmēs, 13% - 3 zīmēs, 12% - 1 zīmē</w:t>
      </w:r>
      <w:r w:rsidR="00F56B33">
        <w:rPr>
          <w:rStyle w:val="FootnoteReference"/>
          <w:rFonts w:ascii="Arial" w:hAnsi="Arial" w:cs="Arial"/>
          <w:sz w:val="18"/>
          <w:szCs w:val="18"/>
        </w:rPr>
        <w:footnoteReference w:id="136"/>
      </w:r>
      <w:r w:rsidRPr="00DD10E9">
        <w:rPr>
          <w:rStyle w:val="eop"/>
          <w:rFonts w:ascii="Arial" w:hAnsi="Arial" w:cs="Arial"/>
          <w:sz w:val="18"/>
          <w:szCs w:val="18"/>
        </w:rPr>
        <w:t xml:space="preserve">. </w:t>
      </w:r>
      <w:r w:rsidR="00F56B33">
        <w:rPr>
          <w:rStyle w:val="eop"/>
          <w:rFonts w:ascii="Arial" w:hAnsi="Arial" w:cs="Arial"/>
          <w:sz w:val="18"/>
          <w:szCs w:val="18"/>
        </w:rPr>
        <w:t>Vienlaikus</w:t>
      </w:r>
      <w:r w:rsidRPr="00DD10E9">
        <w:rPr>
          <w:rStyle w:val="eop"/>
          <w:rFonts w:ascii="Arial" w:hAnsi="Arial" w:cs="Arial"/>
          <w:sz w:val="18"/>
          <w:szCs w:val="18"/>
        </w:rPr>
        <w:t xml:space="preserve"> Finanšu ministrija secina, ka pārskatos atspoguļotais pašvaldību budžeta plāns nav izmantojams detalizētai analīzes veikšanai.</w:t>
      </w:r>
    </w:p>
    <w:p w:rsidR="00963C20" w:rsidRPr="00DD10E9" w:rsidRDefault="00963C20" w:rsidP="00963C20">
      <w:pPr>
        <w:pStyle w:val="paragraph"/>
        <w:spacing w:before="0" w:beforeAutospacing="0" w:after="0" w:afterAutospacing="0"/>
        <w:jc w:val="both"/>
        <w:textAlignment w:val="baseline"/>
        <w:rPr>
          <w:rStyle w:val="eop"/>
          <w:rFonts w:ascii="Arial" w:hAnsi="Arial" w:cs="Arial"/>
          <w:sz w:val="18"/>
          <w:szCs w:val="18"/>
        </w:rPr>
      </w:pPr>
    </w:p>
    <w:p w:rsidR="00347057" w:rsidRPr="00DD10E9" w:rsidRDefault="00347057" w:rsidP="000F4D88">
      <w:pPr>
        <w:spacing w:after="0" w:line="240" w:lineRule="auto"/>
        <w:jc w:val="both"/>
        <w:rPr>
          <w:rFonts w:ascii="Arial" w:hAnsi="Arial" w:cs="Arial"/>
          <w:sz w:val="18"/>
          <w:szCs w:val="18"/>
        </w:rPr>
      </w:pPr>
      <w:r w:rsidRPr="00DD10E9">
        <w:rPr>
          <w:rFonts w:ascii="Arial" w:hAnsi="Arial" w:cs="Arial"/>
          <w:sz w:val="18"/>
          <w:szCs w:val="18"/>
        </w:rPr>
        <w:t>Likumos atrodamas divas atsauces budžeta sasaistei ar mērķiem:</w:t>
      </w:r>
    </w:p>
    <w:p w:rsidR="00347057" w:rsidRPr="00DD10E9" w:rsidRDefault="00347057" w:rsidP="00A85664">
      <w:pPr>
        <w:pStyle w:val="ListParagraph"/>
        <w:numPr>
          <w:ilvl w:val="0"/>
          <w:numId w:val="30"/>
        </w:numPr>
        <w:spacing w:after="0" w:line="240" w:lineRule="auto"/>
        <w:jc w:val="both"/>
        <w:rPr>
          <w:rFonts w:ascii="Arial" w:hAnsi="Arial" w:cs="Arial"/>
          <w:sz w:val="18"/>
          <w:szCs w:val="18"/>
        </w:rPr>
      </w:pPr>
      <w:r w:rsidRPr="00DD10E9">
        <w:rPr>
          <w:rFonts w:ascii="Arial" w:hAnsi="Arial" w:cs="Arial"/>
          <w:sz w:val="18"/>
          <w:szCs w:val="18"/>
        </w:rPr>
        <w:t>Likumā par budžetu finanšu vadību 6.panta 2.daļa:</w:t>
      </w:r>
    </w:p>
    <w:p w:rsidR="00347057" w:rsidRPr="00DD10E9" w:rsidRDefault="00347057" w:rsidP="000F4D88">
      <w:pPr>
        <w:spacing w:after="0" w:line="240" w:lineRule="auto"/>
        <w:ind w:left="360"/>
        <w:jc w:val="both"/>
        <w:rPr>
          <w:rFonts w:ascii="Arial" w:hAnsi="Arial" w:cs="Arial"/>
          <w:i/>
          <w:color w:val="244061" w:themeColor="accent1" w:themeShade="80"/>
          <w:sz w:val="18"/>
          <w:szCs w:val="18"/>
        </w:rPr>
      </w:pPr>
      <w:r w:rsidRPr="00DD10E9">
        <w:rPr>
          <w:rFonts w:ascii="Arial" w:hAnsi="Arial" w:cs="Arial"/>
          <w:i/>
          <w:color w:val="244061" w:themeColor="accent1" w:themeShade="80"/>
          <w:sz w:val="18"/>
          <w:szCs w:val="18"/>
        </w:rPr>
        <w:t>Pašvaldības budžetā paredzētos līdzekļus var piešķirt vai pašvaldības institūcijas saņemt atbilstoši domes apstiprinātajā budžetā paredzētajiem mērķiem un apjomam.</w:t>
      </w:r>
    </w:p>
    <w:p w:rsidR="002445FC" w:rsidRDefault="002445FC" w:rsidP="000F4D88">
      <w:pPr>
        <w:spacing w:after="0" w:line="240" w:lineRule="auto"/>
        <w:jc w:val="both"/>
        <w:rPr>
          <w:rFonts w:ascii="Arial" w:hAnsi="Arial" w:cs="Arial"/>
          <w:sz w:val="18"/>
          <w:szCs w:val="18"/>
        </w:rPr>
      </w:pPr>
    </w:p>
    <w:p w:rsidR="00347057" w:rsidRPr="00DD10E9" w:rsidRDefault="00347057" w:rsidP="000F4D88">
      <w:pPr>
        <w:spacing w:after="0" w:line="240" w:lineRule="auto"/>
        <w:jc w:val="both"/>
        <w:rPr>
          <w:rFonts w:ascii="Arial" w:hAnsi="Arial" w:cs="Arial"/>
          <w:sz w:val="18"/>
          <w:szCs w:val="18"/>
        </w:rPr>
      </w:pPr>
      <w:r w:rsidRPr="00DD10E9">
        <w:rPr>
          <w:rFonts w:ascii="Arial" w:hAnsi="Arial" w:cs="Arial"/>
          <w:sz w:val="18"/>
          <w:szCs w:val="18"/>
        </w:rPr>
        <w:t>Likuma “Par pašvaldību budžetiem” 17.panta 1.daļas 2.punkts:</w:t>
      </w:r>
    </w:p>
    <w:p w:rsidR="00347057" w:rsidRPr="00DD10E9" w:rsidRDefault="00347057" w:rsidP="00A85664">
      <w:pPr>
        <w:pStyle w:val="ListParagraph"/>
        <w:numPr>
          <w:ilvl w:val="0"/>
          <w:numId w:val="31"/>
        </w:numPr>
        <w:spacing w:after="0" w:line="240" w:lineRule="auto"/>
        <w:jc w:val="both"/>
        <w:rPr>
          <w:rFonts w:ascii="Arial" w:hAnsi="Arial" w:cs="Arial"/>
          <w:i/>
          <w:color w:val="244061" w:themeColor="accent1" w:themeShade="80"/>
          <w:sz w:val="18"/>
          <w:szCs w:val="18"/>
        </w:rPr>
      </w:pPr>
      <w:r w:rsidRPr="00DD10E9">
        <w:rPr>
          <w:rFonts w:ascii="Arial" w:hAnsi="Arial" w:cs="Arial"/>
          <w:i/>
          <w:color w:val="244061" w:themeColor="accent1" w:themeShade="80"/>
          <w:sz w:val="18"/>
          <w:szCs w:val="18"/>
        </w:rPr>
        <w:t>Republikas pilsētas un novada budžeta projektam pievienojams paskaidrojuma raksts, kas ietver:</w:t>
      </w:r>
    </w:p>
    <w:p w:rsidR="00347057" w:rsidRPr="00DD10E9" w:rsidRDefault="00347057" w:rsidP="000F4D88">
      <w:pPr>
        <w:pStyle w:val="ListParagraph"/>
        <w:spacing w:after="0" w:line="240" w:lineRule="auto"/>
        <w:jc w:val="both"/>
        <w:rPr>
          <w:rFonts w:ascii="Arial" w:hAnsi="Arial" w:cs="Arial"/>
          <w:i/>
          <w:color w:val="244061" w:themeColor="accent1" w:themeShade="80"/>
          <w:sz w:val="18"/>
          <w:szCs w:val="18"/>
        </w:rPr>
      </w:pPr>
      <w:r w:rsidRPr="00DD10E9">
        <w:rPr>
          <w:rFonts w:ascii="Arial" w:hAnsi="Arial" w:cs="Arial"/>
          <w:i/>
          <w:color w:val="244061" w:themeColor="accent1" w:themeShade="80"/>
          <w:sz w:val="18"/>
          <w:szCs w:val="18"/>
        </w:rPr>
        <w:t>…</w:t>
      </w:r>
    </w:p>
    <w:p w:rsidR="00347057" w:rsidRPr="00DD10E9" w:rsidRDefault="000F4D88" w:rsidP="000F4D88">
      <w:pPr>
        <w:pStyle w:val="ListParagraph"/>
        <w:spacing w:after="0" w:line="240" w:lineRule="auto"/>
        <w:jc w:val="both"/>
        <w:rPr>
          <w:rFonts w:ascii="Arial" w:hAnsi="Arial" w:cs="Arial"/>
          <w:i/>
          <w:color w:val="244061" w:themeColor="accent1" w:themeShade="80"/>
          <w:sz w:val="18"/>
          <w:szCs w:val="18"/>
        </w:rPr>
      </w:pPr>
      <w:r w:rsidRPr="00DD10E9">
        <w:rPr>
          <w:rFonts w:ascii="Arial" w:hAnsi="Arial" w:cs="Arial"/>
          <w:i/>
          <w:color w:val="244061" w:themeColor="accent1" w:themeShade="80"/>
          <w:sz w:val="18"/>
          <w:szCs w:val="18"/>
        </w:rPr>
        <w:t>2) informāciju par to, kāds līdzekļu apjoms paredzēts izdevumiem katrā budžeta klasifikācijas kategorijā, un informāciju par katra finansējuma mērķi;</w:t>
      </w:r>
    </w:p>
    <w:p w:rsidR="000F4D88" w:rsidRPr="00DD10E9" w:rsidRDefault="000F4D88" w:rsidP="003F28CD">
      <w:pPr>
        <w:pStyle w:val="paragraph"/>
        <w:spacing w:before="0" w:beforeAutospacing="0" w:after="0" w:afterAutospacing="0"/>
        <w:jc w:val="both"/>
        <w:textAlignment w:val="baseline"/>
        <w:rPr>
          <w:rStyle w:val="eop"/>
          <w:rFonts w:ascii="Arial" w:hAnsi="Arial" w:cs="Arial"/>
          <w:sz w:val="18"/>
          <w:szCs w:val="18"/>
        </w:rPr>
      </w:pPr>
    </w:p>
    <w:p w:rsidR="00347057" w:rsidRPr="00DD10E9" w:rsidRDefault="000F4D88" w:rsidP="003F28CD">
      <w:pPr>
        <w:pStyle w:val="paragraph"/>
        <w:spacing w:before="0" w:beforeAutospacing="0" w:after="0" w:afterAutospacing="0"/>
        <w:jc w:val="both"/>
        <w:textAlignment w:val="baseline"/>
        <w:rPr>
          <w:rStyle w:val="eop"/>
          <w:rFonts w:ascii="Arial" w:hAnsi="Arial" w:cs="Arial"/>
          <w:sz w:val="18"/>
          <w:szCs w:val="18"/>
        </w:rPr>
      </w:pPr>
      <w:r w:rsidRPr="00DD10E9">
        <w:rPr>
          <w:rStyle w:val="eop"/>
          <w:rFonts w:ascii="Arial" w:hAnsi="Arial" w:cs="Arial"/>
          <w:sz w:val="18"/>
          <w:szCs w:val="18"/>
        </w:rPr>
        <w:t xml:space="preserve">Te gan jāsecina, ka </w:t>
      </w:r>
      <w:r w:rsidR="009E5DDD" w:rsidRPr="00DD10E9">
        <w:rPr>
          <w:rStyle w:val="eop"/>
          <w:rFonts w:ascii="Arial" w:hAnsi="Arial" w:cs="Arial"/>
          <w:sz w:val="18"/>
          <w:szCs w:val="18"/>
        </w:rPr>
        <w:t>“</w:t>
      </w:r>
      <w:r w:rsidRPr="00DD10E9">
        <w:rPr>
          <w:rStyle w:val="eop"/>
          <w:rFonts w:ascii="Arial" w:hAnsi="Arial" w:cs="Arial"/>
          <w:sz w:val="18"/>
          <w:szCs w:val="18"/>
        </w:rPr>
        <w:t>Likuma par budžetu un finanšu vadību</w:t>
      </w:r>
      <w:r w:rsidR="009E5DDD" w:rsidRPr="00DD10E9">
        <w:rPr>
          <w:rStyle w:val="eop"/>
          <w:rFonts w:ascii="Arial" w:hAnsi="Arial" w:cs="Arial"/>
          <w:sz w:val="18"/>
          <w:szCs w:val="18"/>
        </w:rPr>
        <w:t>”</w:t>
      </w:r>
      <w:r w:rsidRPr="00DD10E9">
        <w:rPr>
          <w:rStyle w:val="eop"/>
          <w:rFonts w:ascii="Arial" w:hAnsi="Arial" w:cs="Arial"/>
          <w:sz w:val="18"/>
          <w:szCs w:val="18"/>
        </w:rPr>
        <w:t xml:space="preserve"> 6.panta izpratnē </w:t>
      </w:r>
      <w:r w:rsidR="00B76C47" w:rsidRPr="00DD10E9">
        <w:rPr>
          <w:rStyle w:val="eop"/>
          <w:rFonts w:ascii="Arial" w:hAnsi="Arial" w:cs="Arial"/>
          <w:sz w:val="18"/>
          <w:szCs w:val="18"/>
        </w:rPr>
        <w:t xml:space="preserve">ar mērķi </w:t>
      </w:r>
      <w:r w:rsidRPr="00DD10E9">
        <w:rPr>
          <w:rStyle w:val="eop"/>
          <w:rFonts w:ascii="Arial" w:hAnsi="Arial" w:cs="Arial"/>
          <w:sz w:val="18"/>
          <w:szCs w:val="18"/>
        </w:rPr>
        <w:t xml:space="preserve">visdrīzāk </w:t>
      </w:r>
      <w:r w:rsidR="00B76C47" w:rsidRPr="00DD10E9">
        <w:rPr>
          <w:rStyle w:val="eop"/>
          <w:rFonts w:ascii="Arial" w:hAnsi="Arial" w:cs="Arial"/>
          <w:sz w:val="18"/>
          <w:szCs w:val="18"/>
        </w:rPr>
        <w:t>domāts</w:t>
      </w:r>
      <w:r w:rsidRPr="00DD10E9">
        <w:rPr>
          <w:rStyle w:val="eop"/>
          <w:rFonts w:ascii="Arial" w:hAnsi="Arial" w:cs="Arial"/>
          <w:sz w:val="18"/>
          <w:szCs w:val="18"/>
        </w:rPr>
        <w:t xml:space="preserve"> atbilstošais izdevuma veids, bet ne </w:t>
      </w:r>
      <w:r w:rsidR="00F56B33">
        <w:rPr>
          <w:rStyle w:val="eop"/>
          <w:rFonts w:ascii="Arial" w:hAnsi="Arial" w:cs="Arial"/>
          <w:sz w:val="18"/>
          <w:szCs w:val="18"/>
        </w:rPr>
        <w:t xml:space="preserve">tik daudz </w:t>
      </w:r>
      <w:r w:rsidRPr="00DD10E9">
        <w:rPr>
          <w:rStyle w:val="eop"/>
          <w:rFonts w:ascii="Arial" w:hAnsi="Arial" w:cs="Arial"/>
          <w:sz w:val="18"/>
          <w:szCs w:val="18"/>
        </w:rPr>
        <w:t xml:space="preserve">saistīts ar rezultātu. Savukārt likuma “Par pašvaldību budžetiem” 17.panta izpratne par mērķi jau tuvojas būtībai – ko ar atbilstošajā kategorijā paredzēto finansējumu paredzēts sasniegt. Bet kā ir praksē? Ņemot vērā, ka budžeta klasifikācijas kategorijas nav viennozīmīgi un skaidri saistītas </w:t>
      </w:r>
      <w:r w:rsidR="008852D2" w:rsidRPr="00DD10E9">
        <w:rPr>
          <w:rStyle w:val="eop"/>
          <w:rFonts w:ascii="Arial" w:hAnsi="Arial" w:cs="Arial"/>
          <w:sz w:val="18"/>
          <w:szCs w:val="18"/>
        </w:rPr>
        <w:t xml:space="preserve">ar pašvaldības funkcijām, tad mērķis </w:t>
      </w:r>
      <w:r w:rsidR="00DD2C88" w:rsidRPr="00DD10E9">
        <w:rPr>
          <w:rStyle w:val="eop"/>
          <w:rFonts w:ascii="Arial" w:hAnsi="Arial" w:cs="Arial"/>
          <w:sz w:val="18"/>
          <w:szCs w:val="18"/>
        </w:rPr>
        <w:t xml:space="preserve">pamatā </w:t>
      </w:r>
      <w:r w:rsidR="008852D2" w:rsidRPr="00DD10E9">
        <w:rPr>
          <w:rStyle w:val="eop"/>
          <w:rFonts w:ascii="Arial" w:hAnsi="Arial" w:cs="Arial"/>
          <w:sz w:val="18"/>
          <w:szCs w:val="18"/>
        </w:rPr>
        <w:t xml:space="preserve">izpaužas, kā paskaidrojums, kas ietilpst attiecīgajā </w:t>
      </w:r>
      <w:r w:rsidR="00DD2C88" w:rsidRPr="00DD10E9">
        <w:rPr>
          <w:rStyle w:val="eop"/>
          <w:rFonts w:ascii="Arial" w:hAnsi="Arial" w:cs="Arial"/>
          <w:sz w:val="18"/>
          <w:szCs w:val="18"/>
        </w:rPr>
        <w:t xml:space="preserve">izdevumu </w:t>
      </w:r>
      <w:r w:rsidR="008852D2" w:rsidRPr="00DD10E9">
        <w:rPr>
          <w:rStyle w:val="eop"/>
          <w:rFonts w:ascii="Arial" w:hAnsi="Arial" w:cs="Arial"/>
          <w:sz w:val="18"/>
          <w:szCs w:val="18"/>
        </w:rPr>
        <w:t xml:space="preserve">kategorijā. </w:t>
      </w:r>
    </w:p>
    <w:p w:rsidR="00347057" w:rsidRPr="00DD10E9" w:rsidRDefault="00347057" w:rsidP="003F28CD">
      <w:pPr>
        <w:pStyle w:val="paragraph"/>
        <w:spacing w:before="0" w:beforeAutospacing="0" w:after="0" w:afterAutospacing="0"/>
        <w:jc w:val="both"/>
        <w:textAlignment w:val="baseline"/>
        <w:rPr>
          <w:rStyle w:val="eop"/>
          <w:rFonts w:ascii="Arial" w:hAnsi="Arial" w:cs="Arial"/>
          <w:sz w:val="18"/>
          <w:szCs w:val="18"/>
        </w:rPr>
      </w:pPr>
    </w:p>
    <w:p w:rsidR="00B76C47" w:rsidRPr="00DD10E9" w:rsidRDefault="00F56B33" w:rsidP="003F28CD">
      <w:pPr>
        <w:pStyle w:val="paragraph"/>
        <w:spacing w:before="0" w:beforeAutospacing="0" w:after="0" w:afterAutospacing="0"/>
        <w:jc w:val="both"/>
        <w:textAlignment w:val="baseline"/>
        <w:rPr>
          <w:rStyle w:val="eop"/>
          <w:rFonts w:ascii="Arial" w:hAnsi="Arial" w:cs="Arial"/>
          <w:sz w:val="18"/>
          <w:szCs w:val="18"/>
        </w:rPr>
      </w:pPr>
      <w:r>
        <w:rPr>
          <w:rStyle w:val="eop"/>
          <w:rFonts w:ascii="Arial" w:hAnsi="Arial" w:cs="Arial"/>
          <w:sz w:val="18"/>
          <w:szCs w:val="18"/>
        </w:rPr>
        <w:t>Pašvaldību b</w:t>
      </w:r>
      <w:r w:rsidR="00124CDF" w:rsidRPr="00DD10E9">
        <w:rPr>
          <w:rStyle w:val="eop"/>
          <w:rFonts w:ascii="Arial" w:hAnsi="Arial" w:cs="Arial"/>
          <w:sz w:val="18"/>
          <w:szCs w:val="18"/>
        </w:rPr>
        <w:t xml:space="preserve">udžetu paskaidrojumu rakstiem uzmanību pievērsusi arī Valsts kontrole. </w:t>
      </w:r>
      <w:r w:rsidR="00B76C47" w:rsidRPr="00DD10E9">
        <w:rPr>
          <w:rStyle w:val="eop"/>
          <w:rFonts w:ascii="Arial" w:hAnsi="Arial" w:cs="Arial"/>
          <w:sz w:val="18"/>
          <w:szCs w:val="18"/>
        </w:rPr>
        <w:t xml:space="preserve">2015.gadā pirmo reizi savā ik gada revīzijas ziņojumā par gada pārskatu par valsts  budžeta izpildi un par pašvaldību budžetiem (par 2014.gadu) </w:t>
      </w:r>
      <w:r w:rsidR="009511E4" w:rsidRPr="00DD10E9">
        <w:rPr>
          <w:rStyle w:val="eop"/>
          <w:rFonts w:ascii="Arial" w:hAnsi="Arial" w:cs="Arial"/>
          <w:sz w:val="18"/>
          <w:szCs w:val="18"/>
        </w:rPr>
        <w:t xml:space="preserve">Valsts kontrole analizējusi </w:t>
      </w:r>
      <w:r w:rsidR="00B76C47" w:rsidRPr="00DD10E9">
        <w:rPr>
          <w:rStyle w:val="eop"/>
          <w:rFonts w:ascii="Arial" w:hAnsi="Arial" w:cs="Arial"/>
          <w:sz w:val="18"/>
          <w:szCs w:val="18"/>
        </w:rPr>
        <w:t>pašvaldību budžetu projektu paskaidrojuma rakst</w:t>
      </w:r>
      <w:r w:rsidR="009511E4" w:rsidRPr="00DD10E9">
        <w:rPr>
          <w:rStyle w:val="eop"/>
          <w:rFonts w:ascii="Arial" w:hAnsi="Arial" w:cs="Arial"/>
          <w:sz w:val="18"/>
          <w:szCs w:val="18"/>
        </w:rPr>
        <w:t>us.</w:t>
      </w:r>
      <w:r w:rsidR="00B76C47" w:rsidRPr="00DD10E9">
        <w:rPr>
          <w:rStyle w:val="eop"/>
          <w:rFonts w:ascii="Arial" w:hAnsi="Arial" w:cs="Arial"/>
          <w:sz w:val="18"/>
          <w:szCs w:val="18"/>
        </w:rPr>
        <w:t xml:space="preserve"> Un pēc </w:t>
      </w:r>
      <w:r w:rsidR="00124CDF" w:rsidRPr="00DD10E9">
        <w:rPr>
          <w:rStyle w:val="eop"/>
          <w:rFonts w:ascii="Arial" w:hAnsi="Arial" w:cs="Arial"/>
          <w:sz w:val="18"/>
          <w:szCs w:val="18"/>
        </w:rPr>
        <w:t>25 pašvaldī</w:t>
      </w:r>
      <w:r w:rsidR="009511E4" w:rsidRPr="00DD10E9">
        <w:rPr>
          <w:rStyle w:val="eop"/>
          <w:rFonts w:ascii="Arial" w:hAnsi="Arial" w:cs="Arial"/>
          <w:sz w:val="18"/>
          <w:szCs w:val="18"/>
        </w:rPr>
        <w:t>bu budžetu paskaidrojuma rakstu</w:t>
      </w:r>
      <w:r w:rsidR="00B76C47" w:rsidRPr="00DD10E9">
        <w:rPr>
          <w:rStyle w:val="eop"/>
          <w:rFonts w:ascii="Arial" w:hAnsi="Arial" w:cs="Arial"/>
          <w:sz w:val="18"/>
          <w:szCs w:val="18"/>
        </w:rPr>
        <w:t xml:space="preserve"> </w:t>
      </w:r>
      <w:r w:rsidR="00474249" w:rsidRPr="00DD10E9">
        <w:rPr>
          <w:rStyle w:val="eop"/>
          <w:rFonts w:ascii="Arial" w:hAnsi="Arial" w:cs="Arial"/>
          <w:sz w:val="18"/>
          <w:szCs w:val="18"/>
        </w:rPr>
        <w:t xml:space="preserve">izlases veida </w:t>
      </w:r>
      <w:r w:rsidR="009511E4" w:rsidRPr="00DD10E9">
        <w:rPr>
          <w:rStyle w:val="eop"/>
          <w:rFonts w:ascii="Arial" w:hAnsi="Arial" w:cs="Arial"/>
          <w:sz w:val="18"/>
          <w:szCs w:val="18"/>
        </w:rPr>
        <w:t xml:space="preserve">apsekojuma cita starpā </w:t>
      </w:r>
      <w:r w:rsidR="00B76C47" w:rsidRPr="00DD10E9">
        <w:rPr>
          <w:rStyle w:val="eop"/>
          <w:rFonts w:ascii="Arial" w:hAnsi="Arial" w:cs="Arial"/>
          <w:sz w:val="18"/>
          <w:szCs w:val="18"/>
        </w:rPr>
        <w:t>secināts:</w:t>
      </w:r>
    </w:p>
    <w:p w:rsidR="00347057" w:rsidRPr="00DD10E9" w:rsidRDefault="00124CDF" w:rsidP="00124CDF">
      <w:pPr>
        <w:pStyle w:val="paragraph"/>
        <w:spacing w:before="0" w:beforeAutospacing="0" w:after="0" w:afterAutospacing="0"/>
        <w:ind w:left="720"/>
        <w:jc w:val="both"/>
        <w:textAlignment w:val="baseline"/>
        <w:rPr>
          <w:rStyle w:val="eop"/>
          <w:rFonts w:ascii="Arial" w:hAnsi="Arial" w:cs="Arial"/>
          <w:i/>
          <w:sz w:val="18"/>
          <w:szCs w:val="18"/>
        </w:rPr>
      </w:pPr>
      <w:r w:rsidRPr="00DD10E9">
        <w:rPr>
          <w:rFonts w:ascii="Arial" w:hAnsi="Arial" w:cs="Arial"/>
          <w:i/>
          <w:sz w:val="18"/>
          <w:szCs w:val="18"/>
        </w:rPr>
        <w:t>sešas pašvaldības nav skaidrojušas katrā budžeta klasifikācijas kategorijā uzrādītā finansējuma (izdevumu) mērķi, bet 19 pašvaldības mērķi ir norādījušas dažādās detalizācijas pakāpēs</w:t>
      </w:r>
      <w:r w:rsidR="00F56B33">
        <w:rPr>
          <w:rStyle w:val="FootnoteReference"/>
          <w:rFonts w:ascii="Arial" w:hAnsi="Arial" w:cs="Arial"/>
          <w:i/>
          <w:sz w:val="18"/>
          <w:szCs w:val="18"/>
        </w:rPr>
        <w:footnoteReference w:id="137"/>
      </w:r>
      <w:r w:rsidRPr="00DD10E9">
        <w:rPr>
          <w:rFonts w:ascii="Arial" w:hAnsi="Arial" w:cs="Arial"/>
          <w:i/>
          <w:sz w:val="18"/>
          <w:szCs w:val="18"/>
        </w:rPr>
        <w:t xml:space="preserve">. </w:t>
      </w:r>
      <w:r w:rsidR="00B76C47" w:rsidRPr="00DD10E9">
        <w:rPr>
          <w:rStyle w:val="eop"/>
          <w:rFonts w:ascii="Arial" w:hAnsi="Arial" w:cs="Arial"/>
          <w:i/>
          <w:sz w:val="18"/>
          <w:szCs w:val="18"/>
        </w:rPr>
        <w:t xml:space="preserve"> </w:t>
      </w:r>
    </w:p>
    <w:p w:rsidR="00C178A2" w:rsidRPr="00DD10E9" w:rsidRDefault="00C178A2" w:rsidP="003F28CD">
      <w:pPr>
        <w:pStyle w:val="paragraph"/>
        <w:spacing w:before="0" w:beforeAutospacing="0" w:after="0" w:afterAutospacing="0"/>
        <w:jc w:val="both"/>
        <w:textAlignment w:val="baseline"/>
        <w:rPr>
          <w:rStyle w:val="eop"/>
          <w:rFonts w:ascii="Arial" w:hAnsi="Arial" w:cs="Arial"/>
          <w:sz w:val="18"/>
          <w:szCs w:val="18"/>
        </w:rPr>
      </w:pPr>
    </w:p>
    <w:p w:rsidR="00347057" w:rsidRPr="00DD10E9" w:rsidRDefault="00092063" w:rsidP="003F28CD">
      <w:pPr>
        <w:pStyle w:val="paragraph"/>
        <w:spacing w:before="0" w:beforeAutospacing="0" w:after="0" w:afterAutospacing="0"/>
        <w:jc w:val="both"/>
        <w:textAlignment w:val="baseline"/>
        <w:rPr>
          <w:rStyle w:val="eop"/>
          <w:rFonts w:ascii="Arial" w:hAnsi="Arial" w:cs="Arial"/>
          <w:sz w:val="18"/>
          <w:szCs w:val="18"/>
        </w:rPr>
      </w:pPr>
      <w:r w:rsidRPr="00DD10E9">
        <w:rPr>
          <w:rStyle w:val="eop"/>
          <w:rFonts w:ascii="Arial" w:hAnsi="Arial" w:cs="Arial"/>
          <w:sz w:val="18"/>
          <w:szCs w:val="18"/>
        </w:rPr>
        <w:t>Pieņemot atbilstošu domes lēmumu par saistošajiem noteikumiem par budžeta grozījumiem, pašvaldībām ir tiesības grozīt budžetu</w:t>
      </w:r>
      <w:r w:rsidR="0041620C">
        <w:rPr>
          <w:rStyle w:val="eop"/>
          <w:rFonts w:ascii="Arial" w:hAnsi="Arial" w:cs="Arial"/>
          <w:sz w:val="18"/>
          <w:szCs w:val="18"/>
        </w:rPr>
        <w:t>.</w:t>
      </w:r>
      <w:r w:rsidRPr="00DD10E9">
        <w:rPr>
          <w:rStyle w:val="eop"/>
          <w:rFonts w:ascii="Arial" w:hAnsi="Arial" w:cs="Arial"/>
          <w:sz w:val="18"/>
          <w:szCs w:val="18"/>
        </w:rPr>
        <w:t xml:space="preserve"> </w:t>
      </w:r>
      <w:r w:rsidR="0041620C">
        <w:rPr>
          <w:rStyle w:val="eop"/>
          <w:rFonts w:ascii="Arial" w:hAnsi="Arial" w:cs="Arial"/>
          <w:sz w:val="18"/>
          <w:szCs w:val="18"/>
        </w:rPr>
        <w:t>Praksē</w:t>
      </w:r>
      <w:r w:rsidRPr="00DD10E9">
        <w:rPr>
          <w:rStyle w:val="eop"/>
          <w:rFonts w:ascii="Arial" w:hAnsi="Arial" w:cs="Arial"/>
          <w:sz w:val="18"/>
          <w:szCs w:val="18"/>
        </w:rPr>
        <w:t xml:space="preserve"> tas arī tiek darīts – nereti vairākas reizes gadā. Kādu laiku atpakaļ</w:t>
      </w:r>
      <w:r w:rsidR="00515AD2" w:rsidRPr="00DD10E9">
        <w:rPr>
          <w:rStyle w:val="eop"/>
          <w:rFonts w:ascii="Arial" w:hAnsi="Arial" w:cs="Arial"/>
          <w:sz w:val="18"/>
          <w:szCs w:val="18"/>
        </w:rPr>
        <w:t>,</w:t>
      </w:r>
      <w:r w:rsidRPr="00DD10E9">
        <w:rPr>
          <w:rStyle w:val="eop"/>
          <w:rFonts w:ascii="Arial" w:hAnsi="Arial" w:cs="Arial"/>
          <w:sz w:val="18"/>
          <w:szCs w:val="18"/>
        </w:rPr>
        <w:t xml:space="preserve"> </w:t>
      </w:r>
      <w:r w:rsidR="00515AD2" w:rsidRPr="00DD10E9">
        <w:rPr>
          <w:rStyle w:val="eop"/>
          <w:rFonts w:ascii="Arial" w:hAnsi="Arial" w:cs="Arial"/>
          <w:sz w:val="18"/>
          <w:szCs w:val="18"/>
        </w:rPr>
        <w:t xml:space="preserve">atsaucoties uz Finanšu ministrijas prasībām, </w:t>
      </w:r>
      <w:r w:rsidR="0041620C" w:rsidRPr="00DD10E9">
        <w:rPr>
          <w:rStyle w:val="eop"/>
          <w:rFonts w:ascii="Arial" w:hAnsi="Arial" w:cs="Arial"/>
          <w:sz w:val="18"/>
          <w:szCs w:val="18"/>
        </w:rPr>
        <w:t xml:space="preserve">ļoti izplatīta </w:t>
      </w:r>
      <w:r w:rsidR="00515AD2" w:rsidRPr="00DD10E9">
        <w:rPr>
          <w:rStyle w:val="eop"/>
          <w:rFonts w:ascii="Arial" w:hAnsi="Arial" w:cs="Arial"/>
          <w:sz w:val="18"/>
          <w:szCs w:val="18"/>
        </w:rPr>
        <w:t>bija</w:t>
      </w:r>
      <w:r w:rsidRPr="00DD10E9">
        <w:rPr>
          <w:rStyle w:val="eop"/>
          <w:rFonts w:ascii="Arial" w:hAnsi="Arial" w:cs="Arial"/>
          <w:sz w:val="18"/>
          <w:szCs w:val="18"/>
        </w:rPr>
        <w:t xml:space="preserve"> dīvaina pašvaldību prakse</w:t>
      </w:r>
      <w:r w:rsidR="00515AD2" w:rsidRPr="00DD10E9">
        <w:rPr>
          <w:rStyle w:val="eop"/>
          <w:rFonts w:ascii="Arial" w:hAnsi="Arial" w:cs="Arial"/>
          <w:sz w:val="18"/>
          <w:szCs w:val="18"/>
        </w:rPr>
        <w:t xml:space="preserve"> -</w:t>
      </w:r>
      <w:r w:rsidR="009D555C" w:rsidRPr="00DD10E9">
        <w:rPr>
          <w:rStyle w:val="eop"/>
          <w:rFonts w:ascii="Arial" w:hAnsi="Arial" w:cs="Arial"/>
          <w:sz w:val="18"/>
          <w:szCs w:val="18"/>
        </w:rPr>
        <w:t xml:space="preserve"> pēdējos budžeta grozījumus veikt jau nākamajā gadā un apstiprināt iepriekšējā gada budžeta plānu precīzi kā faktiskā izpilde.</w:t>
      </w:r>
      <w:r w:rsidR="00C178A2" w:rsidRPr="00DD10E9">
        <w:rPr>
          <w:rStyle w:val="eop"/>
          <w:rFonts w:ascii="Arial" w:hAnsi="Arial" w:cs="Arial"/>
          <w:sz w:val="18"/>
          <w:szCs w:val="18"/>
        </w:rPr>
        <w:t xml:space="preserve"> Finanšu ministrijas veiktā analīze liecina</w:t>
      </w:r>
      <w:r w:rsidR="00515AD2" w:rsidRPr="00DD10E9">
        <w:rPr>
          <w:rStyle w:val="eop"/>
          <w:rFonts w:ascii="Arial" w:hAnsi="Arial" w:cs="Arial"/>
          <w:sz w:val="18"/>
          <w:szCs w:val="18"/>
        </w:rPr>
        <w:t>,</w:t>
      </w:r>
      <w:r w:rsidR="00C178A2" w:rsidRPr="00DD10E9">
        <w:rPr>
          <w:rStyle w:val="eop"/>
          <w:rFonts w:ascii="Arial" w:hAnsi="Arial" w:cs="Arial"/>
          <w:sz w:val="18"/>
          <w:szCs w:val="18"/>
        </w:rPr>
        <w:t xml:space="preserve"> k</w:t>
      </w:r>
      <w:r w:rsidR="00515AD2" w:rsidRPr="00DD10E9">
        <w:rPr>
          <w:rStyle w:val="eop"/>
          <w:rFonts w:ascii="Arial" w:hAnsi="Arial" w:cs="Arial"/>
          <w:sz w:val="18"/>
          <w:szCs w:val="18"/>
        </w:rPr>
        <w:t>a</w:t>
      </w:r>
      <w:r w:rsidR="00C178A2" w:rsidRPr="00DD10E9">
        <w:rPr>
          <w:rStyle w:val="eop"/>
          <w:rFonts w:ascii="Arial" w:hAnsi="Arial" w:cs="Arial"/>
          <w:sz w:val="18"/>
          <w:szCs w:val="18"/>
        </w:rPr>
        <w:t xml:space="preserve"> arī 2015.gadā </w:t>
      </w:r>
      <w:r w:rsidR="00515AD2" w:rsidRPr="00DD10E9">
        <w:rPr>
          <w:rStyle w:val="eop"/>
          <w:rFonts w:ascii="Arial" w:hAnsi="Arial" w:cs="Arial"/>
          <w:sz w:val="18"/>
          <w:szCs w:val="18"/>
        </w:rPr>
        <w:t xml:space="preserve">dažās vietās tāda sastopama - </w:t>
      </w:r>
      <w:r w:rsidR="00C178A2" w:rsidRPr="00DD10E9">
        <w:rPr>
          <w:rStyle w:val="eop"/>
          <w:rFonts w:ascii="Arial" w:hAnsi="Arial" w:cs="Arial"/>
          <w:sz w:val="18"/>
          <w:szCs w:val="18"/>
        </w:rPr>
        <w:t>17 pašvaldībām decembra mēneša pārskatā ieņēmumu un/vai izdevumu gada izpilde veido 100% no gada plāna</w:t>
      </w:r>
      <w:r w:rsidR="0041620C">
        <w:rPr>
          <w:rStyle w:val="FootnoteReference"/>
          <w:rFonts w:ascii="Arial" w:hAnsi="Arial" w:cs="Arial"/>
          <w:sz w:val="18"/>
          <w:szCs w:val="18"/>
        </w:rPr>
        <w:footnoteReference w:id="138"/>
      </w:r>
      <w:r w:rsidR="00C178A2" w:rsidRPr="00DD10E9">
        <w:rPr>
          <w:rStyle w:val="eop"/>
          <w:rFonts w:ascii="Arial" w:hAnsi="Arial" w:cs="Arial"/>
          <w:sz w:val="18"/>
          <w:szCs w:val="18"/>
        </w:rPr>
        <w:t>.</w:t>
      </w:r>
    </w:p>
    <w:p w:rsidR="009D555C" w:rsidRPr="00DD10E9" w:rsidRDefault="009D555C" w:rsidP="00963C20">
      <w:pPr>
        <w:pStyle w:val="paragraph"/>
        <w:spacing w:before="0" w:beforeAutospacing="0" w:after="0" w:afterAutospacing="0"/>
        <w:jc w:val="both"/>
        <w:textAlignment w:val="baseline"/>
        <w:rPr>
          <w:rStyle w:val="eop"/>
          <w:rFonts w:ascii="Arial" w:hAnsi="Arial" w:cs="Arial"/>
          <w:sz w:val="18"/>
          <w:szCs w:val="18"/>
        </w:rPr>
      </w:pPr>
    </w:p>
    <w:p w:rsidR="008663B1" w:rsidRPr="00DD10E9" w:rsidRDefault="00C178A2" w:rsidP="00963C20">
      <w:pPr>
        <w:pStyle w:val="paragraph"/>
        <w:spacing w:before="0" w:beforeAutospacing="0" w:after="0" w:afterAutospacing="0"/>
        <w:jc w:val="both"/>
        <w:textAlignment w:val="baseline"/>
        <w:rPr>
          <w:rStyle w:val="eop"/>
          <w:rFonts w:ascii="Arial" w:hAnsi="Arial" w:cs="Arial"/>
          <w:sz w:val="18"/>
          <w:szCs w:val="18"/>
        </w:rPr>
      </w:pPr>
      <w:r w:rsidRPr="00DD10E9">
        <w:rPr>
          <w:rStyle w:val="eop"/>
          <w:rFonts w:ascii="Arial" w:hAnsi="Arial" w:cs="Arial"/>
          <w:sz w:val="18"/>
          <w:szCs w:val="18"/>
        </w:rPr>
        <w:t xml:space="preserve">Konstatējusi nepilnības pašvaldību budžetu plānu atspoguļojumā, </w:t>
      </w:r>
      <w:r w:rsidR="008B5ADF" w:rsidRPr="00DD10E9">
        <w:rPr>
          <w:rStyle w:val="eop"/>
          <w:rFonts w:ascii="Arial" w:hAnsi="Arial" w:cs="Arial"/>
          <w:sz w:val="18"/>
          <w:szCs w:val="18"/>
        </w:rPr>
        <w:t>Valsts kontrole</w:t>
      </w:r>
      <w:r w:rsidRPr="00DD10E9">
        <w:rPr>
          <w:rStyle w:val="eop"/>
          <w:rFonts w:ascii="Arial" w:hAnsi="Arial" w:cs="Arial"/>
          <w:sz w:val="18"/>
          <w:szCs w:val="18"/>
        </w:rPr>
        <w:t xml:space="preserve"> savā</w:t>
      </w:r>
      <w:r w:rsidR="008B5ADF" w:rsidRPr="00DD10E9">
        <w:rPr>
          <w:rStyle w:val="eop"/>
          <w:rFonts w:ascii="Arial" w:hAnsi="Arial" w:cs="Arial"/>
          <w:sz w:val="18"/>
          <w:szCs w:val="18"/>
        </w:rPr>
        <w:t xml:space="preserve"> 2015.gada 4.septembra revīzijas ziņojumā Nr.2.4.1-39-3/2014 “Par Latvijas Republikas 2014.gada pārskata par valsts budžeta izpildi un par pašvaldību budžetiem pašvaldību gada pārskatu daļu” </w:t>
      </w:r>
      <w:r w:rsidRPr="00DD10E9">
        <w:rPr>
          <w:rStyle w:val="eop"/>
          <w:rFonts w:ascii="Arial" w:hAnsi="Arial" w:cs="Arial"/>
          <w:sz w:val="18"/>
          <w:szCs w:val="18"/>
        </w:rPr>
        <w:t>ietvērusi</w:t>
      </w:r>
      <w:r w:rsidR="006B022C" w:rsidRPr="00DD10E9">
        <w:rPr>
          <w:rStyle w:val="eop"/>
          <w:rFonts w:ascii="Arial" w:hAnsi="Arial" w:cs="Arial"/>
          <w:sz w:val="18"/>
          <w:szCs w:val="18"/>
        </w:rPr>
        <w:t xml:space="preserve"> ieteikum</w:t>
      </w:r>
      <w:r w:rsidRPr="00DD10E9">
        <w:rPr>
          <w:rStyle w:val="eop"/>
          <w:rFonts w:ascii="Arial" w:hAnsi="Arial" w:cs="Arial"/>
          <w:sz w:val="18"/>
          <w:szCs w:val="18"/>
        </w:rPr>
        <w:t>us</w:t>
      </w:r>
      <w:r w:rsidR="006B022C" w:rsidRPr="00DD10E9">
        <w:rPr>
          <w:rStyle w:val="eop"/>
          <w:rFonts w:ascii="Arial" w:hAnsi="Arial" w:cs="Arial"/>
          <w:sz w:val="18"/>
          <w:szCs w:val="18"/>
        </w:rPr>
        <w:t xml:space="preserve"> par pašvaldību budžet</w:t>
      </w:r>
      <w:r w:rsidRPr="00DD10E9">
        <w:rPr>
          <w:rStyle w:val="eop"/>
          <w:rFonts w:ascii="Arial" w:hAnsi="Arial" w:cs="Arial"/>
          <w:sz w:val="18"/>
          <w:szCs w:val="18"/>
        </w:rPr>
        <w:t>u plāniem</w:t>
      </w:r>
      <w:r w:rsidR="006B022C" w:rsidRPr="00DD10E9">
        <w:rPr>
          <w:rStyle w:val="eop"/>
          <w:rFonts w:ascii="Arial" w:hAnsi="Arial" w:cs="Arial"/>
          <w:sz w:val="18"/>
          <w:szCs w:val="18"/>
        </w:rPr>
        <w:t xml:space="preserve"> Finanšu ministrijai un Vides aizsardzības un reģionālās attīstības ministrijai</w:t>
      </w:r>
      <w:r w:rsidR="00DD4D95" w:rsidRPr="00DD10E9">
        <w:rPr>
          <w:rStyle w:val="eop"/>
          <w:rFonts w:ascii="Arial" w:hAnsi="Arial" w:cs="Arial"/>
          <w:sz w:val="18"/>
          <w:szCs w:val="18"/>
        </w:rPr>
        <w:t>.</w:t>
      </w:r>
      <w:r w:rsidR="006B022C" w:rsidRPr="00DD10E9">
        <w:rPr>
          <w:rStyle w:val="eop"/>
          <w:rFonts w:ascii="Arial" w:hAnsi="Arial" w:cs="Arial"/>
          <w:sz w:val="18"/>
          <w:szCs w:val="18"/>
        </w:rPr>
        <w:t xml:space="preserve"> </w:t>
      </w:r>
    </w:p>
    <w:p w:rsidR="008663B1" w:rsidRPr="00DD10E9" w:rsidRDefault="008663B1" w:rsidP="00963C20">
      <w:pPr>
        <w:pStyle w:val="paragraph"/>
        <w:spacing w:before="0" w:beforeAutospacing="0" w:after="0" w:afterAutospacing="0"/>
        <w:jc w:val="both"/>
        <w:textAlignment w:val="baseline"/>
        <w:rPr>
          <w:rStyle w:val="eop"/>
          <w:rFonts w:ascii="Arial" w:hAnsi="Arial" w:cs="Arial"/>
          <w:sz w:val="18"/>
          <w:szCs w:val="18"/>
        </w:rPr>
      </w:pPr>
    </w:p>
    <w:p w:rsidR="008663B1" w:rsidRPr="00DD10E9" w:rsidRDefault="008663B1" w:rsidP="00DD4D95">
      <w:pPr>
        <w:pStyle w:val="paragraph"/>
        <w:spacing w:before="0" w:beforeAutospacing="0" w:after="0" w:afterAutospacing="0"/>
        <w:jc w:val="both"/>
        <w:textAlignment w:val="baseline"/>
        <w:rPr>
          <w:rStyle w:val="eop"/>
          <w:rFonts w:ascii="Arial" w:hAnsi="Arial" w:cs="Arial"/>
          <w:sz w:val="18"/>
          <w:szCs w:val="18"/>
        </w:rPr>
      </w:pPr>
      <w:r w:rsidRPr="00DD10E9">
        <w:rPr>
          <w:rStyle w:val="eop"/>
          <w:rFonts w:ascii="Arial" w:hAnsi="Arial" w:cs="Arial"/>
          <w:sz w:val="18"/>
          <w:szCs w:val="18"/>
        </w:rPr>
        <w:t>Finanšu ministrijai adresēti šādi</w:t>
      </w:r>
      <w:r w:rsidR="0041620C">
        <w:rPr>
          <w:rStyle w:val="eop"/>
          <w:rFonts w:ascii="Arial" w:hAnsi="Arial" w:cs="Arial"/>
          <w:sz w:val="18"/>
          <w:szCs w:val="18"/>
        </w:rPr>
        <w:t xml:space="preserve"> Valsts kontroles</w:t>
      </w:r>
      <w:r w:rsidRPr="00DD10E9">
        <w:rPr>
          <w:rStyle w:val="eop"/>
          <w:rFonts w:ascii="Arial" w:hAnsi="Arial" w:cs="Arial"/>
          <w:sz w:val="18"/>
          <w:szCs w:val="18"/>
        </w:rPr>
        <w:t xml:space="preserve"> ieteikumi:</w:t>
      </w:r>
    </w:p>
    <w:p w:rsidR="008663B1" w:rsidRPr="00DD10E9" w:rsidRDefault="008663B1" w:rsidP="00A85664">
      <w:pPr>
        <w:pStyle w:val="paragraph"/>
        <w:numPr>
          <w:ilvl w:val="2"/>
          <w:numId w:val="32"/>
        </w:numPr>
        <w:spacing w:before="0" w:beforeAutospacing="0" w:after="0" w:afterAutospacing="0"/>
        <w:ind w:firstLine="0"/>
        <w:jc w:val="both"/>
        <w:textAlignment w:val="baseline"/>
        <w:rPr>
          <w:rStyle w:val="eop"/>
          <w:rFonts w:ascii="Arial" w:hAnsi="Arial" w:cs="Arial"/>
          <w:i/>
          <w:color w:val="244061" w:themeColor="accent1" w:themeShade="80"/>
          <w:sz w:val="18"/>
          <w:szCs w:val="18"/>
        </w:rPr>
      </w:pPr>
      <w:r w:rsidRPr="00DD10E9">
        <w:rPr>
          <w:rStyle w:val="eop"/>
          <w:rFonts w:ascii="Arial" w:hAnsi="Arial" w:cs="Arial"/>
          <w:i/>
          <w:color w:val="244061" w:themeColor="accent1" w:themeShade="80"/>
          <w:sz w:val="18"/>
          <w:szCs w:val="18"/>
        </w:rPr>
        <w:t>pilnveidot pašvaldību pārskatos iekļauto plānoto ieņēmumu un izdevumu uzrādīšanas metodiku, nosakot visām pašvaldībām vienotus principus budžeta plāna uzrādīšanai;</w:t>
      </w:r>
    </w:p>
    <w:p w:rsidR="008663B1" w:rsidRPr="00DD10E9" w:rsidRDefault="00DD4D95" w:rsidP="00726DBD">
      <w:pPr>
        <w:pStyle w:val="paragraph"/>
        <w:spacing w:before="0" w:beforeAutospacing="0" w:after="0" w:afterAutospacing="0"/>
        <w:ind w:left="720"/>
        <w:jc w:val="both"/>
        <w:textAlignment w:val="baseline"/>
        <w:rPr>
          <w:rStyle w:val="eop"/>
          <w:rFonts w:ascii="Arial" w:hAnsi="Arial" w:cs="Arial"/>
          <w:i/>
          <w:color w:val="244061" w:themeColor="accent1" w:themeShade="80"/>
          <w:sz w:val="18"/>
          <w:szCs w:val="18"/>
        </w:rPr>
      </w:pPr>
      <w:r w:rsidRPr="00DD10E9">
        <w:rPr>
          <w:rStyle w:val="eop"/>
          <w:rFonts w:ascii="Arial" w:hAnsi="Arial" w:cs="Arial"/>
          <w:i/>
          <w:color w:val="244061" w:themeColor="accent1" w:themeShade="80"/>
          <w:sz w:val="18"/>
          <w:szCs w:val="18"/>
        </w:rPr>
        <w:t xml:space="preserve">(90.1.2.) </w:t>
      </w:r>
      <w:r w:rsidR="008663B1" w:rsidRPr="00DD10E9">
        <w:rPr>
          <w:rStyle w:val="eop"/>
          <w:rFonts w:ascii="Arial" w:hAnsi="Arial" w:cs="Arial"/>
          <w:i/>
          <w:color w:val="244061" w:themeColor="accent1" w:themeShade="80"/>
          <w:sz w:val="18"/>
          <w:szCs w:val="18"/>
        </w:rPr>
        <w:t>rīkot semināru pašvaldībām par budžeta sagatavošanas metodoloģijas, tajā skaitā klasifikācijas, izmantošanu un par pašvaldību budžeta plāna un izpildes datu izmantošanu</w:t>
      </w:r>
      <w:r w:rsidR="00214FA6">
        <w:rPr>
          <w:rStyle w:val="eop"/>
          <w:rFonts w:ascii="Arial" w:hAnsi="Arial" w:cs="Arial"/>
          <w:i/>
          <w:color w:val="244061" w:themeColor="accent1" w:themeShade="80"/>
          <w:sz w:val="18"/>
          <w:szCs w:val="18"/>
        </w:rPr>
        <w:t>.</w:t>
      </w:r>
    </w:p>
    <w:p w:rsidR="008663B1" w:rsidRPr="00DD10E9" w:rsidRDefault="008663B1" w:rsidP="00963C20">
      <w:pPr>
        <w:pStyle w:val="paragraph"/>
        <w:spacing w:before="0" w:beforeAutospacing="0" w:after="0" w:afterAutospacing="0"/>
        <w:jc w:val="both"/>
        <w:textAlignment w:val="baseline"/>
        <w:rPr>
          <w:rStyle w:val="eop"/>
          <w:rFonts w:ascii="Arial" w:hAnsi="Arial" w:cs="Arial"/>
          <w:sz w:val="18"/>
          <w:szCs w:val="18"/>
        </w:rPr>
      </w:pPr>
    </w:p>
    <w:p w:rsidR="008B5ADF" w:rsidRPr="00DD10E9" w:rsidRDefault="008B5ADF" w:rsidP="00DD4D95">
      <w:pPr>
        <w:pStyle w:val="paragraph"/>
        <w:spacing w:before="0" w:beforeAutospacing="0" w:after="0" w:afterAutospacing="0"/>
        <w:jc w:val="both"/>
        <w:textAlignment w:val="baseline"/>
        <w:rPr>
          <w:rStyle w:val="eop"/>
          <w:rFonts w:ascii="Arial" w:hAnsi="Arial" w:cs="Arial"/>
          <w:sz w:val="18"/>
          <w:szCs w:val="18"/>
        </w:rPr>
      </w:pPr>
      <w:r w:rsidRPr="00DD10E9">
        <w:rPr>
          <w:rStyle w:val="eop"/>
          <w:rFonts w:ascii="Arial" w:hAnsi="Arial" w:cs="Arial"/>
          <w:sz w:val="18"/>
          <w:szCs w:val="18"/>
        </w:rPr>
        <w:t>Vides aizsardzības un re</w:t>
      </w:r>
      <w:r w:rsidR="00254BF7" w:rsidRPr="00DD10E9">
        <w:rPr>
          <w:rStyle w:val="eop"/>
          <w:rFonts w:ascii="Arial" w:hAnsi="Arial" w:cs="Arial"/>
          <w:sz w:val="18"/>
          <w:szCs w:val="18"/>
        </w:rPr>
        <w:t xml:space="preserve">ģionālās attīstības ministrijai adresēti šādi </w:t>
      </w:r>
      <w:r w:rsidR="0041620C">
        <w:rPr>
          <w:rStyle w:val="eop"/>
          <w:rFonts w:ascii="Arial" w:hAnsi="Arial" w:cs="Arial"/>
          <w:sz w:val="18"/>
          <w:szCs w:val="18"/>
        </w:rPr>
        <w:t xml:space="preserve">valsts kontroles </w:t>
      </w:r>
      <w:r w:rsidR="00254BF7" w:rsidRPr="00DD10E9">
        <w:rPr>
          <w:rStyle w:val="eop"/>
          <w:rFonts w:ascii="Arial" w:hAnsi="Arial" w:cs="Arial"/>
          <w:sz w:val="18"/>
          <w:szCs w:val="18"/>
        </w:rPr>
        <w:t>ieteikumi:</w:t>
      </w:r>
    </w:p>
    <w:p w:rsidR="008B5ADF" w:rsidRPr="00DD10E9" w:rsidRDefault="00DD4D95" w:rsidP="00726DBD">
      <w:pPr>
        <w:pStyle w:val="paragraph"/>
        <w:spacing w:before="0" w:beforeAutospacing="0" w:after="0" w:afterAutospacing="0"/>
        <w:ind w:left="720"/>
        <w:jc w:val="both"/>
        <w:textAlignment w:val="baseline"/>
        <w:rPr>
          <w:rStyle w:val="eop"/>
          <w:rFonts w:ascii="Arial" w:hAnsi="Arial" w:cs="Arial"/>
          <w:i/>
          <w:color w:val="244061" w:themeColor="accent1" w:themeShade="80"/>
          <w:sz w:val="18"/>
          <w:szCs w:val="18"/>
        </w:rPr>
      </w:pPr>
      <w:r w:rsidRPr="00DD10E9">
        <w:rPr>
          <w:rStyle w:val="eop"/>
          <w:rFonts w:ascii="Arial" w:hAnsi="Arial" w:cs="Arial"/>
          <w:i/>
          <w:color w:val="244061" w:themeColor="accent1" w:themeShade="80"/>
          <w:sz w:val="18"/>
          <w:szCs w:val="18"/>
        </w:rPr>
        <w:t xml:space="preserve">(90.2.1.) </w:t>
      </w:r>
      <w:r w:rsidR="008B5ADF" w:rsidRPr="00DD10E9">
        <w:rPr>
          <w:rStyle w:val="eop"/>
          <w:rFonts w:ascii="Arial" w:hAnsi="Arial" w:cs="Arial"/>
          <w:i/>
          <w:color w:val="244061" w:themeColor="accent1" w:themeShade="80"/>
          <w:sz w:val="18"/>
          <w:szCs w:val="18"/>
        </w:rPr>
        <w:t>izvērtēt nepieciešamību veikt normatīvā regulējuma, kas nosaka pašvaldību budžeta sagatavošanas kārtību, pilnveidošanu (precizēšanu) un attiecīgo metodisko norādījumu sagatavošanu;</w:t>
      </w:r>
    </w:p>
    <w:p w:rsidR="008B5ADF" w:rsidRPr="00DD10E9" w:rsidRDefault="00DD4D95" w:rsidP="00726DBD">
      <w:pPr>
        <w:pStyle w:val="paragraph"/>
        <w:spacing w:before="0" w:beforeAutospacing="0" w:after="0" w:afterAutospacing="0"/>
        <w:ind w:left="720"/>
        <w:jc w:val="both"/>
        <w:textAlignment w:val="baseline"/>
        <w:rPr>
          <w:rStyle w:val="eop"/>
          <w:rFonts w:ascii="Arial" w:hAnsi="Arial" w:cs="Arial"/>
          <w:color w:val="244061" w:themeColor="accent1" w:themeShade="80"/>
          <w:sz w:val="18"/>
          <w:szCs w:val="18"/>
        </w:rPr>
      </w:pPr>
      <w:r w:rsidRPr="00DD10E9">
        <w:rPr>
          <w:rStyle w:val="eop"/>
          <w:rFonts w:ascii="Arial" w:hAnsi="Arial" w:cs="Arial"/>
          <w:i/>
          <w:color w:val="244061" w:themeColor="accent1" w:themeShade="80"/>
          <w:sz w:val="18"/>
          <w:szCs w:val="18"/>
        </w:rPr>
        <w:t xml:space="preserve">(90.2.2.) </w:t>
      </w:r>
      <w:r w:rsidR="008B5ADF" w:rsidRPr="00DD10E9">
        <w:rPr>
          <w:rStyle w:val="eop"/>
          <w:rFonts w:ascii="Arial" w:hAnsi="Arial" w:cs="Arial"/>
          <w:i/>
          <w:color w:val="244061" w:themeColor="accent1" w:themeShade="80"/>
          <w:sz w:val="18"/>
          <w:szCs w:val="18"/>
        </w:rPr>
        <w:t>izstrādāt un ieviest kontroles mehānismu, kas nodrošinātu, ka pašvaldību saistošie noteikumi par budžetu tiek sagatavoti, ievērojot spēkā esošo normatīvo aktu prasības</w:t>
      </w:r>
      <w:r w:rsidR="008B5ADF" w:rsidRPr="00DD10E9">
        <w:rPr>
          <w:rStyle w:val="eop"/>
          <w:rFonts w:ascii="Arial" w:hAnsi="Arial" w:cs="Arial"/>
          <w:color w:val="244061" w:themeColor="accent1" w:themeShade="80"/>
          <w:sz w:val="18"/>
          <w:szCs w:val="18"/>
        </w:rPr>
        <w:t>.</w:t>
      </w:r>
    </w:p>
    <w:p w:rsidR="00963C20" w:rsidRPr="00DD10E9" w:rsidRDefault="00963C20" w:rsidP="00963C20">
      <w:pPr>
        <w:pStyle w:val="paragraph"/>
        <w:spacing w:before="0" w:beforeAutospacing="0" w:after="0" w:afterAutospacing="0"/>
        <w:jc w:val="both"/>
        <w:textAlignment w:val="baseline"/>
        <w:rPr>
          <w:rStyle w:val="eop"/>
          <w:rFonts w:ascii="Arial" w:hAnsi="Arial" w:cs="Arial"/>
          <w:sz w:val="18"/>
          <w:szCs w:val="18"/>
        </w:rPr>
      </w:pPr>
    </w:p>
    <w:p w:rsidR="0031468F" w:rsidRPr="00DD10E9" w:rsidRDefault="00721B19" w:rsidP="00963C20">
      <w:pPr>
        <w:pStyle w:val="paragraph"/>
        <w:spacing w:before="0" w:beforeAutospacing="0" w:after="0" w:afterAutospacing="0"/>
        <w:jc w:val="both"/>
        <w:textAlignment w:val="baseline"/>
        <w:rPr>
          <w:rStyle w:val="eop"/>
          <w:rFonts w:ascii="Arial" w:hAnsi="Arial" w:cs="Arial"/>
          <w:sz w:val="18"/>
          <w:szCs w:val="18"/>
        </w:rPr>
      </w:pPr>
      <w:r w:rsidRPr="00DD10E9">
        <w:rPr>
          <w:rStyle w:val="eop"/>
          <w:rFonts w:ascii="Arial" w:hAnsi="Arial" w:cs="Arial"/>
          <w:sz w:val="18"/>
          <w:szCs w:val="18"/>
        </w:rPr>
        <w:t>Pētījuma ietvaros notika tikšanās ar VARAM pārstāvjiem. VARAM informēja, ka ir izveidota darba grup</w:t>
      </w:r>
      <w:r w:rsidR="005A1C55">
        <w:rPr>
          <w:rStyle w:val="eop"/>
          <w:rFonts w:ascii="Arial" w:hAnsi="Arial" w:cs="Arial"/>
          <w:sz w:val="18"/>
          <w:szCs w:val="18"/>
        </w:rPr>
        <w:t>a</w:t>
      </w:r>
      <w:r w:rsidRPr="00DD10E9">
        <w:rPr>
          <w:rStyle w:val="eop"/>
          <w:rFonts w:ascii="Arial" w:hAnsi="Arial" w:cs="Arial"/>
          <w:sz w:val="18"/>
          <w:szCs w:val="18"/>
        </w:rPr>
        <w:t xml:space="preserve"> un uzsākts darbs pie ieteikumu ieviešanas. </w:t>
      </w:r>
      <w:r w:rsidR="00254BF7" w:rsidRPr="00DD10E9">
        <w:rPr>
          <w:rStyle w:val="eop"/>
          <w:rFonts w:ascii="Arial" w:hAnsi="Arial" w:cs="Arial"/>
          <w:sz w:val="18"/>
          <w:szCs w:val="18"/>
        </w:rPr>
        <w:t>Jāpiezīmē, ka pie esošajām ar pašvaldību budžetiem saistīto tiesību aktu redakcijām Valst</w:t>
      </w:r>
      <w:r w:rsidR="00B31C0D" w:rsidRPr="00DD10E9">
        <w:rPr>
          <w:rStyle w:val="eop"/>
          <w:rFonts w:ascii="Arial" w:hAnsi="Arial" w:cs="Arial"/>
          <w:sz w:val="18"/>
          <w:szCs w:val="18"/>
        </w:rPr>
        <w:t>s</w:t>
      </w:r>
      <w:r w:rsidR="00254BF7" w:rsidRPr="00DD10E9">
        <w:rPr>
          <w:rStyle w:val="eop"/>
          <w:rFonts w:ascii="Arial" w:hAnsi="Arial" w:cs="Arial"/>
          <w:sz w:val="18"/>
          <w:szCs w:val="18"/>
        </w:rPr>
        <w:t xml:space="preserve"> kontroles </w:t>
      </w:r>
      <w:r w:rsidR="00FE3FFF" w:rsidRPr="00DD10E9">
        <w:rPr>
          <w:rStyle w:val="eop"/>
          <w:rFonts w:ascii="Arial" w:hAnsi="Arial" w:cs="Arial"/>
          <w:sz w:val="18"/>
          <w:szCs w:val="18"/>
        </w:rPr>
        <w:t xml:space="preserve">VARAM </w:t>
      </w:r>
      <w:r w:rsidR="00474249" w:rsidRPr="00DD10E9">
        <w:rPr>
          <w:rStyle w:val="eop"/>
          <w:rFonts w:ascii="Arial" w:hAnsi="Arial" w:cs="Arial"/>
          <w:sz w:val="18"/>
          <w:szCs w:val="18"/>
        </w:rPr>
        <w:t>otrā ieteikuma izpilde bū</w:t>
      </w:r>
      <w:r w:rsidR="00E31191" w:rsidRPr="00DD10E9">
        <w:rPr>
          <w:rStyle w:val="eop"/>
          <w:rFonts w:ascii="Arial" w:hAnsi="Arial" w:cs="Arial"/>
          <w:sz w:val="18"/>
          <w:szCs w:val="18"/>
        </w:rPr>
        <w:t>s</w:t>
      </w:r>
      <w:r w:rsidR="00254BF7" w:rsidRPr="00DD10E9">
        <w:rPr>
          <w:rStyle w:val="eop"/>
          <w:rFonts w:ascii="Arial" w:hAnsi="Arial" w:cs="Arial"/>
          <w:sz w:val="18"/>
          <w:szCs w:val="18"/>
        </w:rPr>
        <w:t xml:space="preserve"> ļoti liels izaicinājums</w:t>
      </w:r>
      <w:r w:rsidR="00B31C0D" w:rsidRPr="00DD10E9">
        <w:rPr>
          <w:rStyle w:val="eop"/>
          <w:rFonts w:ascii="Arial" w:hAnsi="Arial" w:cs="Arial"/>
          <w:sz w:val="18"/>
          <w:szCs w:val="18"/>
        </w:rPr>
        <w:t xml:space="preserve"> un varētu arī novest strupceļā</w:t>
      </w:r>
      <w:r w:rsidR="00FE3FFF" w:rsidRPr="00DD10E9">
        <w:rPr>
          <w:rStyle w:val="eop"/>
          <w:rFonts w:ascii="Arial" w:hAnsi="Arial" w:cs="Arial"/>
          <w:sz w:val="18"/>
          <w:szCs w:val="18"/>
        </w:rPr>
        <w:t>. Piemēram:</w:t>
      </w:r>
    </w:p>
    <w:p w:rsidR="0031468F" w:rsidRPr="00DD10E9" w:rsidRDefault="0031468F" w:rsidP="00A85664">
      <w:pPr>
        <w:pStyle w:val="paragraph"/>
        <w:numPr>
          <w:ilvl w:val="0"/>
          <w:numId w:val="34"/>
        </w:numPr>
        <w:spacing w:before="0" w:beforeAutospacing="0" w:after="0" w:afterAutospacing="0"/>
        <w:jc w:val="both"/>
        <w:textAlignment w:val="baseline"/>
        <w:rPr>
          <w:rStyle w:val="eop"/>
          <w:rFonts w:ascii="Arial" w:hAnsi="Arial" w:cs="Arial"/>
          <w:sz w:val="18"/>
          <w:szCs w:val="18"/>
        </w:rPr>
      </w:pPr>
      <w:r w:rsidRPr="00DD10E9">
        <w:rPr>
          <w:rStyle w:val="eop"/>
          <w:rFonts w:ascii="Arial" w:hAnsi="Arial" w:cs="Arial"/>
          <w:sz w:val="18"/>
          <w:szCs w:val="18"/>
        </w:rPr>
        <w:t xml:space="preserve">Ko VARAM teiks tām pašvaldībām, kam nav </w:t>
      </w:r>
      <w:r w:rsidR="00474249" w:rsidRPr="00DD10E9">
        <w:rPr>
          <w:rStyle w:val="eop"/>
          <w:rFonts w:ascii="Arial" w:hAnsi="Arial" w:cs="Arial"/>
          <w:sz w:val="18"/>
          <w:szCs w:val="18"/>
        </w:rPr>
        <w:t xml:space="preserve">vairs </w:t>
      </w:r>
      <w:r w:rsidRPr="00DD10E9">
        <w:rPr>
          <w:rStyle w:val="eop"/>
          <w:rFonts w:ascii="Arial" w:hAnsi="Arial" w:cs="Arial"/>
          <w:sz w:val="18"/>
          <w:szCs w:val="18"/>
        </w:rPr>
        <w:t>speciālo budžetu likuma izpratnē?</w:t>
      </w:r>
      <w:r w:rsidR="00DD5B7F">
        <w:rPr>
          <w:rStyle w:val="eop"/>
          <w:rFonts w:ascii="Arial" w:hAnsi="Arial" w:cs="Arial"/>
          <w:sz w:val="18"/>
          <w:szCs w:val="18"/>
        </w:rPr>
        <w:t xml:space="preserve"> Aizrādījums par progresīvu pieeju?</w:t>
      </w:r>
    </w:p>
    <w:p w:rsidR="00FE3FFF" w:rsidRPr="00726DBD" w:rsidRDefault="0031468F" w:rsidP="00A85664">
      <w:pPr>
        <w:pStyle w:val="ListParagraph"/>
        <w:numPr>
          <w:ilvl w:val="0"/>
          <w:numId w:val="34"/>
        </w:numPr>
        <w:spacing w:after="0" w:line="240" w:lineRule="auto"/>
        <w:jc w:val="both"/>
        <w:rPr>
          <w:rFonts w:ascii="Arial" w:eastAsia="Times New Roman" w:hAnsi="Arial" w:cs="Arial"/>
          <w:i/>
          <w:sz w:val="18"/>
          <w:szCs w:val="18"/>
          <w:shd w:val="clear" w:color="auto" w:fill="FFFFFF"/>
          <w:lang w:eastAsia="lv-LV"/>
        </w:rPr>
      </w:pPr>
      <w:r w:rsidRPr="00DD10E9">
        <w:rPr>
          <w:rStyle w:val="eop"/>
          <w:rFonts w:ascii="Arial" w:hAnsi="Arial" w:cs="Arial"/>
          <w:sz w:val="18"/>
          <w:szCs w:val="18"/>
        </w:rPr>
        <w:lastRenderedPageBreak/>
        <w:t xml:space="preserve">Kā </w:t>
      </w:r>
      <w:r w:rsidR="00721B19" w:rsidRPr="00DD10E9">
        <w:rPr>
          <w:rStyle w:val="eop"/>
          <w:rFonts w:ascii="Arial" w:hAnsi="Arial" w:cs="Arial"/>
          <w:sz w:val="18"/>
          <w:szCs w:val="18"/>
        </w:rPr>
        <w:t xml:space="preserve">VARAM </w:t>
      </w:r>
      <w:r w:rsidRPr="00DD10E9">
        <w:rPr>
          <w:rStyle w:val="eop"/>
          <w:rFonts w:ascii="Arial" w:hAnsi="Arial" w:cs="Arial"/>
          <w:sz w:val="18"/>
          <w:szCs w:val="18"/>
        </w:rPr>
        <w:t xml:space="preserve">vērtēs </w:t>
      </w:r>
      <w:r w:rsidR="00DD5B7F">
        <w:rPr>
          <w:rStyle w:val="eop"/>
          <w:rFonts w:ascii="Arial" w:hAnsi="Arial" w:cs="Arial"/>
          <w:sz w:val="18"/>
          <w:szCs w:val="18"/>
        </w:rPr>
        <w:t>“</w:t>
      </w:r>
      <w:r w:rsidR="00FE3FFF" w:rsidRPr="00DD10E9">
        <w:rPr>
          <w:rFonts w:ascii="Arial" w:eastAsia="Times New Roman" w:hAnsi="Arial" w:cs="Arial"/>
          <w:sz w:val="18"/>
          <w:szCs w:val="18"/>
          <w:shd w:val="clear" w:color="auto" w:fill="FFFFFF"/>
          <w:lang w:eastAsia="lv-LV"/>
        </w:rPr>
        <w:t>Likuma p</w:t>
      </w:r>
      <w:r w:rsidR="00FE3FFF" w:rsidRPr="00DD10E9">
        <w:rPr>
          <w:rFonts w:ascii="Arial" w:eastAsia="Times New Roman" w:hAnsi="Arial" w:cs="Arial"/>
          <w:sz w:val="18"/>
          <w:szCs w:val="18"/>
          <w:lang w:eastAsia="lv-LV"/>
        </w:rPr>
        <w:t>ar budžetu un finanšu vadību</w:t>
      </w:r>
      <w:r w:rsidR="00DD5B7F">
        <w:rPr>
          <w:rFonts w:ascii="Arial" w:eastAsia="Times New Roman" w:hAnsi="Arial" w:cs="Arial"/>
          <w:sz w:val="18"/>
          <w:szCs w:val="18"/>
          <w:lang w:eastAsia="lv-LV"/>
        </w:rPr>
        <w:t>”</w:t>
      </w:r>
      <w:r w:rsidR="00FE3FFF" w:rsidRPr="00DD10E9">
        <w:rPr>
          <w:rFonts w:ascii="Arial" w:eastAsia="Times New Roman" w:hAnsi="Arial" w:cs="Arial"/>
          <w:sz w:val="18"/>
          <w:szCs w:val="18"/>
          <w:shd w:val="clear" w:color="auto" w:fill="FFFFFF"/>
          <w:lang w:eastAsia="lv-LV"/>
        </w:rPr>
        <w:t xml:space="preserve"> 41.panta 2.daļas izpildi (</w:t>
      </w:r>
      <w:r w:rsidR="00FE3FFF" w:rsidRPr="00DD10E9">
        <w:rPr>
          <w:rFonts w:ascii="Arial" w:eastAsia="Times New Roman" w:hAnsi="Arial" w:cs="Arial"/>
          <w:i/>
          <w:color w:val="244061" w:themeColor="accent1" w:themeShade="80"/>
          <w:sz w:val="18"/>
          <w:szCs w:val="18"/>
          <w:shd w:val="clear" w:color="auto" w:fill="FFFFFF"/>
          <w:lang w:eastAsia="lv-LV"/>
        </w:rPr>
        <w:t>Pašvaldību budžetiem ir jāatspoguļo pašvaldību administratīvās struktūras un jāatbilst šā likuma 11.pantā noteiktajām prasībām)</w:t>
      </w:r>
      <w:r w:rsidR="00FE3FFF" w:rsidRPr="00DD10E9">
        <w:rPr>
          <w:rFonts w:ascii="Arial" w:eastAsia="Times New Roman" w:hAnsi="Arial" w:cs="Arial"/>
          <w:i/>
          <w:sz w:val="18"/>
          <w:szCs w:val="18"/>
          <w:shd w:val="clear" w:color="auto" w:fill="FFFFFF"/>
          <w:lang w:eastAsia="lv-LV"/>
        </w:rPr>
        <w:t>?</w:t>
      </w:r>
      <w:r w:rsidR="00FE3FFF" w:rsidRPr="00DD10E9">
        <w:rPr>
          <w:rFonts w:ascii="Arial" w:eastAsia="Times New Roman" w:hAnsi="Arial" w:cs="Arial"/>
          <w:i/>
          <w:color w:val="244061" w:themeColor="accent1" w:themeShade="80"/>
          <w:sz w:val="18"/>
          <w:szCs w:val="18"/>
          <w:shd w:val="clear" w:color="auto" w:fill="FFFFFF"/>
          <w:lang w:eastAsia="lv-LV"/>
        </w:rPr>
        <w:t xml:space="preserve"> </w:t>
      </w:r>
      <w:r w:rsidR="00DD5B7F" w:rsidRPr="00DD5B7F">
        <w:rPr>
          <w:rFonts w:ascii="Arial" w:eastAsia="Times New Roman" w:hAnsi="Arial" w:cs="Arial"/>
          <w:sz w:val="18"/>
          <w:szCs w:val="18"/>
          <w:shd w:val="clear" w:color="auto" w:fill="FFFFFF"/>
          <w:lang w:eastAsia="lv-LV"/>
        </w:rPr>
        <w:t xml:space="preserve">Starptautiskā prakse liecina, ka programmu </w:t>
      </w:r>
      <w:r w:rsidR="00DD5B7F">
        <w:rPr>
          <w:rFonts w:ascii="Arial" w:eastAsia="Times New Roman" w:hAnsi="Arial" w:cs="Arial"/>
          <w:sz w:val="18"/>
          <w:szCs w:val="18"/>
          <w:shd w:val="clear" w:color="auto" w:fill="FFFFFF"/>
          <w:lang w:eastAsia="lv-LV"/>
        </w:rPr>
        <w:t xml:space="preserve">izmantošana </w:t>
      </w:r>
      <w:r w:rsidR="00DD5B7F" w:rsidRPr="00DD5B7F">
        <w:rPr>
          <w:rFonts w:ascii="Arial" w:eastAsia="Times New Roman" w:hAnsi="Arial" w:cs="Arial"/>
          <w:sz w:val="18"/>
          <w:szCs w:val="18"/>
          <w:shd w:val="clear" w:color="auto" w:fill="FFFFFF"/>
          <w:lang w:eastAsia="lv-LV"/>
        </w:rPr>
        <w:t>budže</w:t>
      </w:r>
      <w:r w:rsidR="00DD5B7F">
        <w:rPr>
          <w:rFonts w:ascii="Arial" w:eastAsia="Times New Roman" w:hAnsi="Arial" w:cs="Arial"/>
          <w:sz w:val="18"/>
          <w:szCs w:val="18"/>
          <w:shd w:val="clear" w:color="auto" w:fill="FFFFFF"/>
          <w:lang w:eastAsia="lv-LV"/>
        </w:rPr>
        <w:t>tos</w:t>
      </w:r>
      <w:r w:rsidR="00DD5B7F" w:rsidRPr="00DD5B7F">
        <w:rPr>
          <w:rFonts w:ascii="Arial" w:eastAsia="Times New Roman" w:hAnsi="Arial" w:cs="Arial"/>
          <w:sz w:val="18"/>
          <w:szCs w:val="18"/>
          <w:shd w:val="clear" w:color="auto" w:fill="FFFFFF"/>
          <w:lang w:eastAsia="lv-LV"/>
        </w:rPr>
        <w:t xml:space="preserve"> ir modernāk</w:t>
      </w:r>
      <w:r w:rsidR="00DD5B7F">
        <w:rPr>
          <w:rFonts w:ascii="Arial" w:eastAsia="Times New Roman" w:hAnsi="Arial" w:cs="Arial"/>
          <w:sz w:val="18"/>
          <w:szCs w:val="18"/>
          <w:shd w:val="clear" w:color="auto" w:fill="FFFFFF"/>
          <w:lang w:eastAsia="lv-LV"/>
        </w:rPr>
        <w:t>a pieeja</w:t>
      </w:r>
      <w:r w:rsidR="00DD5B7F" w:rsidRPr="00DD5B7F">
        <w:rPr>
          <w:rFonts w:ascii="Arial" w:eastAsia="Times New Roman" w:hAnsi="Arial" w:cs="Arial"/>
          <w:sz w:val="18"/>
          <w:szCs w:val="18"/>
          <w:shd w:val="clear" w:color="auto" w:fill="FFFFFF"/>
          <w:lang w:eastAsia="lv-LV"/>
        </w:rPr>
        <w:t>, vairāk uz mērķiem v</w:t>
      </w:r>
      <w:r w:rsidR="00DD5B7F">
        <w:rPr>
          <w:rFonts w:ascii="Arial" w:eastAsia="Times New Roman" w:hAnsi="Arial" w:cs="Arial"/>
          <w:sz w:val="18"/>
          <w:szCs w:val="18"/>
          <w:shd w:val="clear" w:color="auto" w:fill="FFFFFF"/>
          <w:lang w:eastAsia="lv-LV"/>
        </w:rPr>
        <w:t>ērsta</w:t>
      </w:r>
      <w:r w:rsidR="00DD5B7F" w:rsidRPr="00DD5B7F">
        <w:rPr>
          <w:rFonts w:ascii="Arial" w:eastAsia="Times New Roman" w:hAnsi="Arial" w:cs="Arial"/>
          <w:sz w:val="18"/>
          <w:szCs w:val="18"/>
          <w:shd w:val="clear" w:color="auto" w:fill="FFFFFF"/>
          <w:lang w:eastAsia="lv-LV"/>
        </w:rPr>
        <w:t>.</w:t>
      </w:r>
    </w:p>
    <w:p w:rsidR="00726DBD" w:rsidRPr="00505E61" w:rsidRDefault="00726DBD" w:rsidP="00A85664">
      <w:pPr>
        <w:pStyle w:val="ListParagraph"/>
        <w:numPr>
          <w:ilvl w:val="0"/>
          <w:numId w:val="34"/>
        </w:numPr>
        <w:spacing w:after="0" w:line="240" w:lineRule="auto"/>
        <w:jc w:val="both"/>
        <w:rPr>
          <w:rFonts w:ascii="Arial" w:eastAsia="Times New Roman" w:hAnsi="Arial" w:cs="Arial"/>
          <w:i/>
          <w:sz w:val="18"/>
          <w:szCs w:val="18"/>
          <w:shd w:val="clear" w:color="auto" w:fill="FFFFFF"/>
          <w:lang w:eastAsia="lv-LV"/>
        </w:rPr>
      </w:pPr>
      <w:r>
        <w:rPr>
          <w:rFonts w:ascii="Arial" w:eastAsia="Times New Roman" w:hAnsi="Arial" w:cs="Arial"/>
          <w:sz w:val="18"/>
          <w:szCs w:val="18"/>
          <w:shd w:val="clear" w:color="auto" w:fill="FFFFFF"/>
          <w:lang w:eastAsia="lv-LV"/>
        </w:rPr>
        <w:t>Kādos termiņos tiks veikta šī kontrole? Kā VARAM darbs tiks organizēts? Attiecīgie pašvaldību saistošie noteikumi tiek pieņemti maksimums 2 mēnešu laika periodā, bet praksē – vēl īsākā</w:t>
      </w:r>
      <w:r w:rsidR="005A1C55">
        <w:rPr>
          <w:rFonts w:ascii="Arial" w:eastAsia="Times New Roman" w:hAnsi="Arial" w:cs="Arial"/>
          <w:sz w:val="18"/>
          <w:szCs w:val="18"/>
          <w:shd w:val="clear" w:color="auto" w:fill="FFFFFF"/>
          <w:lang w:eastAsia="lv-LV"/>
        </w:rPr>
        <w:t xml:space="preserve"> laikā</w:t>
      </w:r>
      <w:r>
        <w:rPr>
          <w:rFonts w:ascii="Arial" w:eastAsia="Times New Roman" w:hAnsi="Arial" w:cs="Arial"/>
          <w:sz w:val="18"/>
          <w:szCs w:val="18"/>
          <w:shd w:val="clear" w:color="auto" w:fill="FFFFFF"/>
          <w:lang w:eastAsia="lv-LV"/>
        </w:rPr>
        <w:t>, pie tam tas ir gada beigu – gada sākuma periods.</w:t>
      </w:r>
    </w:p>
    <w:p w:rsidR="00505E61" w:rsidRPr="00505E61" w:rsidRDefault="00505E61" w:rsidP="00A85664">
      <w:pPr>
        <w:pStyle w:val="ListParagraph"/>
        <w:numPr>
          <w:ilvl w:val="0"/>
          <w:numId w:val="34"/>
        </w:numPr>
        <w:spacing w:after="0" w:line="240" w:lineRule="auto"/>
        <w:jc w:val="both"/>
        <w:rPr>
          <w:rFonts w:ascii="Arial" w:eastAsia="Times New Roman" w:hAnsi="Arial" w:cs="Arial"/>
          <w:i/>
          <w:sz w:val="18"/>
          <w:szCs w:val="18"/>
          <w:shd w:val="clear" w:color="auto" w:fill="FFFFFF"/>
          <w:lang w:eastAsia="lv-LV"/>
        </w:rPr>
      </w:pPr>
      <w:r>
        <w:rPr>
          <w:rFonts w:ascii="Arial" w:eastAsia="Times New Roman" w:hAnsi="Arial" w:cs="Arial"/>
          <w:sz w:val="18"/>
          <w:szCs w:val="18"/>
          <w:shd w:val="clear" w:color="auto" w:fill="FFFFFF"/>
          <w:lang w:eastAsia="lv-LV"/>
        </w:rPr>
        <w:t>Vai potenciālais VARAM kontroles mehānisms nodrošinās pašvaldību budžetu pilnveidošanu?</w:t>
      </w:r>
    </w:p>
    <w:p w:rsidR="00505E61" w:rsidRPr="00DD5B7F" w:rsidRDefault="00505E61" w:rsidP="00A85664">
      <w:pPr>
        <w:pStyle w:val="ListParagraph"/>
        <w:numPr>
          <w:ilvl w:val="0"/>
          <w:numId w:val="34"/>
        </w:numPr>
        <w:spacing w:after="0" w:line="240" w:lineRule="auto"/>
        <w:jc w:val="both"/>
        <w:rPr>
          <w:rFonts w:ascii="Arial" w:eastAsia="Times New Roman" w:hAnsi="Arial" w:cs="Arial"/>
          <w:i/>
          <w:sz w:val="18"/>
          <w:szCs w:val="18"/>
          <w:shd w:val="clear" w:color="auto" w:fill="FFFFFF"/>
          <w:lang w:eastAsia="lv-LV"/>
        </w:rPr>
      </w:pPr>
      <w:r>
        <w:rPr>
          <w:rFonts w:ascii="Arial" w:eastAsia="Times New Roman" w:hAnsi="Arial" w:cs="Arial"/>
          <w:sz w:val="18"/>
          <w:szCs w:val="18"/>
          <w:shd w:val="clear" w:color="auto" w:fill="FFFFFF"/>
          <w:lang w:eastAsia="lv-LV"/>
        </w:rPr>
        <w:t>Vai VARAM rīcībā ir pietiekama kompetence par pašvaldību budžetu saturiskiem jautājumiem?</w:t>
      </w:r>
    </w:p>
    <w:p w:rsidR="00B31C0D" w:rsidRPr="00DD10E9" w:rsidRDefault="00B31C0D" w:rsidP="00963C20">
      <w:pPr>
        <w:pStyle w:val="paragraph"/>
        <w:spacing w:before="0" w:beforeAutospacing="0" w:after="0" w:afterAutospacing="0"/>
        <w:jc w:val="both"/>
        <w:textAlignment w:val="baseline"/>
        <w:rPr>
          <w:rStyle w:val="eop"/>
          <w:rFonts w:ascii="Arial" w:hAnsi="Arial" w:cs="Arial"/>
          <w:sz w:val="18"/>
          <w:szCs w:val="18"/>
        </w:rPr>
      </w:pPr>
    </w:p>
    <w:p w:rsidR="00254BF7" w:rsidRPr="00DD10E9" w:rsidRDefault="00B31C0D" w:rsidP="00963C20">
      <w:pPr>
        <w:pStyle w:val="paragraph"/>
        <w:spacing w:before="0" w:beforeAutospacing="0" w:after="0" w:afterAutospacing="0"/>
        <w:jc w:val="both"/>
        <w:textAlignment w:val="baseline"/>
        <w:rPr>
          <w:rStyle w:val="eop"/>
          <w:rFonts w:ascii="Arial" w:hAnsi="Arial" w:cs="Arial"/>
          <w:sz w:val="18"/>
          <w:szCs w:val="18"/>
        </w:rPr>
      </w:pPr>
      <w:r w:rsidRPr="00DD10E9">
        <w:rPr>
          <w:rStyle w:val="eop"/>
          <w:rFonts w:ascii="Arial" w:hAnsi="Arial" w:cs="Arial"/>
          <w:sz w:val="18"/>
          <w:szCs w:val="18"/>
        </w:rPr>
        <w:t>Attiecībā uz Valsts ko</w:t>
      </w:r>
      <w:r w:rsidR="00860214" w:rsidRPr="00DD10E9">
        <w:rPr>
          <w:rStyle w:val="eop"/>
          <w:rFonts w:ascii="Arial" w:hAnsi="Arial" w:cs="Arial"/>
          <w:sz w:val="18"/>
          <w:szCs w:val="18"/>
        </w:rPr>
        <w:t xml:space="preserve">ntroles pirmo ieteikumu </w:t>
      </w:r>
      <w:r w:rsidR="00847978" w:rsidRPr="00DD10E9">
        <w:rPr>
          <w:rStyle w:val="eop"/>
          <w:rFonts w:ascii="Arial" w:hAnsi="Arial" w:cs="Arial"/>
          <w:sz w:val="18"/>
          <w:szCs w:val="18"/>
        </w:rPr>
        <w:t>VARAM</w:t>
      </w:r>
      <w:r w:rsidR="007040E6">
        <w:rPr>
          <w:rStyle w:val="eop"/>
          <w:rFonts w:ascii="Arial" w:hAnsi="Arial" w:cs="Arial"/>
          <w:sz w:val="18"/>
          <w:szCs w:val="18"/>
        </w:rPr>
        <w:t xml:space="preserve"> –</w:t>
      </w:r>
      <w:r w:rsidR="00847978" w:rsidRPr="00DD10E9">
        <w:rPr>
          <w:rStyle w:val="eop"/>
          <w:rFonts w:ascii="Arial" w:hAnsi="Arial" w:cs="Arial"/>
          <w:sz w:val="18"/>
          <w:szCs w:val="18"/>
        </w:rPr>
        <w:t xml:space="preserve"> </w:t>
      </w:r>
      <w:r w:rsidR="00860214" w:rsidRPr="00DD10E9">
        <w:rPr>
          <w:rStyle w:val="eop"/>
          <w:rFonts w:ascii="Arial" w:hAnsi="Arial" w:cs="Arial"/>
          <w:sz w:val="18"/>
          <w:szCs w:val="18"/>
        </w:rPr>
        <w:t>jautājums</w:t>
      </w:r>
      <w:r w:rsidR="007040E6">
        <w:rPr>
          <w:rStyle w:val="eop"/>
          <w:rFonts w:ascii="Arial" w:hAnsi="Arial" w:cs="Arial"/>
          <w:sz w:val="18"/>
          <w:szCs w:val="18"/>
        </w:rPr>
        <w:t xml:space="preserve"> -</w:t>
      </w:r>
      <w:r w:rsidR="00860214" w:rsidRPr="00DD10E9">
        <w:rPr>
          <w:rStyle w:val="eop"/>
          <w:rFonts w:ascii="Arial" w:hAnsi="Arial" w:cs="Arial"/>
          <w:sz w:val="18"/>
          <w:szCs w:val="18"/>
        </w:rPr>
        <w:t xml:space="preserve"> </w:t>
      </w:r>
      <w:r w:rsidR="007040E6">
        <w:rPr>
          <w:rStyle w:val="eop"/>
          <w:rFonts w:ascii="Arial" w:hAnsi="Arial" w:cs="Arial"/>
          <w:sz w:val="18"/>
          <w:szCs w:val="18"/>
        </w:rPr>
        <w:t>K</w:t>
      </w:r>
      <w:r w:rsidR="00847978" w:rsidRPr="00DD10E9">
        <w:rPr>
          <w:rStyle w:val="eop"/>
          <w:rFonts w:ascii="Arial" w:hAnsi="Arial" w:cs="Arial"/>
          <w:sz w:val="18"/>
          <w:szCs w:val="18"/>
        </w:rPr>
        <w:t>as un cik plaši domāts ar terminu “pašvaldību</w:t>
      </w:r>
      <w:r w:rsidR="00860214" w:rsidRPr="00DD10E9">
        <w:rPr>
          <w:rStyle w:val="eop"/>
          <w:rFonts w:ascii="Arial" w:hAnsi="Arial" w:cs="Arial"/>
          <w:sz w:val="18"/>
          <w:szCs w:val="18"/>
        </w:rPr>
        <w:t xml:space="preserve"> budžet</w:t>
      </w:r>
      <w:r w:rsidR="00F717F1" w:rsidRPr="00DD10E9">
        <w:rPr>
          <w:rStyle w:val="eop"/>
          <w:rFonts w:ascii="Arial" w:hAnsi="Arial" w:cs="Arial"/>
          <w:sz w:val="18"/>
          <w:szCs w:val="18"/>
        </w:rPr>
        <w:t>a</w:t>
      </w:r>
      <w:r w:rsidR="00847978" w:rsidRPr="00DD10E9">
        <w:rPr>
          <w:rStyle w:val="eop"/>
          <w:rFonts w:ascii="Arial" w:hAnsi="Arial" w:cs="Arial"/>
          <w:sz w:val="18"/>
          <w:szCs w:val="18"/>
        </w:rPr>
        <w:t xml:space="preserve"> pieņemšanas kārtību”?</w:t>
      </w:r>
      <w:r w:rsidR="007040E6">
        <w:rPr>
          <w:rStyle w:val="eop"/>
          <w:rFonts w:ascii="Arial" w:hAnsi="Arial" w:cs="Arial"/>
          <w:sz w:val="18"/>
          <w:szCs w:val="18"/>
        </w:rPr>
        <w:t xml:space="preserve"> </w:t>
      </w:r>
      <w:r w:rsidR="00505E61">
        <w:rPr>
          <w:rStyle w:val="eop"/>
          <w:rFonts w:ascii="Arial" w:hAnsi="Arial" w:cs="Arial"/>
          <w:sz w:val="18"/>
          <w:szCs w:val="18"/>
        </w:rPr>
        <w:t>Ko nozīmē iekavas - v</w:t>
      </w:r>
      <w:r w:rsidR="007040E6">
        <w:rPr>
          <w:rStyle w:val="eop"/>
          <w:rFonts w:ascii="Arial" w:hAnsi="Arial" w:cs="Arial"/>
          <w:sz w:val="18"/>
          <w:szCs w:val="18"/>
        </w:rPr>
        <w:t>ai ar pilnveidošanu domāta precizēšana?</w:t>
      </w:r>
      <w:r w:rsidR="00221C52">
        <w:rPr>
          <w:rStyle w:val="eop"/>
          <w:rFonts w:ascii="Arial" w:hAnsi="Arial" w:cs="Arial"/>
          <w:sz w:val="18"/>
          <w:szCs w:val="18"/>
        </w:rPr>
        <w:t xml:space="preserve"> Šobrīd ar pašvaldību budžetiem saistītā tiesiskā ietvara problēma nav detalizācijas trūkums, bet tas</w:t>
      </w:r>
      <w:r w:rsidR="00FA107F">
        <w:rPr>
          <w:rStyle w:val="eop"/>
          <w:rFonts w:ascii="Arial" w:hAnsi="Arial" w:cs="Arial"/>
          <w:sz w:val="18"/>
          <w:szCs w:val="18"/>
        </w:rPr>
        <w:t>,</w:t>
      </w:r>
      <w:r w:rsidR="00221C52">
        <w:rPr>
          <w:rStyle w:val="eop"/>
          <w:rFonts w:ascii="Arial" w:hAnsi="Arial" w:cs="Arial"/>
          <w:sz w:val="18"/>
          <w:szCs w:val="18"/>
        </w:rPr>
        <w:t xml:space="preserve"> ka tā ir novecojusi un nerosina uz progresīvāku </w:t>
      </w:r>
      <w:r w:rsidR="00FA107F">
        <w:rPr>
          <w:rStyle w:val="eop"/>
          <w:rFonts w:ascii="Arial" w:hAnsi="Arial" w:cs="Arial"/>
          <w:sz w:val="18"/>
          <w:szCs w:val="18"/>
        </w:rPr>
        <w:t xml:space="preserve">budžetēšanas </w:t>
      </w:r>
      <w:r w:rsidR="00221C52">
        <w:rPr>
          <w:rStyle w:val="eop"/>
          <w:rFonts w:ascii="Arial" w:hAnsi="Arial" w:cs="Arial"/>
          <w:sz w:val="18"/>
          <w:szCs w:val="18"/>
        </w:rPr>
        <w:t>pieeju, nav pietiekami saistīta ar stratēģiskās vadīšanas kontekstu.</w:t>
      </w:r>
    </w:p>
    <w:p w:rsidR="008B5ADF" w:rsidRPr="00DD10E9" w:rsidRDefault="008B5ADF" w:rsidP="00963C20">
      <w:pPr>
        <w:pStyle w:val="paragraph"/>
        <w:spacing w:before="0" w:beforeAutospacing="0" w:after="0" w:afterAutospacing="0"/>
        <w:jc w:val="both"/>
        <w:textAlignment w:val="baseline"/>
        <w:rPr>
          <w:rStyle w:val="eop"/>
          <w:rFonts w:ascii="Arial" w:hAnsi="Arial" w:cs="Arial"/>
          <w:sz w:val="18"/>
          <w:szCs w:val="18"/>
        </w:rPr>
      </w:pPr>
    </w:p>
    <w:p w:rsidR="00726DBD" w:rsidRDefault="00F34A74" w:rsidP="00963C20">
      <w:pPr>
        <w:pStyle w:val="paragraph"/>
        <w:spacing w:before="0" w:beforeAutospacing="0" w:after="0" w:afterAutospacing="0"/>
        <w:jc w:val="both"/>
        <w:textAlignment w:val="baseline"/>
        <w:rPr>
          <w:rStyle w:val="eop"/>
          <w:rFonts w:ascii="Arial" w:hAnsi="Arial" w:cs="Arial"/>
          <w:sz w:val="18"/>
          <w:szCs w:val="18"/>
        </w:rPr>
      </w:pPr>
      <w:r>
        <w:rPr>
          <w:rStyle w:val="eop"/>
          <w:rFonts w:ascii="Arial" w:hAnsi="Arial" w:cs="Arial"/>
          <w:sz w:val="18"/>
          <w:szCs w:val="18"/>
        </w:rPr>
        <w:t>Šajā</w:t>
      </w:r>
      <w:r w:rsidR="008F1A60">
        <w:rPr>
          <w:rStyle w:val="eop"/>
          <w:rFonts w:ascii="Arial" w:hAnsi="Arial" w:cs="Arial"/>
          <w:sz w:val="18"/>
          <w:szCs w:val="18"/>
        </w:rPr>
        <w:t xml:space="preserve"> viet</w:t>
      </w:r>
      <w:r>
        <w:rPr>
          <w:rStyle w:val="eop"/>
          <w:rFonts w:ascii="Arial" w:hAnsi="Arial" w:cs="Arial"/>
          <w:sz w:val="18"/>
          <w:szCs w:val="18"/>
        </w:rPr>
        <w:t>ā</w:t>
      </w:r>
      <w:r w:rsidR="008F1A60">
        <w:rPr>
          <w:rStyle w:val="eop"/>
          <w:rFonts w:ascii="Arial" w:hAnsi="Arial" w:cs="Arial"/>
          <w:sz w:val="18"/>
          <w:szCs w:val="18"/>
        </w:rPr>
        <w:t xml:space="preserve"> ziņojumā</w:t>
      </w:r>
      <w:r>
        <w:rPr>
          <w:rStyle w:val="eop"/>
          <w:rFonts w:ascii="Arial" w:hAnsi="Arial" w:cs="Arial"/>
          <w:sz w:val="18"/>
          <w:szCs w:val="18"/>
        </w:rPr>
        <w:t xml:space="preserve"> ir jāatgādina</w:t>
      </w:r>
      <w:r w:rsidR="008F1A60">
        <w:rPr>
          <w:rStyle w:val="eop"/>
          <w:rFonts w:ascii="Arial" w:hAnsi="Arial" w:cs="Arial"/>
          <w:sz w:val="18"/>
          <w:szCs w:val="18"/>
        </w:rPr>
        <w:t xml:space="preserve"> Latvijas pašvaldību sistēmas specifik</w:t>
      </w:r>
      <w:r>
        <w:rPr>
          <w:rStyle w:val="eop"/>
          <w:rFonts w:ascii="Arial" w:hAnsi="Arial" w:cs="Arial"/>
          <w:sz w:val="18"/>
          <w:szCs w:val="18"/>
        </w:rPr>
        <w:t>a</w:t>
      </w:r>
      <w:r w:rsidR="008F1A60">
        <w:rPr>
          <w:rStyle w:val="eop"/>
          <w:rFonts w:ascii="Arial" w:hAnsi="Arial" w:cs="Arial"/>
          <w:sz w:val="18"/>
          <w:szCs w:val="18"/>
        </w:rPr>
        <w:t xml:space="preserve"> – </w:t>
      </w:r>
      <w:r w:rsidR="0085520C">
        <w:rPr>
          <w:rStyle w:val="eop"/>
          <w:rFonts w:ascii="Arial" w:hAnsi="Arial" w:cs="Arial"/>
          <w:sz w:val="18"/>
          <w:szCs w:val="18"/>
        </w:rPr>
        <w:t xml:space="preserve">Latvijā </w:t>
      </w:r>
      <w:r w:rsidR="008F1A60">
        <w:rPr>
          <w:rStyle w:val="eop"/>
          <w:rFonts w:ascii="Arial" w:hAnsi="Arial" w:cs="Arial"/>
          <w:sz w:val="18"/>
          <w:szCs w:val="18"/>
        </w:rPr>
        <w:t>pašvaldību sistēmas finanšu jautājum</w:t>
      </w:r>
      <w:r>
        <w:rPr>
          <w:rStyle w:val="eop"/>
          <w:rFonts w:ascii="Arial" w:hAnsi="Arial" w:cs="Arial"/>
          <w:sz w:val="18"/>
          <w:szCs w:val="18"/>
        </w:rPr>
        <w:t>i</w:t>
      </w:r>
      <w:r w:rsidR="008F1A60">
        <w:rPr>
          <w:rStyle w:val="eop"/>
          <w:rFonts w:ascii="Arial" w:hAnsi="Arial" w:cs="Arial"/>
          <w:sz w:val="18"/>
          <w:szCs w:val="18"/>
        </w:rPr>
        <w:t xml:space="preserve"> </w:t>
      </w:r>
      <w:r>
        <w:rPr>
          <w:rStyle w:val="eop"/>
          <w:rFonts w:ascii="Arial" w:hAnsi="Arial" w:cs="Arial"/>
          <w:sz w:val="18"/>
          <w:szCs w:val="18"/>
        </w:rPr>
        <w:t>ir atdalīti no</w:t>
      </w:r>
      <w:r w:rsidR="008F1A60">
        <w:rPr>
          <w:rStyle w:val="eop"/>
          <w:rFonts w:ascii="Arial" w:hAnsi="Arial" w:cs="Arial"/>
          <w:sz w:val="18"/>
          <w:szCs w:val="18"/>
        </w:rPr>
        <w:t xml:space="preserve"> pārējo sistēmas vispārīgo jautājumu pārraudzība</w:t>
      </w:r>
      <w:r>
        <w:rPr>
          <w:rStyle w:val="eop"/>
          <w:rFonts w:ascii="Arial" w:hAnsi="Arial" w:cs="Arial"/>
          <w:sz w:val="18"/>
          <w:szCs w:val="18"/>
        </w:rPr>
        <w:t>s</w:t>
      </w:r>
      <w:r w:rsidR="008F1A60">
        <w:rPr>
          <w:rStyle w:val="eop"/>
          <w:rFonts w:ascii="Arial" w:hAnsi="Arial" w:cs="Arial"/>
          <w:sz w:val="18"/>
          <w:szCs w:val="18"/>
        </w:rPr>
        <w:t xml:space="preserve"> un attīstība</w:t>
      </w:r>
      <w:r>
        <w:rPr>
          <w:rStyle w:val="eop"/>
          <w:rFonts w:ascii="Arial" w:hAnsi="Arial" w:cs="Arial"/>
          <w:sz w:val="18"/>
          <w:szCs w:val="18"/>
        </w:rPr>
        <w:t xml:space="preserve">s </w:t>
      </w:r>
      <w:r w:rsidR="008F1A60">
        <w:rPr>
          <w:rStyle w:val="eop"/>
          <w:rFonts w:ascii="Arial" w:hAnsi="Arial" w:cs="Arial"/>
          <w:sz w:val="18"/>
          <w:szCs w:val="18"/>
        </w:rPr>
        <w:t xml:space="preserve">– pašvaldību finanšu jautājumi ir Finanšu ministrijas, bet sistēmas jautājumi </w:t>
      </w:r>
      <w:r>
        <w:rPr>
          <w:rStyle w:val="eop"/>
          <w:rFonts w:ascii="Arial" w:hAnsi="Arial" w:cs="Arial"/>
          <w:sz w:val="18"/>
          <w:szCs w:val="18"/>
        </w:rPr>
        <w:t xml:space="preserve">kopumā </w:t>
      </w:r>
      <w:r w:rsidR="008F1A60">
        <w:rPr>
          <w:rStyle w:val="eop"/>
          <w:rFonts w:ascii="Arial" w:hAnsi="Arial" w:cs="Arial"/>
          <w:sz w:val="18"/>
          <w:szCs w:val="18"/>
        </w:rPr>
        <w:t xml:space="preserve">– VARAM pārziņā. </w:t>
      </w:r>
    </w:p>
    <w:p w:rsidR="00AE65FA" w:rsidRDefault="00AE65FA" w:rsidP="00963C20">
      <w:pPr>
        <w:pStyle w:val="paragraph"/>
        <w:spacing w:before="0" w:beforeAutospacing="0" w:after="0" w:afterAutospacing="0"/>
        <w:jc w:val="both"/>
        <w:textAlignment w:val="baseline"/>
        <w:rPr>
          <w:rStyle w:val="eop"/>
          <w:rFonts w:ascii="Arial" w:hAnsi="Arial" w:cs="Arial"/>
          <w:sz w:val="18"/>
          <w:szCs w:val="18"/>
        </w:rPr>
      </w:pPr>
    </w:p>
    <w:p w:rsidR="003B1A21" w:rsidRDefault="001969FB" w:rsidP="00963C20">
      <w:pPr>
        <w:pStyle w:val="paragraph"/>
        <w:spacing w:before="0" w:beforeAutospacing="0" w:after="0" w:afterAutospacing="0"/>
        <w:jc w:val="both"/>
        <w:textAlignment w:val="baseline"/>
        <w:rPr>
          <w:rStyle w:val="eop"/>
          <w:rFonts w:ascii="Arial" w:hAnsi="Arial" w:cs="Arial"/>
          <w:sz w:val="18"/>
          <w:szCs w:val="18"/>
        </w:rPr>
      </w:pPr>
      <w:r w:rsidRPr="00DD10E9">
        <w:rPr>
          <w:rStyle w:val="eop"/>
          <w:rFonts w:ascii="Arial" w:hAnsi="Arial" w:cs="Arial"/>
          <w:sz w:val="18"/>
          <w:szCs w:val="18"/>
        </w:rPr>
        <w:t xml:space="preserve">Runājot par pašvaldību budžetu paskaidrojuma rakstiem, vērojama vēl viena nesakritība </w:t>
      </w:r>
      <w:r w:rsidR="008420ED" w:rsidRPr="00DD10E9">
        <w:rPr>
          <w:rStyle w:val="eop"/>
          <w:rFonts w:ascii="Arial" w:hAnsi="Arial" w:cs="Arial"/>
          <w:sz w:val="18"/>
          <w:szCs w:val="18"/>
        </w:rPr>
        <w:t>tiesību akt</w:t>
      </w:r>
      <w:r w:rsidR="008420ED">
        <w:rPr>
          <w:rStyle w:val="eop"/>
          <w:rFonts w:ascii="Arial" w:hAnsi="Arial" w:cs="Arial"/>
          <w:sz w:val="18"/>
          <w:szCs w:val="18"/>
        </w:rPr>
        <w:t>os</w:t>
      </w:r>
      <w:r w:rsidR="008420ED" w:rsidRPr="00DD10E9">
        <w:rPr>
          <w:rStyle w:val="eop"/>
          <w:rFonts w:ascii="Arial" w:hAnsi="Arial" w:cs="Arial"/>
          <w:sz w:val="18"/>
          <w:szCs w:val="18"/>
        </w:rPr>
        <w:t xml:space="preserve"> </w:t>
      </w:r>
      <w:r w:rsidRPr="00DD10E9">
        <w:rPr>
          <w:rStyle w:val="eop"/>
          <w:rFonts w:ascii="Arial" w:hAnsi="Arial" w:cs="Arial"/>
          <w:sz w:val="18"/>
          <w:szCs w:val="18"/>
        </w:rPr>
        <w:t>un iespēja apmaldīties</w:t>
      </w:r>
      <w:r w:rsidR="006C13B4" w:rsidRPr="00DD10E9">
        <w:rPr>
          <w:rStyle w:val="eop"/>
          <w:rFonts w:ascii="Arial" w:hAnsi="Arial" w:cs="Arial"/>
          <w:sz w:val="18"/>
          <w:szCs w:val="18"/>
        </w:rPr>
        <w:t xml:space="preserve"> terminos</w:t>
      </w:r>
      <w:r w:rsidR="003B1A21">
        <w:rPr>
          <w:rStyle w:val="eop"/>
          <w:rFonts w:ascii="Arial" w:hAnsi="Arial" w:cs="Arial"/>
          <w:sz w:val="18"/>
          <w:szCs w:val="18"/>
        </w:rPr>
        <w:t>:</w:t>
      </w:r>
    </w:p>
    <w:p w:rsidR="00726DBD" w:rsidRDefault="00726DBD" w:rsidP="00963C20">
      <w:pPr>
        <w:pStyle w:val="paragraph"/>
        <w:spacing w:before="0" w:beforeAutospacing="0" w:after="0" w:afterAutospacing="0"/>
        <w:jc w:val="both"/>
        <w:textAlignment w:val="baseline"/>
        <w:rPr>
          <w:rStyle w:val="eop"/>
          <w:rFonts w:ascii="Arial" w:hAnsi="Arial" w:cs="Arial"/>
          <w:sz w:val="18"/>
          <w:szCs w:val="18"/>
        </w:rPr>
      </w:pPr>
    </w:p>
    <w:p w:rsidR="001969FB" w:rsidRPr="00DD10E9" w:rsidRDefault="008420ED" w:rsidP="00963C20">
      <w:pPr>
        <w:pStyle w:val="paragraph"/>
        <w:spacing w:before="0" w:beforeAutospacing="0" w:after="0" w:afterAutospacing="0"/>
        <w:jc w:val="both"/>
        <w:textAlignment w:val="baseline"/>
        <w:rPr>
          <w:rStyle w:val="eop"/>
          <w:rFonts w:ascii="Arial" w:hAnsi="Arial" w:cs="Arial"/>
          <w:sz w:val="18"/>
          <w:szCs w:val="18"/>
        </w:rPr>
      </w:pPr>
      <w:r>
        <w:rPr>
          <w:rStyle w:val="eop"/>
          <w:rFonts w:ascii="Arial" w:hAnsi="Arial" w:cs="Arial"/>
          <w:sz w:val="18"/>
          <w:szCs w:val="18"/>
        </w:rPr>
        <w:t>A</w:t>
      </w:r>
      <w:r w:rsidR="001969FB" w:rsidRPr="00DD10E9">
        <w:rPr>
          <w:rStyle w:val="eop"/>
          <w:rFonts w:ascii="Arial" w:hAnsi="Arial" w:cs="Arial"/>
          <w:sz w:val="18"/>
          <w:szCs w:val="18"/>
        </w:rPr>
        <w:t>r 2010.gada grozījumiem likums “Par pašvaldībām” ir papildināts ar 43.</w:t>
      </w:r>
      <w:r w:rsidR="001969FB" w:rsidRPr="007040E6">
        <w:rPr>
          <w:rStyle w:val="eop"/>
          <w:rFonts w:ascii="Arial" w:hAnsi="Arial" w:cs="Arial"/>
          <w:sz w:val="18"/>
          <w:szCs w:val="18"/>
          <w:vertAlign w:val="superscript"/>
        </w:rPr>
        <w:t>1</w:t>
      </w:r>
      <w:r w:rsidR="001969FB" w:rsidRPr="00DD10E9">
        <w:rPr>
          <w:rStyle w:val="eop"/>
          <w:rFonts w:ascii="Arial" w:hAnsi="Arial" w:cs="Arial"/>
          <w:sz w:val="18"/>
          <w:szCs w:val="18"/>
        </w:rPr>
        <w:t>.pantu, kas veltīts pašvaldību saistošo noteikumu paskaidrojuma rakstam, kura būtība ir līdzīga likumu anotācijām</w:t>
      </w:r>
      <w:r w:rsidR="004E7D39">
        <w:rPr>
          <w:rStyle w:val="FootnoteReference"/>
          <w:rFonts w:ascii="Arial" w:hAnsi="Arial" w:cs="Arial"/>
          <w:sz w:val="18"/>
          <w:szCs w:val="18"/>
        </w:rPr>
        <w:footnoteReference w:id="139"/>
      </w:r>
      <w:r w:rsidR="001969FB" w:rsidRPr="00DD10E9">
        <w:rPr>
          <w:rStyle w:val="eop"/>
          <w:rFonts w:ascii="Arial" w:hAnsi="Arial" w:cs="Arial"/>
          <w:sz w:val="18"/>
          <w:szCs w:val="18"/>
        </w:rPr>
        <w:t>. Šī panta 3.daļa nosaka, ka</w:t>
      </w:r>
    </w:p>
    <w:p w:rsidR="001969FB" w:rsidRPr="00DD10E9" w:rsidRDefault="001969FB" w:rsidP="001969FB">
      <w:pPr>
        <w:pStyle w:val="paragraph"/>
        <w:spacing w:before="0" w:beforeAutospacing="0" w:after="0" w:afterAutospacing="0"/>
        <w:ind w:left="720"/>
        <w:jc w:val="both"/>
        <w:textAlignment w:val="baseline"/>
        <w:rPr>
          <w:rStyle w:val="eop"/>
          <w:rFonts w:ascii="Arial" w:hAnsi="Arial" w:cs="Arial"/>
          <w:i/>
          <w:sz w:val="18"/>
          <w:szCs w:val="18"/>
        </w:rPr>
      </w:pPr>
      <w:r w:rsidRPr="00DD10E9">
        <w:rPr>
          <w:rFonts w:ascii="Arial" w:hAnsi="Arial" w:cs="Arial"/>
          <w:i/>
          <w:color w:val="244061" w:themeColor="accent1" w:themeShade="80"/>
          <w:sz w:val="18"/>
          <w:szCs w:val="18"/>
        </w:rPr>
        <w:t>Paskaidrojuma rakstu nepievieno saistošo noteikumu projektam par pašvaldības budžeta apstiprināšanu, kā arī saistošo noteikumu projektam, ar kuru tiek apstiprināts vietējās pašvaldības teritorijas plānojums.</w:t>
      </w:r>
    </w:p>
    <w:p w:rsidR="00726DBD" w:rsidRDefault="00726DBD" w:rsidP="00963C20">
      <w:pPr>
        <w:pStyle w:val="paragraph"/>
        <w:spacing w:before="0" w:beforeAutospacing="0" w:after="0" w:afterAutospacing="0"/>
        <w:jc w:val="both"/>
        <w:textAlignment w:val="baseline"/>
        <w:rPr>
          <w:rStyle w:val="eop"/>
          <w:rFonts w:ascii="Arial" w:hAnsi="Arial" w:cs="Arial"/>
          <w:sz w:val="18"/>
          <w:szCs w:val="18"/>
        </w:rPr>
      </w:pPr>
    </w:p>
    <w:p w:rsidR="003F28CD" w:rsidRPr="00DD10E9" w:rsidRDefault="001969FB" w:rsidP="00963C20">
      <w:pPr>
        <w:pStyle w:val="paragraph"/>
        <w:spacing w:before="0" w:beforeAutospacing="0" w:after="0" w:afterAutospacing="0"/>
        <w:jc w:val="both"/>
        <w:textAlignment w:val="baseline"/>
        <w:rPr>
          <w:rStyle w:val="eop"/>
          <w:rFonts w:ascii="Arial" w:hAnsi="Arial" w:cs="Arial"/>
          <w:sz w:val="18"/>
          <w:szCs w:val="18"/>
        </w:rPr>
      </w:pPr>
      <w:r w:rsidRPr="00DD10E9">
        <w:rPr>
          <w:rStyle w:val="eop"/>
          <w:rFonts w:ascii="Arial" w:hAnsi="Arial" w:cs="Arial"/>
          <w:sz w:val="18"/>
          <w:szCs w:val="18"/>
        </w:rPr>
        <w:t>Tātad ir jāzina, ka uz</w:t>
      </w:r>
      <w:r w:rsidR="007040E6">
        <w:rPr>
          <w:rStyle w:val="eop"/>
          <w:rFonts w:ascii="Arial" w:hAnsi="Arial" w:cs="Arial"/>
          <w:sz w:val="18"/>
          <w:szCs w:val="18"/>
        </w:rPr>
        <w:t xml:space="preserve"> pašvaldības</w:t>
      </w:r>
      <w:r w:rsidRPr="00DD10E9">
        <w:rPr>
          <w:rStyle w:val="eop"/>
          <w:rFonts w:ascii="Arial" w:hAnsi="Arial" w:cs="Arial"/>
          <w:sz w:val="18"/>
          <w:szCs w:val="18"/>
        </w:rPr>
        <w:t xml:space="preserve"> </w:t>
      </w:r>
      <w:r w:rsidR="007040E6">
        <w:rPr>
          <w:rStyle w:val="eop"/>
          <w:rFonts w:ascii="Arial" w:hAnsi="Arial" w:cs="Arial"/>
          <w:sz w:val="18"/>
          <w:szCs w:val="18"/>
        </w:rPr>
        <w:t xml:space="preserve">saistošajiem noteikumiem par </w:t>
      </w:r>
      <w:r w:rsidRPr="00DD10E9">
        <w:rPr>
          <w:rStyle w:val="eop"/>
          <w:rFonts w:ascii="Arial" w:hAnsi="Arial" w:cs="Arial"/>
          <w:sz w:val="18"/>
          <w:szCs w:val="18"/>
        </w:rPr>
        <w:t>budžetu attiecas budžeta paskaidrojuma raksts, bet neattiecas saistošo noteikumu paskaidrojuma raksts.</w:t>
      </w:r>
    </w:p>
    <w:p w:rsidR="002445FC" w:rsidRDefault="002445FC" w:rsidP="002445FC">
      <w:pPr>
        <w:pStyle w:val="paragraph"/>
        <w:spacing w:before="0" w:beforeAutospacing="0" w:after="0" w:afterAutospacing="0"/>
        <w:ind w:left="720"/>
        <w:jc w:val="both"/>
        <w:textAlignment w:val="baseline"/>
        <w:rPr>
          <w:rStyle w:val="eop"/>
          <w:rFonts w:ascii="Arial" w:hAnsi="Arial" w:cs="Arial"/>
          <w:b/>
          <w:color w:val="244061" w:themeColor="accent1" w:themeShade="80"/>
          <w:sz w:val="22"/>
          <w:szCs w:val="22"/>
        </w:rPr>
      </w:pPr>
    </w:p>
    <w:p w:rsidR="00214FA6" w:rsidRDefault="00214FA6" w:rsidP="002445FC">
      <w:pPr>
        <w:pStyle w:val="paragraph"/>
        <w:spacing w:before="0" w:beforeAutospacing="0" w:after="0" w:afterAutospacing="0"/>
        <w:ind w:left="720"/>
        <w:jc w:val="both"/>
        <w:textAlignment w:val="baseline"/>
        <w:rPr>
          <w:rStyle w:val="eop"/>
          <w:rFonts w:ascii="Arial" w:hAnsi="Arial" w:cs="Arial"/>
          <w:b/>
          <w:color w:val="244061" w:themeColor="accent1" w:themeShade="80"/>
          <w:sz w:val="22"/>
          <w:szCs w:val="22"/>
        </w:rPr>
      </w:pPr>
    </w:p>
    <w:p w:rsidR="008F0D82" w:rsidRPr="002445FC" w:rsidRDefault="008F0D82" w:rsidP="00A85664">
      <w:pPr>
        <w:pStyle w:val="paragraph"/>
        <w:numPr>
          <w:ilvl w:val="2"/>
          <w:numId w:val="25"/>
        </w:numPr>
        <w:spacing w:before="0" w:beforeAutospacing="0" w:after="0" w:afterAutospacing="0"/>
        <w:ind w:left="0" w:firstLine="0"/>
        <w:jc w:val="both"/>
        <w:textAlignment w:val="baseline"/>
        <w:rPr>
          <w:rStyle w:val="eop"/>
          <w:rFonts w:ascii="Arial" w:hAnsi="Arial" w:cs="Arial"/>
          <w:b/>
          <w:color w:val="244061" w:themeColor="accent1" w:themeShade="80"/>
          <w:sz w:val="20"/>
          <w:szCs w:val="20"/>
        </w:rPr>
      </w:pPr>
      <w:r w:rsidRPr="002445FC">
        <w:rPr>
          <w:rStyle w:val="eop"/>
          <w:rFonts w:ascii="Arial" w:hAnsi="Arial" w:cs="Arial"/>
          <w:b/>
          <w:color w:val="244061" w:themeColor="accent1" w:themeShade="80"/>
          <w:sz w:val="20"/>
          <w:szCs w:val="20"/>
        </w:rPr>
        <w:t>Mēnešu pārskati un gada pārskati</w:t>
      </w:r>
    </w:p>
    <w:p w:rsidR="008F0D82" w:rsidRDefault="008F0D82" w:rsidP="00963C20">
      <w:pPr>
        <w:pStyle w:val="paragraph"/>
        <w:spacing w:before="0" w:beforeAutospacing="0" w:after="0" w:afterAutospacing="0"/>
        <w:jc w:val="both"/>
        <w:textAlignment w:val="baseline"/>
        <w:rPr>
          <w:rStyle w:val="eop"/>
          <w:rFonts w:ascii="Arial" w:hAnsi="Arial" w:cs="Arial"/>
          <w:sz w:val="20"/>
        </w:rPr>
      </w:pPr>
    </w:p>
    <w:p w:rsidR="003A3364" w:rsidRPr="009553DB" w:rsidRDefault="00963C20" w:rsidP="00963C20">
      <w:pPr>
        <w:pStyle w:val="paragraph"/>
        <w:spacing w:before="0" w:beforeAutospacing="0" w:after="0" w:afterAutospacing="0"/>
        <w:jc w:val="both"/>
        <w:textAlignment w:val="baseline"/>
        <w:rPr>
          <w:rStyle w:val="eop"/>
          <w:rFonts w:ascii="Arial" w:hAnsi="Arial" w:cs="Arial"/>
          <w:sz w:val="18"/>
          <w:szCs w:val="18"/>
        </w:rPr>
      </w:pPr>
      <w:r w:rsidRPr="009553DB">
        <w:rPr>
          <w:rStyle w:val="eop"/>
          <w:rFonts w:ascii="Arial" w:hAnsi="Arial" w:cs="Arial"/>
          <w:sz w:val="18"/>
          <w:szCs w:val="18"/>
        </w:rPr>
        <w:t xml:space="preserve">Latvijā pašvaldības </w:t>
      </w:r>
      <w:r w:rsidR="008420ED">
        <w:rPr>
          <w:rStyle w:val="eop"/>
          <w:rFonts w:ascii="Arial" w:hAnsi="Arial" w:cs="Arial"/>
          <w:sz w:val="18"/>
          <w:szCs w:val="18"/>
        </w:rPr>
        <w:t xml:space="preserve">katru mēnesi </w:t>
      </w:r>
      <w:r w:rsidRPr="009553DB">
        <w:rPr>
          <w:rStyle w:val="eop"/>
          <w:rFonts w:ascii="Arial" w:hAnsi="Arial" w:cs="Arial"/>
          <w:sz w:val="18"/>
          <w:szCs w:val="18"/>
        </w:rPr>
        <w:t xml:space="preserve">Finanšu ministrijas (Valts kases) datu bāzē sniedz pārskatus </w:t>
      </w:r>
      <w:r w:rsidR="003A3364" w:rsidRPr="009553DB">
        <w:rPr>
          <w:rStyle w:val="eop"/>
          <w:rFonts w:ascii="Arial" w:hAnsi="Arial" w:cs="Arial"/>
          <w:sz w:val="18"/>
          <w:szCs w:val="18"/>
        </w:rPr>
        <w:t xml:space="preserve">par budžetu izpildi </w:t>
      </w:r>
      <w:r w:rsidRPr="009553DB">
        <w:rPr>
          <w:rStyle w:val="eop"/>
          <w:rFonts w:ascii="Arial" w:hAnsi="Arial" w:cs="Arial"/>
          <w:sz w:val="18"/>
          <w:szCs w:val="18"/>
        </w:rPr>
        <w:t>un</w:t>
      </w:r>
      <w:r w:rsidR="00950DA7">
        <w:rPr>
          <w:rStyle w:val="eop"/>
          <w:rFonts w:ascii="Arial" w:hAnsi="Arial" w:cs="Arial"/>
          <w:sz w:val="18"/>
          <w:szCs w:val="18"/>
        </w:rPr>
        <w:t>,</w:t>
      </w:r>
      <w:r w:rsidRPr="009553DB">
        <w:rPr>
          <w:rStyle w:val="eop"/>
          <w:rFonts w:ascii="Arial" w:hAnsi="Arial" w:cs="Arial"/>
          <w:sz w:val="18"/>
          <w:szCs w:val="18"/>
        </w:rPr>
        <w:t xml:space="preserve"> </w:t>
      </w:r>
      <w:r w:rsidR="008420ED">
        <w:rPr>
          <w:rStyle w:val="eop"/>
          <w:rFonts w:ascii="Arial" w:hAnsi="Arial" w:cs="Arial"/>
          <w:sz w:val="18"/>
          <w:szCs w:val="18"/>
        </w:rPr>
        <w:t>finanšu gadam noslēdzoties</w:t>
      </w:r>
      <w:r w:rsidR="00950DA7">
        <w:rPr>
          <w:rStyle w:val="eop"/>
          <w:rFonts w:ascii="Arial" w:hAnsi="Arial" w:cs="Arial"/>
          <w:sz w:val="18"/>
          <w:szCs w:val="18"/>
        </w:rPr>
        <w:t>,</w:t>
      </w:r>
      <w:r w:rsidR="008420ED">
        <w:rPr>
          <w:rStyle w:val="eop"/>
          <w:rFonts w:ascii="Arial" w:hAnsi="Arial" w:cs="Arial"/>
          <w:sz w:val="18"/>
          <w:szCs w:val="18"/>
        </w:rPr>
        <w:t xml:space="preserve"> ie</w:t>
      </w:r>
      <w:r w:rsidR="003A3364" w:rsidRPr="009553DB">
        <w:rPr>
          <w:rStyle w:val="eop"/>
          <w:rFonts w:ascii="Arial" w:hAnsi="Arial" w:cs="Arial"/>
          <w:sz w:val="18"/>
          <w:szCs w:val="18"/>
        </w:rPr>
        <w:t xml:space="preserve">sniedz </w:t>
      </w:r>
      <w:r w:rsidRPr="009553DB">
        <w:rPr>
          <w:rStyle w:val="eop"/>
          <w:rFonts w:ascii="Arial" w:hAnsi="Arial" w:cs="Arial"/>
          <w:sz w:val="18"/>
          <w:szCs w:val="18"/>
        </w:rPr>
        <w:t xml:space="preserve">gada pārskatu par budžeta izpildi. </w:t>
      </w:r>
    </w:p>
    <w:p w:rsidR="007F54D3" w:rsidRPr="009553DB" w:rsidRDefault="007F54D3" w:rsidP="00963C20">
      <w:pPr>
        <w:pStyle w:val="paragraph"/>
        <w:spacing w:before="0" w:beforeAutospacing="0" w:after="0" w:afterAutospacing="0"/>
        <w:jc w:val="both"/>
        <w:textAlignment w:val="baseline"/>
        <w:rPr>
          <w:rStyle w:val="eop"/>
          <w:rFonts w:ascii="Arial" w:hAnsi="Arial" w:cs="Arial"/>
          <w:sz w:val="18"/>
          <w:szCs w:val="18"/>
        </w:rPr>
      </w:pPr>
    </w:p>
    <w:p w:rsidR="007F54D3" w:rsidRPr="009553DB" w:rsidRDefault="007F54D3" w:rsidP="007F54D3">
      <w:pPr>
        <w:pStyle w:val="paragraph"/>
        <w:spacing w:before="0" w:beforeAutospacing="0" w:after="0" w:afterAutospacing="0"/>
        <w:jc w:val="both"/>
        <w:textAlignment w:val="baseline"/>
        <w:rPr>
          <w:rFonts w:ascii="Arial" w:hAnsi="Arial" w:cs="Arial"/>
          <w:sz w:val="18"/>
          <w:szCs w:val="18"/>
        </w:rPr>
      </w:pPr>
      <w:r w:rsidRPr="009553DB">
        <w:rPr>
          <w:rStyle w:val="eop"/>
          <w:rFonts w:ascii="Arial" w:hAnsi="Arial" w:cs="Arial"/>
          <w:sz w:val="18"/>
          <w:szCs w:val="18"/>
        </w:rPr>
        <w:t xml:space="preserve">Likuma par budžetu un finanšu vadību </w:t>
      </w:r>
      <w:r w:rsidRPr="009553DB">
        <w:rPr>
          <w:rFonts w:ascii="Arial" w:hAnsi="Arial" w:cs="Arial"/>
          <w:sz w:val="18"/>
          <w:szCs w:val="18"/>
        </w:rPr>
        <w:t>30.panta 3.daļa:</w:t>
      </w:r>
    </w:p>
    <w:p w:rsidR="007F54D3" w:rsidRPr="009553DB" w:rsidRDefault="007F54D3" w:rsidP="007F54D3">
      <w:pPr>
        <w:spacing w:after="0" w:line="240" w:lineRule="auto"/>
        <w:rPr>
          <w:rFonts w:ascii="Arial" w:hAnsi="Arial" w:cs="Arial"/>
          <w:sz w:val="18"/>
          <w:szCs w:val="18"/>
        </w:rPr>
      </w:pPr>
    </w:p>
    <w:p w:rsidR="007F54D3" w:rsidRPr="009553DB" w:rsidRDefault="007F54D3" w:rsidP="007F54D3">
      <w:pPr>
        <w:spacing w:after="0" w:line="240" w:lineRule="auto"/>
        <w:jc w:val="both"/>
        <w:rPr>
          <w:rFonts w:ascii="Arial" w:hAnsi="Arial" w:cs="Arial"/>
          <w:i/>
          <w:color w:val="244061" w:themeColor="accent1" w:themeShade="80"/>
          <w:sz w:val="18"/>
          <w:szCs w:val="18"/>
        </w:rPr>
      </w:pPr>
      <w:r w:rsidRPr="009553DB">
        <w:rPr>
          <w:rFonts w:ascii="Arial" w:hAnsi="Arial" w:cs="Arial"/>
          <w:i/>
          <w:color w:val="244061" w:themeColor="accent1" w:themeShade="80"/>
          <w:sz w:val="18"/>
          <w:szCs w:val="18"/>
        </w:rPr>
        <w:t>Ministrijas un citas centrālās valsts iestādes, kā arī pašvaldības konsolidēto gada pārskatu iesniedz Valsts kasei līdz pārskata gadam sekojošā saimnieciskā gada 1.maijam saskaņā ar normatīvajos aktos par gada pārskatiem noteikto kārtību. Ministrijas un citas centrālās valsts iestādes gada pārskatam pievieno Valsts kontroles atzinumu par gada pārskata sastādīšanas pareizību. Pašvaldības gada pārskatam pievieno zvērināta revidenta ziņojumu. Valsts kontrole gada pārskatam pievieno zvērināta revidenta vai zvērinātu revidentu komercsabiedrības ziņojumu.</w:t>
      </w:r>
    </w:p>
    <w:p w:rsidR="003A3364" w:rsidRPr="009553DB" w:rsidRDefault="003A3364" w:rsidP="00963C20">
      <w:pPr>
        <w:pStyle w:val="paragraph"/>
        <w:spacing w:before="0" w:beforeAutospacing="0" w:after="0" w:afterAutospacing="0"/>
        <w:jc w:val="both"/>
        <w:textAlignment w:val="baseline"/>
        <w:rPr>
          <w:rStyle w:val="eop"/>
          <w:rFonts w:ascii="Arial" w:hAnsi="Arial" w:cs="Arial"/>
          <w:sz w:val="18"/>
          <w:szCs w:val="18"/>
        </w:rPr>
      </w:pPr>
    </w:p>
    <w:p w:rsidR="00047C0F" w:rsidRPr="009553DB" w:rsidRDefault="00047C0F" w:rsidP="00963C20">
      <w:pPr>
        <w:pStyle w:val="paragraph"/>
        <w:spacing w:before="0" w:beforeAutospacing="0" w:after="0" w:afterAutospacing="0"/>
        <w:jc w:val="both"/>
        <w:textAlignment w:val="baseline"/>
        <w:rPr>
          <w:rStyle w:val="eop"/>
          <w:rFonts w:ascii="Arial" w:hAnsi="Arial" w:cs="Arial"/>
          <w:sz w:val="18"/>
          <w:szCs w:val="18"/>
        </w:rPr>
      </w:pPr>
      <w:r w:rsidRPr="009553DB">
        <w:rPr>
          <w:rStyle w:val="eop"/>
          <w:rFonts w:ascii="Arial" w:hAnsi="Arial" w:cs="Arial"/>
          <w:sz w:val="18"/>
          <w:szCs w:val="18"/>
        </w:rPr>
        <w:t>Saskaņā ar likuma “Par pašvaldībām” 21.panta 2.punktu, tikai dome var apstiprināt: “…</w:t>
      </w:r>
      <w:r w:rsidRPr="009553DB">
        <w:rPr>
          <w:rStyle w:val="eop"/>
          <w:rFonts w:ascii="Arial" w:hAnsi="Arial" w:cs="Arial"/>
          <w:i/>
          <w:color w:val="244061" w:themeColor="accent1" w:themeShade="80"/>
          <w:sz w:val="18"/>
          <w:szCs w:val="18"/>
        </w:rPr>
        <w:t>saimniecisko un gada publisko pārskatu</w:t>
      </w:r>
      <w:r w:rsidRPr="009553DB">
        <w:rPr>
          <w:rStyle w:val="eop"/>
          <w:rFonts w:ascii="Arial" w:hAnsi="Arial" w:cs="Arial"/>
          <w:sz w:val="18"/>
          <w:szCs w:val="18"/>
        </w:rPr>
        <w:t xml:space="preserve">”. </w:t>
      </w:r>
    </w:p>
    <w:p w:rsidR="00047C0F" w:rsidRPr="009553DB" w:rsidRDefault="00047C0F" w:rsidP="00963C20">
      <w:pPr>
        <w:pStyle w:val="paragraph"/>
        <w:spacing w:before="0" w:beforeAutospacing="0" w:after="0" w:afterAutospacing="0"/>
        <w:jc w:val="both"/>
        <w:textAlignment w:val="baseline"/>
        <w:rPr>
          <w:rStyle w:val="eop"/>
          <w:rFonts w:ascii="Arial" w:hAnsi="Arial" w:cs="Arial"/>
          <w:sz w:val="18"/>
          <w:szCs w:val="18"/>
        </w:rPr>
      </w:pPr>
    </w:p>
    <w:p w:rsidR="003A3364" w:rsidRPr="009553DB" w:rsidRDefault="003A3364" w:rsidP="00963C20">
      <w:pPr>
        <w:pStyle w:val="paragraph"/>
        <w:spacing w:before="0" w:beforeAutospacing="0" w:after="0" w:afterAutospacing="0"/>
        <w:jc w:val="both"/>
        <w:textAlignment w:val="baseline"/>
        <w:rPr>
          <w:rStyle w:val="eop"/>
          <w:rFonts w:ascii="Arial" w:hAnsi="Arial" w:cs="Arial"/>
          <w:sz w:val="18"/>
          <w:szCs w:val="18"/>
        </w:rPr>
      </w:pPr>
      <w:r w:rsidRPr="009553DB">
        <w:rPr>
          <w:rStyle w:val="eop"/>
          <w:rFonts w:ascii="Arial" w:hAnsi="Arial" w:cs="Arial"/>
          <w:sz w:val="18"/>
          <w:szCs w:val="18"/>
        </w:rPr>
        <w:t xml:space="preserve">Budžeta pārskats sastāv no vairākām atskaitēm jeb veidlapām. Gada pārskatā ir vairāk veidlapu nekā mēneša pārskatos, kā arī tas tiek iesniegts kopā ar vadības ziņojumu, revidenta atzinumu un paskaidrojuma rakstu. Arī detalizācija mēnešu pārskatos ir mazāka nekā gada pārskatos. </w:t>
      </w:r>
    </w:p>
    <w:p w:rsidR="003A3364" w:rsidRPr="009553DB" w:rsidRDefault="003A3364" w:rsidP="00963C20">
      <w:pPr>
        <w:pStyle w:val="paragraph"/>
        <w:spacing w:before="0" w:beforeAutospacing="0" w:after="0" w:afterAutospacing="0"/>
        <w:jc w:val="both"/>
        <w:textAlignment w:val="baseline"/>
        <w:rPr>
          <w:rStyle w:val="eop"/>
          <w:rFonts w:ascii="Arial" w:hAnsi="Arial" w:cs="Arial"/>
          <w:sz w:val="18"/>
          <w:szCs w:val="18"/>
        </w:rPr>
      </w:pPr>
    </w:p>
    <w:p w:rsidR="003A3364" w:rsidRPr="009553DB" w:rsidRDefault="003A3364" w:rsidP="00963C20">
      <w:pPr>
        <w:pStyle w:val="paragraph"/>
        <w:spacing w:before="0" w:beforeAutospacing="0" w:after="0" w:afterAutospacing="0"/>
        <w:jc w:val="both"/>
        <w:textAlignment w:val="baseline"/>
        <w:rPr>
          <w:rStyle w:val="eop"/>
          <w:rFonts w:ascii="Arial" w:hAnsi="Arial" w:cs="Arial"/>
          <w:sz w:val="18"/>
          <w:szCs w:val="18"/>
        </w:rPr>
      </w:pPr>
      <w:r w:rsidRPr="009553DB">
        <w:rPr>
          <w:rStyle w:val="eop"/>
          <w:rFonts w:ascii="Arial" w:hAnsi="Arial" w:cs="Arial"/>
          <w:sz w:val="18"/>
          <w:szCs w:val="18"/>
        </w:rPr>
        <w:t>Tā pi</w:t>
      </w:r>
      <w:r w:rsidR="00E4590A" w:rsidRPr="009553DB">
        <w:rPr>
          <w:rStyle w:val="eop"/>
          <w:rFonts w:ascii="Arial" w:hAnsi="Arial" w:cs="Arial"/>
          <w:sz w:val="18"/>
          <w:szCs w:val="18"/>
        </w:rPr>
        <w:t>emēram 2016.gadā pašvaldības mēneša pārskatu</w:t>
      </w:r>
      <w:r w:rsidRPr="009553DB">
        <w:rPr>
          <w:rStyle w:val="eop"/>
          <w:rFonts w:ascii="Arial" w:hAnsi="Arial" w:cs="Arial"/>
          <w:sz w:val="18"/>
          <w:szCs w:val="18"/>
        </w:rPr>
        <w:t xml:space="preserve"> </w:t>
      </w:r>
      <w:r w:rsidR="00BC5767" w:rsidRPr="009553DB">
        <w:rPr>
          <w:rStyle w:val="eop"/>
          <w:rFonts w:ascii="Arial" w:hAnsi="Arial" w:cs="Arial"/>
          <w:sz w:val="18"/>
          <w:szCs w:val="18"/>
        </w:rPr>
        <w:t xml:space="preserve">Valsts kases mājas lapā </w:t>
      </w:r>
      <w:r w:rsidRPr="009553DB">
        <w:rPr>
          <w:rStyle w:val="eop"/>
          <w:rFonts w:ascii="Arial" w:hAnsi="Arial" w:cs="Arial"/>
          <w:sz w:val="18"/>
          <w:szCs w:val="18"/>
        </w:rPr>
        <w:t xml:space="preserve">veido šādas </w:t>
      </w:r>
      <w:r w:rsidR="008420ED">
        <w:rPr>
          <w:rStyle w:val="eop"/>
          <w:rFonts w:ascii="Arial" w:hAnsi="Arial" w:cs="Arial"/>
          <w:sz w:val="18"/>
          <w:szCs w:val="18"/>
        </w:rPr>
        <w:t>atskaites (</w:t>
      </w:r>
      <w:r w:rsidRPr="009553DB">
        <w:rPr>
          <w:rStyle w:val="eop"/>
          <w:rFonts w:ascii="Arial" w:hAnsi="Arial" w:cs="Arial"/>
          <w:sz w:val="18"/>
          <w:szCs w:val="18"/>
        </w:rPr>
        <w:t>veidlapas</w:t>
      </w:r>
      <w:r w:rsidR="008420ED">
        <w:rPr>
          <w:rStyle w:val="eop"/>
          <w:rFonts w:ascii="Arial" w:hAnsi="Arial" w:cs="Arial"/>
          <w:sz w:val="18"/>
          <w:szCs w:val="18"/>
        </w:rPr>
        <w:t>)</w:t>
      </w:r>
      <w:r w:rsidR="00DE5AEB" w:rsidRPr="009553DB">
        <w:rPr>
          <w:rStyle w:val="eop"/>
          <w:rFonts w:ascii="Arial" w:hAnsi="Arial" w:cs="Arial"/>
          <w:sz w:val="18"/>
          <w:szCs w:val="18"/>
        </w:rPr>
        <w:t xml:space="preserve"> par katru pašvaldību</w:t>
      </w:r>
      <w:r w:rsidRPr="009553DB">
        <w:rPr>
          <w:rStyle w:val="eop"/>
          <w:rFonts w:ascii="Arial" w:hAnsi="Arial" w:cs="Arial"/>
          <w:sz w:val="18"/>
          <w:szCs w:val="18"/>
        </w:rPr>
        <w:t>:</w:t>
      </w:r>
    </w:p>
    <w:p w:rsidR="003A3364" w:rsidRPr="009553DB" w:rsidRDefault="003A3364" w:rsidP="00A85664">
      <w:pPr>
        <w:pStyle w:val="paragraph"/>
        <w:numPr>
          <w:ilvl w:val="0"/>
          <w:numId w:val="26"/>
        </w:numPr>
        <w:spacing w:before="0" w:beforeAutospacing="0" w:after="0" w:afterAutospacing="0"/>
        <w:jc w:val="both"/>
        <w:textAlignment w:val="baseline"/>
        <w:rPr>
          <w:rStyle w:val="eop"/>
          <w:rFonts w:ascii="Arial" w:hAnsi="Arial" w:cs="Arial"/>
          <w:sz w:val="18"/>
          <w:szCs w:val="18"/>
        </w:rPr>
      </w:pPr>
      <w:r w:rsidRPr="009553DB">
        <w:rPr>
          <w:rStyle w:val="eop"/>
          <w:rFonts w:ascii="Arial" w:hAnsi="Arial" w:cs="Arial"/>
          <w:sz w:val="18"/>
          <w:szCs w:val="18"/>
        </w:rPr>
        <w:t>Pārskats par pamatbudžeta izpildi</w:t>
      </w:r>
      <w:r w:rsidR="00CB31D5" w:rsidRPr="009553DB">
        <w:rPr>
          <w:rStyle w:val="eop"/>
          <w:rFonts w:ascii="Arial" w:hAnsi="Arial" w:cs="Arial"/>
          <w:sz w:val="18"/>
          <w:szCs w:val="18"/>
        </w:rPr>
        <w:t>;</w:t>
      </w:r>
    </w:p>
    <w:p w:rsidR="003A3364" w:rsidRPr="009553DB" w:rsidRDefault="003A3364" w:rsidP="00A85664">
      <w:pPr>
        <w:pStyle w:val="paragraph"/>
        <w:numPr>
          <w:ilvl w:val="0"/>
          <w:numId w:val="26"/>
        </w:numPr>
        <w:spacing w:before="0" w:beforeAutospacing="0" w:after="0" w:afterAutospacing="0"/>
        <w:jc w:val="both"/>
        <w:textAlignment w:val="baseline"/>
        <w:rPr>
          <w:rStyle w:val="eop"/>
          <w:rFonts w:ascii="Arial" w:hAnsi="Arial" w:cs="Arial"/>
          <w:sz w:val="18"/>
          <w:szCs w:val="18"/>
        </w:rPr>
      </w:pPr>
      <w:r w:rsidRPr="009553DB">
        <w:rPr>
          <w:rStyle w:val="eop"/>
          <w:rFonts w:ascii="Arial" w:hAnsi="Arial" w:cs="Arial"/>
          <w:sz w:val="18"/>
          <w:szCs w:val="18"/>
        </w:rPr>
        <w:t>Pārskats par speciālā budžeta izpildi</w:t>
      </w:r>
      <w:r w:rsidR="00CB31D5" w:rsidRPr="009553DB">
        <w:rPr>
          <w:rStyle w:val="eop"/>
          <w:rFonts w:ascii="Arial" w:hAnsi="Arial" w:cs="Arial"/>
          <w:sz w:val="18"/>
          <w:szCs w:val="18"/>
        </w:rPr>
        <w:t>;</w:t>
      </w:r>
    </w:p>
    <w:p w:rsidR="003A3364" w:rsidRPr="009553DB" w:rsidRDefault="003A3364" w:rsidP="00A85664">
      <w:pPr>
        <w:pStyle w:val="paragraph"/>
        <w:numPr>
          <w:ilvl w:val="0"/>
          <w:numId w:val="26"/>
        </w:numPr>
        <w:spacing w:before="0" w:beforeAutospacing="0" w:after="0" w:afterAutospacing="0"/>
        <w:jc w:val="both"/>
        <w:textAlignment w:val="baseline"/>
        <w:rPr>
          <w:rStyle w:val="eop"/>
          <w:rFonts w:ascii="Arial" w:hAnsi="Arial" w:cs="Arial"/>
          <w:sz w:val="18"/>
          <w:szCs w:val="18"/>
        </w:rPr>
      </w:pPr>
      <w:r w:rsidRPr="009553DB">
        <w:rPr>
          <w:rStyle w:val="eop"/>
          <w:rFonts w:ascii="Arial" w:hAnsi="Arial" w:cs="Arial"/>
          <w:sz w:val="18"/>
          <w:szCs w:val="18"/>
        </w:rPr>
        <w:t>Pārskats par ziedojumu un dāvinājumu izpildi</w:t>
      </w:r>
      <w:r w:rsidR="00CB31D5" w:rsidRPr="009553DB">
        <w:rPr>
          <w:rStyle w:val="eop"/>
          <w:rFonts w:ascii="Arial" w:hAnsi="Arial" w:cs="Arial"/>
          <w:sz w:val="18"/>
          <w:szCs w:val="18"/>
        </w:rPr>
        <w:t>;</w:t>
      </w:r>
    </w:p>
    <w:p w:rsidR="003A3364" w:rsidRPr="009553DB" w:rsidRDefault="00CB31D5" w:rsidP="00A85664">
      <w:pPr>
        <w:pStyle w:val="paragraph"/>
        <w:numPr>
          <w:ilvl w:val="0"/>
          <w:numId w:val="26"/>
        </w:numPr>
        <w:spacing w:before="0" w:beforeAutospacing="0" w:after="0" w:afterAutospacing="0"/>
        <w:jc w:val="both"/>
        <w:textAlignment w:val="baseline"/>
        <w:rPr>
          <w:rStyle w:val="eop"/>
          <w:rFonts w:ascii="Arial" w:hAnsi="Arial" w:cs="Arial"/>
          <w:sz w:val="18"/>
          <w:szCs w:val="18"/>
        </w:rPr>
      </w:pPr>
      <w:r w:rsidRPr="009553DB">
        <w:rPr>
          <w:rStyle w:val="eop"/>
          <w:rFonts w:ascii="Arial" w:hAnsi="Arial" w:cs="Arial"/>
          <w:sz w:val="18"/>
          <w:szCs w:val="18"/>
        </w:rPr>
        <w:t>Pārskats par izdevumiem ES un pārējās ārvalstu finanšu palīdzības līdzfinansēto projektu īstenošanai;</w:t>
      </w:r>
    </w:p>
    <w:p w:rsidR="00CB31D5" w:rsidRPr="009553DB" w:rsidRDefault="00CB31D5" w:rsidP="00A85664">
      <w:pPr>
        <w:pStyle w:val="paragraph"/>
        <w:numPr>
          <w:ilvl w:val="0"/>
          <w:numId w:val="26"/>
        </w:numPr>
        <w:spacing w:before="0" w:beforeAutospacing="0" w:after="0" w:afterAutospacing="0"/>
        <w:jc w:val="both"/>
        <w:textAlignment w:val="baseline"/>
        <w:rPr>
          <w:rStyle w:val="eop"/>
          <w:rFonts w:ascii="Arial" w:hAnsi="Arial" w:cs="Arial"/>
          <w:sz w:val="18"/>
          <w:szCs w:val="18"/>
        </w:rPr>
      </w:pPr>
      <w:r w:rsidRPr="009553DB">
        <w:rPr>
          <w:rStyle w:val="eop"/>
          <w:rFonts w:ascii="Arial" w:hAnsi="Arial" w:cs="Arial"/>
          <w:sz w:val="18"/>
          <w:szCs w:val="18"/>
        </w:rPr>
        <w:t>Pārskats par aizņēmumiem;</w:t>
      </w:r>
    </w:p>
    <w:p w:rsidR="00CB31D5" w:rsidRPr="009553DB" w:rsidRDefault="00CB31D5" w:rsidP="00A85664">
      <w:pPr>
        <w:pStyle w:val="paragraph"/>
        <w:numPr>
          <w:ilvl w:val="0"/>
          <w:numId w:val="26"/>
        </w:numPr>
        <w:spacing w:before="0" w:beforeAutospacing="0" w:after="0" w:afterAutospacing="0"/>
        <w:jc w:val="both"/>
        <w:textAlignment w:val="baseline"/>
        <w:rPr>
          <w:rStyle w:val="eop"/>
          <w:rFonts w:ascii="Arial" w:hAnsi="Arial" w:cs="Arial"/>
          <w:sz w:val="18"/>
          <w:szCs w:val="18"/>
        </w:rPr>
      </w:pPr>
      <w:r w:rsidRPr="009553DB">
        <w:rPr>
          <w:rStyle w:val="eop"/>
          <w:rFonts w:ascii="Arial" w:hAnsi="Arial" w:cs="Arial"/>
          <w:sz w:val="18"/>
          <w:szCs w:val="18"/>
        </w:rPr>
        <w:lastRenderedPageBreak/>
        <w:t>Pārskats par galvojumiem;</w:t>
      </w:r>
    </w:p>
    <w:p w:rsidR="00CB31D5" w:rsidRPr="009553DB" w:rsidRDefault="00CB31D5" w:rsidP="00A85664">
      <w:pPr>
        <w:pStyle w:val="paragraph"/>
        <w:numPr>
          <w:ilvl w:val="0"/>
          <w:numId w:val="26"/>
        </w:numPr>
        <w:spacing w:before="0" w:beforeAutospacing="0" w:after="0" w:afterAutospacing="0"/>
        <w:jc w:val="both"/>
        <w:textAlignment w:val="baseline"/>
        <w:rPr>
          <w:rStyle w:val="eop"/>
          <w:rFonts w:ascii="Arial" w:hAnsi="Arial" w:cs="Arial"/>
          <w:sz w:val="18"/>
          <w:szCs w:val="18"/>
        </w:rPr>
      </w:pPr>
      <w:r w:rsidRPr="009553DB">
        <w:rPr>
          <w:rStyle w:val="eop"/>
          <w:rFonts w:ascii="Arial" w:hAnsi="Arial" w:cs="Arial"/>
          <w:sz w:val="18"/>
          <w:szCs w:val="18"/>
        </w:rPr>
        <w:t>Pārskats par saistību apmēru.</w:t>
      </w:r>
    </w:p>
    <w:p w:rsidR="00CB31D5" w:rsidRPr="009553DB" w:rsidRDefault="00CB31D5" w:rsidP="00963C20">
      <w:pPr>
        <w:pStyle w:val="paragraph"/>
        <w:spacing w:before="0" w:beforeAutospacing="0" w:after="0" w:afterAutospacing="0"/>
        <w:jc w:val="both"/>
        <w:textAlignment w:val="baseline"/>
        <w:rPr>
          <w:rStyle w:val="eop"/>
          <w:rFonts w:ascii="Arial" w:hAnsi="Arial" w:cs="Arial"/>
          <w:sz w:val="18"/>
          <w:szCs w:val="18"/>
        </w:rPr>
      </w:pPr>
    </w:p>
    <w:p w:rsidR="00CB31D5" w:rsidRPr="009553DB" w:rsidRDefault="00DE5AEB" w:rsidP="00963C20">
      <w:pPr>
        <w:pStyle w:val="paragraph"/>
        <w:spacing w:before="0" w:beforeAutospacing="0" w:after="0" w:afterAutospacing="0"/>
        <w:jc w:val="both"/>
        <w:textAlignment w:val="baseline"/>
        <w:rPr>
          <w:rStyle w:val="eop"/>
          <w:rFonts w:ascii="Arial" w:hAnsi="Arial" w:cs="Arial"/>
          <w:sz w:val="18"/>
          <w:szCs w:val="18"/>
        </w:rPr>
      </w:pPr>
      <w:r w:rsidRPr="009553DB">
        <w:rPr>
          <w:rStyle w:val="eop"/>
          <w:rFonts w:ascii="Arial" w:hAnsi="Arial" w:cs="Arial"/>
          <w:sz w:val="18"/>
          <w:szCs w:val="18"/>
        </w:rPr>
        <w:t>Katras p</w:t>
      </w:r>
      <w:r w:rsidR="00E4590A" w:rsidRPr="009553DB">
        <w:rPr>
          <w:rStyle w:val="eop"/>
          <w:rFonts w:ascii="Arial" w:hAnsi="Arial" w:cs="Arial"/>
          <w:sz w:val="18"/>
          <w:szCs w:val="18"/>
        </w:rPr>
        <w:t>ašvaldības gada pārskatā</w:t>
      </w:r>
      <w:r w:rsidR="00BC5767" w:rsidRPr="009553DB">
        <w:rPr>
          <w:rStyle w:val="eop"/>
          <w:rFonts w:ascii="Arial" w:hAnsi="Arial" w:cs="Arial"/>
          <w:sz w:val="18"/>
          <w:szCs w:val="18"/>
        </w:rPr>
        <w:t xml:space="preserve">, kas </w:t>
      </w:r>
      <w:r w:rsidR="008128B7" w:rsidRPr="009553DB">
        <w:rPr>
          <w:rStyle w:val="eop"/>
          <w:rFonts w:ascii="Arial" w:hAnsi="Arial" w:cs="Arial"/>
          <w:sz w:val="18"/>
          <w:szCs w:val="18"/>
        </w:rPr>
        <w:t xml:space="preserve">publiski </w:t>
      </w:r>
      <w:r w:rsidR="00BC5767" w:rsidRPr="009553DB">
        <w:rPr>
          <w:rStyle w:val="eop"/>
          <w:rFonts w:ascii="Arial" w:hAnsi="Arial" w:cs="Arial"/>
          <w:sz w:val="18"/>
          <w:szCs w:val="18"/>
        </w:rPr>
        <w:t>pieejams Valsts kases datu bāzē,</w:t>
      </w:r>
      <w:r w:rsidR="00E4590A" w:rsidRPr="009553DB">
        <w:rPr>
          <w:rStyle w:val="eop"/>
          <w:rFonts w:ascii="Arial" w:hAnsi="Arial" w:cs="Arial"/>
          <w:sz w:val="18"/>
          <w:szCs w:val="18"/>
        </w:rPr>
        <w:t xml:space="preserve"> ietilpst šādas </w:t>
      </w:r>
      <w:r w:rsidR="008420ED">
        <w:rPr>
          <w:rStyle w:val="eop"/>
          <w:rFonts w:ascii="Arial" w:hAnsi="Arial" w:cs="Arial"/>
          <w:sz w:val="18"/>
          <w:szCs w:val="18"/>
        </w:rPr>
        <w:t>atskaites (</w:t>
      </w:r>
      <w:r w:rsidR="00E4590A" w:rsidRPr="009553DB">
        <w:rPr>
          <w:rStyle w:val="eop"/>
          <w:rFonts w:ascii="Arial" w:hAnsi="Arial" w:cs="Arial"/>
          <w:sz w:val="18"/>
          <w:szCs w:val="18"/>
        </w:rPr>
        <w:t>veidlapas</w:t>
      </w:r>
      <w:r w:rsidR="008420ED">
        <w:rPr>
          <w:rStyle w:val="eop"/>
          <w:rFonts w:ascii="Arial" w:hAnsi="Arial" w:cs="Arial"/>
          <w:sz w:val="18"/>
          <w:szCs w:val="18"/>
        </w:rPr>
        <w:t>)</w:t>
      </w:r>
      <w:r w:rsidR="00E4590A" w:rsidRPr="009553DB">
        <w:rPr>
          <w:rStyle w:val="eop"/>
          <w:rFonts w:ascii="Arial" w:hAnsi="Arial" w:cs="Arial"/>
          <w:sz w:val="18"/>
          <w:szCs w:val="18"/>
        </w:rPr>
        <w:t xml:space="preserve"> un dokumenti (2015.gads):</w:t>
      </w:r>
    </w:p>
    <w:p w:rsidR="00E4590A" w:rsidRPr="009553DB" w:rsidRDefault="00E4590A" w:rsidP="00A85664">
      <w:pPr>
        <w:pStyle w:val="paragraph"/>
        <w:numPr>
          <w:ilvl w:val="0"/>
          <w:numId w:val="26"/>
        </w:numPr>
        <w:spacing w:before="0" w:beforeAutospacing="0" w:after="0" w:afterAutospacing="0"/>
        <w:jc w:val="both"/>
        <w:textAlignment w:val="baseline"/>
        <w:rPr>
          <w:rStyle w:val="eop"/>
          <w:rFonts w:ascii="Arial" w:hAnsi="Arial" w:cs="Arial"/>
          <w:sz w:val="18"/>
          <w:szCs w:val="18"/>
        </w:rPr>
      </w:pPr>
      <w:r w:rsidRPr="009553DB">
        <w:rPr>
          <w:rStyle w:val="eop"/>
          <w:rFonts w:ascii="Arial" w:hAnsi="Arial" w:cs="Arial"/>
          <w:sz w:val="18"/>
          <w:szCs w:val="18"/>
        </w:rPr>
        <w:t>Pavaddokumenti (Valsts kontroles vai zvērināta revidenta atzinums / ziņojums; Vadības ziņojums; Grāmatvedības uzskaites pamatprincipu apraksts; Gada pārskata skaidrojums; Apliecinājums par gada pārskatā sniegtās informācijas patiesumu u.c. dokumenti);</w:t>
      </w:r>
    </w:p>
    <w:p w:rsidR="00E4590A" w:rsidRPr="009553DB" w:rsidRDefault="00A66A38" w:rsidP="00A85664">
      <w:pPr>
        <w:pStyle w:val="paragraph"/>
        <w:numPr>
          <w:ilvl w:val="0"/>
          <w:numId w:val="26"/>
        </w:numPr>
        <w:spacing w:before="0" w:beforeAutospacing="0" w:after="0" w:afterAutospacing="0"/>
        <w:jc w:val="both"/>
        <w:textAlignment w:val="baseline"/>
        <w:rPr>
          <w:rStyle w:val="eop"/>
          <w:rFonts w:ascii="Arial" w:hAnsi="Arial" w:cs="Arial"/>
          <w:sz w:val="18"/>
          <w:szCs w:val="18"/>
        </w:rPr>
      </w:pPr>
      <w:r w:rsidRPr="009553DB">
        <w:rPr>
          <w:rStyle w:val="eop"/>
          <w:rFonts w:ascii="Arial" w:hAnsi="Arial" w:cs="Arial"/>
          <w:sz w:val="18"/>
          <w:szCs w:val="18"/>
        </w:rPr>
        <w:t>Bilance;</w:t>
      </w:r>
    </w:p>
    <w:p w:rsidR="00A66A38" w:rsidRPr="009553DB" w:rsidRDefault="00A66A38" w:rsidP="00A85664">
      <w:pPr>
        <w:pStyle w:val="paragraph"/>
        <w:numPr>
          <w:ilvl w:val="0"/>
          <w:numId w:val="26"/>
        </w:numPr>
        <w:spacing w:before="0" w:beforeAutospacing="0" w:after="0" w:afterAutospacing="0"/>
        <w:jc w:val="both"/>
        <w:textAlignment w:val="baseline"/>
        <w:rPr>
          <w:rStyle w:val="eop"/>
          <w:rFonts w:ascii="Arial" w:hAnsi="Arial" w:cs="Arial"/>
          <w:sz w:val="18"/>
          <w:szCs w:val="18"/>
        </w:rPr>
      </w:pPr>
      <w:r w:rsidRPr="009553DB">
        <w:rPr>
          <w:rStyle w:val="eop"/>
          <w:rFonts w:ascii="Arial" w:hAnsi="Arial" w:cs="Arial"/>
          <w:sz w:val="18"/>
          <w:szCs w:val="18"/>
        </w:rPr>
        <w:t>Pārskats par darbības finansiālajiem rezultātiem;</w:t>
      </w:r>
    </w:p>
    <w:p w:rsidR="00A66A38" w:rsidRPr="009553DB" w:rsidRDefault="00A66A38" w:rsidP="00A85664">
      <w:pPr>
        <w:pStyle w:val="paragraph"/>
        <w:numPr>
          <w:ilvl w:val="0"/>
          <w:numId w:val="26"/>
        </w:numPr>
        <w:spacing w:before="0" w:beforeAutospacing="0" w:after="0" w:afterAutospacing="0"/>
        <w:jc w:val="both"/>
        <w:textAlignment w:val="baseline"/>
        <w:rPr>
          <w:rStyle w:val="eop"/>
          <w:rFonts w:ascii="Arial" w:hAnsi="Arial" w:cs="Arial"/>
          <w:sz w:val="18"/>
          <w:szCs w:val="18"/>
        </w:rPr>
      </w:pPr>
      <w:r w:rsidRPr="009553DB">
        <w:rPr>
          <w:rStyle w:val="eop"/>
          <w:rFonts w:ascii="Arial" w:hAnsi="Arial" w:cs="Arial"/>
          <w:sz w:val="18"/>
          <w:szCs w:val="18"/>
        </w:rPr>
        <w:t>Pašu kapitāla izmaiņu pārskats;</w:t>
      </w:r>
    </w:p>
    <w:p w:rsidR="00A66A38" w:rsidRPr="009553DB" w:rsidRDefault="00A66A38" w:rsidP="00A85664">
      <w:pPr>
        <w:pStyle w:val="paragraph"/>
        <w:numPr>
          <w:ilvl w:val="0"/>
          <w:numId w:val="26"/>
        </w:numPr>
        <w:spacing w:before="0" w:beforeAutospacing="0" w:after="0" w:afterAutospacing="0"/>
        <w:jc w:val="both"/>
        <w:textAlignment w:val="baseline"/>
        <w:rPr>
          <w:rStyle w:val="eop"/>
          <w:rFonts w:ascii="Arial" w:hAnsi="Arial" w:cs="Arial"/>
          <w:sz w:val="18"/>
          <w:szCs w:val="18"/>
        </w:rPr>
      </w:pPr>
      <w:r w:rsidRPr="009553DB">
        <w:rPr>
          <w:rStyle w:val="eop"/>
          <w:rFonts w:ascii="Arial" w:hAnsi="Arial" w:cs="Arial"/>
          <w:sz w:val="18"/>
          <w:szCs w:val="18"/>
        </w:rPr>
        <w:t>Naudas līdzekļu atlikumu izlietojums;</w:t>
      </w:r>
    </w:p>
    <w:p w:rsidR="00A66A38" w:rsidRPr="009553DB" w:rsidRDefault="00A66A38" w:rsidP="00A85664">
      <w:pPr>
        <w:pStyle w:val="paragraph"/>
        <w:numPr>
          <w:ilvl w:val="0"/>
          <w:numId w:val="26"/>
        </w:numPr>
        <w:spacing w:before="0" w:beforeAutospacing="0" w:after="0" w:afterAutospacing="0"/>
        <w:jc w:val="both"/>
        <w:textAlignment w:val="baseline"/>
        <w:rPr>
          <w:rStyle w:val="eop"/>
          <w:rFonts w:ascii="Arial" w:hAnsi="Arial" w:cs="Arial"/>
          <w:sz w:val="18"/>
          <w:szCs w:val="18"/>
        </w:rPr>
      </w:pPr>
      <w:r w:rsidRPr="009553DB">
        <w:rPr>
          <w:rStyle w:val="eop"/>
          <w:rFonts w:ascii="Arial" w:hAnsi="Arial" w:cs="Arial"/>
          <w:sz w:val="18"/>
          <w:szCs w:val="18"/>
        </w:rPr>
        <w:t>Pārskats par uzkrājumiem;</w:t>
      </w:r>
    </w:p>
    <w:p w:rsidR="00A66A38" w:rsidRPr="009553DB" w:rsidRDefault="00A66A38" w:rsidP="00A85664">
      <w:pPr>
        <w:pStyle w:val="paragraph"/>
        <w:numPr>
          <w:ilvl w:val="0"/>
          <w:numId w:val="26"/>
        </w:numPr>
        <w:spacing w:before="0" w:beforeAutospacing="0" w:after="0" w:afterAutospacing="0"/>
        <w:jc w:val="both"/>
        <w:textAlignment w:val="baseline"/>
        <w:rPr>
          <w:rStyle w:val="eop"/>
          <w:rFonts w:ascii="Arial" w:hAnsi="Arial" w:cs="Arial"/>
          <w:sz w:val="18"/>
          <w:szCs w:val="18"/>
        </w:rPr>
      </w:pPr>
      <w:r w:rsidRPr="009553DB">
        <w:rPr>
          <w:rStyle w:val="eop"/>
          <w:rFonts w:ascii="Arial" w:hAnsi="Arial" w:cs="Arial"/>
          <w:sz w:val="18"/>
          <w:szCs w:val="18"/>
        </w:rPr>
        <w:t>Nemateriālo ieguldījumu un pamatlīdzekļu izmaiņu pārskats;</w:t>
      </w:r>
    </w:p>
    <w:p w:rsidR="00A66A38" w:rsidRPr="009553DB" w:rsidRDefault="00A66A38" w:rsidP="00A85664">
      <w:pPr>
        <w:pStyle w:val="paragraph"/>
        <w:numPr>
          <w:ilvl w:val="0"/>
          <w:numId w:val="26"/>
        </w:numPr>
        <w:spacing w:before="0" w:beforeAutospacing="0" w:after="0" w:afterAutospacing="0"/>
        <w:jc w:val="both"/>
        <w:textAlignment w:val="baseline"/>
        <w:rPr>
          <w:rStyle w:val="eop"/>
          <w:rFonts w:ascii="Arial" w:hAnsi="Arial" w:cs="Arial"/>
          <w:sz w:val="18"/>
          <w:szCs w:val="18"/>
        </w:rPr>
      </w:pPr>
      <w:r w:rsidRPr="009553DB">
        <w:rPr>
          <w:rStyle w:val="eop"/>
          <w:rFonts w:ascii="Arial" w:hAnsi="Arial" w:cs="Arial"/>
          <w:sz w:val="18"/>
          <w:szCs w:val="18"/>
        </w:rPr>
        <w:t>Krājumu izmaiņu pārskats;</w:t>
      </w:r>
    </w:p>
    <w:p w:rsidR="00A66A38" w:rsidRPr="009553DB" w:rsidRDefault="00A66A38" w:rsidP="00A85664">
      <w:pPr>
        <w:pStyle w:val="paragraph"/>
        <w:numPr>
          <w:ilvl w:val="0"/>
          <w:numId w:val="26"/>
        </w:numPr>
        <w:spacing w:before="0" w:beforeAutospacing="0" w:after="0" w:afterAutospacing="0"/>
        <w:jc w:val="both"/>
        <w:textAlignment w:val="baseline"/>
        <w:rPr>
          <w:rStyle w:val="eop"/>
          <w:rFonts w:ascii="Arial" w:hAnsi="Arial" w:cs="Arial"/>
          <w:sz w:val="18"/>
          <w:szCs w:val="18"/>
        </w:rPr>
      </w:pPr>
      <w:r w:rsidRPr="009553DB">
        <w:rPr>
          <w:rStyle w:val="eop"/>
          <w:rFonts w:ascii="Arial" w:hAnsi="Arial" w:cs="Arial"/>
          <w:sz w:val="18"/>
          <w:szCs w:val="18"/>
        </w:rPr>
        <w:t>Līdzdalības radniecīgo kapitālsabiedrību kapitālā izma</w:t>
      </w:r>
      <w:r w:rsidR="00BC5767" w:rsidRPr="009553DB">
        <w:rPr>
          <w:rStyle w:val="eop"/>
          <w:rFonts w:ascii="Arial" w:hAnsi="Arial" w:cs="Arial"/>
          <w:sz w:val="18"/>
          <w:szCs w:val="18"/>
        </w:rPr>
        <w:t>iņu pārskats;</w:t>
      </w:r>
    </w:p>
    <w:p w:rsidR="00BC5767" w:rsidRPr="009553DB" w:rsidRDefault="00BC5767" w:rsidP="00A85664">
      <w:pPr>
        <w:pStyle w:val="paragraph"/>
        <w:numPr>
          <w:ilvl w:val="0"/>
          <w:numId w:val="26"/>
        </w:numPr>
        <w:spacing w:before="0" w:beforeAutospacing="0" w:after="0" w:afterAutospacing="0"/>
        <w:jc w:val="both"/>
        <w:textAlignment w:val="baseline"/>
        <w:rPr>
          <w:rStyle w:val="eop"/>
          <w:rFonts w:ascii="Arial" w:hAnsi="Arial" w:cs="Arial"/>
          <w:sz w:val="18"/>
          <w:szCs w:val="18"/>
        </w:rPr>
      </w:pPr>
      <w:r w:rsidRPr="009553DB">
        <w:rPr>
          <w:rStyle w:val="eop"/>
          <w:rFonts w:ascii="Arial" w:hAnsi="Arial" w:cs="Arial"/>
          <w:sz w:val="18"/>
          <w:szCs w:val="18"/>
        </w:rPr>
        <w:t>Līdzdalības asociēto kapitālsabiedrību kapitālā izmaiņu pārskats;</w:t>
      </w:r>
    </w:p>
    <w:p w:rsidR="00BC5767" w:rsidRPr="009553DB" w:rsidRDefault="00BC5767" w:rsidP="00A85664">
      <w:pPr>
        <w:pStyle w:val="paragraph"/>
        <w:numPr>
          <w:ilvl w:val="0"/>
          <w:numId w:val="26"/>
        </w:numPr>
        <w:spacing w:before="0" w:beforeAutospacing="0" w:after="0" w:afterAutospacing="0"/>
        <w:jc w:val="both"/>
        <w:textAlignment w:val="baseline"/>
        <w:rPr>
          <w:rStyle w:val="eop"/>
          <w:rFonts w:ascii="Arial" w:hAnsi="Arial" w:cs="Arial"/>
          <w:sz w:val="18"/>
          <w:szCs w:val="18"/>
        </w:rPr>
      </w:pPr>
      <w:r w:rsidRPr="009553DB">
        <w:rPr>
          <w:rStyle w:val="eop"/>
          <w:rFonts w:ascii="Arial" w:hAnsi="Arial" w:cs="Arial"/>
          <w:sz w:val="18"/>
          <w:szCs w:val="18"/>
        </w:rPr>
        <w:t>Pārējās līdzdalības biržās kotētu un nekotētu kapitālsabiedrību kapitālā izmaiņu pārskats;</w:t>
      </w:r>
    </w:p>
    <w:p w:rsidR="00BC5767" w:rsidRPr="009553DB" w:rsidRDefault="00BC5767" w:rsidP="00A85664">
      <w:pPr>
        <w:pStyle w:val="paragraph"/>
        <w:numPr>
          <w:ilvl w:val="0"/>
          <w:numId w:val="26"/>
        </w:numPr>
        <w:spacing w:before="0" w:beforeAutospacing="0" w:after="0" w:afterAutospacing="0"/>
        <w:jc w:val="both"/>
        <w:textAlignment w:val="baseline"/>
        <w:rPr>
          <w:rStyle w:val="eop"/>
          <w:rFonts w:ascii="Arial" w:hAnsi="Arial" w:cs="Arial"/>
          <w:sz w:val="18"/>
          <w:szCs w:val="18"/>
        </w:rPr>
      </w:pPr>
      <w:r w:rsidRPr="009553DB">
        <w:rPr>
          <w:rStyle w:val="eop"/>
          <w:rFonts w:ascii="Arial" w:hAnsi="Arial" w:cs="Arial"/>
          <w:sz w:val="18"/>
          <w:szCs w:val="18"/>
        </w:rPr>
        <w:t>Aizdevumu izmaiņu pārskats;</w:t>
      </w:r>
    </w:p>
    <w:p w:rsidR="00BC5767" w:rsidRPr="009553DB" w:rsidRDefault="00BC5767" w:rsidP="00A85664">
      <w:pPr>
        <w:pStyle w:val="paragraph"/>
        <w:numPr>
          <w:ilvl w:val="0"/>
          <w:numId w:val="26"/>
        </w:numPr>
        <w:spacing w:before="0" w:beforeAutospacing="0" w:after="0" w:afterAutospacing="0"/>
        <w:jc w:val="both"/>
        <w:textAlignment w:val="baseline"/>
        <w:rPr>
          <w:rStyle w:val="eop"/>
          <w:rFonts w:ascii="Arial" w:hAnsi="Arial" w:cs="Arial"/>
          <w:sz w:val="18"/>
          <w:szCs w:val="18"/>
        </w:rPr>
      </w:pPr>
      <w:r w:rsidRPr="009553DB">
        <w:rPr>
          <w:rStyle w:val="eop"/>
          <w:rFonts w:ascii="Arial" w:hAnsi="Arial" w:cs="Arial"/>
          <w:sz w:val="18"/>
          <w:szCs w:val="18"/>
        </w:rPr>
        <w:t>Pārskats par nākamo periodu izdevumiem un avansu maksājumiem;</w:t>
      </w:r>
    </w:p>
    <w:p w:rsidR="00BC5767" w:rsidRPr="009553DB" w:rsidRDefault="00BC5767" w:rsidP="00A85664">
      <w:pPr>
        <w:pStyle w:val="paragraph"/>
        <w:numPr>
          <w:ilvl w:val="0"/>
          <w:numId w:val="26"/>
        </w:numPr>
        <w:spacing w:before="0" w:beforeAutospacing="0" w:after="0" w:afterAutospacing="0"/>
        <w:jc w:val="both"/>
        <w:textAlignment w:val="baseline"/>
        <w:rPr>
          <w:rStyle w:val="eop"/>
          <w:rFonts w:ascii="Arial" w:hAnsi="Arial" w:cs="Arial"/>
          <w:sz w:val="18"/>
          <w:szCs w:val="18"/>
        </w:rPr>
      </w:pPr>
      <w:r w:rsidRPr="009553DB">
        <w:rPr>
          <w:rStyle w:val="eop"/>
          <w:rFonts w:ascii="Arial" w:hAnsi="Arial" w:cs="Arial"/>
          <w:sz w:val="18"/>
          <w:szCs w:val="18"/>
        </w:rPr>
        <w:t>Pārskats par prasībām;</w:t>
      </w:r>
    </w:p>
    <w:p w:rsidR="00BC5767" w:rsidRPr="009553DB" w:rsidRDefault="00BC5767" w:rsidP="00A85664">
      <w:pPr>
        <w:pStyle w:val="paragraph"/>
        <w:numPr>
          <w:ilvl w:val="0"/>
          <w:numId w:val="26"/>
        </w:numPr>
        <w:spacing w:before="0" w:beforeAutospacing="0" w:after="0" w:afterAutospacing="0"/>
        <w:jc w:val="both"/>
        <w:textAlignment w:val="baseline"/>
        <w:rPr>
          <w:rStyle w:val="eop"/>
          <w:rFonts w:ascii="Arial" w:hAnsi="Arial" w:cs="Arial"/>
          <w:sz w:val="18"/>
          <w:szCs w:val="18"/>
        </w:rPr>
      </w:pPr>
      <w:r w:rsidRPr="009553DB">
        <w:rPr>
          <w:rStyle w:val="eop"/>
          <w:rFonts w:ascii="Arial" w:hAnsi="Arial" w:cs="Arial"/>
          <w:sz w:val="18"/>
          <w:szCs w:val="18"/>
        </w:rPr>
        <w:t>Pārskats par saistībām;</w:t>
      </w:r>
    </w:p>
    <w:p w:rsidR="00BC5767" w:rsidRPr="009553DB" w:rsidRDefault="00BC5767" w:rsidP="00A85664">
      <w:pPr>
        <w:pStyle w:val="paragraph"/>
        <w:numPr>
          <w:ilvl w:val="0"/>
          <w:numId w:val="26"/>
        </w:numPr>
        <w:spacing w:before="0" w:beforeAutospacing="0" w:after="0" w:afterAutospacing="0"/>
        <w:jc w:val="both"/>
        <w:textAlignment w:val="baseline"/>
        <w:rPr>
          <w:rStyle w:val="eop"/>
          <w:rFonts w:ascii="Arial" w:hAnsi="Arial" w:cs="Arial"/>
          <w:sz w:val="18"/>
          <w:szCs w:val="18"/>
        </w:rPr>
      </w:pPr>
      <w:r w:rsidRPr="009553DB">
        <w:rPr>
          <w:rStyle w:val="eop"/>
          <w:rFonts w:ascii="Arial" w:hAnsi="Arial" w:cs="Arial"/>
          <w:sz w:val="18"/>
          <w:szCs w:val="18"/>
        </w:rPr>
        <w:t>Pārskats par aizņēmumiem;</w:t>
      </w:r>
    </w:p>
    <w:p w:rsidR="00BC5767" w:rsidRPr="009553DB" w:rsidRDefault="00BC5767" w:rsidP="00A85664">
      <w:pPr>
        <w:pStyle w:val="paragraph"/>
        <w:numPr>
          <w:ilvl w:val="0"/>
          <w:numId w:val="26"/>
        </w:numPr>
        <w:spacing w:before="0" w:beforeAutospacing="0" w:after="0" w:afterAutospacing="0"/>
        <w:jc w:val="both"/>
        <w:textAlignment w:val="baseline"/>
        <w:rPr>
          <w:rStyle w:val="eop"/>
          <w:rFonts w:ascii="Arial" w:hAnsi="Arial" w:cs="Arial"/>
          <w:sz w:val="18"/>
          <w:szCs w:val="18"/>
        </w:rPr>
      </w:pPr>
      <w:r w:rsidRPr="009553DB">
        <w:rPr>
          <w:rStyle w:val="eop"/>
          <w:rFonts w:ascii="Arial" w:hAnsi="Arial" w:cs="Arial"/>
          <w:sz w:val="18"/>
          <w:szCs w:val="18"/>
        </w:rPr>
        <w:t>Pārskats par galvojumiem;</w:t>
      </w:r>
    </w:p>
    <w:p w:rsidR="00BC5767" w:rsidRPr="009553DB" w:rsidRDefault="00BC5767" w:rsidP="00A85664">
      <w:pPr>
        <w:pStyle w:val="paragraph"/>
        <w:numPr>
          <w:ilvl w:val="0"/>
          <w:numId w:val="26"/>
        </w:numPr>
        <w:spacing w:before="0" w:beforeAutospacing="0" w:after="0" w:afterAutospacing="0"/>
        <w:jc w:val="both"/>
        <w:textAlignment w:val="baseline"/>
        <w:rPr>
          <w:rStyle w:val="eop"/>
          <w:rFonts w:ascii="Arial" w:hAnsi="Arial" w:cs="Arial"/>
          <w:sz w:val="18"/>
          <w:szCs w:val="18"/>
        </w:rPr>
      </w:pPr>
      <w:r w:rsidRPr="009553DB">
        <w:rPr>
          <w:rStyle w:val="eop"/>
          <w:rFonts w:ascii="Arial" w:hAnsi="Arial" w:cs="Arial"/>
          <w:sz w:val="18"/>
          <w:szCs w:val="18"/>
        </w:rPr>
        <w:t>Pārskats par nākotnes saistībām un maksājumiem;</w:t>
      </w:r>
    </w:p>
    <w:p w:rsidR="00E4590A" w:rsidRPr="009553DB" w:rsidRDefault="00E4590A" w:rsidP="00A85664">
      <w:pPr>
        <w:pStyle w:val="paragraph"/>
        <w:numPr>
          <w:ilvl w:val="0"/>
          <w:numId w:val="26"/>
        </w:numPr>
        <w:spacing w:before="0" w:beforeAutospacing="0" w:after="0" w:afterAutospacing="0"/>
        <w:jc w:val="both"/>
        <w:textAlignment w:val="baseline"/>
        <w:rPr>
          <w:rStyle w:val="eop"/>
          <w:rFonts w:ascii="Arial" w:hAnsi="Arial" w:cs="Arial"/>
          <w:sz w:val="18"/>
          <w:szCs w:val="18"/>
        </w:rPr>
      </w:pPr>
      <w:r w:rsidRPr="009553DB">
        <w:rPr>
          <w:rStyle w:val="eop"/>
          <w:rFonts w:ascii="Arial" w:hAnsi="Arial" w:cs="Arial"/>
          <w:sz w:val="18"/>
          <w:szCs w:val="18"/>
        </w:rPr>
        <w:t>Pārskats par pamatbudžeta izpildi;</w:t>
      </w:r>
    </w:p>
    <w:p w:rsidR="00E4590A" w:rsidRPr="009553DB" w:rsidRDefault="00E4590A" w:rsidP="00A85664">
      <w:pPr>
        <w:pStyle w:val="paragraph"/>
        <w:numPr>
          <w:ilvl w:val="0"/>
          <w:numId w:val="26"/>
        </w:numPr>
        <w:spacing w:before="0" w:beforeAutospacing="0" w:after="0" w:afterAutospacing="0"/>
        <w:jc w:val="both"/>
        <w:textAlignment w:val="baseline"/>
        <w:rPr>
          <w:rStyle w:val="eop"/>
          <w:rFonts w:ascii="Arial" w:hAnsi="Arial" w:cs="Arial"/>
          <w:sz w:val="18"/>
          <w:szCs w:val="18"/>
        </w:rPr>
      </w:pPr>
      <w:r w:rsidRPr="009553DB">
        <w:rPr>
          <w:rStyle w:val="eop"/>
          <w:rFonts w:ascii="Arial" w:hAnsi="Arial" w:cs="Arial"/>
          <w:sz w:val="18"/>
          <w:szCs w:val="18"/>
        </w:rPr>
        <w:t>Pārskats par speciālā budžeta izpildi;</w:t>
      </w:r>
    </w:p>
    <w:p w:rsidR="00E4590A" w:rsidRPr="009553DB" w:rsidRDefault="00E4590A" w:rsidP="00A85664">
      <w:pPr>
        <w:pStyle w:val="paragraph"/>
        <w:numPr>
          <w:ilvl w:val="0"/>
          <w:numId w:val="26"/>
        </w:numPr>
        <w:spacing w:before="0" w:beforeAutospacing="0" w:after="0" w:afterAutospacing="0"/>
        <w:jc w:val="both"/>
        <w:textAlignment w:val="baseline"/>
        <w:rPr>
          <w:rStyle w:val="eop"/>
          <w:rFonts w:ascii="Arial" w:hAnsi="Arial" w:cs="Arial"/>
          <w:sz w:val="18"/>
          <w:szCs w:val="18"/>
        </w:rPr>
      </w:pPr>
      <w:r w:rsidRPr="009553DB">
        <w:rPr>
          <w:rStyle w:val="eop"/>
          <w:rFonts w:ascii="Arial" w:hAnsi="Arial" w:cs="Arial"/>
          <w:sz w:val="18"/>
          <w:szCs w:val="18"/>
        </w:rPr>
        <w:t>Pārskats par ziedojumu un dāvinājumu izpildi;</w:t>
      </w:r>
    </w:p>
    <w:p w:rsidR="00BC5767" w:rsidRPr="009553DB" w:rsidRDefault="00BC5767" w:rsidP="00A85664">
      <w:pPr>
        <w:pStyle w:val="paragraph"/>
        <w:numPr>
          <w:ilvl w:val="0"/>
          <w:numId w:val="26"/>
        </w:numPr>
        <w:spacing w:before="0" w:beforeAutospacing="0" w:after="0" w:afterAutospacing="0"/>
        <w:jc w:val="both"/>
        <w:textAlignment w:val="baseline"/>
        <w:rPr>
          <w:rStyle w:val="eop"/>
          <w:rFonts w:ascii="Arial" w:hAnsi="Arial" w:cs="Arial"/>
          <w:sz w:val="18"/>
          <w:szCs w:val="18"/>
        </w:rPr>
      </w:pPr>
      <w:r w:rsidRPr="009553DB">
        <w:rPr>
          <w:rStyle w:val="eop"/>
          <w:rFonts w:ascii="Arial" w:hAnsi="Arial" w:cs="Arial"/>
          <w:sz w:val="18"/>
          <w:szCs w:val="18"/>
        </w:rPr>
        <w:t>Pārskats par dažādiem ieņēmumiem un izdevumiem;</w:t>
      </w:r>
    </w:p>
    <w:p w:rsidR="00BC5767" w:rsidRPr="009553DB" w:rsidRDefault="00BC5767" w:rsidP="00A85664">
      <w:pPr>
        <w:pStyle w:val="paragraph"/>
        <w:numPr>
          <w:ilvl w:val="0"/>
          <w:numId w:val="26"/>
        </w:numPr>
        <w:spacing w:before="0" w:beforeAutospacing="0" w:after="0" w:afterAutospacing="0"/>
        <w:jc w:val="both"/>
        <w:textAlignment w:val="baseline"/>
        <w:rPr>
          <w:rStyle w:val="eop"/>
          <w:rFonts w:ascii="Arial" w:hAnsi="Arial" w:cs="Arial"/>
          <w:sz w:val="18"/>
          <w:szCs w:val="18"/>
        </w:rPr>
      </w:pPr>
      <w:r w:rsidRPr="009553DB">
        <w:rPr>
          <w:rStyle w:val="eop"/>
          <w:rFonts w:ascii="Arial" w:hAnsi="Arial" w:cs="Arial"/>
          <w:sz w:val="18"/>
          <w:szCs w:val="18"/>
        </w:rPr>
        <w:t>Informācija par nomātajiem (izņemot finanšu nomu) aktīviem;</w:t>
      </w:r>
    </w:p>
    <w:p w:rsidR="00BC5767" w:rsidRPr="009553DB" w:rsidRDefault="00BC5767" w:rsidP="00A85664">
      <w:pPr>
        <w:pStyle w:val="paragraph"/>
        <w:numPr>
          <w:ilvl w:val="0"/>
          <w:numId w:val="26"/>
        </w:numPr>
        <w:spacing w:before="0" w:beforeAutospacing="0" w:after="0" w:afterAutospacing="0"/>
        <w:jc w:val="both"/>
        <w:textAlignment w:val="baseline"/>
        <w:rPr>
          <w:rStyle w:val="eop"/>
          <w:rFonts w:ascii="Arial" w:hAnsi="Arial" w:cs="Arial"/>
          <w:sz w:val="18"/>
          <w:szCs w:val="18"/>
        </w:rPr>
      </w:pPr>
      <w:r w:rsidRPr="009553DB">
        <w:rPr>
          <w:rStyle w:val="eop"/>
          <w:rFonts w:ascii="Arial" w:hAnsi="Arial" w:cs="Arial"/>
          <w:sz w:val="18"/>
          <w:szCs w:val="18"/>
        </w:rPr>
        <w:t>Informācija par iznomātajiem (izīrētajiem) aktīviem;</w:t>
      </w:r>
    </w:p>
    <w:p w:rsidR="00E4590A" w:rsidRPr="009553DB" w:rsidRDefault="00BC5767" w:rsidP="00A85664">
      <w:pPr>
        <w:pStyle w:val="paragraph"/>
        <w:numPr>
          <w:ilvl w:val="0"/>
          <w:numId w:val="26"/>
        </w:numPr>
        <w:spacing w:before="0" w:beforeAutospacing="0" w:after="0" w:afterAutospacing="0"/>
        <w:jc w:val="both"/>
        <w:textAlignment w:val="baseline"/>
        <w:rPr>
          <w:rStyle w:val="eop"/>
          <w:rFonts w:ascii="Arial" w:hAnsi="Arial" w:cs="Arial"/>
          <w:sz w:val="18"/>
          <w:szCs w:val="18"/>
        </w:rPr>
      </w:pPr>
      <w:r w:rsidRPr="009553DB">
        <w:rPr>
          <w:rStyle w:val="eop"/>
          <w:rFonts w:ascii="Arial" w:hAnsi="Arial" w:cs="Arial"/>
          <w:sz w:val="18"/>
          <w:szCs w:val="18"/>
        </w:rPr>
        <w:t>Informācija par finanšu līzingu</w:t>
      </w:r>
      <w:r w:rsidR="00E4590A" w:rsidRPr="009553DB">
        <w:rPr>
          <w:rStyle w:val="eop"/>
          <w:rFonts w:ascii="Arial" w:hAnsi="Arial" w:cs="Arial"/>
          <w:sz w:val="18"/>
          <w:szCs w:val="18"/>
        </w:rPr>
        <w:t>.</w:t>
      </w:r>
    </w:p>
    <w:p w:rsidR="00E4590A" w:rsidRPr="009553DB" w:rsidRDefault="00E4590A" w:rsidP="00963C20">
      <w:pPr>
        <w:pStyle w:val="paragraph"/>
        <w:spacing w:before="0" w:beforeAutospacing="0" w:after="0" w:afterAutospacing="0"/>
        <w:jc w:val="both"/>
        <w:textAlignment w:val="baseline"/>
        <w:rPr>
          <w:rStyle w:val="eop"/>
          <w:rFonts w:ascii="Arial" w:hAnsi="Arial" w:cs="Arial"/>
          <w:sz w:val="18"/>
          <w:szCs w:val="18"/>
        </w:rPr>
      </w:pPr>
    </w:p>
    <w:p w:rsidR="001046D6" w:rsidRPr="009553DB" w:rsidRDefault="001046D6" w:rsidP="001046D6">
      <w:pPr>
        <w:spacing w:after="0" w:line="240" w:lineRule="auto"/>
        <w:jc w:val="both"/>
        <w:rPr>
          <w:rFonts w:ascii="Arial" w:hAnsi="Arial" w:cs="Arial"/>
          <w:sz w:val="18"/>
          <w:szCs w:val="18"/>
        </w:rPr>
      </w:pPr>
      <w:r w:rsidRPr="009553DB">
        <w:rPr>
          <w:rFonts w:ascii="Arial" w:hAnsi="Arial" w:cs="Arial"/>
          <w:sz w:val="18"/>
          <w:szCs w:val="18"/>
        </w:rPr>
        <w:t>Latvija ir viena no pirmajām valstīm, kurai ir uzkrāta pieredze Publiskā sektora uzskaites sistēmas veidošanā pēc uzkrāšanas principa.</w:t>
      </w:r>
      <w:r w:rsidR="0099139F" w:rsidRPr="009553DB">
        <w:rPr>
          <w:rFonts w:ascii="Arial" w:hAnsi="Arial" w:cs="Arial"/>
          <w:sz w:val="18"/>
          <w:szCs w:val="18"/>
        </w:rPr>
        <w:t xml:space="preserve"> Pašvaldību budžetu gada pārskatos ieņēmumi un izdevumi ir uzrādīti gan pēc naudas plūsmas, gan pēc uzkrāšanas principa.</w:t>
      </w:r>
    </w:p>
    <w:p w:rsidR="009032D9" w:rsidRPr="009553DB" w:rsidRDefault="009032D9" w:rsidP="00963C20">
      <w:pPr>
        <w:pStyle w:val="paragraph"/>
        <w:spacing w:before="0" w:beforeAutospacing="0" w:after="0" w:afterAutospacing="0"/>
        <w:jc w:val="both"/>
        <w:textAlignment w:val="baseline"/>
        <w:rPr>
          <w:rStyle w:val="eop"/>
          <w:rFonts w:ascii="Arial" w:hAnsi="Arial" w:cs="Arial"/>
          <w:sz w:val="18"/>
          <w:szCs w:val="18"/>
        </w:rPr>
      </w:pPr>
    </w:p>
    <w:p w:rsidR="00677C5D" w:rsidRDefault="00963C20" w:rsidP="00963C20">
      <w:pPr>
        <w:pStyle w:val="paragraph"/>
        <w:spacing w:before="0" w:beforeAutospacing="0" w:after="0" w:afterAutospacing="0"/>
        <w:jc w:val="both"/>
        <w:textAlignment w:val="baseline"/>
        <w:rPr>
          <w:rStyle w:val="eop"/>
          <w:rFonts w:ascii="Arial" w:hAnsi="Arial" w:cs="Arial"/>
          <w:sz w:val="18"/>
          <w:szCs w:val="18"/>
        </w:rPr>
      </w:pPr>
      <w:r w:rsidRPr="009553DB">
        <w:rPr>
          <w:rStyle w:val="eop"/>
          <w:rFonts w:ascii="Arial" w:hAnsi="Arial" w:cs="Arial"/>
          <w:sz w:val="18"/>
          <w:szCs w:val="18"/>
        </w:rPr>
        <w:t xml:space="preserve">Informatīviem mērķiem </w:t>
      </w:r>
      <w:r w:rsidR="00A753F9" w:rsidRPr="009553DB">
        <w:rPr>
          <w:rStyle w:val="eop"/>
          <w:rFonts w:ascii="Arial" w:hAnsi="Arial" w:cs="Arial"/>
          <w:sz w:val="18"/>
          <w:szCs w:val="18"/>
        </w:rPr>
        <w:t>Finanšu ministrija</w:t>
      </w:r>
      <w:r w:rsidRPr="009553DB">
        <w:rPr>
          <w:rStyle w:val="eop"/>
          <w:rFonts w:ascii="Arial" w:hAnsi="Arial" w:cs="Arial"/>
          <w:sz w:val="18"/>
          <w:szCs w:val="18"/>
        </w:rPr>
        <w:t xml:space="preserve"> gatavot</w:t>
      </w:r>
      <w:r w:rsidR="00A753F9" w:rsidRPr="009553DB">
        <w:rPr>
          <w:rStyle w:val="eop"/>
          <w:rFonts w:ascii="Arial" w:hAnsi="Arial" w:cs="Arial"/>
          <w:sz w:val="18"/>
          <w:szCs w:val="18"/>
        </w:rPr>
        <w:t>o</w:t>
      </w:r>
      <w:r w:rsidRPr="009553DB">
        <w:rPr>
          <w:rStyle w:val="eop"/>
          <w:rFonts w:ascii="Arial" w:hAnsi="Arial" w:cs="Arial"/>
          <w:sz w:val="18"/>
          <w:szCs w:val="18"/>
        </w:rPr>
        <w:t xml:space="preserve"> un publicē</w:t>
      </w:r>
      <w:r w:rsidR="00A753F9" w:rsidRPr="009553DB">
        <w:rPr>
          <w:rStyle w:val="eop"/>
          <w:rFonts w:ascii="Arial" w:hAnsi="Arial" w:cs="Arial"/>
          <w:sz w:val="18"/>
          <w:szCs w:val="18"/>
        </w:rPr>
        <w:t xml:space="preserve"> arī mēnešu un gada pārskatus</w:t>
      </w:r>
      <w:r w:rsidRPr="009553DB">
        <w:rPr>
          <w:rStyle w:val="eop"/>
          <w:rFonts w:ascii="Arial" w:hAnsi="Arial" w:cs="Arial"/>
          <w:sz w:val="18"/>
          <w:szCs w:val="18"/>
        </w:rPr>
        <w:t xml:space="preserve"> par visu pašvaldību kopējo pamatbudžetu un speciālo budžetu un pašvaldību konsolidēto budžetu, </w:t>
      </w:r>
      <w:r w:rsidR="00A753F9" w:rsidRPr="009553DB">
        <w:rPr>
          <w:rStyle w:val="eop"/>
          <w:rFonts w:ascii="Arial" w:hAnsi="Arial" w:cs="Arial"/>
          <w:sz w:val="18"/>
          <w:szCs w:val="18"/>
        </w:rPr>
        <w:t>kā arī pārskatus</w:t>
      </w:r>
      <w:r w:rsidRPr="009553DB">
        <w:rPr>
          <w:rStyle w:val="eop"/>
          <w:rFonts w:ascii="Arial" w:hAnsi="Arial" w:cs="Arial"/>
          <w:sz w:val="18"/>
          <w:szCs w:val="18"/>
        </w:rPr>
        <w:t xml:space="preserve"> par valsts konsolidēto kopbudžetu jeb publiskā sektora budžetu, </w:t>
      </w:r>
      <w:r w:rsidR="00A753F9" w:rsidRPr="009553DB">
        <w:rPr>
          <w:rStyle w:val="eop"/>
          <w:rFonts w:ascii="Arial" w:hAnsi="Arial" w:cs="Arial"/>
          <w:sz w:val="18"/>
          <w:szCs w:val="18"/>
        </w:rPr>
        <w:t>kurā iekļauts arī pašvaldību konsolidētais budžets. Dati</w:t>
      </w:r>
      <w:r w:rsidRPr="009553DB">
        <w:rPr>
          <w:rStyle w:val="eop"/>
          <w:rFonts w:ascii="Arial" w:hAnsi="Arial" w:cs="Arial"/>
          <w:sz w:val="18"/>
          <w:szCs w:val="18"/>
        </w:rPr>
        <w:t xml:space="preserve"> regulāri tiek sniegti Eurostatam</w:t>
      </w:r>
      <w:r w:rsidR="0066499A">
        <w:rPr>
          <w:rStyle w:val="eop"/>
          <w:rFonts w:ascii="Arial" w:hAnsi="Arial" w:cs="Arial"/>
          <w:sz w:val="18"/>
          <w:szCs w:val="18"/>
        </w:rPr>
        <w:t xml:space="preserve">, </w:t>
      </w:r>
      <w:r w:rsidR="007437A4">
        <w:rPr>
          <w:rStyle w:val="eop"/>
          <w:rFonts w:ascii="Arial" w:hAnsi="Arial" w:cs="Arial"/>
          <w:sz w:val="18"/>
          <w:szCs w:val="18"/>
        </w:rPr>
        <w:t xml:space="preserve">kā </w:t>
      </w:r>
      <w:r w:rsidR="0066499A">
        <w:rPr>
          <w:rStyle w:val="eop"/>
          <w:rFonts w:ascii="Arial" w:hAnsi="Arial" w:cs="Arial"/>
          <w:sz w:val="18"/>
          <w:szCs w:val="18"/>
        </w:rPr>
        <w:t>arī OECD</w:t>
      </w:r>
      <w:r w:rsidRPr="009553DB">
        <w:rPr>
          <w:rStyle w:val="eop"/>
          <w:rFonts w:ascii="Arial" w:hAnsi="Arial" w:cs="Arial"/>
          <w:sz w:val="18"/>
          <w:szCs w:val="18"/>
        </w:rPr>
        <w:t>.</w:t>
      </w:r>
    </w:p>
    <w:p w:rsidR="0066499A" w:rsidRDefault="0066499A" w:rsidP="00963C20">
      <w:pPr>
        <w:pStyle w:val="paragraph"/>
        <w:spacing w:before="0" w:beforeAutospacing="0" w:after="0" w:afterAutospacing="0"/>
        <w:jc w:val="both"/>
        <w:textAlignment w:val="baseline"/>
        <w:rPr>
          <w:rStyle w:val="eop"/>
          <w:rFonts w:ascii="Arial" w:hAnsi="Arial" w:cs="Arial"/>
          <w:sz w:val="18"/>
          <w:szCs w:val="18"/>
        </w:rPr>
      </w:pPr>
    </w:p>
    <w:p w:rsidR="0066499A" w:rsidRPr="009553DB" w:rsidRDefault="0066499A" w:rsidP="00963C20">
      <w:pPr>
        <w:pStyle w:val="paragraph"/>
        <w:spacing w:before="0" w:beforeAutospacing="0" w:after="0" w:afterAutospacing="0"/>
        <w:jc w:val="both"/>
        <w:textAlignment w:val="baseline"/>
        <w:rPr>
          <w:rStyle w:val="eop"/>
          <w:rFonts w:ascii="Arial" w:hAnsi="Arial" w:cs="Arial"/>
          <w:sz w:val="18"/>
          <w:szCs w:val="18"/>
        </w:rPr>
      </w:pPr>
      <w:r>
        <w:rPr>
          <w:rStyle w:val="eop"/>
          <w:rFonts w:ascii="Arial" w:hAnsi="Arial" w:cs="Arial"/>
          <w:sz w:val="18"/>
          <w:szCs w:val="18"/>
        </w:rPr>
        <w:t xml:space="preserve">OECD ir pozitīvi novērtējis Latvijas </w:t>
      </w:r>
      <w:r w:rsidR="00BE352E">
        <w:rPr>
          <w:rStyle w:val="eop"/>
          <w:rFonts w:ascii="Arial" w:hAnsi="Arial" w:cs="Arial"/>
          <w:sz w:val="18"/>
          <w:szCs w:val="18"/>
        </w:rPr>
        <w:t>publiskā budžeta pārskatu sistēmu, norādot, ka Latvijā pārskatu gatavošana un sniegšana akurāt</w:t>
      </w:r>
      <w:r w:rsidR="004E7F58">
        <w:rPr>
          <w:rStyle w:val="eop"/>
          <w:rFonts w:ascii="Arial" w:hAnsi="Arial" w:cs="Arial"/>
          <w:sz w:val="18"/>
          <w:szCs w:val="18"/>
        </w:rPr>
        <w:t>a</w:t>
      </w:r>
      <w:r w:rsidR="00BE352E">
        <w:rPr>
          <w:rStyle w:val="eop"/>
          <w:rFonts w:ascii="Arial" w:hAnsi="Arial" w:cs="Arial"/>
          <w:sz w:val="18"/>
          <w:szCs w:val="18"/>
        </w:rPr>
        <w:t xml:space="preserve"> un savlaicīga atbilstoši starptautiskiem grāmatvedības un </w:t>
      </w:r>
      <w:r w:rsidR="00214FA6">
        <w:rPr>
          <w:rStyle w:val="eop"/>
          <w:rFonts w:ascii="Arial" w:hAnsi="Arial" w:cs="Arial"/>
          <w:sz w:val="18"/>
          <w:szCs w:val="18"/>
        </w:rPr>
        <w:t>caurskatāmības</w:t>
      </w:r>
      <w:r w:rsidR="00BE352E">
        <w:rPr>
          <w:rStyle w:val="eop"/>
          <w:rFonts w:ascii="Arial" w:hAnsi="Arial" w:cs="Arial"/>
          <w:sz w:val="18"/>
          <w:szCs w:val="18"/>
        </w:rPr>
        <w:t xml:space="preserve"> standartiem. Visi svarīgākie dati operatīvi ir pieejami Valsts kases mājas lapā.</w:t>
      </w:r>
      <w:r>
        <w:rPr>
          <w:rStyle w:val="FootnoteReference"/>
          <w:rFonts w:ascii="Arial" w:hAnsi="Arial" w:cs="Arial"/>
          <w:sz w:val="18"/>
          <w:szCs w:val="18"/>
        </w:rPr>
        <w:footnoteReference w:id="140"/>
      </w:r>
    </w:p>
    <w:p w:rsidR="00677C5D" w:rsidRPr="009553DB" w:rsidRDefault="00677C5D" w:rsidP="00963C20">
      <w:pPr>
        <w:pStyle w:val="paragraph"/>
        <w:spacing w:before="0" w:beforeAutospacing="0" w:after="0" w:afterAutospacing="0"/>
        <w:jc w:val="both"/>
        <w:textAlignment w:val="baseline"/>
        <w:rPr>
          <w:rStyle w:val="eop"/>
          <w:rFonts w:ascii="Arial" w:hAnsi="Arial" w:cs="Arial"/>
          <w:sz w:val="18"/>
          <w:szCs w:val="18"/>
        </w:rPr>
      </w:pPr>
    </w:p>
    <w:p w:rsidR="00D46812" w:rsidRDefault="00D46812" w:rsidP="009032D9">
      <w:pPr>
        <w:pStyle w:val="paragraph"/>
        <w:spacing w:before="0" w:beforeAutospacing="0" w:after="0" w:afterAutospacing="0"/>
        <w:jc w:val="both"/>
        <w:textAlignment w:val="baseline"/>
        <w:rPr>
          <w:rStyle w:val="eop"/>
          <w:rFonts w:ascii="Arial" w:hAnsi="Arial" w:cs="Arial"/>
          <w:sz w:val="18"/>
          <w:szCs w:val="18"/>
        </w:rPr>
      </w:pPr>
      <w:r>
        <w:rPr>
          <w:rStyle w:val="eop"/>
          <w:rFonts w:ascii="Arial" w:hAnsi="Arial" w:cs="Arial"/>
          <w:sz w:val="18"/>
          <w:szCs w:val="18"/>
        </w:rPr>
        <w:t xml:space="preserve">Saskaņā ar Finanšu </w:t>
      </w:r>
      <w:r w:rsidR="00950DA7">
        <w:rPr>
          <w:rStyle w:val="eop"/>
          <w:rFonts w:ascii="Arial" w:hAnsi="Arial" w:cs="Arial"/>
          <w:sz w:val="18"/>
          <w:szCs w:val="18"/>
        </w:rPr>
        <w:t>ministrijas sniegto informāciju</w:t>
      </w:r>
      <w:r>
        <w:rPr>
          <w:rStyle w:val="eop"/>
          <w:rFonts w:ascii="Arial" w:hAnsi="Arial" w:cs="Arial"/>
          <w:sz w:val="18"/>
          <w:szCs w:val="18"/>
        </w:rPr>
        <w:t xml:space="preserve"> praksē </w:t>
      </w:r>
      <w:r w:rsidR="00332BD3">
        <w:rPr>
          <w:rStyle w:val="eop"/>
          <w:rFonts w:ascii="Arial" w:hAnsi="Arial" w:cs="Arial"/>
          <w:sz w:val="18"/>
          <w:szCs w:val="18"/>
        </w:rPr>
        <w:t xml:space="preserve">katru </w:t>
      </w:r>
      <w:r>
        <w:rPr>
          <w:rStyle w:val="eop"/>
          <w:rFonts w:ascii="Arial" w:hAnsi="Arial" w:cs="Arial"/>
          <w:sz w:val="18"/>
          <w:szCs w:val="18"/>
        </w:rPr>
        <w:t xml:space="preserve">gadu ir vairākas pašvaldības, kas gada pārskatu neiesniedz </w:t>
      </w:r>
      <w:r w:rsidR="00A67BA4">
        <w:rPr>
          <w:rStyle w:val="eop"/>
          <w:rFonts w:ascii="Arial" w:hAnsi="Arial" w:cs="Arial"/>
          <w:sz w:val="18"/>
          <w:szCs w:val="18"/>
        </w:rPr>
        <w:t xml:space="preserve">līdz </w:t>
      </w:r>
      <w:r>
        <w:rPr>
          <w:rStyle w:val="eop"/>
          <w:rFonts w:ascii="Arial" w:hAnsi="Arial" w:cs="Arial"/>
          <w:sz w:val="18"/>
          <w:szCs w:val="18"/>
        </w:rPr>
        <w:t>noteiktaj</w:t>
      </w:r>
      <w:r w:rsidR="00A67BA4">
        <w:rPr>
          <w:rStyle w:val="eop"/>
          <w:rFonts w:ascii="Arial" w:hAnsi="Arial" w:cs="Arial"/>
          <w:sz w:val="18"/>
          <w:szCs w:val="18"/>
        </w:rPr>
        <w:t>am</w:t>
      </w:r>
      <w:r>
        <w:rPr>
          <w:rStyle w:val="eop"/>
          <w:rFonts w:ascii="Arial" w:hAnsi="Arial" w:cs="Arial"/>
          <w:sz w:val="18"/>
          <w:szCs w:val="18"/>
        </w:rPr>
        <w:t xml:space="preserve"> termiņ</w:t>
      </w:r>
      <w:r w:rsidR="00A67BA4">
        <w:rPr>
          <w:rStyle w:val="eop"/>
          <w:rFonts w:ascii="Arial" w:hAnsi="Arial" w:cs="Arial"/>
          <w:sz w:val="18"/>
          <w:szCs w:val="18"/>
        </w:rPr>
        <w:t>am</w:t>
      </w:r>
      <w:r>
        <w:rPr>
          <w:rStyle w:val="eop"/>
          <w:rFonts w:ascii="Arial" w:hAnsi="Arial" w:cs="Arial"/>
          <w:sz w:val="18"/>
          <w:szCs w:val="18"/>
        </w:rPr>
        <w:t xml:space="preserve"> (līdz 1.maijam)</w:t>
      </w:r>
      <w:r w:rsidR="00A67BA4">
        <w:rPr>
          <w:rStyle w:val="eop"/>
          <w:rFonts w:ascii="Arial" w:hAnsi="Arial" w:cs="Arial"/>
          <w:sz w:val="18"/>
          <w:szCs w:val="18"/>
        </w:rPr>
        <w:t>, bet vēlāk</w:t>
      </w:r>
      <w:r>
        <w:rPr>
          <w:rStyle w:val="eop"/>
          <w:rFonts w:ascii="Arial" w:hAnsi="Arial" w:cs="Arial"/>
          <w:sz w:val="18"/>
          <w:szCs w:val="18"/>
        </w:rPr>
        <w:t>.</w:t>
      </w:r>
    </w:p>
    <w:p w:rsidR="00D46812" w:rsidRDefault="00D46812" w:rsidP="009032D9">
      <w:pPr>
        <w:pStyle w:val="paragraph"/>
        <w:spacing w:before="0" w:beforeAutospacing="0" w:after="0" w:afterAutospacing="0"/>
        <w:jc w:val="both"/>
        <w:textAlignment w:val="baseline"/>
        <w:rPr>
          <w:rStyle w:val="eop"/>
          <w:rFonts w:ascii="Arial" w:hAnsi="Arial" w:cs="Arial"/>
          <w:sz w:val="18"/>
          <w:szCs w:val="18"/>
        </w:rPr>
      </w:pPr>
    </w:p>
    <w:p w:rsidR="009032D9" w:rsidRPr="009553DB" w:rsidRDefault="00677C5D" w:rsidP="009032D9">
      <w:pPr>
        <w:pStyle w:val="paragraph"/>
        <w:spacing w:before="0" w:beforeAutospacing="0" w:after="0" w:afterAutospacing="0"/>
        <w:jc w:val="both"/>
        <w:textAlignment w:val="baseline"/>
        <w:rPr>
          <w:rStyle w:val="eop"/>
          <w:rFonts w:ascii="Arial" w:hAnsi="Arial" w:cs="Arial"/>
          <w:sz w:val="18"/>
          <w:szCs w:val="18"/>
        </w:rPr>
      </w:pPr>
      <w:r w:rsidRPr="009553DB">
        <w:rPr>
          <w:rStyle w:val="eop"/>
          <w:rFonts w:ascii="Arial" w:hAnsi="Arial" w:cs="Arial"/>
          <w:sz w:val="18"/>
          <w:szCs w:val="18"/>
        </w:rPr>
        <w:t>Ik gada Latvijas Republikas gada pārskatā par valsts budžeta izpildi un par pašvaldību budžetiem dotas ne tikai tabulas, bet arī skaidrojums par pašvaldību konsolidētā budžeta izpildi – atsevišķi par pamatbudžetu, speciālo budžetu, ziedojumiem dāvinājumiem, izdevumus atspoguļojot atsevišķi funkcionālās klasifikācijas pamatkodos, atsevišķi ekonomiskajā klasifikācijā, kur, piemēram, par 2014.g</w:t>
      </w:r>
      <w:r w:rsidR="009032D9" w:rsidRPr="009553DB">
        <w:rPr>
          <w:rStyle w:val="eop"/>
          <w:rFonts w:ascii="Arial" w:hAnsi="Arial" w:cs="Arial"/>
          <w:sz w:val="18"/>
          <w:szCs w:val="18"/>
        </w:rPr>
        <w:t>adu uzturēšanas izdevumos izdalīti</w:t>
      </w:r>
      <w:r w:rsidRPr="009553DB">
        <w:rPr>
          <w:rStyle w:val="eop"/>
          <w:rFonts w:ascii="Arial" w:hAnsi="Arial" w:cs="Arial"/>
          <w:sz w:val="18"/>
          <w:szCs w:val="18"/>
        </w:rPr>
        <w:t xml:space="preserve"> izdevum</w:t>
      </w:r>
      <w:r w:rsidR="009032D9" w:rsidRPr="009553DB">
        <w:rPr>
          <w:rStyle w:val="eop"/>
          <w:rFonts w:ascii="Arial" w:hAnsi="Arial" w:cs="Arial"/>
          <w:sz w:val="18"/>
          <w:szCs w:val="18"/>
        </w:rPr>
        <w:t>i</w:t>
      </w:r>
      <w:r w:rsidRPr="009553DB">
        <w:rPr>
          <w:rStyle w:val="eop"/>
          <w:rFonts w:ascii="Arial" w:hAnsi="Arial" w:cs="Arial"/>
          <w:sz w:val="18"/>
          <w:szCs w:val="18"/>
        </w:rPr>
        <w:t xml:space="preserve"> atalgojumam, precēm un pakalpojumiem (to ietvaros </w:t>
      </w:r>
      <w:r w:rsidR="009032D9" w:rsidRPr="009553DB">
        <w:rPr>
          <w:rStyle w:val="eop"/>
          <w:rFonts w:ascii="Arial" w:hAnsi="Arial" w:cs="Arial"/>
          <w:sz w:val="18"/>
          <w:szCs w:val="18"/>
        </w:rPr>
        <w:t xml:space="preserve">– arī </w:t>
      </w:r>
      <w:r w:rsidRPr="009553DB">
        <w:rPr>
          <w:rStyle w:val="eop"/>
          <w:rFonts w:ascii="Arial" w:hAnsi="Arial" w:cs="Arial"/>
          <w:sz w:val="18"/>
          <w:szCs w:val="18"/>
        </w:rPr>
        <w:t>atsevišķas kategorijas, kā piemēram, izdevumi par apkuri, izdevumi par mācību līdzekļiem), sociālajiem pabalstiem</w:t>
      </w:r>
      <w:r w:rsidR="009032D9" w:rsidRPr="009553DB">
        <w:rPr>
          <w:rStyle w:val="eop"/>
          <w:rFonts w:ascii="Arial" w:hAnsi="Arial" w:cs="Arial"/>
          <w:sz w:val="18"/>
          <w:szCs w:val="18"/>
        </w:rPr>
        <w:t xml:space="preserve"> (un to struktūra)</w:t>
      </w:r>
      <w:r w:rsidRPr="009553DB">
        <w:rPr>
          <w:rStyle w:val="eop"/>
          <w:rFonts w:ascii="Arial" w:hAnsi="Arial" w:cs="Arial"/>
          <w:sz w:val="18"/>
          <w:szCs w:val="18"/>
        </w:rPr>
        <w:t>.</w:t>
      </w:r>
      <w:r w:rsidR="009032D9" w:rsidRPr="009553DB">
        <w:rPr>
          <w:rStyle w:val="eop"/>
          <w:rFonts w:ascii="Arial" w:hAnsi="Arial" w:cs="Arial"/>
          <w:sz w:val="18"/>
          <w:szCs w:val="18"/>
        </w:rPr>
        <w:t xml:space="preserve"> </w:t>
      </w:r>
    </w:p>
    <w:p w:rsidR="007437A4" w:rsidRDefault="007437A4" w:rsidP="009032D9">
      <w:pPr>
        <w:pStyle w:val="paragraph"/>
        <w:spacing w:before="0" w:beforeAutospacing="0" w:after="0" w:afterAutospacing="0"/>
        <w:jc w:val="both"/>
        <w:textAlignment w:val="baseline"/>
        <w:rPr>
          <w:rStyle w:val="eop"/>
          <w:rFonts w:ascii="Arial" w:hAnsi="Arial" w:cs="Arial"/>
          <w:sz w:val="18"/>
          <w:szCs w:val="18"/>
        </w:rPr>
      </w:pPr>
    </w:p>
    <w:p w:rsidR="009032D9" w:rsidRPr="009553DB" w:rsidRDefault="009032D9" w:rsidP="009032D9">
      <w:pPr>
        <w:pStyle w:val="paragraph"/>
        <w:spacing w:before="0" w:beforeAutospacing="0" w:after="0" w:afterAutospacing="0"/>
        <w:jc w:val="both"/>
        <w:textAlignment w:val="baseline"/>
        <w:rPr>
          <w:rStyle w:val="eop"/>
          <w:rFonts w:ascii="Arial" w:hAnsi="Arial" w:cs="Arial"/>
          <w:sz w:val="18"/>
          <w:szCs w:val="18"/>
        </w:rPr>
      </w:pPr>
      <w:r w:rsidRPr="009553DB">
        <w:rPr>
          <w:rStyle w:val="eop"/>
          <w:rFonts w:ascii="Arial" w:hAnsi="Arial" w:cs="Arial"/>
          <w:sz w:val="18"/>
          <w:szCs w:val="18"/>
        </w:rPr>
        <w:t>Apskatot atsevišķi kādas pašvaldības pamatbudžeta, speciālā budžeta, ziedojumu dāvinājuma gada pārskatu tabulas, jāsecina, ka tas ir salīdzinoši nepārskatāms, ne visai skaidrs ļoti liela apjoma materiāls.</w:t>
      </w:r>
      <w:r w:rsidR="00332BD3">
        <w:rPr>
          <w:rStyle w:val="eop"/>
          <w:rFonts w:ascii="Arial" w:hAnsi="Arial" w:cs="Arial"/>
          <w:sz w:val="18"/>
          <w:szCs w:val="18"/>
        </w:rPr>
        <w:t xml:space="preserve"> Piemēram, </w:t>
      </w:r>
      <w:r w:rsidR="00332BD3" w:rsidRPr="00A67BA4">
        <w:rPr>
          <w:rStyle w:val="eop"/>
          <w:rFonts w:ascii="Arial" w:hAnsi="Arial" w:cs="Arial"/>
          <w:color w:val="4F6228" w:themeColor="accent3" w:themeShade="80"/>
          <w:sz w:val="18"/>
          <w:szCs w:val="18"/>
        </w:rPr>
        <w:t xml:space="preserve">kādas republikas pilsētas pamatbudžetu raksturo tabulas sīkā drukā uz 47 lapām, speciālo </w:t>
      </w:r>
      <w:r w:rsidRPr="00A67BA4">
        <w:rPr>
          <w:rStyle w:val="eop"/>
          <w:rFonts w:ascii="Arial" w:hAnsi="Arial" w:cs="Arial"/>
          <w:color w:val="4F6228" w:themeColor="accent3" w:themeShade="80"/>
          <w:sz w:val="18"/>
          <w:szCs w:val="18"/>
        </w:rPr>
        <w:t xml:space="preserve"> </w:t>
      </w:r>
      <w:r w:rsidR="00332BD3" w:rsidRPr="00A67BA4">
        <w:rPr>
          <w:rStyle w:val="eop"/>
          <w:rFonts w:ascii="Arial" w:hAnsi="Arial" w:cs="Arial"/>
          <w:color w:val="4F6228" w:themeColor="accent3" w:themeShade="80"/>
          <w:sz w:val="18"/>
          <w:szCs w:val="18"/>
        </w:rPr>
        <w:t>budžetu –</w:t>
      </w:r>
      <w:r w:rsidR="00524425" w:rsidRPr="00A67BA4">
        <w:rPr>
          <w:rStyle w:val="eop"/>
          <w:rFonts w:ascii="Arial" w:hAnsi="Arial" w:cs="Arial"/>
          <w:color w:val="4F6228" w:themeColor="accent3" w:themeShade="80"/>
          <w:sz w:val="18"/>
          <w:szCs w:val="18"/>
        </w:rPr>
        <w:t xml:space="preserve"> uz 9 lapām un ziedojumu</w:t>
      </w:r>
      <w:r w:rsidR="00332BD3" w:rsidRPr="00A67BA4">
        <w:rPr>
          <w:rStyle w:val="eop"/>
          <w:rFonts w:ascii="Arial" w:hAnsi="Arial" w:cs="Arial"/>
          <w:color w:val="4F6228" w:themeColor="accent3" w:themeShade="80"/>
          <w:sz w:val="18"/>
          <w:szCs w:val="18"/>
        </w:rPr>
        <w:t xml:space="preserve"> un dāvinājumu budžetu – uz 11 lapām</w:t>
      </w:r>
      <w:r w:rsidR="00524425" w:rsidRPr="00A67BA4">
        <w:rPr>
          <w:rStyle w:val="eop"/>
          <w:rFonts w:ascii="Arial" w:hAnsi="Arial" w:cs="Arial"/>
          <w:color w:val="4F6228" w:themeColor="accent3" w:themeShade="80"/>
          <w:sz w:val="18"/>
          <w:szCs w:val="18"/>
        </w:rPr>
        <w:t>, vidējam novadam – pamatbudžets uz 50 lapām, speciālais budžets – uz 6 lapām un ziedojumu un dāvinājumu budžets – uz 7 lapām</w:t>
      </w:r>
      <w:r w:rsidR="00332BD3" w:rsidRPr="00A67BA4">
        <w:rPr>
          <w:rStyle w:val="eop"/>
          <w:rFonts w:ascii="Arial" w:hAnsi="Arial" w:cs="Arial"/>
          <w:color w:val="4F6228" w:themeColor="accent3" w:themeShade="80"/>
          <w:sz w:val="18"/>
          <w:szCs w:val="18"/>
        </w:rPr>
        <w:t xml:space="preserve">. </w:t>
      </w:r>
      <w:r w:rsidRPr="009553DB">
        <w:rPr>
          <w:rStyle w:val="eop"/>
          <w:rFonts w:ascii="Arial" w:hAnsi="Arial" w:cs="Arial"/>
          <w:sz w:val="18"/>
          <w:szCs w:val="18"/>
        </w:rPr>
        <w:t>Sabiedrībai detalizētā klasifikācija tik un tā nerada pietiekamu priekšstatu, kam attiecīgie izdevumi bijuši un vai tas ir saprātīgi vai nē.</w:t>
      </w:r>
    </w:p>
    <w:p w:rsidR="009032D9" w:rsidRPr="009553DB" w:rsidRDefault="009032D9" w:rsidP="009032D9">
      <w:pPr>
        <w:pStyle w:val="paragraph"/>
        <w:spacing w:before="0" w:beforeAutospacing="0" w:after="0" w:afterAutospacing="0"/>
        <w:jc w:val="both"/>
        <w:textAlignment w:val="baseline"/>
        <w:rPr>
          <w:rStyle w:val="eop"/>
          <w:rFonts w:ascii="Arial" w:hAnsi="Arial" w:cs="Arial"/>
          <w:sz w:val="18"/>
          <w:szCs w:val="18"/>
        </w:rPr>
      </w:pPr>
    </w:p>
    <w:p w:rsidR="009032D9" w:rsidRDefault="00B26EA8" w:rsidP="009032D9">
      <w:pPr>
        <w:pStyle w:val="paragraph"/>
        <w:spacing w:before="0" w:beforeAutospacing="0" w:after="0" w:afterAutospacing="0"/>
        <w:jc w:val="both"/>
        <w:textAlignment w:val="baseline"/>
        <w:rPr>
          <w:rStyle w:val="eop"/>
          <w:rFonts w:ascii="Arial" w:hAnsi="Arial" w:cs="Arial"/>
          <w:sz w:val="18"/>
          <w:szCs w:val="18"/>
        </w:rPr>
      </w:pPr>
      <w:r>
        <w:rPr>
          <w:rStyle w:val="eop"/>
          <w:rFonts w:ascii="Arial" w:hAnsi="Arial" w:cs="Arial"/>
          <w:sz w:val="18"/>
          <w:szCs w:val="18"/>
        </w:rPr>
        <w:lastRenderedPageBreak/>
        <w:t>Gada pārskatam pievienotais skaidrojuma raksts ietver gan skaidrojumus par bilances posteņiem, gan par budžeta izpildi</w:t>
      </w:r>
      <w:r w:rsidRPr="00A67BA4">
        <w:rPr>
          <w:rStyle w:val="eop"/>
          <w:rFonts w:ascii="Arial" w:hAnsi="Arial" w:cs="Arial"/>
          <w:color w:val="4F6228" w:themeColor="accent3" w:themeShade="80"/>
          <w:sz w:val="18"/>
          <w:szCs w:val="18"/>
        </w:rPr>
        <w:t>. Ir pašvaldības, kam šie skaidrojuma dokumenti</w:t>
      </w:r>
      <w:r w:rsidR="00FE233B" w:rsidRPr="00A67BA4">
        <w:rPr>
          <w:rStyle w:val="eop"/>
          <w:rFonts w:ascii="Arial" w:hAnsi="Arial" w:cs="Arial"/>
          <w:color w:val="4F6228" w:themeColor="accent3" w:themeShade="80"/>
          <w:sz w:val="18"/>
          <w:szCs w:val="18"/>
        </w:rPr>
        <w:t xml:space="preserve"> nav ievietoti datu bāzē, bet izlases veidā aplūkojot skaidrojuma rakstus, redzams, ka sastopami gan ļoti detalizēti (piemēram, 73 lpp., 52 lpp.)), gan lakoniskāki (25 lpp.), gan izteikti grāmatvediski – pamatā skaidrojot tikai  bilances posteņus, gan izvērstāki sniedzot arī pašvaldības darbības un sasniegumu raksturojumu</w:t>
      </w:r>
      <w:r w:rsidR="00FE233B">
        <w:rPr>
          <w:rStyle w:val="eop"/>
          <w:rFonts w:ascii="Arial" w:hAnsi="Arial" w:cs="Arial"/>
          <w:sz w:val="18"/>
          <w:szCs w:val="18"/>
        </w:rPr>
        <w:t>.</w:t>
      </w:r>
    </w:p>
    <w:p w:rsidR="00B26EA8" w:rsidRDefault="00B26EA8" w:rsidP="009032D9">
      <w:pPr>
        <w:pStyle w:val="paragraph"/>
        <w:spacing w:before="0" w:beforeAutospacing="0" w:after="0" w:afterAutospacing="0"/>
        <w:jc w:val="both"/>
        <w:textAlignment w:val="baseline"/>
        <w:rPr>
          <w:rStyle w:val="eop"/>
          <w:rFonts w:ascii="Arial" w:hAnsi="Arial" w:cs="Arial"/>
          <w:sz w:val="18"/>
          <w:szCs w:val="18"/>
        </w:rPr>
      </w:pPr>
    </w:p>
    <w:p w:rsidR="00B26EA8" w:rsidRDefault="0062444C" w:rsidP="009032D9">
      <w:pPr>
        <w:pStyle w:val="paragraph"/>
        <w:spacing w:before="0" w:beforeAutospacing="0" w:after="0" w:afterAutospacing="0"/>
        <w:jc w:val="both"/>
        <w:textAlignment w:val="baseline"/>
        <w:rPr>
          <w:rStyle w:val="eop"/>
          <w:rFonts w:ascii="Arial" w:hAnsi="Arial" w:cs="Arial"/>
          <w:sz w:val="18"/>
          <w:szCs w:val="18"/>
        </w:rPr>
      </w:pPr>
      <w:r>
        <w:rPr>
          <w:rStyle w:val="eop"/>
          <w:rFonts w:ascii="Arial" w:hAnsi="Arial" w:cs="Arial"/>
          <w:sz w:val="18"/>
          <w:szCs w:val="18"/>
        </w:rPr>
        <w:t>Latvijā pašvaldību gada pārskatu ticamību kopš 2000.gada apliecina pašvaldības uzaicināta un apmaksāta auditorfirma vai zvērināts revidents</w:t>
      </w:r>
      <w:r>
        <w:rPr>
          <w:rStyle w:val="FootnoteReference"/>
          <w:rFonts w:ascii="Arial" w:hAnsi="Arial" w:cs="Arial"/>
          <w:sz w:val="18"/>
          <w:szCs w:val="18"/>
        </w:rPr>
        <w:footnoteReference w:id="141"/>
      </w:r>
      <w:r>
        <w:rPr>
          <w:rStyle w:val="eop"/>
          <w:rFonts w:ascii="Arial" w:hAnsi="Arial" w:cs="Arial"/>
          <w:sz w:val="18"/>
          <w:szCs w:val="18"/>
        </w:rPr>
        <w:t>. Līdz 2000.gadam tas bija iekšējās revīzijas komisijas pienākums, šobrīd iekšējās revīzijas komisijas vai iekšējā audita dienesta izveidošana ir pašas pašvaldības izvēle.</w:t>
      </w:r>
    </w:p>
    <w:p w:rsidR="0062444C" w:rsidRDefault="0062444C" w:rsidP="009032D9">
      <w:pPr>
        <w:pStyle w:val="paragraph"/>
        <w:spacing w:before="0" w:beforeAutospacing="0" w:after="0" w:afterAutospacing="0"/>
        <w:jc w:val="both"/>
        <w:textAlignment w:val="baseline"/>
        <w:rPr>
          <w:rStyle w:val="eop"/>
          <w:rFonts w:ascii="Arial" w:hAnsi="Arial" w:cs="Arial"/>
          <w:sz w:val="18"/>
          <w:szCs w:val="18"/>
        </w:rPr>
      </w:pPr>
    </w:p>
    <w:p w:rsidR="000D53E6" w:rsidRPr="009553DB" w:rsidRDefault="000D53E6" w:rsidP="009032D9">
      <w:pPr>
        <w:pStyle w:val="paragraph"/>
        <w:spacing w:before="0" w:beforeAutospacing="0" w:after="0" w:afterAutospacing="0"/>
        <w:jc w:val="both"/>
        <w:textAlignment w:val="baseline"/>
        <w:rPr>
          <w:rStyle w:val="eop"/>
          <w:rFonts w:ascii="Arial" w:hAnsi="Arial" w:cs="Arial"/>
          <w:sz w:val="18"/>
          <w:szCs w:val="18"/>
        </w:rPr>
      </w:pPr>
    </w:p>
    <w:p w:rsidR="001046D6" w:rsidRPr="002445FC" w:rsidRDefault="001046D6" w:rsidP="00A85664">
      <w:pPr>
        <w:pStyle w:val="ListParagraph"/>
        <w:numPr>
          <w:ilvl w:val="2"/>
          <w:numId w:val="25"/>
        </w:numPr>
        <w:spacing w:after="0" w:line="240" w:lineRule="auto"/>
        <w:rPr>
          <w:rFonts w:ascii="Arial" w:hAnsi="Arial" w:cs="Arial"/>
          <w:b/>
          <w:color w:val="244061" w:themeColor="accent1" w:themeShade="80"/>
          <w:sz w:val="20"/>
          <w:szCs w:val="20"/>
        </w:rPr>
      </w:pPr>
      <w:r w:rsidRPr="002445FC">
        <w:rPr>
          <w:rFonts w:ascii="Arial" w:hAnsi="Arial" w:cs="Arial"/>
          <w:b/>
          <w:color w:val="244061" w:themeColor="accent1" w:themeShade="80"/>
          <w:sz w:val="20"/>
          <w:szCs w:val="20"/>
        </w:rPr>
        <w:t>Gada publiskais pārskats</w:t>
      </w:r>
    </w:p>
    <w:p w:rsidR="002445FC" w:rsidRDefault="002445FC" w:rsidP="00AF7A30">
      <w:pPr>
        <w:pStyle w:val="paragraph"/>
        <w:spacing w:before="0" w:beforeAutospacing="0" w:after="0" w:afterAutospacing="0"/>
        <w:jc w:val="both"/>
        <w:textAlignment w:val="baseline"/>
        <w:rPr>
          <w:rStyle w:val="eop"/>
          <w:rFonts w:ascii="Arial" w:hAnsi="Arial" w:cs="Arial"/>
          <w:sz w:val="18"/>
          <w:szCs w:val="18"/>
        </w:rPr>
      </w:pPr>
    </w:p>
    <w:p w:rsidR="00AF7A30" w:rsidRPr="009553DB" w:rsidRDefault="00AF7A30" w:rsidP="00AF7A30">
      <w:pPr>
        <w:pStyle w:val="paragraph"/>
        <w:spacing w:before="0" w:beforeAutospacing="0" w:after="0" w:afterAutospacing="0"/>
        <w:jc w:val="both"/>
        <w:textAlignment w:val="baseline"/>
        <w:rPr>
          <w:rStyle w:val="eop"/>
          <w:rFonts w:ascii="Arial" w:hAnsi="Arial" w:cs="Arial"/>
          <w:sz w:val="18"/>
          <w:szCs w:val="18"/>
        </w:rPr>
      </w:pPr>
      <w:r w:rsidRPr="009553DB">
        <w:rPr>
          <w:rStyle w:val="eop"/>
          <w:rFonts w:ascii="Arial" w:hAnsi="Arial" w:cs="Arial"/>
          <w:sz w:val="18"/>
          <w:szCs w:val="18"/>
        </w:rPr>
        <w:t>Saskaņā ar likumu “Par pašvaldībām” un Likumu par budžetu un finanšu vadību pašvaldībām jāsagatavo gada publiskie pārskati. Likuma “Par pašvaldībām” 21.panta 2.punkts paredz, ka tikai dome var apstiprināt</w:t>
      </w:r>
      <w:r w:rsidRPr="009553DB">
        <w:rPr>
          <w:rStyle w:val="eop"/>
          <w:rFonts w:ascii="Arial" w:hAnsi="Arial" w:cs="Arial"/>
          <w:i/>
          <w:color w:val="244061" w:themeColor="accent1" w:themeShade="80"/>
          <w:sz w:val="18"/>
          <w:szCs w:val="18"/>
        </w:rPr>
        <w:t xml:space="preserve"> </w:t>
      </w:r>
      <w:r w:rsidRPr="009553DB">
        <w:rPr>
          <w:rStyle w:val="eop"/>
          <w:rFonts w:ascii="Arial" w:hAnsi="Arial" w:cs="Arial"/>
          <w:sz w:val="18"/>
          <w:szCs w:val="18"/>
        </w:rPr>
        <w:t xml:space="preserve">gada publisko pārskatu. </w:t>
      </w:r>
    </w:p>
    <w:p w:rsidR="00AF7A30" w:rsidRPr="009553DB" w:rsidRDefault="00AF7A30" w:rsidP="006C24C8">
      <w:pPr>
        <w:spacing w:after="0" w:line="240" w:lineRule="auto"/>
        <w:jc w:val="both"/>
        <w:rPr>
          <w:rFonts w:ascii="Arial" w:hAnsi="Arial" w:cs="Arial"/>
          <w:sz w:val="18"/>
          <w:szCs w:val="18"/>
        </w:rPr>
      </w:pPr>
    </w:p>
    <w:p w:rsidR="006C24C8" w:rsidRPr="009553DB" w:rsidRDefault="006C24C8" w:rsidP="006C24C8">
      <w:pPr>
        <w:spacing w:after="0" w:line="240" w:lineRule="auto"/>
        <w:jc w:val="both"/>
        <w:rPr>
          <w:rFonts w:ascii="Arial" w:hAnsi="Arial" w:cs="Arial"/>
          <w:sz w:val="18"/>
          <w:szCs w:val="18"/>
        </w:rPr>
      </w:pPr>
      <w:r w:rsidRPr="009553DB">
        <w:rPr>
          <w:rFonts w:ascii="Arial" w:hAnsi="Arial" w:cs="Arial"/>
          <w:sz w:val="18"/>
          <w:szCs w:val="18"/>
        </w:rPr>
        <w:t>Saskaņā ar likuma “Par pašvaldībām” 72.pantu pašvaldībai katru gadu jāsagatavo gada publiskais pārskats:</w:t>
      </w:r>
    </w:p>
    <w:p w:rsidR="006C24C8" w:rsidRPr="009553DB" w:rsidRDefault="006C24C8" w:rsidP="006C24C8">
      <w:pPr>
        <w:spacing w:after="0" w:line="240" w:lineRule="auto"/>
        <w:jc w:val="both"/>
        <w:rPr>
          <w:rFonts w:ascii="Arial" w:hAnsi="Arial" w:cs="Arial"/>
          <w:sz w:val="18"/>
          <w:szCs w:val="18"/>
        </w:rPr>
      </w:pPr>
      <w:r w:rsidRPr="009553DB">
        <w:rPr>
          <w:rFonts w:ascii="Arial" w:hAnsi="Arial" w:cs="Arial"/>
          <w:sz w:val="18"/>
          <w:szCs w:val="18"/>
        </w:rPr>
        <w:t xml:space="preserve"> </w:t>
      </w:r>
    </w:p>
    <w:p w:rsidR="006C24C8" w:rsidRPr="009553DB" w:rsidRDefault="006C24C8" w:rsidP="006C24C8">
      <w:pPr>
        <w:spacing w:after="0" w:line="240" w:lineRule="auto"/>
        <w:jc w:val="both"/>
        <w:rPr>
          <w:rFonts w:ascii="Arial" w:hAnsi="Arial" w:cs="Arial"/>
          <w:i/>
          <w:color w:val="244061" w:themeColor="accent1" w:themeShade="80"/>
          <w:sz w:val="18"/>
          <w:szCs w:val="18"/>
        </w:rPr>
      </w:pPr>
      <w:r w:rsidRPr="009553DB">
        <w:rPr>
          <w:rFonts w:ascii="Arial" w:hAnsi="Arial" w:cs="Arial"/>
          <w:i/>
          <w:color w:val="244061" w:themeColor="accent1" w:themeShade="80"/>
          <w:sz w:val="18"/>
          <w:szCs w:val="18"/>
        </w:rPr>
        <w:t>Dome nodrošina gada publiskā pārskata sagatavošanu un ziņojuma par to publicēšanu.</w:t>
      </w:r>
    </w:p>
    <w:p w:rsidR="006C24C8" w:rsidRPr="009553DB" w:rsidRDefault="006C24C8" w:rsidP="006C24C8">
      <w:pPr>
        <w:spacing w:after="0" w:line="240" w:lineRule="auto"/>
        <w:jc w:val="both"/>
        <w:rPr>
          <w:rFonts w:ascii="Arial" w:hAnsi="Arial" w:cs="Arial"/>
          <w:i/>
          <w:color w:val="244061" w:themeColor="accent1" w:themeShade="80"/>
          <w:sz w:val="18"/>
          <w:szCs w:val="18"/>
        </w:rPr>
      </w:pPr>
      <w:r w:rsidRPr="009553DB">
        <w:rPr>
          <w:rFonts w:ascii="Arial" w:hAnsi="Arial" w:cs="Arial"/>
          <w:i/>
          <w:color w:val="244061" w:themeColor="accent1" w:themeShade="80"/>
          <w:sz w:val="18"/>
          <w:szCs w:val="18"/>
        </w:rPr>
        <w:t>Pašvaldības gada publiskais pārskats ietver informāciju par:</w:t>
      </w:r>
    </w:p>
    <w:p w:rsidR="006C24C8" w:rsidRPr="009553DB" w:rsidRDefault="006C24C8" w:rsidP="006C24C8">
      <w:pPr>
        <w:spacing w:after="0" w:line="240" w:lineRule="auto"/>
        <w:ind w:left="720"/>
        <w:jc w:val="both"/>
        <w:rPr>
          <w:rFonts w:ascii="Arial" w:hAnsi="Arial" w:cs="Arial"/>
          <w:i/>
          <w:color w:val="244061" w:themeColor="accent1" w:themeShade="80"/>
          <w:sz w:val="18"/>
          <w:szCs w:val="18"/>
        </w:rPr>
      </w:pPr>
      <w:r w:rsidRPr="009553DB">
        <w:rPr>
          <w:rFonts w:ascii="Arial" w:hAnsi="Arial" w:cs="Arial"/>
          <w:i/>
          <w:color w:val="244061" w:themeColor="accent1" w:themeShade="80"/>
          <w:sz w:val="18"/>
          <w:szCs w:val="18"/>
        </w:rPr>
        <w:t>1) divos iepriekšējos gados izpildīto un kārtējam gadam pieņemto budžetu, tai skaitā par saistību un garantiju apjomiem;</w:t>
      </w:r>
    </w:p>
    <w:p w:rsidR="006C24C8" w:rsidRPr="009553DB" w:rsidRDefault="006C24C8" w:rsidP="006C24C8">
      <w:pPr>
        <w:spacing w:after="0" w:line="240" w:lineRule="auto"/>
        <w:ind w:left="720"/>
        <w:jc w:val="both"/>
        <w:rPr>
          <w:rFonts w:ascii="Arial" w:hAnsi="Arial" w:cs="Arial"/>
          <w:i/>
          <w:color w:val="244061" w:themeColor="accent1" w:themeShade="80"/>
          <w:sz w:val="18"/>
          <w:szCs w:val="18"/>
        </w:rPr>
      </w:pPr>
      <w:r w:rsidRPr="009553DB">
        <w:rPr>
          <w:rFonts w:ascii="Arial" w:hAnsi="Arial" w:cs="Arial"/>
          <w:i/>
          <w:color w:val="244061" w:themeColor="accent1" w:themeShade="80"/>
          <w:sz w:val="18"/>
          <w:szCs w:val="18"/>
        </w:rPr>
        <w:t>2) pašvaldības nekustamā īpašuma novērtējumu divos iepriekšējos gados;</w:t>
      </w:r>
    </w:p>
    <w:p w:rsidR="006C24C8" w:rsidRPr="009553DB" w:rsidRDefault="006C24C8" w:rsidP="006C24C8">
      <w:pPr>
        <w:spacing w:after="0" w:line="240" w:lineRule="auto"/>
        <w:ind w:left="720"/>
        <w:jc w:val="both"/>
        <w:rPr>
          <w:rFonts w:ascii="Arial" w:hAnsi="Arial" w:cs="Arial"/>
          <w:i/>
          <w:color w:val="244061" w:themeColor="accent1" w:themeShade="80"/>
          <w:sz w:val="18"/>
          <w:szCs w:val="18"/>
        </w:rPr>
      </w:pPr>
      <w:r w:rsidRPr="009553DB">
        <w:rPr>
          <w:rFonts w:ascii="Arial" w:hAnsi="Arial" w:cs="Arial"/>
          <w:i/>
          <w:color w:val="244061" w:themeColor="accent1" w:themeShade="80"/>
          <w:sz w:val="18"/>
          <w:szCs w:val="18"/>
        </w:rPr>
        <w:t>3) pašvaldības kapitāla vērtību un paredzētajām tā izmaiņām;</w:t>
      </w:r>
    </w:p>
    <w:p w:rsidR="006C24C8" w:rsidRPr="009553DB" w:rsidRDefault="006C24C8" w:rsidP="006C24C8">
      <w:pPr>
        <w:spacing w:after="0" w:line="240" w:lineRule="auto"/>
        <w:ind w:left="720"/>
        <w:jc w:val="both"/>
        <w:rPr>
          <w:rFonts w:ascii="Arial" w:hAnsi="Arial" w:cs="Arial"/>
          <w:i/>
          <w:color w:val="244061" w:themeColor="accent1" w:themeShade="80"/>
          <w:sz w:val="18"/>
          <w:szCs w:val="18"/>
        </w:rPr>
      </w:pPr>
      <w:r w:rsidRPr="009553DB">
        <w:rPr>
          <w:rFonts w:ascii="Arial" w:hAnsi="Arial" w:cs="Arial"/>
          <w:i/>
          <w:color w:val="244061" w:themeColor="accent1" w:themeShade="80"/>
          <w:sz w:val="18"/>
          <w:szCs w:val="18"/>
        </w:rPr>
        <w:t>4) iepriekšējos divos gados veiktajiem, kā arī kārtējā gadā plānotajiem pasākumiem teritorijas attīstības plāna īstenošanā, tai skaitā par:</w:t>
      </w:r>
    </w:p>
    <w:p w:rsidR="006C24C8" w:rsidRPr="009553DB" w:rsidRDefault="006C24C8" w:rsidP="00701642">
      <w:pPr>
        <w:spacing w:after="0" w:line="240" w:lineRule="auto"/>
        <w:ind w:left="1440"/>
        <w:jc w:val="both"/>
        <w:rPr>
          <w:rFonts w:ascii="Arial" w:hAnsi="Arial" w:cs="Arial"/>
          <w:i/>
          <w:color w:val="244061" w:themeColor="accent1" w:themeShade="80"/>
          <w:sz w:val="18"/>
          <w:szCs w:val="18"/>
        </w:rPr>
      </w:pPr>
      <w:r w:rsidRPr="009553DB">
        <w:rPr>
          <w:rFonts w:ascii="Arial" w:hAnsi="Arial" w:cs="Arial"/>
          <w:i/>
          <w:color w:val="244061" w:themeColor="accent1" w:themeShade="80"/>
          <w:sz w:val="18"/>
          <w:szCs w:val="18"/>
        </w:rPr>
        <w:t>a) publiskajām investīcijām infrastruktūrā pašvaldības administratīvajā teritorijā,</w:t>
      </w:r>
    </w:p>
    <w:p w:rsidR="006C24C8" w:rsidRPr="009553DB" w:rsidRDefault="006C24C8" w:rsidP="00701642">
      <w:pPr>
        <w:spacing w:after="0" w:line="240" w:lineRule="auto"/>
        <w:ind w:left="1440"/>
        <w:jc w:val="both"/>
        <w:rPr>
          <w:rFonts w:ascii="Arial" w:hAnsi="Arial" w:cs="Arial"/>
          <w:i/>
          <w:color w:val="244061" w:themeColor="accent1" w:themeShade="80"/>
          <w:sz w:val="18"/>
          <w:szCs w:val="18"/>
        </w:rPr>
      </w:pPr>
      <w:r w:rsidRPr="009553DB">
        <w:rPr>
          <w:rFonts w:ascii="Arial" w:hAnsi="Arial" w:cs="Arial"/>
          <w:i/>
          <w:color w:val="244061" w:themeColor="accent1" w:themeShade="80"/>
          <w:sz w:val="18"/>
          <w:szCs w:val="18"/>
        </w:rPr>
        <w:t>b) privātajām investīcijām pašvaldības administratīvajā teritorijā,</w:t>
      </w:r>
    </w:p>
    <w:p w:rsidR="006C24C8" w:rsidRPr="009553DB" w:rsidRDefault="006C24C8" w:rsidP="00701642">
      <w:pPr>
        <w:spacing w:after="0" w:line="240" w:lineRule="auto"/>
        <w:ind w:left="1440"/>
        <w:jc w:val="both"/>
        <w:rPr>
          <w:rFonts w:ascii="Arial" w:hAnsi="Arial" w:cs="Arial"/>
          <w:i/>
          <w:color w:val="244061" w:themeColor="accent1" w:themeShade="80"/>
          <w:sz w:val="18"/>
          <w:szCs w:val="18"/>
        </w:rPr>
      </w:pPr>
      <w:r w:rsidRPr="009553DB">
        <w:rPr>
          <w:rFonts w:ascii="Arial" w:hAnsi="Arial" w:cs="Arial"/>
          <w:i/>
          <w:color w:val="244061" w:themeColor="accent1" w:themeShade="80"/>
          <w:sz w:val="18"/>
          <w:szCs w:val="18"/>
        </w:rPr>
        <w:t>c)</w:t>
      </w:r>
      <w:r w:rsidR="00F202DE">
        <w:rPr>
          <w:rFonts w:ascii="Arial" w:hAnsi="Arial" w:cs="Arial"/>
          <w:i/>
          <w:color w:val="244061" w:themeColor="accent1" w:themeShade="80"/>
          <w:sz w:val="18"/>
          <w:szCs w:val="18"/>
        </w:rPr>
        <w:t xml:space="preserve"> </w:t>
      </w:r>
      <w:r w:rsidRPr="009553DB">
        <w:rPr>
          <w:rFonts w:ascii="Arial" w:hAnsi="Arial" w:cs="Arial"/>
          <w:i/>
          <w:color w:val="244061" w:themeColor="accent1" w:themeShade="80"/>
          <w:sz w:val="18"/>
          <w:szCs w:val="18"/>
        </w:rPr>
        <w:t>iedzīvotāju un juridisko personu līdzdalību pašvaldības teritorijas attīstības programmas un teritorijas plānojuma apspriešanā un pilnveidošanā;</w:t>
      </w:r>
    </w:p>
    <w:p w:rsidR="006C24C8" w:rsidRPr="009553DB" w:rsidRDefault="006C24C8" w:rsidP="006C24C8">
      <w:pPr>
        <w:spacing w:after="0" w:line="240" w:lineRule="auto"/>
        <w:ind w:left="720"/>
        <w:jc w:val="both"/>
        <w:rPr>
          <w:rFonts w:ascii="Arial" w:hAnsi="Arial" w:cs="Arial"/>
          <w:i/>
          <w:color w:val="244061" w:themeColor="accent1" w:themeShade="80"/>
          <w:sz w:val="18"/>
          <w:szCs w:val="18"/>
        </w:rPr>
      </w:pPr>
      <w:r w:rsidRPr="009553DB">
        <w:rPr>
          <w:rFonts w:ascii="Arial" w:hAnsi="Arial" w:cs="Arial"/>
          <w:i/>
          <w:color w:val="244061" w:themeColor="accent1" w:themeShade="80"/>
          <w:sz w:val="18"/>
          <w:szCs w:val="18"/>
        </w:rPr>
        <w:t>5) zvērināta revidenta atzinumiem par pašvaldības saimniecisko darbību, kā arī pašvaldības iepriekšējā gada saimniecisko pārskatu;</w:t>
      </w:r>
    </w:p>
    <w:p w:rsidR="006C24C8" w:rsidRPr="009553DB" w:rsidRDefault="006C24C8" w:rsidP="006C24C8">
      <w:pPr>
        <w:spacing w:after="0" w:line="240" w:lineRule="auto"/>
        <w:ind w:left="720"/>
        <w:jc w:val="both"/>
        <w:rPr>
          <w:rFonts w:ascii="Arial" w:hAnsi="Arial" w:cs="Arial"/>
          <w:i/>
          <w:color w:val="244061" w:themeColor="accent1" w:themeShade="80"/>
          <w:sz w:val="18"/>
          <w:szCs w:val="18"/>
        </w:rPr>
      </w:pPr>
      <w:r w:rsidRPr="009553DB">
        <w:rPr>
          <w:rFonts w:ascii="Arial" w:hAnsi="Arial" w:cs="Arial"/>
          <w:i/>
          <w:color w:val="244061" w:themeColor="accent1" w:themeShade="80"/>
          <w:sz w:val="18"/>
          <w:szCs w:val="18"/>
        </w:rPr>
        <w:t>6) domes lēmumu par iepriekšējā saimnieciskā gada pārskatu;</w:t>
      </w:r>
    </w:p>
    <w:p w:rsidR="006C24C8" w:rsidRPr="009553DB" w:rsidRDefault="006C24C8" w:rsidP="006C24C8">
      <w:pPr>
        <w:spacing w:after="0" w:line="240" w:lineRule="auto"/>
        <w:ind w:left="720"/>
        <w:jc w:val="both"/>
        <w:rPr>
          <w:rFonts w:ascii="Arial" w:hAnsi="Arial" w:cs="Arial"/>
          <w:i/>
          <w:color w:val="244061" w:themeColor="accent1" w:themeShade="80"/>
          <w:sz w:val="18"/>
          <w:szCs w:val="18"/>
        </w:rPr>
      </w:pPr>
      <w:r w:rsidRPr="009553DB">
        <w:rPr>
          <w:rFonts w:ascii="Arial" w:hAnsi="Arial" w:cs="Arial"/>
          <w:i/>
          <w:color w:val="244061" w:themeColor="accent1" w:themeShade="80"/>
          <w:sz w:val="18"/>
          <w:szCs w:val="18"/>
        </w:rPr>
        <w:t>7) Valsts kontroles revīzijas atzinumiem un domes veiktajiem pasākumiem atklāto trūkumu novēršanai;</w:t>
      </w:r>
    </w:p>
    <w:p w:rsidR="006C24C8" w:rsidRPr="009553DB" w:rsidRDefault="006C24C8" w:rsidP="006C24C8">
      <w:pPr>
        <w:spacing w:after="0" w:line="240" w:lineRule="auto"/>
        <w:ind w:left="720"/>
        <w:jc w:val="both"/>
        <w:rPr>
          <w:rFonts w:ascii="Arial" w:hAnsi="Arial" w:cs="Arial"/>
          <w:i/>
          <w:color w:val="244061" w:themeColor="accent1" w:themeShade="80"/>
          <w:sz w:val="18"/>
          <w:szCs w:val="18"/>
        </w:rPr>
      </w:pPr>
      <w:r w:rsidRPr="009553DB">
        <w:rPr>
          <w:rFonts w:ascii="Arial" w:hAnsi="Arial" w:cs="Arial"/>
          <w:i/>
          <w:color w:val="244061" w:themeColor="accent1" w:themeShade="80"/>
          <w:sz w:val="18"/>
          <w:szCs w:val="18"/>
        </w:rPr>
        <w:t>8) pašvaldības līdzdalību sadarbības projektos;</w:t>
      </w:r>
    </w:p>
    <w:p w:rsidR="006C24C8" w:rsidRPr="009553DB" w:rsidRDefault="006C24C8" w:rsidP="006C24C8">
      <w:pPr>
        <w:spacing w:after="0" w:line="240" w:lineRule="auto"/>
        <w:ind w:left="720"/>
        <w:jc w:val="both"/>
        <w:rPr>
          <w:rFonts w:ascii="Arial" w:hAnsi="Arial" w:cs="Arial"/>
          <w:i/>
          <w:color w:val="244061" w:themeColor="accent1" w:themeShade="80"/>
          <w:sz w:val="18"/>
          <w:szCs w:val="18"/>
        </w:rPr>
      </w:pPr>
      <w:r w:rsidRPr="009553DB">
        <w:rPr>
          <w:rFonts w:ascii="Arial" w:hAnsi="Arial" w:cs="Arial"/>
          <w:i/>
          <w:color w:val="244061" w:themeColor="accent1" w:themeShade="80"/>
          <w:sz w:val="18"/>
          <w:szCs w:val="18"/>
        </w:rPr>
        <w:t>9) veiktajiem pasākumiem pašvaldības vadības pilnveidošanai;</w:t>
      </w:r>
    </w:p>
    <w:p w:rsidR="006C24C8" w:rsidRPr="009553DB" w:rsidRDefault="006C24C8" w:rsidP="006C24C8">
      <w:pPr>
        <w:spacing w:after="0" w:line="240" w:lineRule="auto"/>
        <w:ind w:left="720"/>
        <w:jc w:val="both"/>
        <w:rPr>
          <w:rFonts w:ascii="Arial" w:hAnsi="Arial" w:cs="Arial"/>
          <w:i/>
          <w:color w:val="244061" w:themeColor="accent1" w:themeShade="80"/>
          <w:sz w:val="18"/>
          <w:szCs w:val="18"/>
        </w:rPr>
      </w:pPr>
      <w:r w:rsidRPr="009553DB">
        <w:rPr>
          <w:rFonts w:ascii="Arial" w:hAnsi="Arial" w:cs="Arial"/>
          <w:i/>
          <w:color w:val="244061" w:themeColor="accent1" w:themeShade="80"/>
          <w:sz w:val="18"/>
          <w:szCs w:val="18"/>
        </w:rPr>
        <w:t>10) pasākumiem, lai veicinātu iedzīvotāju informētību par pašvaldības darbību un viņu iespējām piedalīties lēmumu apspriešanā.</w:t>
      </w:r>
    </w:p>
    <w:p w:rsidR="00A644F5" w:rsidRPr="009553DB" w:rsidRDefault="006C24C8" w:rsidP="006C24C8">
      <w:pPr>
        <w:spacing w:after="0" w:line="240" w:lineRule="auto"/>
        <w:jc w:val="both"/>
        <w:rPr>
          <w:rFonts w:ascii="Arial" w:hAnsi="Arial" w:cs="Arial"/>
          <w:i/>
          <w:color w:val="244061" w:themeColor="accent1" w:themeShade="80"/>
          <w:sz w:val="18"/>
          <w:szCs w:val="18"/>
        </w:rPr>
      </w:pPr>
      <w:r w:rsidRPr="009553DB">
        <w:rPr>
          <w:rFonts w:ascii="Arial" w:hAnsi="Arial" w:cs="Arial"/>
          <w:i/>
          <w:color w:val="244061" w:themeColor="accent1" w:themeShade="80"/>
          <w:sz w:val="18"/>
          <w:szCs w:val="18"/>
        </w:rPr>
        <w:t>Pašvaldības gada publiskajam pārskatam var pievienot arī citu informāciju.</w:t>
      </w:r>
    </w:p>
    <w:p w:rsidR="006C24C8" w:rsidRPr="009553DB" w:rsidRDefault="006C24C8" w:rsidP="009636E6">
      <w:pPr>
        <w:spacing w:after="0" w:line="240" w:lineRule="auto"/>
        <w:jc w:val="both"/>
        <w:rPr>
          <w:rFonts w:ascii="Arial" w:hAnsi="Arial" w:cs="Arial"/>
          <w:sz w:val="18"/>
          <w:szCs w:val="18"/>
        </w:rPr>
      </w:pPr>
    </w:p>
    <w:p w:rsidR="005A4D8F" w:rsidRPr="009553DB" w:rsidRDefault="005A4D8F" w:rsidP="005A4D8F">
      <w:pPr>
        <w:spacing w:after="0" w:line="240" w:lineRule="auto"/>
        <w:jc w:val="both"/>
        <w:rPr>
          <w:rFonts w:ascii="Arial" w:hAnsi="Arial" w:cs="Arial"/>
          <w:sz w:val="18"/>
          <w:szCs w:val="18"/>
        </w:rPr>
      </w:pPr>
      <w:r w:rsidRPr="009553DB">
        <w:rPr>
          <w:rFonts w:ascii="Arial" w:hAnsi="Arial" w:cs="Arial"/>
          <w:sz w:val="18"/>
          <w:szCs w:val="18"/>
        </w:rPr>
        <w:t>Iedziļinoties likuma “Par pašvaldībām” formulējumā, atrodama virkne neloģiskuma, sevišķi šodienas kontekstā:</w:t>
      </w:r>
    </w:p>
    <w:p w:rsidR="005A4D8F" w:rsidRPr="009553DB" w:rsidRDefault="005A4D8F" w:rsidP="005A4D8F">
      <w:pPr>
        <w:spacing w:after="0" w:line="240" w:lineRule="auto"/>
        <w:jc w:val="both"/>
        <w:rPr>
          <w:rFonts w:ascii="Arial" w:hAnsi="Arial" w:cs="Arial"/>
          <w:sz w:val="18"/>
          <w:szCs w:val="18"/>
        </w:rPr>
      </w:pPr>
    </w:p>
    <w:p w:rsidR="005A4D8F" w:rsidRPr="009553DB" w:rsidRDefault="005A4D8F" w:rsidP="00A85664">
      <w:pPr>
        <w:pStyle w:val="ListParagraph"/>
        <w:numPr>
          <w:ilvl w:val="0"/>
          <w:numId w:val="35"/>
        </w:numPr>
        <w:spacing w:after="0" w:line="240" w:lineRule="auto"/>
        <w:jc w:val="both"/>
        <w:rPr>
          <w:rFonts w:ascii="Arial" w:hAnsi="Arial" w:cs="Arial"/>
          <w:sz w:val="18"/>
          <w:szCs w:val="18"/>
        </w:rPr>
      </w:pPr>
      <w:r w:rsidRPr="009553DB">
        <w:rPr>
          <w:rFonts w:ascii="Arial" w:hAnsi="Arial" w:cs="Arial"/>
          <w:sz w:val="18"/>
          <w:szCs w:val="18"/>
        </w:rPr>
        <w:t xml:space="preserve">Neskaidrību rada </w:t>
      </w:r>
      <w:r w:rsidR="006C686D" w:rsidRPr="009553DB">
        <w:rPr>
          <w:rFonts w:ascii="Arial" w:hAnsi="Arial" w:cs="Arial"/>
          <w:sz w:val="18"/>
          <w:szCs w:val="18"/>
        </w:rPr>
        <w:t xml:space="preserve">tas, kas pašvaldībai jāpublicē: </w:t>
      </w:r>
    </w:p>
    <w:p w:rsidR="00D16358" w:rsidRDefault="005A4D8F" w:rsidP="00A85664">
      <w:pPr>
        <w:pStyle w:val="ListParagraph"/>
        <w:numPr>
          <w:ilvl w:val="0"/>
          <w:numId w:val="26"/>
        </w:numPr>
        <w:spacing w:after="0" w:line="240" w:lineRule="auto"/>
        <w:jc w:val="both"/>
        <w:rPr>
          <w:rFonts w:ascii="Arial" w:hAnsi="Arial" w:cs="Arial"/>
          <w:sz w:val="18"/>
          <w:szCs w:val="18"/>
        </w:rPr>
      </w:pPr>
      <w:r w:rsidRPr="009553DB">
        <w:rPr>
          <w:rFonts w:ascii="Arial" w:hAnsi="Arial" w:cs="Arial"/>
          <w:sz w:val="18"/>
          <w:szCs w:val="18"/>
        </w:rPr>
        <w:t>Kā saprast “</w:t>
      </w:r>
      <w:r w:rsidRPr="00253A10">
        <w:rPr>
          <w:rFonts w:ascii="Arial" w:hAnsi="Arial" w:cs="Arial"/>
          <w:i/>
          <w:color w:val="244061" w:themeColor="accent1" w:themeShade="80"/>
          <w:sz w:val="18"/>
          <w:szCs w:val="18"/>
        </w:rPr>
        <w:t>nodrošina gada publiskā pārskata sagatavošanu un ziņojuma par to publicēšanu</w:t>
      </w:r>
      <w:r w:rsidR="00D16358">
        <w:rPr>
          <w:rFonts w:ascii="Arial" w:hAnsi="Arial" w:cs="Arial"/>
          <w:sz w:val="18"/>
          <w:szCs w:val="18"/>
        </w:rPr>
        <w:t>”?</w:t>
      </w:r>
    </w:p>
    <w:p w:rsidR="005A4D8F" w:rsidRPr="00D16358" w:rsidRDefault="005A4D8F" w:rsidP="00D16358">
      <w:pPr>
        <w:spacing w:after="0" w:line="240" w:lineRule="auto"/>
        <w:jc w:val="both"/>
        <w:rPr>
          <w:rFonts w:ascii="Arial" w:hAnsi="Arial" w:cs="Arial"/>
          <w:sz w:val="18"/>
          <w:szCs w:val="18"/>
        </w:rPr>
      </w:pPr>
      <w:r w:rsidRPr="00D16358">
        <w:rPr>
          <w:rFonts w:ascii="Arial" w:hAnsi="Arial" w:cs="Arial"/>
          <w:sz w:val="18"/>
          <w:szCs w:val="18"/>
        </w:rPr>
        <w:t>Tiek sagaidīts pārskats un vēl ziņojums par to</w:t>
      </w:r>
      <w:r w:rsidR="008420ED" w:rsidRPr="00D16358">
        <w:rPr>
          <w:rFonts w:ascii="Arial" w:hAnsi="Arial" w:cs="Arial"/>
          <w:sz w:val="18"/>
          <w:szCs w:val="18"/>
        </w:rPr>
        <w:t>,</w:t>
      </w:r>
      <w:r w:rsidRPr="00D16358">
        <w:rPr>
          <w:rFonts w:ascii="Arial" w:hAnsi="Arial" w:cs="Arial"/>
          <w:sz w:val="18"/>
          <w:szCs w:val="18"/>
        </w:rPr>
        <w:t xml:space="preserve"> vai </w:t>
      </w:r>
      <w:r w:rsidR="008420ED" w:rsidRPr="00D16358">
        <w:rPr>
          <w:rFonts w:ascii="Arial" w:hAnsi="Arial" w:cs="Arial"/>
          <w:sz w:val="18"/>
          <w:szCs w:val="18"/>
        </w:rPr>
        <w:t xml:space="preserve">arī </w:t>
      </w:r>
      <w:r w:rsidRPr="00D16358">
        <w:rPr>
          <w:rFonts w:ascii="Arial" w:hAnsi="Arial" w:cs="Arial"/>
          <w:sz w:val="18"/>
          <w:szCs w:val="18"/>
        </w:rPr>
        <w:t xml:space="preserve">ziņojums par tā sagatavošanu? </w:t>
      </w:r>
      <w:r w:rsidR="006C686D" w:rsidRPr="00D16358">
        <w:rPr>
          <w:rFonts w:ascii="Arial" w:hAnsi="Arial" w:cs="Arial"/>
          <w:sz w:val="18"/>
          <w:szCs w:val="18"/>
        </w:rPr>
        <w:t>Vai kāda pašvaldība jebkad ir publicējusi arī ziņojumu?</w:t>
      </w:r>
    </w:p>
    <w:p w:rsidR="005A4D8F" w:rsidRPr="009553DB" w:rsidRDefault="005A4D8F" w:rsidP="005A4D8F">
      <w:pPr>
        <w:spacing w:after="0" w:line="240" w:lineRule="auto"/>
        <w:jc w:val="both"/>
        <w:rPr>
          <w:rFonts w:ascii="Arial" w:hAnsi="Arial" w:cs="Arial"/>
          <w:sz w:val="18"/>
          <w:szCs w:val="18"/>
        </w:rPr>
      </w:pPr>
    </w:p>
    <w:p w:rsidR="005A4D8F" w:rsidRPr="009553DB" w:rsidRDefault="006C686D" w:rsidP="00A85664">
      <w:pPr>
        <w:pStyle w:val="ListParagraph"/>
        <w:numPr>
          <w:ilvl w:val="0"/>
          <w:numId w:val="36"/>
        </w:numPr>
        <w:spacing w:after="0" w:line="240" w:lineRule="auto"/>
        <w:jc w:val="both"/>
        <w:rPr>
          <w:rFonts w:ascii="Arial" w:hAnsi="Arial" w:cs="Arial"/>
          <w:sz w:val="18"/>
          <w:szCs w:val="18"/>
        </w:rPr>
      </w:pPr>
      <w:r w:rsidRPr="009553DB">
        <w:rPr>
          <w:rFonts w:ascii="Arial" w:hAnsi="Arial" w:cs="Arial"/>
          <w:sz w:val="18"/>
          <w:szCs w:val="18"/>
        </w:rPr>
        <w:t>Likumā n</w:t>
      </w:r>
      <w:r w:rsidR="005A4D8F" w:rsidRPr="009553DB">
        <w:rPr>
          <w:rFonts w:ascii="Arial" w:hAnsi="Arial" w:cs="Arial"/>
          <w:sz w:val="18"/>
          <w:szCs w:val="18"/>
        </w:rPr>
        <w:t>eskaidri tiek apzīmēts pārskata periods</w:t>
      </w:r>
      <w:r w:rsidRPr="009553DB">
        <w:rPr>
          <w:rFonts w:ascii="Arial" w:hAnsi="Arial" w:cs="Arial"/>
          <w:sz w:val="18"/>
          <w:szCs w:val="18"/>
        </w:rPr>
        <w:t xml:space="preserve"> un objekts</w:t>
      </w:r>
      <w:r w:rsidR="005A4D8F" w:rsidRPr="009553DB">
        <w:rPr>
          <w:rFonts w:ascii="Arial" w:hAnsi="Arial" w:cs="Arial"/>
          <w:sz w:val="18"/>
          <w:szCs w:val="18"/>
        </w:rPr>
        <w:t>:</w:t>
      </w:r>
    </w:p>
    <w:p w:rsidR="005A4D8F" w:rsidRPr="009553DB" w:rsidRDefault="005A4D8F" w:rsidP="00A85664">
      <w:pPr>
        <w:pStyle w:val="ListParagraph"/>
        <w:numPr>
          <w:ilvl w:val="0"/>
          <w:numId w:val="26"/>
        </w:numPr>
        <w:spacing w:after="0" w:line="240" w:lineRule="auto"/>
        <w:jc w:val="both"/>
        <w:rPr>
          <w:rFonts w:ascii="Arial" w:hAnsi="Arial" w:cs="Arial"/>
          <w:sz w:val="18"/>
          <w:szCs w:val="18"/>
        </w:rPr>
      </w:pPr>
      <w:r w:rsidRPr="009553DB">
        <w:rPr>
          <w:rFonts w:ascii="Arial" w:hAnsi="Arial" w:cs="Arial"/>
          <w:sz w:val="18"/>
          <w:szCs w:val="18"/>
        </w:rPr>
        <w:t>2.punktā “</w:t>
      </w:r>
      <w:r w:rsidRPr="009553DB">
        <w:rPr>
          <w:rFonts w:ascii="Arial" w:hAnsi="Arial" w:cs="Arial"/>
          <w:i/>
          <w:color w:val="244061" w:themeColor="accent1" w:themeShade="80"/>
          <w:sz w:val="18"/>
          <w:szCs w:val="18"/>
        </w:rPr>
        <w:t>divos iepriekšējos gados izpildīto un kārtējam gadam pieņemto budžetu</w:t>
      </w:r>
      <w:r w:rsidRPr="009553DB">
        <w:rPr>
          <w:rFonts w:ascii="Arial" w:hAnsi="Arial" w:cs="Arial"/>
          <w:sz w:val="18"/>
          <w:szCs w:val="18"/>
        </w:rPr>
        <w:t>”;</w:t>
      </w:r>
    </w:p>
    <w:p w:rsidR="005A4D8F" w:rsidRPr="009553DB" w:rsidRDefault="005A4D8F" w:rsidP="00A85664">
      <w:pPr>
        <w:pStyle w:val="ListParagraph"/>
        <w:numPr>
          <w:ilvl w:val="0"/>
          <w:numId w:val="26"/>
        </w:numPr>
        <w:spacing w:after="0" w:line="240" w:lineRule="auto"/>
        <w:jc w:val="both"/>
        <w:rPr>
          <w:rFonts w:ascii="Arial" w:hAnsi="Arial" w:cs="Arial"/>
          <w:sz w:val="18"/>
          <w:szCs w:val="18"/>
        </w:rPr>
      </w:pPr>
      <w:r w:rsidRPr="009553DB">
        <w:rPr>
          <w:rFonts w:ascii="Arial" w:hAnsi="Arial" w:cs="Arial"/>
          <w:sz w:val="18"/>
          <w:szCs w:val="18"/>
        </w:rPr>
        <w:t>4.punktā “</w:t>
      </w:r>
      <w:r w:rsidRPr="009553DB">
        <w:rPr>
          <w:rFonts w:ascii="Arial" w:hAnsi="Arial" w:cs="Arial"/>
          <w:i/>
          <w:color w:val="244061" w:themeColor="accent1" w:themeShade="80"/>
          <w:sz w:val="18"/>
          <w:szCs w:val="18"/>
        </w:rPr>
        <w:t>iepriekšējos divos gados veiktajiem, kā arī kārtējā gadā plānotajiem pasākumiem teritorijas attīstības plāna īstenošanā”;</w:t>
      </w:r>
    </w:p>
    <w:p w:rsidR="005A4D8F" w:rsidRPr="009553DB" w:rsidRDefault="005A4D8F" w:rsidP="00A85664">
      <w:pPr>
        <w:pStyle w:val="ListParagraph"/>
        <w:numPr>
          <w:ilvl w:val="0"/>
          <w:numId w:val="26"/>
        </w:numPr>
        <w:spacing w:after="0" w:line="240" w:lineRule="auto"/>
        <w:jc w:val="both"/>
        <w:rPr>
          <w:rFonts w:ascii="Arial" w:hAnsi="Arial" w:cs="Arial"/>
          <w:sz w:val="18"/>
          <w:szCs w:val="18"/>
        </w:rPr>
      </w:pPr>
      <w:r w:rsidRPr="009553DB">
        <w:rPr>
          <w:rFonts w:ascii="Arial" w:hAnsi="Arial" w:cs="Arial"/>
          <w:sz w:val="18"/>
          <w:szCs w:val="18"/>
        </w:rPr>
        <w:t>5., 6.punktā “</w:t>
      </w:r>
      <w:r w:rsidRPr="009553DB">
        <w:rPr>
          <w:rFonts w:ascii="Arial" w:hAnsi="Arial" w:cs="Arial"/>
          <w:i/>
          <w:color w:val="244061" w:themeColor="accent1" w:themeShade="80"/>
          <w:sz w:val="18"/>
          <w:szCs w:val="18"/>
        </w:rPr>
        <w:t>iepriekšējā gada saimniecisko pārskatu</w:t>
      </w:r>
      <w:r w:rsidRPr="009553DB">
        <w:rPr>
          <w:rFonts w:ascii="Arial" w:hAnsi="Arial" w:cs="Arial"/>
          <w:sz w:val="18"/>
          <w:szCs w:val="18"/>
        </w:rPr>
        <w:t>”;</w:t>
      </w:r>
    </w:p>
    <w:p w:rsidR="005A4D8F" w:rsidRPr="009553DB" w:rsidRDefault="005A4D8F" w:rsidP="005A4D8F">
      <w:pPr>
        <w:spacing w:after="0" w:line="240" w:lineRule="auto"/>
        <w:jc w:val="both"/>
        <w:rPr>
          <w:rFonts w:ascii="Arial" w:hAnsi="Arial" w:cs="Arial"/>
          <w:sz w:val="18"/>
          <w:szCs w:val="18"/>
        </w:rPr>
      </w:pPr>
      <w:r w:rsidRPr="009553DB">
        <w:rPr>
          <w:rFonts w:ascii="Arial" w:hAnsi="Arial" w:cs="Arial"/>
          <w:sz w:val="18"/>
          <w:szCs w:val="18"/>
        </w:rPr>
        <w:t xml:space="preserve">Attiecībā uz pārskata periodu vajadzētu skaidru viennozīmīgi izprotamu terminu – pārskata gads – kā tas ir </w:t>
      </w:r>
      <w:r w:rsidR="006C13B4" w:rsidRPr="009553DB">
        <w:rPr>
          <w:rFonts w:ascii="Arial" w:hAnsi="Arial" w:cs="Arial"/>
          <w:sz w:val="18"/>
          <w:szCs w:val="18"/>
        </w:rPr>
        <w:t>“</w:t>
      </w:r>
      <w:r w:rsidRPr="009553DB">
        <w:rPr>
          <w:rFonts w:ascii="Arial" w:hAnsi="Arial" w:cs="Arial"/>
          <w:sz w:val="18"/>
          <w:szCs w:val="18"/>
        </w:rPr>
        <w:t>Likumā par budžetu un finanšu vadību</w:t>
      </w:r>
      <w:r w:rsidR="006C13B4" w:rsidRPr="009553DB">
        <w:rPr>
          <w:rFonts w:ascii="Arial" w:hAnsi="Arial" w:cs="Arial"/>
          <w:sz w:val="18"/>
          <w:szCs w:val="18"/>
        </w:rPr>
        <w:t>”</w:t>
      </w:r>
      <w:r w:rsidRPr="009553DB">
        <w:rPr>
          <w:rFonts w:ascii="Arial" w:hAnsi="Arial" w:cs="Arial"/>
          <w:sz w:val="18"/>
          <w:szCs w:val="18"/>
        </w:rPr>
        <w:t>. Savukārt attiecībā uz saturu jautājums –  vai tiešām publiskajā pārskatā paredzēts izklāsts par jauno (kārtējā gada) pl</w:t>
      </w:r>
      <w:r w:rsidR="006C686D" w:rsidRPr="009553DB">
        <w:rPr>
          <w:rFonts w:ascii="Arial" w:hAnsi="Arial" w:cs="Arial"/>
          <w:sz w:val="18"/>
          <w:szCs w:val="18"/>
        </w:rPr>
        <w:t>ānu</w:t>
      </w:r>
      <w:r w:rsidRPr="009553DB">
        <w:rPr>
          <w:rFonts w:ascii="Arial" w:hAnsi="Arial" w:cs="Arial"/>
          <w:sz w:val="18"/>
          <w:szCs w:val="18"/>
        </w:rPr>
        <w:t>?</w:t>
      </w:r>
      <w:r w:rsidR="006C686D" w:rsidRPr="009553DB">
        <w:rPr>
          <w:rFonts w:ascii="Arial" w:hAnsi="Arial" w:cs="Arial"/>
          <w:sz w:val="18"/>
          <w:szCs w:val="18"/>
        </w:rPr>
        <w:t xml:space="preserve"> Drīzāk aktuāla ir pārskata gada izpilde</w:t>
      </w:r>
      <w:r w:rsidR="006C13B4" w:rsidRPr="009553DB">
        <w:rPr>
          <w:rFonts w:ascii="Arial" w:hAnsi="Arial" w:cs="Arial"/>
          <w:sz w:val="18"/>
          <w:szCs w:val="18"/>
        </w:rPr>
        <w:t xml:space="preserve">, </w:t>
      </w:r>
      <w:r w:rsidR="006C686D" w:rsidRPr="009553DB">
        <w:rPr>
          <w:rFonts w:ascii="Arial" w:hAnsi="Arial" w:cs="Arial"/>
          <w:sz w:val="18"/>
          <w:szCs w:val="18"/>
        </w:rPr>
        <w:t xml:space="preserve">kāds komentārs, kā tā sakrīt ar sākotnēji plānoto un kā ietekmējusi jauno plānu, bet ne pārstāstīt </w:t>
      </w:r>
      <w:r w:rsidR="006C13B4" w:rsidRPr="009553DB">
        <w:rPr>
          <w:rFonts w:ascii="Arial" w:hAnsi="Arial" w:cs="Arial"/>
          <w:sz w:val="18"/>
          <w:szCs w:val="18"/>
        </w:rPr>
        <w:t xml:space="preserve"> pirms </w:t>
      </w:r>
      <w:r w:rsidR="00F202DE">
        <w:rPr>
          <w:rFonts w:ascii="Arial" w:hAnsi="Arial" w:cs="Arial"/>
          <w:sz w:val="18"/>
          <w:szCs w:val="18"/>
        </w:rPr>
        <w:t>5</w:t>
      </w:r>
      <w:r w:rsidR="006C13B4" w:rsidRPr="009553DB">
        <w:rPr>
          <w:rFonts w:ascii="Arial" w:hAnsi="Arial" w:cs="Arial"/>
          <w:sz w:val="18"/>
          <w:szCs w:val="18"/>
        </w:rPr>
        <w:t>-</w:t>
      </w:r>
      <w:r w:rsidR="00F202DE">
        <w:rPr>
          <w:rFonts w:ascii="Arial" w:hAnsi="Arial" w:cs="Arial"/>
          <w:sz w:val="18"/>
          <w:szCs w:val="18"/>
        </w:rPr>
        <w:t>6</w:t>
      </w:r>
      <w:r w:rsidR="006C13B4" w:rsidRPr="009553DB">
        <w:rPr>
          <w:rFonts w:ascii="Arial" w:hAnsi="Arial" w:cs="Arial"/>
          <w:sz w:val="18"/>
          <w:szCs w:val="18"/>
        </w:rPr>
        <w:t xml:space="preserve"> mēnešiem pieņemto budžeta </w:t>
      </w:r>
      <w:r w:rsidR="006C686D" w:rsidRPr="009553DB">
        <w:rPr>
          <w:rFonts w:ascii="Arial" w:hAnsi="Arial" w:cs="Arial"/>
          <w:sz w:val="18"/>
          <w:szCs w:val="18"/>
        </w:rPr>
        <w:t>plānu.</w:t>
      </w:r>
    </w:p>
    <w:p w:rsidR="005A4D8F" w:rsidRPr="009553DB" w:rsidRDefault="005A4D8F" w:rsidP="005A4D8F">
      <w:pPr>
        <w:spacing w:after="0" w:line="240" w:lineRule="auto"/>
        <w:jc w:val="both"/>
        <w:rPr>
          <w:rFonts w:ascii="Arial" w:hAnsi="Arial" w:cs="Arial"/>
          <w:sz w:val="18"/>
          <w:szCs w:val="18"/>
        </w:rPr>
      </w:pPr>
    </w:p>
    <w:p w:rsidR="001136CB" w:rsidRPr="008F1A60" w:rsidRDefault="005A4D8F" w:rsidP="00A85664">
      <w:pPr>
        <w:pStyle w:val="ListParagraph"/>
        <w:numPr>
          <w:ilvl w:val="0"/>
          <w:numId w:val="36"/>
        </w:numPr>
        <w:spacing w:after="0" w:line="240" w:lineRule="auto"/>
        <w:jc w:val="both"/>
        <w:rPr>
          <w:rFonts w:ascii="Arial" w:hAnsi="Arial" w:cs="Arial"/>
          <w:sz w:val="18"/>
          <w:szCs w:val="18"/>
        </w:rPr>
      </w:pPr>
      <w:r w:rsidRPr="009553DB">
        <w:rPr>
          <w:rFonts w:ascii="Arial" w:hAnsi="Arial" w:cs="Arial"/>
          <w:sz w:val="18"/>
          <w:szCs w:val="18"/>
        </w:rPr>
        <w:lastRenderedPageBreak/>
        <w:t xml:space="preserve">Attiecīgajā likuma “Par pašvaldībām” pantā jaunākie grozījumi veikti 2008.gadā un spēkā ir kopš 2009.gada. Tad vēl nebija pieņemtas šobrīd aktuālās tiesību aktu prasības par attīstības plānošanas dokumentiem (Attīstības programma), to aktualizāciju (Rīcības plāna un Investīciju plāna aktualizācija ne retāk kā reizi gadā) un uzraudzības pārskatiem. Tāpēc šobrīd sanāk, ka </w:t>
      </w:r>
      <w:r w:rsidR="00BA1348" w:rsidRPr="009553DB">
        <w:rPr>
          <w:rFonts w:ascii="Arial" w:hAnsi="Arial" w:cs="Arial"/>
          <w:sz w:val="18"/>
          <w:szCs w:val="18"/>
        </w:rPr>
        <w:t xml:space="preserve">pašvaldības </w:t>
      </w:r>
      <w:r w:rsidRPr="009553DB">
        <w:rPr>
          <w:rFonts w:ascii="Arial" w:hAnsi="Arial" w:cs="Arial"/>
          <w:sz w:val="18"/>
          <w:szCs w:val="18"/>
        </w:rPr>
        <w:t>gada publiskais pārskats</w:t>
      </w:r>
      <w:r w:rsidR="00BA1348" w:rsidRPr="009553DB">
        <w:rPr>
          <w:rFonts w:ascii="Arial" w:hAnsi="Arial" w:cs="Arial"/>
          <w:sz w:val="18"/>
          <w:szCs w:val="18"/>
        </w:rPr>
        <w:t xml:space="preserve"> dublē ne tikai gada pārskata </w:t>
      </w:r>
      <w:r w:rsidR="001136CB">
        <w:rPr>
          <w:rFonts w:ascii="Arial" w:hAnsi="Arial" w:cs="Arial"/>
          <w:sz w:val="18"/>
          <w:szCs w:val="18"/>
        </w:rPr>
        <w:t>vadības ziņojumu</w:t>
      </w:r>
      <w:r w:rsidRPr="009553DB">
        <w:rPr>
          <w:rFonts w:ascii="Arial" w:hAnsi="Arial" w:cs="Arial"/>
          <w:sz w:val="18"/>
          <w:szCs w:val="18"/>
        </w:rPr>
        <w:t>, bet arī attīstības plānošanas dokumentus, gan to uzraudzības ziņojumu.</w:t>
      </w:r>
    </w:p>
    <w:p w:rsidR="00040B4B" w:rsidRDefault="00040B4B" w:rsidP="009636E6">
      <w:pPr>
        <w:spacing w:after="0" w:line="240" w:lineRule="auto"/>
        <w:rPr>
          <w:rFonts w:ascii="Arial" w:hAnsi="Arial" w:cs="Arial"/>
          <w:sz w:val="18"/>
          <w:szCs w:val="18"/>
        </w:rPr>
      </w:pPr>
    </w:p>
    <w:p w:rsidR="006C24C8" w:rsidRPr="009553DB" w:rsidRDefault="00954AB6" w:rsidP="00972752">
      <w:pPr>
        <w:spacing w:after="0" w:line="240" w:lineRule="auto"/>
        <w:jc w:val="both"/>
        <w:rPr>
          <w:rFonts w:ascii="Arial" w:hAnsi="Arial" w:cs="Arial"/>
          <w:sz w:val="18"/>
          <w:szCs w:val="18"/>
        </w:rPr>
      </w:pPr>
      <w:r>
        <w:rPr>
          <w:rFonts w:ascii="Arial" w:hAnsi="Arial" w:cs="Arial"/>
          <w:sz w:val="18"/>
          <w:szCs w:val="18"/>
        </w:rPr>
        <w:t xml:space="preserve">Gada publiskā pārskata mērķis atrodams </w:t>
      </w:r>
      <w:r w:rsidR="00BA1348" w:rsidRPr="009553DB">
        <w:rPr>
          <w:rFonts w:ascii="Arial" w:hAnsi="Arial" w:cs="Arial"/>
          <w:sz w:val="18"/>
          <w:szCs w:val="18"/>
        </w:rPr>
        <w:t>“</w:t>
      </w:r>
      <w:r w:rsidR="006C24C8" w:rsidRPr="009553DB">
        <w:rPr>
          <w:rFonts w:ascii="Arial" w:hAnsi="Arial" w:cs="Arial"/>
          <w:sz w:val="18"/>
          <w:szCs w:val="18"/>
        </w:rPr>
        <w:t>Likum</w:t>
      </w:r>
      <w:r>
        <w:rPr>
          <w:rFonts w:ascii="Arial" w:hAnsi="Arial" w:cs="Arial"/>
          <w:sz w:val="18"/>
          <w:szCs w:val="18"/>
        </w:rPr>
        <w:t>ā</w:t>
      </w:r>
      <w:r w:rsidR="006C24C8" w:rsidRPr="009553DB">
        <w:rPr>
          <w:rFonts w:ascii="Arial" w:hAnsi="Arial" w:cs="Arial"/>
          <w:sz w:val="18"/>
          <w:szCs w:val="18"/>
        </w:rPr>
        <w:t xml:space="preserve"> par budžetu un finanšu vadību</w:t>
      </w:r>
      <w:r w:rsidR="00BA1348" w:rsidRPr="009553DB">
        <w:rPr>
          <w:rFonts w:ascii="Arial" w:hAnsi="Arial" w:cs="Arial"/>
          <w:sz w:val="18"/>
          <w:szCs w:val="18"/>
        </w:rPr>
        <w:t>”</w:t>
      </w:r>
      <w:r w:rsidR="006C24C8" w:rsidRPr="009553DB">
        <w:rPr>
          <w:rFonts w:ascii="Arial" w:hAnsi="Arial" w:cs="Arial"/>
          <w:sz w:val="18"/>
          <w:szCs w:val="18"/>
        </w:rPr>
        <w:t xml:space="preserve"> </w:t>
      </w:r>
      <w:r>
        <w:rPr>
          <w:rFonts w:ascii="Arial" w:hAnsi="Arial" w:cs="Arial"/>
          <w:sz w:val="18"/>
          <w:szCs w:val="18"/>
        </w:rPr>
        <w:t xml:space="preserve">– tā </w:t>
      </w:r>
      <w:r w:rsidR="006C24C8" w:rsidRPr="009553DB">
        <w:rPr>
          <w:rFonts w:ascii="Arial" w:hAnsi="Arial" w:cs="Arial"/>
          <w:sz w:val="18"/>
          <w:szCs w:val="18"/>
        </w:rPr>
        <w:t>14.panta 2., 3.daļa</w:t>
      </w:r>
      <w:r w:rsidR="001D31B8" w:rsidRPr="009553DB">
        <w:rPr>
          <w:rFonts w:ascii="Arial" w:hAnsi="Arial" w:cs="Arial"/>
          <w:sz w:val="18"/>
          <w:szCs w:val="18"/>
        </w:rPr>
        <w:t xml:space="preserve"> paredz</w:t>
      </w:r>
      <w:r w:rsidR="00BA1348" w:rsidRPr="009553DB">
        <w:rPr>
          <w:rFonts w:ascii="Arial" w:hAnsi="Arial" w:cs="Arial"/>
          <w:sz w:val="18"/>
          <w:szCs w:val="18"/>
        </w:rPr>
        <w:t>:</w:t>
      </w:r>
    </w:p>
    <w:p w:rsidR="009636E6" w:rsidRPr="009553DB" w:rsidRDefault="009636E6" w:rsidP="009636E6">
      <w:pPr>
        <w:spacing w:after="0" w:line="240" w:lineRule="auto"/>
        <w:jc w:val="both"/>
        <w:rPr>
          <w:rFonts w:ascii="Arial" w:hAnsi="Arial" w:cs="Arial"/>
          <w:color w:val="414142"/>
          <w:sz w:val="18"/>
          <w:szCs w:val="18"/>
        </w:rPr>
      </w:pPr>
    </w:p>
    <w:p w:rsidR="006C24C8" w:rsidRPr="009553DB" w:rsidRDefault="006C24C8" w:rsidP="009636E6">
      <w:pPr>
        <w:spacing w:after="0" w:line="240" w:lineRule="auto"/>
        <w:jc w:val="both"/>
        <w:rPr>
          <w:rFonts w:ascii="Arial" w:hAnsi="Arial" w:cs="Arial"/>
          <w:i/>
          <w:color w:val="244061" w:themeColor="accent1" w:themeShade="80"/>
          <w:sz w:val="18"/>
          <w:szCs w:val="18"/>
        </w:rPr>
      </w:pPr>
      <w:r w:rsidRPr="009553DB">
        <w:rPr>
          <w:rFonts w:ascii="Arial" w:hAnsi="Arial" w:cs="Arial"/>
          <w:i/>
          <w:color w:val="244061" w:themeColor="accent1" w:themeShade="80"/>
          <w:sz w:val="18"/>
          <w:szCs w:val="18"/>
        </w:rPr>
        <w:t>Lai informētu sabiedrību par iestādes darbības mērķiem un rezultātiem, kā arī par piešķirto valsts budžeta līdzekļu izlietošanu iepriekšējā gadā, ministrijas un citas centrālās valsts iestādes, visas to padotībā esošās budžeta finansētās institūcijas, budžeta nefinansētas iestādes un pašvaldības līdz pārskata gadam sekojošā gada 1.jūlijam sagatavo gada publiskos pārskatus un mēneša laikā pēc sagatavošanas publicē tos savā mājaslapā internetā. Pašvaldības gada publiskos pārskatus iesniedz Vides aizsardzības un reģionālās attīstības ministrijai publicēšanai tās mājaslapā internetā. Pašvaldības gada publiskajam pārskatam jābūt sabiedrībai pieejamam katrā attiecīgajā pašvaldībā. Ministru kabinets nosaka gada publiskā pārskata saturu un sagatavošanas kārtību.</w:t>
      </w:r>
    </w:p>
    <w:p w:rsidR="00261414" w:rsidRPr="009553DB" w:rsidRDefault="00261414" w:rsidP="009636E6">
      <w:pPr>
        <w:spacing w:after="0" w:line="240" w:lineRule="auto"/>
        <w:rPr>
          <w:rFonts w:ascii="Arial" w:hAnsi="Arial" w:cs="Arial"/>
          <w:sz w:val="18"/>
          <w:szCs w:val="18"/>
        </w:rPr>
      </w:pPr>
    </w:p>
    <w:p w:rsidR="001D31B8" w:rsidRPr="009553DB" w:rsidRDefault="001D31B8" w:rsidP="00CF0C30">
      <w:pPr>
        <w:spacing w:after="0" w:line="240" w:lineRule="auto"/>
        <w:jc w:val="both"/>
        <w:rPr>
          <w:rFonts w:ascii="Arial" w:hAnsi="Arial" w:cs="Arial"/>
          <w:sz w:val="18"/>
          <w:szCs w:val="18"/>
        </w:rPr>
      </w:pPr>
      <w:r w:rsidRPr="009553DB">
        <w:rPr>
          <w:rFonts w:ascii="Arial" w:hAnsi="Arial" w:cs="Arial"/>
          <w:sz w:val="18"/>
          <w:szCs w:val="18"/>
        </w:rPr>
        <w:t>No iepriekšminētā likuma panta izriet MK 05.05.2010. noteikumi Nr. 413 “Noteikumi par gada publiskajiem pārskatiem”. Šo noteikumu punkti attiecībā uz pašvaldību publiskajiem gada pārskatiem izv</w:t>
      </w:r>
      <w:r w:rsidR="00A51E17" w:rsidRPr="009553DB">
        <w:rPr>
          <w:rFonts w:ascii="Arial" w:hAnsi="Arial" w:cs="Arial"/>
          <w:sz w:val="18"/>
          <w:szCs w:val="18"/>
        </w:rPr>
        <w:t xml:space="preserve">eido </w:t>
      </w:r>
      <w:r w:rsidR="00AA6365" w:rsidRPr="009553DB">
        <w:rPr>
          <w:rFonts w:ascii="Arial" w:hAnsi="Arial" w:cs="Arial"/>
          <w:sz w:val="18"/>
          <w:szCs w:val="18"/>
        </w:rPr>
        <w:t>interesantu prasību ķēdīti</w:t>
      </w:r>
      <w:r w:rsidR="00A51E17" w:rsidRPr="009553DB">
        <w:rPr>
          <w:rFonts w:ascii="Arial" w:hAnsi="Arial" w:cs="Arial"/>
          <w:sz w:val="18"/>
          <w:szCs w:val="18"/>
        </w:rPr>
        <w:t xml:space="preserve"> </w:t>
      </w:r>
      <w:r w:rsidR="00AA6365" w:rsidRPr="009553DB">
        <w:rPr>
          <w:rFonts w:ascii="Arial" w:hAnsi="Arial" w:cs="Arial"/>
          <w:sz w:val="18"/>
          <w:szCs w:val="18"/>
        </w:rPr>
        <w:t>ar</w:t>
      </w:r>
      <w:r w:rsidR="00A51E17" w:rsidRPr="009553DB">
        <w:rPr>
          <w:rFonts w:ascii="Arial" w:hAnsi="Arial" w:cs="Arial"/>
          <w:sz w:val="18"/>
          <w:szCs w:val="18"/>
        </w:rPr>
        <w:t xml:space="preserve"> norādi uz likumu “Par pašvaldībām”.</w:t>
      </w:r>
    </w:p>
    <w:p w:rsidR="001D31B8" w:rsidRPr="009553DB" w:rsidRDefault="001D31B8" w:rsidP="009636E6">
      <w:pPr>
        <w:spacing w:after="0" w:line="240" w:lineRule="auto"/>
        <w:rPr>
          <w:rFonts w:ascii="Arial" w:hAnsi="Arial" w:cs="Arial"/>
          <w:sz w:val="18"/>
          <w:szCs w:val="18"/>
        </w:rPr>
      </w:pPr>
    </w:p>
    <w:p w:rsidR="00A51E17" w:rsidRPr="009553DB" w:rsidRDefault="00A51E17" w:rsidP="00A51E17">
      <w:pPr>
        <w:spacing w:after="0" w:line="240" w:lineRule="auto"/>
        <w:jc w:val="both"/>
        <w:rPr>
          <w:rFonts w:ascii="Arial" w:hAnsi="Arial" w:cs="Arial"/>
          <w:i/>
          <w:color w:val="244061" w:themeColor="accent1" w:themeShade="80"/>
          <w:sz w:val="18"/>
          <w:szCs w:val="18"/>
        </w:rPr>
      </w:pPr>
      <w:r w:rsidRPr="009553DB">
        <w:rPr>
          <w:rFonts w:ascii="Arial" w:hAnsi="Arial" w:cs="Arial"/>
          <w:i/>
          <w:color w:val="244061" w:themeColor="accent1" w:themeShade="80"/>
          <w:sz w:val="18"/>
          <w:szCs w:val="18"/>
        </w:rPr>
        <w:t>1.punkts.</w:t>
      </w:r>
    </w:p>
    <w:p w:rsidR="00A51E17" w:rsidRPr="009553DB" w:rsidRDefault="00A51E17" w:rsidP="00A51E17">
      <w:pPr>
        <w:spacing w:after="0" w:line="240" w:lineRule="auto"/>
        <w:jc w:val="both"/>
        <w:rPr>
          <w:rFonts w:ascii="Arial" w:hAnsi="Arial" w:cs="Arial"/>
          <w:i/>
          <w:color w:val="244061" w:themeColor="accent1" w:themeShade="80"/>
          <w:sz w:val="18"/>
          <w:szCs w:val="18"/>
        </w:rPr>
      </w:pPr>
      <w:r w:rsidRPr="009553DB">
        <w:rPr>
          <w:rFonts w:ascii="Arial" w:hAnsi="Arial" w:cs="Arial"/>
          <w:i/>
          <w:color w:val="244061" w:themeColor="accent1" w:themeShade="80"/>
          <w:sz w:val="18"/>
          <w:szCs w:val="18"/>
        </w:rPr>
        <w:t>Noteikumi nosaka gada publisko pārskatu (turpmāk – pārskats) saturu un kārtību, kādā ministrijas un citas centrālās valsts iestādes, visas to padotībā esošās budžeta finansētās institūcijas, budžeta nefinansētas iestādes un pašvaldības (turpmāk – iestādes) sagatavo pārskatus.</w:t>
      </w:r>
    </w:p>
    <w:p w:rsidR="00A51E17" w:rsidRPr="009553DB" w:rsidRDefault="00A51E17" w:rsidP="009636E6">
      <w:pPr>
        <w:spacing w:after="0" w:line="240" w:lineRule="auto"/>
        <w:rPr>
          <w:rFonts w:ascii="Arial" w:hAnsi="Arial" w:cs="Arial"/>
          <w:sz w:val="18"/>
          <w:szCs w:val="18"/>
        </w:rPr>
      </w:pPr>
    </w:p>
    <w:p w:rsidR="001D31B8" w:rsidRPr="009553DB" w:rsidRDefault="001D31B8" w:rsidP="009636E6">
      <w:pPr>
        <w:spacing w:after="0" w:line="240" w:lineRule="auto"/>
        <w:rPr>
          <w:rFonts w:ascii="Arial" w:hAnsi="Arial" w:cs="Arial"/>
          <w:i/>
          <w:color w:val="244061" w:themeColor="accent1" w:themeShade="80"/>
          <w:sz w:val="18"/>
          <w:szCs w:val="18"/>
        </w:rPr>
      </w:pPr>
      <w:r w:rsidRPr="009553DB">
        <w:rPr>
          <w:rFonts w:ascii="Arial" w:hAnsi="Arial" w:cs="Arial"/>
          <w:i/>
          <w:color w:val="244061" w:themeColor="accent1" w:themeShade="80"/>
          <w:sz w:val="18"/>
          <w:szCs w:val="18"/>
        </w:rPr>
        <w:t xml:space="preserve">12. punkts. </w:t>
      </w:r>
    </w:p>
    <w:p w:rsidR="001D31B8" w:rsidRPr="009553DB" w:rsidRDefault="001D31B8" w:rsidP="001D31B8">
      <w:pPr>
        <w:spacing w:after="0" w:line="240" w:lineRule="auto"/>
        <w:jc w:val="both"/>
        <w:rPr>
          <w:rFonts w:ascii="Arial" w:hAnsi="Arial" w:cs="Arial"/>
          <w:i/>
          <w:color w:val="244061" w:themeColor="accent1" w:themeShade="80"/>
          <w:sz w:val="18"/>
          <w:szCs w:val="18"/>
        </w:rPr>
      </w:pPr>
      <w:r w:rsidRPr="009553DB">
        <w:rPr>
          <w:rFonts w:ascii="Arial" w:hAnsi="Arial" w:cs="Arial"/>
          <w:i/>
          <w:color w:val="244061" w:themeColor="accent1" w:themeShade="80"/>
          <w:sz w:val="18"/>
          <w:szCs w:val="18"/>
        </w:rPr>
        <w:t>Pašvaldības papildus šo noteikumu </w:t>
      </w:r>
      <w:hyperlink r:id="rId22" w:anchor="p3" w:tgtFrame="_blank" w:history="1">
        <w:r w:rsidRPr="009553DB">
          <w:rPr>
            <w:rStyle w:val="Hyperlink"/>
            <w:rFonts w:ascii="Arial" w:hAnsi="Arial" w:cs="Arial"/>
            <w:i/>
            <w:color w:val="244061" w:themeColor="accent1" w:themeShade="80"/>
            <w:sz w:val="18"/>
            <w:szCs w:val="18"/>
          </w:rPr>
          <w:t>3.punktā</w:t>
        </w:r>
      </w:hyperlink>
      <w:r w:rsidRPr="009553DB">
        <w:rPr>
          <w:rFonts w:ascii="Arial" w:hAnsi="Arial" w:cs="Arial"/>
          <w:i/>
          <w:color w:val="244061" w:themeColor="accent1" w:themeShade="80"/>
          <w:sz w:val="18"/>
          <w:szCs w:val="18"/>
        </w:rPr>
        <w:t> minētajām prasībām iekļauj pārskatā likuma "</w:t>
      </w:r>
      <w:hyperlink r:id="rId23" w:tgtFrame="_blank" w:history="1">
        <w:r w:rsidRPr="009553DB">
          <w:rPr>
            <w:rStyle w:val="Hyperlink"/>
            <w:rFonts w:ascii="Arial" w:hAnsi="Arial" w:cs="Arial"/>
            <w:i/>
            <w:color w:val="244061" w:themeColor="accent1" w:themeShade="80"/>
            <w:sz w:val="18"/>
            <w:szCs w:val="18"/>
          </w:rPr>
          <w:t>Par pašvaldībām</w:t>
        </w:r>
      </w:hyperlink>
      <w:r w:rsidRPr="009553DB">
        <w:rPr>
          <w:rFonts w:ascii="Arial" w:hAnsi="Arial" w:cs="Arial"/>
          <w:i/>
          <w:color w:val="244061" w:themeColor="accent1" w:themeShade="80"/>
          <w:sz w:val="18"/>
          <w:szCs w:val="18"/>
        </w:rPr>
        <w:t>" </w:t>
      </w:r>
      <w:hyperlink r:id="rId24" w:anchor="p72" w:tgtFrame="_blank" w:history="1">
        <w:r w:rsidRPr="009553DB">
          <w:rPr>
            <w:rStyle w:val="Hyperlink"/>
            <w:rFonts w:ascii="Arial" w:hAnsi="Arial" w:cs="Arial"/>
            <w:i/>
            <w:color w:val="244061" w:themeColor="accent1" w:themeShade="80"/>
            <w:sz w:val="18"/>
            <w:szCs w:val="18"/>
          </w:rPr>
          <w:t>72.pantā</w:t>
        </w:r>
      </w:hyperlink>
      <w:r w:rsidRPr="009553DB">
        <w:rPr>
          <w:rFonts w:ascii="Arial" w:hAnsi="Arial" w:cs="Arial"/>
          <w:i/>
          <w:color w:val="244061" w:themeColor="accent1" w:themeShade="80"/>
          <w:sz w:val="18"/>
          <w:szCs w:val="18"/>
        </w:rPr>
        <w:t> noteikto informāciju.</w:t>
      </w:r>
    </w:p>
    <w:p w:rsidR="001D31B8" w:rsidRPr="009553DB" w:rsidRDefault="001D31B8" w:rsidP="009636E6">
      <w:pPr>
        <w:spacing w:after="0" w:line="240" w:lineRule="auto"/>
        <w:rPr>
          <w:rFonts w:ascii="Arial" w:hAnsi="Arial" w:cs="Arial"/>
          <w:i/>
          <w:color w:val="244061" w:themeColor="accent1" w:themeShade="80"/>
          <w:sz w:val="18"/>
          <w:szCs w:val="18"/>
        </w:rPr>
      </w:pPr>
    </w:p>
    <w:p w:rsidR="001D31B8" w:rsidRPr="009553DB" w:rsidRDefault="001D31B8" w:rsidP="001D31B8">
      <w:pPr>
        <w:spacing w:after="0" w:line="240" w:lineRule="auto"/>
        <w:rPr>
          <w:rFonts w:ascii="Arial" w:hAnsi="Arial" w:cs="Arial"/>
          <w:i/>
          <w:color w:val="244061" w:themeColor="accent1" w:themeShade="80"/>
          <w:sz w:val="18"/>
          <w:szCs w:val="18"/>
        </w:rPr>
      </w:pPr>
      <w:r w:rsidRPr="009553DB">
        <w:rPr>
          <w:rFonts w:ascii="Arial" w:hAnsi="Arial" w:cs="Arial"/>
          <w:i/>
          <w:color w:val="244061" w:themeColor="accent1" w:themeShade="80"/>
          <w:sz w:val="18"/>
          <w:szCs w:val="18"/>
        </w:rPr>
        <w:t xml:space="preserve">3. punkts. </w:t>
      </w:r>
    </w:p>
    <w:p w:rsidR="001D31B8" w:rsidRPr="009553DB" w:rsidRDefault="001D31B8" w:rsidP="001D31B8">
      <w:pPr>
        <w:spacing w:after="0" w:line="240" w:lineRule="auto"/>
        <w:jc w:val="both"/>
        <w:rPr>
          <w:rFonts w:ascii="Arial" w:hAnsi="Arial" w:cs="Arial"/>
          <w:i/>
          <w:color w:val="244061" w:themeColor="accent1" w:themeShade="80"/>
          <w:sz w:val="18"/>
          <w:szCs w:val="18"/>
        </w:rPr>
      </w:pPr>
      <w:r w:rsidRPr="009553DB">
        <w:rPr>
          <w:rFonts w:ascii="Arial" w:hAnsi="Arial" w:cs="Arial"/>
          <w:i/>
          <w:color w:val="244061" w:themeColor="accent1" w:themeShade="80"/>
          <w:sz w:val="18"/>
          <w:szCs w:val="18"/>
        </w:rPr>
        <w:t>Pārskatā nodrošina iestādes sasniegto rezultātu salīdzinājumu ar attiecīgās iestādes attīstības plānošanas dokumentos un politisko vadlīniju dokumentos noteiktajiem uzdevumiem un plānotajiem rezultātiem.</w:t>
      </w:r>
    </w:p>
    <w:p w:rsidR="001D31B8" w:rsidRPr="009553DB" w:rsidRDefault="001D31B8" w:rsidP="009636E6">
      <w:pPr>
        <w:spacing w:after="0" w:line="240" w:lineRule="auto"/>
        <w:rPr>
          <w:rFonts w:ascii="Arial" w:hAnsi="Arial" w:cs="Arial"/>
          <w:sz w:val="18"/>
          <w:szCs w:val="18"/>
        </w:rPr>
      </w:pPr>
    </w:p>
    <w:p w:rsidR="00A51E17" w:rsidRPr="009553DB" w:rsidRDefault="00A51E17" w:rsidP="00AA6365">
      <w:pPr>
        <w:spacing w:after="0" w:line="240" w:lineRule="auto"/>
        <w:jc w:val="both"/>
        <w:rPr>
          <w:rFonts w:ascii="Arial" w:hAnsi="Arial" w:cs="Arial"/>
          <w:sz w:val="18"/>
          <w:szCs w:val="18"/>
        </w:rPr>
      </w:pPr>
      <w:r w:rsidRPr="009553DB">
        <w:rPr>
          <w:rFonts w:ascii="Arial" w:hAnsi="Arial" w:cs="Arial"/>
          <w:sz w:val="18"/>
          <w:szCs w:val="18"/>
        </w:rPr>
        <w:t>No MK noteikumu 1.punkta var saprast, ka viss, kas turpmākajos punktos attiecas uz iestādi, attiecināms uz pašvaldību. Taču iedziļinoties</w:t>
      </w:r>
      <w:r w:rsidR="00AA6365" w:rsidRPr="009553DB">
        <w:rPr>
          <w:rFonts w:ascii="Arial" w:hAnsi="Arial" w:cs="Arial"/>
          <w:sz w:val="18"/>
          <w:szCs w:val="18"/>
        </w:rPr>
        <w:t xml:space="preserve"> citu punktu saturā</w:t>
      </w:r>
      <w:r w:rsidRPr="009553DB">
        <w:rPr>
          <w:rFonts w:ascii="Arial" w:hAnsi="Arial" w:cs="Arial"/>
          <w:sz w:val="18"/>
          <w:szCs w:val="18"/>
        </w:rPr>
        <w:t xml:space="preserve">, </w:t>
      </w:r>
      <w:r w:rsidR="00AA6365" w:rsidRPr="009553DB">
        <w:rPr>
          <w:rFonts w:ascii="Arial" w:hAnsi="Arial" w:cs="Arial"/>
          <w:sz w:val="18"/>
          <w:szCs w:val="18"/>
        </w:rPr>
        <w:t>skaidrs, ka visus, kur minēta iestāde</w:t>
      </w:r>
      <w:r w:rsidR="00480B75">
        <w:rPr>
          <w:rFonts w:ascii="Arial" w:hAnsi="Arial" w:cs="Arial"/>
          <w:sz w:val="18"/>
          <w:szCs w:val="18"/>
        </w:rPr>
        <w:t>,</w:t>
      </w:r>
      <w:r w:rsidRPr="009553DB">
        <w:rPr>
          <w:rFonts w:ascii="Arial" w:hAnsi="Arial" w:cs="Arial"/>
          <w:sz w:val="18"/>
          <w:szCs w:val="18"/>
        </w:rPr>
        <w:t xml:space="preserve"> nav loģiski</w:t>
      </w:r>
      <w:r w:rsidR="00AA6365" w:rsidRPr="009553DB">
        <w:rPr>
          <w:rFonts w:ascii="Arial" w:hAnsi="Arial" w:cs="Arial"/>
          <w:sz w:val="18"/>
          <w:szCs w:val="18"/>
        </w:rPr>
        <w:t xml:space="preserve"> attiecināt uz pašvaldībām</w:t>
      </w:r>
      <w:r w:rsidRPr="009553DB">
        <w:rPr>
          <w:rFonts w:ascii="Arial" w:hAnsi="Arial" w:cs="Arial"/>
          <w:sz w:val="18"/>
          <w:szCs w:val="18"/>
        </w:rPr>
        <w:t xml:space="preserve">. Un tāpēc līdzīgi kā </w:t>
      </w:r>
      <w:r w:rsidR="00480B75">
        <w:rPr>
          <w:rFonts w:ascii="Arial" w:hAnsi="Arial" w:cs="Arial"/>
          <w:sz w:val="18"/>
          <w:szCs w:val="18"/>
        </w:rPr>
        <w:t>“</w:t>
      </w:r>
      <w:r w:rsidRPr="009553DB">
        <w:rPr>
          <w:rFonts w:ascii="Arial" w:hAnsi="Arial" w:cs="Arial"/>
          <w:sz w:val="18"/>
          <w:szCs w:val="18"/>
        </w:rPr>
        <w:t>Likumā par budžetu un finanšu vadību</w:t>
      </w:r>
      <w:r w:rsidR="00480B75">
        <w:rPr>
          <w:rFonts w:ascii="Arial" w:hAnsi="Arial" w:cs="Arial"/>
          <w:sz w:val="18"/>
          <w:szCs w:val="18"/>
        </w:rPr>
        <w:t>”</w:t>
      </w:r>
      <w:r w:rsidRPr="009553DB">
        <w:rPr>
          <w:rFonts w:ascii="Arial" w:hAnsi="Arial" w:cs="Arial"/>
          <w:sz w:val="18"/>
          <w:szCs w:val="18"/>
        </w:rPr>
        <w:t xml:space="preserve"> ar terminu </w:t>
      </w:r>
      <w:r w:rsidR="00AA6365" w:rsidRPr="009553DB">
        <w:rPr>
          <w:rFonts w:ascii="Arial" w:hAnsi="Arial" w:cs="Arial"/>
          <w:sz w:val="18"/>
          <w:szCs w:val="18"/>
        </w:rPr>
        <w:t>budžets (kad vispār, t.sk. pašvaldību, kad tikai valsts), arī šajos noteikumos ar terminu iestāde nav pietiekama skaidrība.</w:t>
      </w:r>
    </w:p>
    <w:p w:rsidR="00AA6365" w:rsidRPr="009553DB" w:rsidRDefault="00AA6365" w:rsidP="00AA6365">
      <w:pPr>
        <w:spacing w:after="0" w:line="240" w:lineRule="auto"/>
        <w:jc w:val="both"/>
        <w:rPr>
          <w:rFonts w:ascii="Arial" w:hAnsi="Arial" w:cs="Arial"/>
          <w:sz w:val="18"/>
          <w:szCs w:val="18"/>
        </w:rPr>
      </w:pPr>
    </w:p>
    <w:p w:rsidR="00AA6365" w:rsidRPr="009553DB" w:rsidRDefault="00AA6365" w:rsidP="00AA6365">
      <w:pPr>
        <w:spacing w:after="0" w:line="240" w:lineRule="auto"/>
        <w:jc w:val="both"/>
        <w:rPr>
          <w:rFonts w:ascii="Arial" w:hAnsi="Arial" w:cs="Arial"/>
          <w:i/>
          <w:color w:val="244061" w:themeColor="accent1" w:themeShade="80"/>
          <w:sz w:val="18"/>
          <w:szCs w:val="18"/>
        </w:rPr>
      </w:pPr>
      <w:r w:rsidRPr="009553DB">
        <w:rPr>
          <w:rFonts w:ascii="Arial" w:hAnsi="Arial" w:cs="Arial"/>
          <w:i/>
          <w:color w:val="244061" w:themeColor="accent1" w:themeShade="80"/>
          <w:sz w:val="18"/>
          <w:szCs w:val="18"/>
        </w:rPr>
        <w:t>15.punkts.</w:t>
      </w:r>
    </w:p>
    <w:p w:rsidR="00AA6365" w:rsidRPr="009553DB" w:rsidRDefault="00AA6365" w:rsidP="00AA6365">
      <w:pPr>
        <w:spacing w:after="0" w:line="240" w:lineRule="auto"/>
        <w:jc w:val="both"/>
        <w:rPr>
          <w:rFonts w:ascii="Arial" w:hAnsi="Arial" w:cs="Arial"/>
          <w:i/>
          <w:color w:val="244061" w:themeColor="accent1" w:themeShade="80"/>
          <w:sz w:val="18"/>
          <w:szCs w:val="18"/>
        </w:rPr>
      </w:pPr>
      <w:r w:rsidRPr="009553DB">
        <w:rPr>
          <w:rFonts w:ascii="Arial" w:hAnsi="Arial" w:cs="Arial"/>
          <w:i/>
          <w:color w:val="244061" w:themeColor="accent1" w:themeShade="80"/>
          <w:sz w:val="18"/>
          <w:szCs w:val="18"/>
        </w:rPr>
        <w:t>Pārskata vēlamais apjoms nepārsniedz 25 A4 formāta lapas (ieskaitot pielikumus).</w:t>
      </w:r>
    </w:p>
    <w:p w:rsidR="00D60621" w:rsidRDefault="00D60621" w:rsidP="0083379D">
      <w:pPr>
        <w:spacing w:after="0" w:line="240" w:lineRule="auto"/>
        <w:jc w:val="both"/>
        <w:rPr>
          <w:rFonts w:ascii="Arial" w:hAnsi="Arial" w:cs="Arial"/>
          <w:sz w:val="18"/>
          <w:szCs w:val="18"/>
        </w:rPr>
      </w:pPr>
    </w:p>
    <w:p w:rsidR="0083379D" w:rsidRPr="009553DB" w:rsidRDefault="0083379D" w:rsidP="0083379D">
      <w:pPr>
        <w:spacing w:after="0" w:line="240" w:lineRule="auto"/>
        <w:jc w:val="both"/>
        <w:rPr>
          <w:rFonts w:ascii="Arial" w:hAnsi="Arial" w:cs="Arial"/>
          <w:sz w:val="18"/>
          <w:szCs w:val="18"/>
        </w:rPr>
      </w:pPr>
      <w:r w:rsidRPr="009553DB">
        <w:rPr>
          <w:rFonts w:ascii="Arial" w:hAnsi="Arial" w:cs="Arial"/>
          <w:sz w:val="18"/>
          <w:szCs w:val="18"/>
        </w:rPr>
        <w:t>Arī MK noteikumos nav ņemts vērā pašvaldības darbība attīstības plānošanā – obligātā dokumentu aktualizācija un uzraudzība. Šie noteikumi pieņemti pirms esošajām tiesību aktu normām par attīstības plānošanas dokumentiem.</w:t>
      </w:r>
    </w:p>
    <w:p w:rsidR="0083379D" w:rsidRPr="009553DB" w:rsidRDefault="0083379D" w:rsidP="009636E6">
      <w:pPr>
        <w:spacing w:after="0" w:line="240" w:lineRule="auto"/>
        <w:rPr>
          <w:rFonts w:ascii="Arial" w:hAnsi="Arial" w:cs="Arial"/>
          <w:sz w:val="18"/>
          <w:szCs w:val="18"/>
        </w:rPr>
      </w:pPr>
    </w:p>
    <w:p w:rsidR="001D31B8" w:rsidRPr="009553DB" w:rsidRDefault="001D31B8" w:rsidP="009636E6">
      <w:pPr>
        <w:spacing w:after="0" w:line="240" w:lineRule="auto"/>
        <w:rPr>
          <w:rFonts w:ascii="Arial" w:hAnsi="Arial" w:cs="Arial"/>
          <w:sz w:val="18"/>
          <w:szCs w:val="18"/>
        </w:rPr>
      </w:pPr>
      <w:r w:rsidRPr="009553DB">
        <w:rPr>
          <w:rFonts w:ascii="Arial" w:hAnsi="Arial" w:cs="Arial"/>
          <w:sz w:val="18"/>
          <w:szCs w:val="18"/>
        </w:rPr>
        <w:t xml:space="preserve">Interesants ir </w:t>
      </w:r>
      <w:r w:rsidR="00757114" w:rsidRPr="009553DB">
        <w:rPr>
          <w:rFonts w:ascii="Arial" w:hAnsi="Arial" w:cs="Arial"/>
          <w:sz w:val="18"/>
          <w:szCs w:val="18"/>
        </w:rPr>
        <w:t xml:space="preserve">formulējums </w:t>
      </w:r>
      <w:r w:rsidRPr="009553DB">
        <w:rPr>
          <w:rFonts w:ascii="Arial" w:hAnsi="Arial" w:cs="Arial"/>
          <w:sz w:val="18"/>
          <w:szCs w:val="18"/>
        </w:rPr>
        <w:t>16.punkt</w:t>
      </w:r>
      <w:r w:rsidR="00757114" w:rsidRPr="009553DB">
        <w:rPr>
          <w:rFonts w:ascii="Arial" w:hAnsi="Arial" w:cs="Arial"/>
          <w:sz w:val="18"/>
          <w:szCs w:val="18"/>
        </w:rPr>
        <w:t>ā</w:t>
      </w:r>
      <w:r w:rsidRPr="009553DB">
        <w:rPr>
          <w:rFonts w:ascii="Arial" w:hAnsi="Arial" w:cs="Arial"/>
          <w:sz w:val="18"/>
          <w:szCs w:val="18"/>
        </w:rPr>
        <w:t>:</w:t>
      </w:r>
    </w:p>
    <w:p w:rsidR="001D31B8" w:rsidRPr="009553DB" w:rsidRDefault="001D31B8" w:rsidP="001D31B8">
      <w:pPr>
        <w:spacing w:after="0" w:line="240" w:lineRule="auto"/>
        <w:jc w:val="both"/>
        <w:rPr>
          <w:rFonts w:ascii="Arial" w:hAnsi="Arial" w:cs="Arial"/>
          <w:i/>
          <w:color w:val="244061" w:themeColor="accent1" w:themeShade="80"/>
          <w:sz w:val="18"/>
          <w:szCs w:val="18"/>
        </w:rPr>
      </w:pPr>
      <w:r w:rsidRPr="009553DB">
        <w:rPr>
          <w:rFonts w:ascii="Arial" w:hAnsi="Arial" w:cs="Arial"/>
          <w:i/>
          <w:color w:val="244061" w:themeColor="accent1" w:themeShade="80"/>
          <w:sz w:val="18"/>
          <w:szCs w:val="18"/>
        </w:rPr>
        <w:t>16.punkts.</w:t>
      </w:r>
    </w:p>
    <w:p w:rsidR="0011059C" w:rsidRPr="009553DB" w:rsidRDefault="001D31B8" w:rsidP="001D31B8">
      <w:pPr>
        <w:spacing w:after="0" w:line="240" w:lineRule="auto"/>
        <w:jc w:val="both"/>
        <w:rPr>
          <w:rFonts w:ascii="Arial" w:hAnsi="Arial" w:cs="Arial"/>
          <w:i/>
          <w:color w:val="244061" w:themeColor="accent1" w:themeShade="80"/>
          <w:sz w:val="18"/>
          <w:szCs w:val="18"/>
        </w:rPr>
      </w:pPr>
      <w:r w:rsidRPr="009553DB">
        <w:rPr>
          <w:rFonts w:ascii="Arial" w:hAnsi="Arial" w:cs="Arial"/>
          <w:i/>
          <w:color w:val="244061" w:themeColor="accent1" w:themeShade="80"/>
          <w:sz w:val="18"/>
          <w:szCs w:val="18"/>
        </w:rPr>
        <w:t>Pārskatu apstiprina attiecīgi valsts iestādes vadītājs vai pašvaldības pilsētas vai novada dome.</w:t>
      </w:r>
    </w:p>
    <w:p w:rsidR="001D31B8" w:rsidRPr="009553DB" w:rsidRDefault="001D31B8" w:rsidP="0011059C">
      <w:pPr>
        <w:spacing w:after="0" w:line="240" w:lineRule="auto"/>
        <w:jc w:val="both"/>
        <w:rPr>
          <w:rFonts w:ascii="Arial" w:hAnsi="Arial" w:cs="Arial"/>
          <w:sz w:val="18"/>
          <w:szCs w:val="18"/>
        </w:rPr>
      </w:pPr>
    </w:p>
    <w:p w:rsidR="00AA6365" w:rsidRPr="009553DB" w:rsidRDefault="00AA6365" w:rsidP="0011059C">
      <w:pPr>
        <w:spacing w:after="0" w:line="240" w:lineRule="auto"/>
        <w:jc w:val="both"/>
        <w:rPr>
          <w:rFonts w:ascii="Arial" w:hAnsi="Arial" w:cs="Arial"/>
          <w:sz w:val="18"/>
          <w:szCs w:val="18"/>
        </w:rPr>
      </w:pPr>
      <w:r w:rsidRPr="009553DB">
        <w:rPr>
          <w:rFonts w:ascii="Arial" w:hAnsi="Arial" w:cs="Arial"/>
          <w:sz w:val="18"/>
          <w:szCs w:val="18"/>
        </w:rPr>
        <w:t xml:space="preserve">MK noteikumos ietverta prasība iekļaut arī </w:t>
      </w:r>
      <w:r w:rsidR="0035381B" w:rsidRPr="009553DB">
        <w:rPr>
          <w:rFonts w:ascii="Arial" w:hAnsi="Arial" w:cs="Arial"/>
          <w:sz w:val="18"/>
          <w:szCs w:val="18"/>
        </w:rPr>
        <w:t>informāciju par rezultātiem un efektivitāti.</w:t>
      </w:r>
    </w:p>
    <w:p w:rsidR="0035381B" w:rsidRPr="009553DB" w:rsidRDefault="0035381B" w:rsidP="0011059C">
      <w:pPr>
        <w:spacing w:after="0" w:line="240" w:lineRule="auto"/>
        <w:jc w:val="both"/>
        <w:rPr>
          <w:rFonts w:ascii="Arial" w:hAnsi="Arial" w:cs="Arial"/>
          <w:sz w:val="18"/>
          <w:szCs w:val="18"/>
        </w:rPr>
      </w:pPr>
    </w:p>
    <w:p w:rsidR="00AA6365" w:rsidRPr="009553DB" w:rsidRDefault="00AA6365" w:rsidP="00AA6365">
      <w:pPr>
        <w:spacing w:after="0" w:line="240" w:lineRule="auto"/>
        <w:jc w:val="both"/>
        <w:rPr>
          <w:rFonts w:ascii="Arial" w:hAnsi="Arial" w:cs="Arial"/>
          <w:i/>
          <w:color w:val="244061" w:themeColor="accent1" w:themeShade="80"/>
          <w:sz w:val="18"/>
          <w:szCs w:val="18"/>
        </w:rPr>
      </w:pPr>
      <w:r w:rsidRPr="009553DB">
        <w:rPr>
          <w:rFonts w:ascii="Arial" w:hAnsi="Arial" w:cs="Arial"/>
          <w:i/>
          <w:color w:val="244061" w:themeColor="accent1" w:themeShade="80"/>
          <w:sz w:val="18"/>
          <w:szCs w:val="18"/>
        </w:rPr>
        <w:t>13.punkts.</w:t>
      </w:r>
    </w:p>
    <w:p w:rsidR="00AA6365" w:rsidRPr="009553DB" w:rsidRDefault="00AA6365" w:rsidP="00AA6365">
      <w:pPr>
        <w:spacing w:after="0" w:line="240" w:lineRule="auto"/>
        <w:jc w:val="both"/>
        <w:rPr>
          <w:rFonts w:ascii="Arial" w:hAnsi="Arial" w:cs="Arial"/>
          <w:i/>
          <w:color w:val="244061" w:themeColor="accent1" w:themeShade="80"/>
          <w:sz w:val="18"/>
          <w:szCs w:val="18"/>
        </w:rPr>
      </w:pPr>
      <w:r w:rsidRPr="009553DB">
        <w:rPr>
          <w:rFonts w:ascii="Arial" w:hAnsi="Arial" w:cs="Arial"/>
          <w:i/>
          <w:color w:val="244061" w:themeColor="accent1" w:themeShade="80"/>
          <w:sz w:val="18"/>
          <w:szCs w:val="18"/>
        </w:rPr>
        <w:t>Pārskatā iekļaujamo informāciju sagatavo, pamatojoties uz mērāmiem, ticamiem (pārbaudītiem) un analizējamiem rādītājiem. Rādītājus iekļauj pārskata tekstā un izmanto, lai pamatotu apgalvojumus, kas raksturo padarītā darba apjomu, rezultātu, efektivitāti vai ietekmi.</w:t>
      </w:r>
    </w:p>
    <w:p w:rsidR="00AA6365" w:rsidRPr="009553DB" w:rsidRDefault="00AA6365" w:rsidP="0011059C">
      <w:pPr>
        <w:spacing w:after="0" w:line="240" w:lineRule="auto"/>
        <w:jc w:val="both"/>
        <w:rPr>
          <w:rFonts w:ascii="Arial" w:hAnsi="Arial" w:cs="Arial"/>
          <w:sz w:val="18"/>
          <w:szCs w:val="18"/>
        </w:rPr>
      </w:pPr>
    </w:p>
    <w:p w:rsidR="00DE3FDC" w:rsidRDefault="00DE3FDC" w:rsidP="00345581">
      <w:pPr>
        <w:spacing w:after="0" w:line="240" w:lineRule="auto"/>
        <w:jc w:val="both"/>
        <w:rPr>
          <w:rFonts w:ascii="Arial" w:hAnsi="Arial" w:cs="Arial"/>
          <w:sz w:val="18"/>
          <w:szCs w:val="18"/>
        </w:rPr>
      </w:pPr>
      <w:r>
        <w:rPr>
          <w:rFonts w:ascii="Arial" w:hAnsi="Arial" w:cs="Arial"/>
          <w:sz w:val="18"/>
          <w:szCs w:val="18"/>
        </w:rPr>
        <w:t>Jāatzīmē, ka MK noteikumu raksturs kaut kādā ziņā vērtējams kā progresīvāks</w:t>
      </w:r>
      <w:r w:rsidR="00954AB6">
        <w:rPr>
          <w:rFonts w:ascii="Arial" w:hAnsi="Arial" w:cs="Arial"/>
          <w:sz w:val="18"/>
          <w:szCs w:val="18"/>
        </w:rPr>
        <w:t xml:space="preserve"> salīdzinājumā ar likumā “Par pašvaldībām” formulēto</w:t>
      </w:r>
      <w:r>
        <w:rPr>
          <w:rFonts w:ascii="Arial" w:hAnsi="Arial" w:cs="Arial"/>
          <w:sz w:val="18"/>
          <w:szCs w:val="18"/>
        </w:rPr>
        <w:t xml:space="preserve">, jo norāda uz rezultatīvo rādītāju nepieciešamību. </w:t>
      </w:r>
      <w:r w:rsidR="00A90F76">
        <w:rPr>
          <w:rFonts w:ascii="Arial" w:hAnsi="Arial" w:cs="Arial"/>
          <w:sz w:val="18"/>
          <w:szCs w:val="18"/>
        </w:rPr>
        <w:t>“Likumā par budžetu un finanšu vadību” noteiktā prasība, ka p</w:t>
      </w:r>
      <w:r w:rsidR="00A90F76" w:rsidRPr="00A90F76">
        <w:rPr>
          <w:rFonts w:ascii="Arial" w:hAnsi="Arial" w:cs="Arial"/>
          <w:sz w:val="18"/>
          <w:szCs w:val="18"/>
        </w:rPr>
        <w:t>ašvaldību budžetiem ir jāatspoguļo pašvaldību administratīvās struktūras</w:t>
      </w:r>
      <w:r w:rsidR="00A90F76">
        <w:rPr>
          <w:rFonts w:ascii="Arial" w:hAnsi="Arial" w:cs="Arial"/>
          <w:sz w:val="18"/>
          <w:szCs w:val="18"/>
        </w:rPr>
        <w:t xml:space="preserve"> (41.panta 2.punkts), drīzāk būtu attiecināma uz budžeta skaidrojumu gada publiskajā pārskatā.</w:t>
      </w:r>
    </w:p>
    <w:p w:rsidR="00DE3FDC" w:rsidRDefault="00DE3FDC" w:rsidP="00345581">
      <w:pPr>
        <w:spacing w:after="0" w:line="240" w:lineRule="auto"/>
        <w:jc w:val="both"/>
        <w:rPr>
          <w:rFonts w:ascii="Arial" w:hAnsi="Arial" w:cs="Arial"/>
          <w:sz w:val="18"/>
          <w:szCs w:val="18"/>
        </w:rPr>
      </w:pPr>
    </w:p>
    <w:p w:rsidR="00F15E84" w:rsidRPr="009553DB" w:rsidRDefault="00A37491" w:rsidP="00345581">
      <w:pPr>
        <w:spacing w:after="0" w:line="240" w:lineRule="auto"/>
        <w:jc w:val="both"/>
        <w:rPr>
          <w:rFonts w:ascii="Arial" w:hAnsi="Arial" w:cs="Arial"/>
          <w:sz w:val="18"/>
          <w:szCs w:val="18"/>
        </w:rPr>
      </w:pPr>
      <w:r w:rsidRPr="009553DB">
        <w:rPr>
          <w:rFonts w:ascii="Arial" w:hAnsi="Arial" w:cs="Arial"/>
          <w:sz w:val="18"/>
          <w:szCs w:val="18"/>
        </w:rPr>
        <w:lastRenderedPageBreak/>
        <w:t>VARAM ir sagatavojis un savā mājas lapā publicējusi metodisko materiālu “Pašvaldības gada publiskā pārskata sagatavošana, pieņemšana, publiskošana”</w:t>
      </w:r>
      <w:r w:rsidRPr="009553DB">
        <w:rPr>
          <w:rStyle w:val="FootnoteReference"/>
          <w:rFonts w:ascii="Arial" w:hAnsi="Arial" w:cs="Arial"/>
          <w:sz w:val="18"/>
          <w:szCs w:val="18"/>
        </w:rPr>
        <w:footnoteReference w:id="142"/>
      </w:r>
      <w:r w:rsidRPr="009553DB">
        <w:rPr>
          <w:rFonts w:ascii="Arial" w:hAnsi="Arial" w:cs="Arial"/>
          <w:sz w:val="18"/>
          <w:szCs w:val="18"/>
        </w:rPr>
        <w:t>.</w:t>
      </w:r>
      <w:r w:rsidR="00047C0F" w:rsidRPr="009553DB">
        <w:rPr>
          <w:rFonts w:ascii="Arial" w:hAnsi="Arial" w:cs="Arial"/>
          <w:sz w:val="18"/>
          <w:szCs w:val="18"/>
        </w:rPr>
        <w:t xml:space="preserve"> Neskatoties</w:t>
      </w:r>
      <w:r w:rsidR="00345581">
        <w:rPr>
          <w:rFonts w:ascii="Arial" w:hAnsi="Arial" w:cs="Arial"/>
          <w:sz w:val="18"/>
          <w:szCs w:val="18"/>
        </w:rPr>
        <w:t xml:space="preserve"> uz to</w:t>
      </w:r>
      <w:r w:rsidR="00047C0F" w:rsidRPr="009553DB">
        <w:rPr>
          <w:rFonts w:ascii="Arial" w:hAnsi="Arial" w:cs="Arial"/>
          <w:sz w:val="18"/>
          <w:szCs w:val="18"/>
        </w:rPr>
        <w:t>, ka metodiskais materiāls aktualizēts 2014.gadā, tajā nav ņemtas vērā aktuālās izmaiņas pašvaldību darbīb</w:t>
      </w:r>
      <w:r w:rsidR="00EC602B" w:rsidRPr="009553DB">
        <w:rPr>
          <w:rFonts w:ascii="Arial" w:hAnsi="Arial" w:cs="Arial"/>
          <w:sz w:val="18"/>
          <w:szCs w:val="18"/>
        </w:rPr>
        <w:t>ā – nav ņemts vērā pašvaldību darbība ar attīstības plānošanas dokumentiem</w:t>
      </w:r>
      <w:r w:rsidR="00047C0F" w:rsidRPr="009553DB">
        <w:rPr>
          <w:rFonts w:ascii="Arial" w:hAnsi="Arial" w:cs="Arial"/>
          <w:sz w:val="18"/>
          <w:szCs w:val="18"/>
        </w:rPr>
        <w:t>.</w:t>
      </w:r>
    </w:p>
    <w:p w:rsidR="00EC602B" w:rsidRPr="009553DB" w:rsidRDefault="00EC602B" w:rsidP="009636E6">
      <w:pPr>
        <w:spacing w:after="0" w:line="240" w:lineRule="auto"/>
        <w:rPr>
          <w:rFonts w:ascii="Arial" w:hAnsi="Arial" w:cs="Arial"/>
          <w:sz w:val="18"/>
          <w:szCs w:val="18"/>
        </w:rPr>
      </w:pPr>
    </w:p>
    <w:p w:rsidR="00EC602B" w:rsidRPr="009553DB" w:rsidRDefault="00EC602B" w:rsidP="00EC602B">
      <w:pPr>
        <w:spacing w:after="0" w:line="240" w:lineRule="auto"/>
        <w:jc w:val="both"/>
        <w:rPr>
          <w:rFonts w:ascii="Arial" w:hAnsi="Arial" w:cs="Arial"/>
          <w:sz w:val="18"/>
          <w:szCs w:val="18"/>
        </w:rPr>
      </w:pPr>
      <w:r w:rsidRPr="009553DB">
        <w:rPr>
          <w:rFonts w:ascii="Arial" w:hAnsi="Arial" w:cs="Arial"/>
          <w:sz w:val="18"/>
          <w:szCs w:val="18"/>
        </w:rPr>
        <w:t>Metodiskie noteikumi arī raisa virkni jautājumu un komentāru. Piemēram</w:t>
      </w:r>
      <w:r w:rsidR="0083379D" w:rsidRPr="009553DB">
        <w:rPr>
          <w:rFonts w:ascii="Arial" w:hAnsi="Arial" w:cs="Arial"/>
          <w:sz w:val="18"/>
          <w:szCs w:val="18"/>
        </w:rPr>
        <w:t xml:space="preserve"> attīstot </w:t>
      </w:r>
      <w:r w:rsidR="00972752">
        <w:rPr>
          <w:rFonts w:ascii="Arial" w:hAnsi="Arial" w:cs="Arial"/>
          <w:sz w:val="18"/>
          <w:szCs w:val="18"/>
        </w:rPr>
        <w:t xml:space="preserve">jau </w:t>
      </w:r>
      <w:r w:rsidR="00972752" w:rsidRPr="009553DB">
        <w:rPr>
          <w:rFonts w:ascii="Arial" w:hAnsi="Arial" w:cs="Arial"/>
          <w:sz w:val="18"/>
          <w:szCs w:val="18"/>
        </w:rPr>
        <w:t xml:space="preserve">komentēto </w:t>
      </w:r>
      <w:r w:rsidR="0083379D" w:rsidRPr="009553DB">
        <w:rPr>
          <w:rFonts w:ascii="Arial" w:hAnsi="Arial" w:cs="Arial"/>
          <w:sz w:val="18"/>
          <w:szCs w:val="18"/>
        </w:rPr>
        <w:t>likum</w:t>
      </w:r>
      <w:r w:rsidR="00972752">
        <w:rPr>
          <w:rFonts w:ascii="Arial" w:hAnsi="Arial" w:cs="Arial"/>
          <w:sz w:val="18"/>
          <w:szCs w:val="18"/>
        </w:rPr>
        <w:t>ā formulēto</w:t>
      </w:r>
      <w:r w:rsidR="0083379D" w:rsidRPr="009553DB">
        <w:rPr>
          <w:rFonts w:ascii="Arial" w:hAnsi="Arial" w:cs="Arial"/>
          <w:sz w:val="18"/>
          <w:szCs w:val="18"/>
        </w:rPr>
        <w:t xml:space="preserve"> pārskata termiņa tēmu</w:t>
      </w:r>
      <w:r w:rsidRPr="009553DB">
        <w:rPr>
          <w:rFonts w:ascii="Arial" w:hAnsi="Arial" w:cs="Arial"/>
          <w:sz w:val="18"/>
          <w:szCs w:val="18"/>
        </w:rPr>
        <w:t xml:space="preserve">, </w:t>
      </w:r>
      <w:r w:rsidR="0083379D" w:rsidRPr="009553DB">
        <w:rPr>
          <w:rFonts w:ascii="Arial" w:hAnsi="Arial" w:cs="Arial"/>
          <w:sz w:val="18"/>
          <w:szCs w:val="18"/>
        </w:rPr>
        <w:t xml:space="preserve">redzams, ka ieteikumos </w:t>
      </w:r>
      <w:r w:rsidRPr="009553DB">
        <w:rPr>
          <w:rFonts w:ascii="Arial" w:hAnsi="Arial" w:cs="Arial"/>
          <w:sz w:val="18"/>
          <w:szCs w:val="18"/>
        </w:rPr>
        <w:t>ieviests vēl viens laika termins – sekojošais gads</w:t>
      </w:r>
      <w:r w:rsidR="00BA1348" w:rsidRPr="009553DB">
        <w:rPr>
          <w:rFonts w:ascii="Arial" w:hAnsi="Arial" w:cs="Arial"/>
          <w:sz w:val="18"/>
          <w:szCs w:val="18"/>
        </w:rPr>
        <w:t xml:space="preserve"> (Pārskats </w:t>
      </w:r>
      <w:r w:rsidR="0083379D" w:rsidRPr="009553DB">
        <w:rPr>
          <w:rFonts w:ascii="Arial" w:hAnsi="Arial" w:cs="Arial"/>
          <w:sz w:val="18"/>
          <w:szCs w:val="18"/>
        </w:rPr>
        <w:t>tiek sagatavots līdz sekojošā gada 1.jūlijam</w:t>
      </w:r>
      <w:r w:rsidR="00345581">
        <w:rPr>
          <w:rFonts w:ascii="Arial" w:hAnsi="Arial" w:cs="Arial"/>
          <w:sz w:val="18"/>
          <w:szCs w:val="18"/>
        </w:rPr>
        <w:t>.</w:t>
      </w:r>
      <w:r w:rsidR="0083379D" w:rsidRPr="009553DB">
        <w:rPr>
          <w:rFonts w:ascii="Arial" w:hAnsi="Arial" w:cs="Arial"/>
          <w:sz w:val="18"/>
          <w:szCs w:val="18"/>
        </w:rPr>
        <w:t>)</w:t>
      </w:r>
      <w:r w:rsidR="00CF0C30" w:rsidRPr="009553DB">
        <w:rPr>
          <w:rFonts w:ascii="Arial" w:hAnsi="Arial" w:cs="Arial"/>
          <w:sz w:val="18"/>
          <w:szCs w:val="18"/>
        </w:rPr>
        <w:t xml:space="preserve">. </w:t>
      </w:r>
      <w:r w:rsidR="0083379D" w:rsidRPr="009553DB">
        <w:rPr>
          <w:rFonts w:ascii="Arial" w:hAnsi="Arial" w:cs="Arial"/>
          <w:sz w:val="18"/>
          <w:szCs w:val="18"/>
        </w:rPr>
        <w:t xml:space="preserve">Kontekstā ar likuma “Par pašvaldībām” terminoloģiju rodas jautājums kārtējam gadam sekojošais gads vai iepriekšējam gadam sekojošais? </w:t>
      </w:r>
      <w:r w:rsidR="00345581">
        <w:rPr>
          <w:rFonts w:ascii="Arial" w:hAnsi="Arial" w:cs="Arial"/>
          <w:sz w:val="18"/>
          <w:szCs w:val="18"/>
        </w:rPr>
        <w:t>Var secināt, ka kārtējais gads ir gads pirms sekojošā.</w:t>
      </w:r>
      <w:r w:rsidR="00345581" w:rsidRPr="009553DB">
        <w:rPr>
          <w:rFonts w:ascii="Arial" w:hAnsi="Arial" w:cs="Arial"/>
          <w:sz w:val="18"/>
          <w:szCs w:val="18"/>
        </w:rPr>
        <w:t xml:space="preserve"> </w:t>
      </w:r>
      <w:r w:rsidR="00D16358">
        <w:rPr>
          <w:rFonts w:ascii="Arial" w:hAnsi="Arial" w:cs="Arial"/>
          <w:sz w:val="18"/>
          <w:szCs w:val="18"/>
        </w:rPr>
        <w:t>L</w:t>
      </w:r>
      <w:r w:rsidR="0083379D" w:rsidRPr="009553DB">
        <w:rPr>
          <w:rFonts w:ascii="Arial" w:hAnsi="Arial" w:cs="Arial"/>
          <w:sz w:val="18"/>
          <w:szCs w:val="18"/>
        </w:rPr>
        <w:t>abāk neuzdot jautājumus. Tāpat i</w:t>
      </w:r>
      <w:r w:rsidR="00CF0C30" w:rsidRPr="009553DB">
        <w:rPr>
          <w:rFonts w:ascii="Arial" w:hAnsi="Arial" w:cs="Arial"/>
          <w:sz w:val="18"/>
          <w:szCs w:val="18"/>
        </w:rPr>
        <w:t xml:space="preserve">zskatās, ka sajucis domes lēmums par saimnieciskā gada pārskatu (kas jau bijis, lai iesniegtu gada pārskatu Valsts kasē) ar domes lēmumu par gada publisko pārskatu (Metodisko ieteikumu 7.lpp. 6.punkts). Un </w:t>
      </w:r>
      <w:r w:rsidR="0083379D" w:rsidRPr="009553DB">
        <w:rPr>
          <w:rFonts w:ascii="Arial" w:hAnsi="Arial" w:cs="Arial"/>
          <w:sz w:val="18"/>
          <w:szCs w:val="18"/>
        </w:rPr>
        <w:t xml:space="preserve">tomēr </w:t>
      </w:r>
      <w:r w:rsidR="00CF0C30" w:rsidRPr="009553DB">
        <w:rPr>
          <w:rFonts w:ascii="Arial" w:hAnsi="Arial" w:cs="Arial"/>
          <w:sz w:val="18"/>
          <w:szCs w:val="18"/>
        </w:rPr>
        <w:t xml:space="preserve">galvenais </w:t>
      </w:r>
      <w:r w:rsidR="0083379D" w:rsidRPr="009553DB">
        <w:rPr>
          <w:rFonts w:ascii="Arial" w:hAnsi="Arial" w:cs="Arial"/>
          <w:sz w:val="18"/>
          <w:szCs w:val="18"/>
        </w:rPr>
        <w:t xml:space="preserve">iebildums </w:t>
      </w:r>
      <w:r w:rsidR="00CF0C30" w:rsidRPr="009553DB">
        <w:rPr>
          <w:rFonts w:ascii="Arial" w:hAnsi="Arial" w:cs="Arial"/>
          <w:sz w:val="18"/>
          <w:szCs w:val="18"/>
        </w:rPr>
        <w:t>par saturu</w:t>
      </w:r>
      <w:r w:rsidR="00D97B53">
        <w:rPr>
          <w:rFonts w:ascii="Arial" w:hAnsi="Arial" w:cs="Arial"/>
          <w:sz w:val="18"/>
          <w:szCs w:val="18"/>
        </w:rPr>
        <w:t xml:space="preserve"> – noteikumos nav rosinājuma sabiedrībai izprotami atspoguļot pašvaldības darbību, tam atvēlētos resursus un sasniegumus</w:t>
      </w:r>
      <w:r w:rsidR="00CF0C30" w:rsidRPr="009553DB">
        <w:rPr>
          <w:rFonts w:ascii="Arial" w:hAnsi="Arial" w:cs="Arial"/>
          <w:sz w:val="18"/>
          <w:szCs w:val="18"/>
        </w:rPr>
        <w:t>.</w:t>
      </w:r>
      <w:r w:rsidR="00693624" w:rsidRPr="009553DB">
        <w:rPr>
          <w:rFonts w:ascii="Arial" w:hAnsi="Arial" w:cs="Arial"/>
          <w:sz w:val="18"/>
          <w:szCs w:val="18"/>
        </w:rPr>
        <w:t xml:space="preserve"> </w:t>
      </w:r>
      <w:r w:rsidR="00D97B53">
        <w:rPr>
          <w:rFonts w:ascii="Arial" w:hAnsi="Arial" w:cs="Arial"/>
          <w:sz w:val="18"/>
          <w:szCs w:val="18"/>
        </w:rPr>
        <w:t>Piemēros izmantot</w:t>
      </w:r>
      <w:r w:rsidR="00FA107F">
        <w:rPr>
          <w:rFonts w:ascii="Arial" w:hAnsi="Arial" w:cs="Arial"/>
          <w:sz w:val="18"/>
          <w:szCs w:val="18"/>
        </w:rPr>
        <w:t>s</w:t>
      </w:r>
      <w:r w:rsidR="00D97B53">
        <w:rPr>
          <w:rFonts w:ascii="Arial" w:hAnsi="Arial" w:cs="Arial"/>
          <w:sz w:val="18"/>
          <w:szCs w:val="18"/>
        </w:rPr>
        <w:t xml:space="preserve"> formālais budžeta sadalījums un klasifikācijas pamatkategorijas, nevis izprotamāki termini. </w:t>
      </w:r>
      <w:r w:rsidR="00CF0C30" w:rsidRPr="009553DB">
        <w:rPr>
          <w:rFonts w:ascii="Arial" w:hAnsi="Arial" w:cs="Arial"/>
          <w:sz w:val="18"/>
          <w:szCs w:val="18"/>
        </w:rPr>
        <w:t>B</w:t>
      </w:r>
      <w:r w:rsidRPr="009553DB">
        <w:rPr>
          <w:rFonts w:ascii="Arial" w:hAnsi="Arial" w:cs="Arial"/>
          <w:sz w:val="18"/>
          <w:szCs w:val="18"/>
        </w:rPr>
        <w:t xml:space="preserve">et pozitīvi vērtējams, ka </w:t>
      </w:r>
      <w:r w:rsidR="00CF0C30" w:rsidRPr="009553DB">
        <w:rPr>
          <w:rFonts w:ascii="Arial" w:hAnsi="Arial" w:cs="Arial"/>
          <w:sz w:val="18"/>
          <w:szCs w:val="18"/>
        </w:rPr>
        <w:t xml:space="preserve">ieteikumos </w:t>
      </w:r>
      <w:r w:rsidRPr="009553DB">
        <w:rPr>
          <w:rFonts w:ascii="Arial" w:hAnsi="Arial" w:cs="Arial"/>
          <w:sz w:val="18"/>
          <w:szCs w:val="18"/>
        </w:rPr>
        <w:t>uzsvērts, ka tas ir tikai VARAM redzējums, ko katra pašvaldība var izmantot atbilstoši savas darbības īpatnībām.</w:t>
      </w:r>
    </w:p>
    <w:p w:rsidR="00701642" w:rsidRPr="009553DB" w:rsidRDefault="00701642" w:rsidP="00BA1348">
      <w:pPr>
        <w:spacing w:after="0" w:line="240" w:lineRule="auto"/>
        <w:jc w:val="both"/>
        <w:rPr>
          <w:rFonts w:ascii="Arial" w:hAnsi="Arial" w:cs="Arial"/>
          <w:sz w:val="18"/>
          <w:szCs w:val="18"/>
        </w:rPr>
      </w:pPr>
    </w:p>
    <w:p w:rsidR="00BE3081" w:rsidRPr="009553DB" w:rsidRDefault="00BA1348" w:rsidP="00BE3081">
      <w:pPr>
        <w:spacing w:after="0" w:line="240" w:lineRule="auto"/>
        <w:jc w:val="both"/>
        <w:rPr>
          <w:rFonts w:ascii="Arial" w:hAnsi="Arial" w:cs="Arial"/>
          <w:sz w:val="18"/>
          <w:szCs w:val="18"/>
        </w:rPr>
      </w:pPr>
      <w:r w:rsidRPr="009553DB">
        <w:rPr>
          <w:rFonts w:ascii="Arial" w:hAnsi="Arial" w:cs="Arial"/>
          <w:sz w:val="18"/>
          <w:szCs w:val="18"/>
        </w:rPr>
        <w:t>VARAM mājas lapā atvēlēta speciāla sadaļa pašvaldību gada publiskajiem pārskatiem, grupētiem pa gadiem. 2016.gada augusta beigās n</w:t>
      </w:r>
      <w:r w:rsidR="00F202DE">
        <w:rPr>
          <w:rFonts w:ascii="Arial" w:hAnsi="Arial" w:cs="Arial"/>
          <w:sz w:val="18"/>
          <w:szCs w:val="18"/>
        </w:rPr>
        <w:t>ebija</w:t>
      </w:r>
      <w:r w:rsidRPr="009553DB">
        <w:rPr>
          <w:rFonts w:ascii="Arial" w:hAnsi="Arial" w:cs="Arial"/>
          <w:sz w:val="18"/>
          <w:szCs w:val="18"/>
        </w:rPr>
        <w:t xml:space="preserve"> pieejami 18 pašvaldību 2015.gada publiskie p</w:t>
      </w:r>
      <w:r w:rsidR="00BE3081" w:rsidRPr="009553DB">
        <w:rPr>
          <w:rFonts w:ascii="Arial" w:hAnsi="Arial" w:cs="Arial"/>
          <w:sz w:val="18"/>
          <w:szCs w:val="18"/>
        </w:rPr>
        <w:t>ārskati.</w:t>
      </w:r>
    </w:p>
    <w:p w:rsidR="00BE3081" w:rsidRPr="008F1A60" w:rsidRDefault="00BE3081" w:rsidP="009636E6">
      <w:pPr>
        <w:spacing w:after="0" w:line="240" w:lineRule="auto"/>
        <w:rPr>
          <w:rFonts w:ascii="Arial" w:hAnsi="Arial" w:cs="Arial"/>
          <w:b/>
          <w:i/>
          <w:sz w:val="18"/>
          <w:szCs w:val="18"/>
        </w:rPr>
      </w:pPr>
    </w:p>
    <w:p w:rsidR="008F1A60" w:rsidRDefault="008F1A60" w:rsidP="00D82E69">
      <w:pPr>
        <w:spacing w:after="0" w:line="240" w:lineRule="auto"/>
        <w:jc w:val="both"/>
        <w:rPr>
          <w:rFonts w:ascii="Arial" w:hAnsi="Arial" w:cs="Arial"/>
          <w:sz w:val="18"/>
          <w:szCs w:val="18"/>
        </w:rPr>
      </w:pPr>
      <w:r w:rsidRPr="008F1A60">
        <w:rPr>
          <w:rFonts w:ascii="Arial" w:hAnsi="Arial" w:cs="Arial"/>
          <w:sz w:val="18"/>
          <w:szCs w:val="18"/>
        </w:rPr>
        <w:t xml:space="preserve">Pašvaldību gada </w:t>
      </w:r>
      <w:r>
        <w:rPr>
          <w:rFonts w:ascii="Arial" w:hAnsi="Arial" w:cs="Arial"/>
          <w:sz w:val="18"/>
          <w:szCs w:val="18"/>
        </w:rPr>
        <w:t>publisko pārskatu zināmā mērā var uzskatīt par vietējās demokrātijas nodrošināšanas līdzekli</w:t>
      </w:r>
      <w:r w:rsidR="00D82E69">
        <w:rPr>
          <w:rFonts w:ascii="Arial" w:hAnsi="Arial" w:cs="Arial"/>
          <w:sz w:val="18"/>
          <w:szCs w:val="18"/>
        </w:rPr>
        <w:t>, kam galve</w:t>
      </w:r>
      <w:r w:rsidR="00C620D7">
        <w:rPr>
          <w:rFonts w:ascii="Arial" w:hAnsi="Arial" w:cs="Arial"/>
          <w:sz w:val="18"/>
          <w:szCs w:val="18"/>
        </w:rPr>
        <w:t xml:space="preserve">nā ir demokrātiskā vērtība. Ja </w:t>
      </w:r>
      <w:r w:rsidR="00D82E69">
        <w:rPr>
          <w:rFonts w:ascii="Arial" w:hAnsi="Arial" w:cs="Arial"/>
          <w:sz w:val="18"/>
          <w:szCs w:val="18"/>
        </w:rPr>
        <w:t xml:space="preserve">pārskata </w:t>
      </w:r>
      <w:r w:rsidR="00C620D7">
        <w:rPr>
          <w:rFonts w:ascii="Arial" w:hAnsi="Arial" w:cs="Arial"/>
          <w:sz w:val="18"/>
          <w:szCs w:val="18"/>
        </w:rPr>
        <w:t xml:space="preserve">nav </w:t>
      </w:r>
      <w:r w:rsidR="00D82E69">
        <w:rPr>
          <w:rFonts w:ascii="Arial" w:hAnsi="Arial" w:cs="Arial"/>
          <w:sz w:val="18"/>
          <w:szCs w:val="18"/>
        </w:rPr>
        <w:t>vai tas ir ļoti īss, tad slikti</w:t>
      </w:r>
      <w:r w:rsidR="00C620D7">
        <w:rPr>
          <w:rFonts w:ascii="Arial" w:hAnsi="Arial" w:cs="Arial"/>
          <w:sz w:val="18"/>
          <w:szCs w:val="18"/>
        </w:rPr>
        <w:t xml:space="preserve"> – sabiedrība nesaņem pilnīgu informāciju</w:t>
      </w:r>
      <w:r w:rsidR="00D82E69">
        <w:rPr>
          <w:rFonts w:ascii="Arial" w:hAnsi="Arial" w:cs="Arial"/>
          <w:sz w:val="18"/>
          <w:szCs w:val="18"/>
        </w:rPr>
        <w:t xml:space="preserve">, bet ja </w:t>
      </w:r>
      <w:r w:rsidR="00C620D7">
        <w:rPr>
          <w:rFonts w:ascii="Arial" w:hAnsi="Arial" w:cs="Arial"/>
          <w:sz w:val="18"/>
          <w:szCs w:val="18"/>
        </w:rPr>
        <w:t>pārska</w:t>
      </w:r>
      <w:r w:rsidR="00C46192">
        <w:rPr>
          <w:rFonts w:ascii="Arial" w:hAnsi="Arial" w:cs="Arial"/>
          <w:sz w:val="18"/>
          <w:szCs w:val="18"/>
        </w:rPr>
        <w:t>ts</w:t>
      </w:r>
      <w:r w:rsidR="00C620D7">
        <w:rPr>
          <w:rFonts w:ascii="Arial" w:hAnsi="Arial" w:cs="Arial"/>
          <w:sz w:val="18"/>
          <w:szCs w:val="18"/>
        </w:rPr>
        <w:t xml:space="preserve"> ir ļoti izvērst</w:t>
      </w:r>
      <w:r w:rsidR="00C46192">
        <w:rPr>
          <w:rFonts w:ascii="Arial" w:hAnsi="Arial" w:cs="Arial"/>
          <w:sz w:val="18"/>
          <w:szCs w:val="18"/>
        </w:rPr>
        <w:t>s</w:t>
      </w:r>
      <w:r w:rsidR="00D82E69">
        <w:rPr>
          <w:rFonts w:ascii="Arial" w:hAnsi="Arial" w:cs="Arial"/>
          <w:sz w:val="18"/>
          <w:szCs w:val="18"/>
        </w:rPr>
        <w:t xml:space="preserve">, tad </w:t>
      </w:r>
      <w:r w:rsidR="00C620D7">
        <w:rPr>
          <w:rFonts w:ascii="Arial" w:hAnsi="Arial" w:cs="Arial"/>
          <w:sz w:val="18"/>
          <w:szCs w:val="18"/>
        </w:rPr>
        <w:t xml:space="preserve">maz, kas to lasa – nav vienkārša </w:t>
      </w:r>
      <w:r w:rsidR="003C01B1">
        <w:rPr>
          <w:rFonts w:ascii="Arial" w:hAnsi="Arial" w:cs="Arial"/>
          <w:sz w:val="18"/>
          <w:szCs w:val="18"/>
        </w:rPr>
        <w:t xml:space="preserve">tā </w:t>
      </w:r>
      <w:r w:rsidR="00C620D7">
        <w:rPr>
          <w:rFonts w:ascii="Arial" w:hAnsi="Arial" w:cs="Arial"/>
          <w:sz w:val="18"/>
          <w:szCs w:val="18"/>
        </w:rPr>
        <w:t>kodola uztvere</w:t>
      </w:r>
      <w:r w:rsidR="00D82E69">
        <w:rPr>
          <w:rFonts w:ascii="Arial" w:hAnsi="Arial" w:cs="Arial"/>
          <w:sz w:val="18"/>
          <w:szCs w:val="18"/>
        </w:rPr>
        <w:t>. Interesanti būtu uzzināt</w:t>
      </w:r>
      <w:r w:rsidR="00C620D7">
        <w:rPr>
          <w:rFonts w:ascii="Arial" w:hAnsi="Arial" w:cs="Arial"/>
          <w:sz w:val="18"/>
          <w:szCs w:val="18"/>
        </w:rPr>
        <w:t>,</w:t>
      </w:r>
      <w:r w:rsidR="00D82E69">
        <w:rPr>
          <w:rFonts w:ascii="Arial" w:hAnsi="Arial" w:cs="Arial"/>
          <w:sz w:val="18"/>
          <w:szCs w:val="18"/>
        </w:rPr>
        <w:t xml:space="preserve"> vai iedzīvotāji zina par</w:t>
      </w:r>
      <w:r w:rsidR="00C620D7">
        <w:rPr>
          <w:rFonts w:ascii="Arial" w:hAnsi="Arial" w:cs="Arial"/>
          <w:sz w:val="18"/>
          <w:szCs w:val="18"/>
        </w:rPr>
        <w:t xml:space="preserve"> savas</w:t>
      </w:r>
      <w:r w:rsidR="00D82E69">
        <w:rPr>
          <w:rFonts w:ascii="Arial" w:hAnsi="Arial" w:cs="Arial"/>
          <w:sz w:val="18"/>
          <w:szCs w:val="18"/>
        </w:rPr>
        <w:t xml:space="preserve"> </w:t>
      </w:r>
      <w:r w:rsidR="00C620D7">
        <w:rPr>
          <w:rFonts w:ascii="Arial" w:hAnsi="Arial" w:cs="Arial"/>
          <w:sz w:val="18"/>
          <w:szCs w:val="18"/>
        </w:rPr>
        <w:t>pašvaldības gada publisko pārskatu</w:t>
      </w:r>
      <w:r w:rsidR="00D82E69">
        <w:rPr>
          <w:rFonts w:ascii="Arial" w:hAnsi="Arial" w:cs="Arial"/>
          <w:sz w:val="18"/>
          <w:szCs w:val="18"/>
        </w:rPr>
        <w:t xml:space="preserve">, vai jebkad ir skatījuši, </w:t>
      </w:r>
      <w:r w:rsidR="00C620D7">
        <w:rPr>
          <w:rFonts w:ascii="Arial" w:hAnsi="Arial" w:cs="Arial"/>
          <w:sz w:val="18"/>
          <w:szCs w:val="18"/>
        </w:rPr>
        <w:t>vai spēj atrast tajā sev interesējošu informāciju</w:t>
      </w:r>
      <w:r w:rsidR="00D82E69">
        <w:rPr>
          <w:rFonts w:ascii="Arial" w:hAnsi="Arial" w:cs="Arial"/>
          <w:sz w:val="18"/>
          <w:szCs w:val="18"/>
        </w:rPr>
        <w:t>?</w:t>
      </w:r>
    </w:p>
    <w:p w:rsidR="004B40E5" w:rsidRDefault="004B40E5" w:rsidP="00D82E69">
      <w:pPr>
        <w:spacing w:after="0" w:line="240" w:lineRule="auto"/>
        <w:jc w:val="both"/>
        <w:rPr>
          <w:rFonts w:ascii="Arial" w:hAnsi="Arial" w:cs="Arial"/>
          <w:sz w:val="18"/>
          <w:szCs w:val="18"/>
        </w:rPr>
      </w:pPr>
    </w:p>
    <w:p w:rsidR="004B40E5" w:rsidRPr="008F1A60" w:rsidRDefault="004B40E5" w:rsidP="00D82E69">
      <w:pPr>
        <w:spacing w:after="0" w:line="240" w:lineRule="auto"/>
        <w:jc w:val="both"/>
        <w:rPr>
          <w:rFonts w:ascii="Arial" w:hAnsi="Arial" w:cs="Arial"/>
          <w:sz w:val="18"/>
          <w:szCs w:val="18"/>
        </w:rPr>
      </w:pPr>
      <w:r>
        <w:rPr>
          <w:rFonts w:ascii="Arial" w:hAnsi="Arial" w:cs="Arial"/>
          <w:sz w:val="18"/>
          <w:szCs w:val="18"/>
        </w:rPr>
        <w:t xml:space="preserve">Lai pašvaldības gada pārskatā sniegtā informācija būtu sabiedrībai saprotama, tā jāsniedz nevis formālās kategorijās, bet saprotamās – skaidrojot darbības, institūcijas, paveikto, sasniegto un tam atvēlētos resursus, to avotus. </w:t>
      </w:r>
      <w:r w:rsidR="002F7F8D">
        <w:rPr>
          <w:rFonts w:ascii="Arial" w:hAnsi="Arial" w:cs="Arial"/>
          <w:sz w:val="18"/>
          <w:szCs w:val="18"/>
        </w:rPr>
        <w:t>Savukārt, l</w:t>
      </w:r>
      <w:r>
        <w:rPr>
          <w:rFonts w:ascii="Arial" w:hAnsi="Arial" w:cs="Arial"/>
          <w:sz w:val="18"/>
          <w:szCs w:val="18"/>
        </w:rPr>
        <w:t>ai varētu vērtēt paveikto un sasniegto, ieteicami būtu salīdzinājumi.</w:t>
      </w:r>
    </w:p>
    <w:p w:rsidR="00BE3081" w:rsidRPr="009553DB" w:rsidRDefault="00BE3081" w:rsidP="009636E6">
      <w:pPr>
        <w:spacing w:after="0" w:line="240" w:lineRule="auto"/>
        <w:rPr>
          <w:rFonts w:ascii="Arial" w:hAnsi="Arial" w:cs="Arial"/>
          <w:b/>
          <w:i/>
          <w:color w:val="244061" w:themeColor="accent1" w:themeShade="80"/>
          <w:sz w:val="18"/>
          <w:szCs w:val="18"/>
        </w:rPr>
      </w:pPr>
    </w:p>
    <w:p w:rsidR="00693624" w:rsidRPr="009553DB" w:rsidRDefault="00693624" w:rsidP="009636E6">
      <w:pPr>
        <w:spacing w:after="0" w:line="240" w:lineRule="auto"/>
        <w:rPr>
          <w:rFonts w:ascii="Arial" w:hAnsi="Arial" w:cs="Arial"/>
          <w:b/>
          <w:i/>
          <w:color w:val="244061" w:themeColor="accent1" w:themeShade="80"/>
          <w:sz w:val="18"/>
          <w:szCs w:val="18"/>
        </w:rPr>
      </w:pPr>
      <w:r w:rsidRPr="009553DB">
        <w:rPr>
          <w:rFonts w:ascii="Arial" w:hAnsi="Arial" w:cs="Arial"/>
          <w:b/>
          <w:i/>
          <w:color w:val="244061" w:themeColor="accent1" w:themeShade="80"/>
          <w:sz w:val="18"/>
          <w:szCs w:val="18"/>
        </w:rPr>
        <w:t>Problēma</w:t>
      </w:r>
    </w:p>
    <w:p w:rsidR="00693624" w:rsidRPr="009553DB" w:rsidRDefault="00693624" w:rsidP="009636E6">
      <w:pPr>
        <w:spacing w:after="0" w:line="240" w:lineRule="auto"/>
        <w:rPr>
          <w:rFonts w:ascii="Arial" w:hAnsi="Arial" w:cs="Arial"/>
          <w:sz w:val="18"/>
          <w:szCs w:val="18"/>
        </w:rPr>
      </w:pPr>
    </w:p>
    <w:p w:rsidR="0083379D" w:rsidRDefault="00345581" w:rsidP="0083379D">
      <w:pPr>
        <w:spacing w:after="0" w:line="240" w:lineRule="auto"/>
        <w:jc w:val="both"/>
        <w:rPr>
          <w:rFonts w:ascii="Arial" w:hAnsi="Arial" w:cs="Arial"/>
          <w:sz w:val="18"/>
          <w:szCs w:val="18"/>
        </w:rPr>
      </w:pPr>
      <w:r>
        <w:rPr>
          <w:rFonts w:ascii="Arial" w:hAnsi="Arial" w:cs="Arial"/>
          <w:sz w:val="18"/>
          <w:szCs w:val="18"/>
        </w:rPr>
        <w:t>P</w:t>
      </w:r>
      <w:r w:rsidR="0083379D" w:rsidRPr="009553DB">
        <w:rPr>
          <w:rFonts w:ascii="Arial" w:hAnsi="Arial" w:cs="Arial"/>
          <w:sz w:val="18"/>
          <w:szCs w:val="18"/>
        </w:rPr>
        <w:t>ašvaldībām ik gadu saskaņā ar</w:t>
      </w:r>
      <w:r w:rsidR="00186479" w:rsidRPr="009553DB">
        <w:rPr>
          <w:rFonts w:ascii="Arial" w:hAnsi="Arial" w:cs="Arial"/>
          <w:sz w:val="18"/>
          <w:szCs w:val="18"/>
        </w:rPr>
        <w:t xml:space="preserve"> visiem</w:t>
      </w:r>
      <w:r w:rsidR="0083379D" w:rsidRPr="009553DB">
        <w:rPr>
          <w:rFonts w:ascii="Arial" w:hAnsi="Arial" w:cs="Arial"/>
          <w:sz w:val="18"/>
          <w:szCs w:val="18"/>
        </w:rPr>
        <w:t xml:space="preserve"> </w:t>
      </w:r>
      <w:r w:rsidR="00131D18" w:rsidRPr="009553DB">
        <w:rPr>
          <w:rFonts w:ascii="Arial" w:hAnsi="Arial" w:cs="Arial"/>
          <w:sz w:val="18"/>
          <w:szCs w:val="18"/>
        </w:rPr>
        <w:t xml:space="preserve">augstāk </w:t>
      </w:r>
      <w:r w:rsidR="0083379D" w:rsidRPr="009553DB">
        <w:rPr>
          <w:rFonts w:ascii="Arial" w:hAnsi="Arial" w:cs="Arial"/>
          <w:sz w:val="18"/>
          <w:szCs w:val="18"/>
        </w:rPr>
        <w:t xml:space="preserve">atspoguļotajiem tiesību normu </w:t>
      </w:r>
      <w:r w:rsidR="00F202DE">
        <w:rPr>
          <w:rFonts w:ascii="Arial" w:hAnsi="Arial" w:cs="Arial"/>
          <w:sz w:val="18"/>
          <w:szCs w:val="18"/>
        </w:rPr>
        <w:t>līkločiem</w:t>
      </w:r>
      <w:r w:rsidR="008420ED">
        <w:rPr>
          <w:rFonts w:ascii="Arial" w:hAnsi="Arial" w:cs="Arial"/>
          <w:sz w:val="18"/>
          <w:szCs w:val="18"/>
        </w:rPr>
        <w:t>,</w:t>
      </w:r>
      <w:r w:rsidR="0083379D" w:rsidRPr="009553DB">
        <w:rPr>
          <w:rFonts w:ascii="Arial" w:hAnsi="Arial" w:cs="Arial"/>
          <w:sz w:val="18"/>
          <w:szCs w:val="18"/>
        </w:rPr>
        <w:t xml:space="preserve"> ir jāsagatavo, domē jāapstiprina, savā mājas lapā jāpublicē gada publiskais pārskats un </w:t>
      </w:r>
      <w:r w:rsidRPr="009553DB">
        <w:rPr>
          <w:rFonts w:ascii="Arial" w:hAnsi="Arial" w:cs="Arial"/>
          <w:sz w:val="18"/>
          <w:szCs w:val="18"/>
        </w:rPr>
        <w:t xml:space="preserve">tas </w:t>
      </w:r>
      <w:r w:rsidR="0083379D" w:rsidRPr="009553DB">
        <w:rPr>
          <w:rFonts w:ascii="Arial" w:hAnsi="Arial" w:cs="Arial"/>
          <w:sz w:val="18"/>
          <w:szCs w:val="18"/>
        </w:rPr>
        <w:t xml:space="preserve">jānosūta VARAM publicēšanai ministrijas mājas lapā. </w:t>
      </w:r>
      <w:r w:rsidR="00F202DE">
        <w:rPr>
          <w:rFonts w:ascii="Arial" w:hAnsi="Arial" w:cs="Arial"/>
          <w:sz w:val="18"/>
          <w:szCs w:val="18"/>
        </w:rPr>
        <w:t>P</w:t>
      </w:r>
      <w:r w:rsidR="0083379D" w:rsidRPr="009553DB">
        <w:rPr>
          <w:rFonts w:ascii="Arial" w:hAnsi="Arial" w:cs="Arial"/>
          <w:sz w:val="18"/>
          <w:szCs w:val="18"/>
        </w:rPr>
        <w:t xml:space="preserve">ēc būtības saskaņā ar visām šīm normām sagatavotie pārskati ir adresēti sabiedrībai, tātad tiem būtu jābūt sabiedrībai draudzīgiem – skaidriem, saprotamiem, izsmeļošiem un pārskatāmiem. Diez vai tas ir iespējams, ja ievēro un mēģina izpildīt visas prasības par </w:t>
      </w:r>
      <w:r w:rsidR="00425349" w:rsidRPr="009553DB">
        <w:rPr>
          <w:rFonts w:ascii="Arial" w:hAnsi="Arial" w:cs="Arial"/>
          <w:sz w:val="18"/>
          <w:szCs w:val="18"/>
        </w:rPr>
        <w:t xml:space="preserve">gada </w:t>
      </w:r>
      <w:r w:rsidR="0083379D" w:rsidRPr="009553DB">
        <w:rPr>
          <w:rFonts w:ascii="Arial" w:hAnsi="Arial" w:cs="Arial"/>
          <w:sz w:val="18"/>
          <w:szCs w:val="18"/>
        </w:rPr>
        <w:t>publiskajiem pārskatiem</w:t>
      </w:r>
      <w:r w:rsidR="00F202DE">
        <w:rPr>
          <w:rFonts w:ascii="Arial" w:hAnsi="Arial" w:cs="Arial"/>
          <w:sz w:val="18"/>
          <w:szCs w:val="18"/>
        </w:rPr>
        <w:t>.</w:t>
      </w:r>
    </w:p>
    <w:p w:rsidR="00F202DE" w:rsidRDefault="00F202DE" w:rsidP="0083379D">
      <w:pPr>
        <w:spacing w:after="0" w:line="240" w:lineRule="auto"/>
        <w:jc w:val="both"/>
        <w:rPr>
          <w:rFonts w:ascii="Arial" w:hAnsi="Arial" w:cs="Arial"/>
          <w:sz w:val="18"/>
          <w:szCs w:val="18"/>
        </w:rPr>
      </w:pPr>
    </w:p>
    <w:p w:rsidR="00F202DE" w:rsidRDefault="00F202DE" w:rsidP="0083379D">
      <w:pPr>
        <w:spacing w:after="0" w:line="240" w:lineRule="auto"/>
        <w:jc w:val="both"/>
        <w:rPr>
          <w:rFonts w:ascii="Arial" w:hAnsi="Arial" w:cs="Arial"/>
          <w:sz w:val="18"/>
          <w:szCs w:val="18"/>
        </w:rPr>
      </w:pPr>
    </w:p>
    <w:p w:rsidR="00F202DE" w:rsidRPr="009553DB" w:rsidRDefault="00F202DE" w:rsidP="0083379D">
      <w:pPr>
        <w:spacing w:after="0" w:line="240" w:lineRule="auto"/>
        <w:jc w:val="both"/>
        <w:rPr>
          <w:rFonts w:ascii="Arial" w:hAnsi="Arial" w:cs="Arial"/>
          <w:sz w:val="18"/>
          <w:szCs w:val="18"/>
        </w:rPr>
      </w:pPr>
      <w:r>
        <w:rPr>
          <w:rFonts w:ascii="Arial" w:hAnsi="Arial" w:cs="Arial"/>
          <w:sz w:val="18"/>
          <w:szCs w:val="18"/>
        </w:rPr>
        <w:t xml:space="preserve">3.8.1.attēlā pašvaldības budžeta, tā pārskatu un līdzīgu pārskatu gatavošanas </w:t>
      </w:r>
      <w:r w:rsidR="00C93423">
        <w:rPr>
          <w:rFonts w:ascii="Arial" w:hAnsi="Arial" w:cs="Arial"/>
          <w:sz w:val="18"/>
          <w:szCs w:val="18"/>
        </w:rPr>
        <w:t xml:space="preserve">un iesniegšanas / apstiprināšanas / publicēšanas </w:t>
      </w:r>
      <w:r>
        <w:rPr>
          <w:rFonts w:ascii="Arial" w:hAnsi="Arial" w:cs="Arial"/>
          <w:sz w:val="18"/>
          <w:szCs w:val="18"/>
        </w:rPr>
        <w:t xml:space="preserve">termiņi pašvaldībā. </w:t>
      </w:r>
      <w:r w:rsidR="00C93423">
        <w:rPr>
          <w:rFonts w:ascii="Arial" w:hAnsi="Arial" w:cs="Arial"/>
          <w:sz w:val="18"/>
          <w:szCs w:val="18"/>
        </w:rPr>
        <w:t xml:space="preserve">Tā, piemēram, </w:t>
      </w:r>
      <w:r>
        <w:rPr>
          <w:rFonts w:ascii="Arial" w:hAnsi="Arial" w:cs="Arial"/>
          <w:sz w:val="18"/>
          <w:szCs w:val="18"/>
        </w:rPr>
        <w:t xml:space="preserve">G2 gadā tiek gatavoti gada pārskati par iepriekšējā gada budžetu (B1), tiek iesniegti kārtējā gada budžeta (B2) mēneša pārskati un gatavots nākamā gada </w:t>
      </w:r>
      <w:r w:rsidR="00451F5F">
        <w:rPr>
          <w:rFonts w:ascii="Arial" w:hAnsi="Arial" w:cs="Arial"/>
          <w:sz w:val="18"/>
          <w:szCs w:val="18"/>
        </w:rPr>
        <w:t>budžeta plāns (B3).</w:t>
      </w:r>
    </w:p>
    <w:p w:rsidR="00A34835" w:rsidRDefault="00A34835" w:rsidP="009636E6">
      <w:pPr>
        <w:spacing w:after="0" w:line="240" w:lineRule="auto"/>
        <w:rPr>
          <w:rFonts w:ascii="Arial" w:hAnsi="Arial" w:cs="Arial"/>
          <w:sz w:val="18"/>
          <w:szCs w:val="18"/>
        </w:rPr>
      </w:pPr>
    </w:p>
    <w:p w:rsidR="00F849F9" w:rsidRPr="009553DB" w:rsidRDefault="00F849F9" w:rsidP="00F849F9">
      <w:pPr>
        <w:spacing w:after="0" w:line="240" w:lineRule="auto"/>
        <w:rPr>
          <w:rFonts w:ascii="Arial" w:hAnsi="Arial" w:cs="Arial"/>
          <w:b/>
          <w:i/>
          <w:color w:val="244061" w:themeColor="accent1" w:themeShade="80"/>
          <w:sz w:val="18"/>
          <w:szCs w:val="18"/>
        </w:rPr>
      </w:pPr>
      <w:r w:rsidRPr="009553DB">
        <w:rPr>
          <w:rFonts w:ascii="Arial" w:hAnsi="Arial" w:cs="Arial"/>
          <w:b/>
          <w:i/>
          <w:color w:val="244061" w:themeColor="accent1" w:themeShade="80"/>
          <w:sz w:val="18"/>
          <w:szCs w:val="18"/>
        </w:rPr>
        <w:t>Pr</w:t>
      </w:r>
      <w:r>
        <w:rPr>
          <w:rFonts w:ascii="Arial" w:hAnsi="Arial" w:cs="Arial"/>
          <w:b/>
          <w:i/>
          <w:color w:val="244061" w:themeColor="accent1" w:themeShade="80"/>
          <w:sz w:val="18"/>
          <w:szCs w:val="18"/>
        </w:rPr>
        <w:t>iekšlikums</w:t>
      </w:r>
    </w:p>
    <w:p w:rsidR="00F849F9" w:rsidRDefault="00F849F9" w:rsidP="009636E6">
      <w:pPr>
        <w:spacing w:after="0" w:line="240" w:lineRule="auto"/>
        <w:rPr>
          <w:rFonts w:ascii="Arial" w:hAnsi="Arial" w:cs="Arial"/>
          <w:sz w:val="18"/>
          <w:szCs w:val="18"/>
        </w:rPr>
      </w:pPr>
    </w:p>
    <w:p w:rsidR="00E120D5" w:rsidRPr="002F7F8D" w:rsidRDefault="00F849F9" w:rsidP="002F7F8D">
      <w:pPr>
        <w:spacing w:after="0" w:line="240" w:lineRule="auto"/>
        <w:jc w:val="both"/>
        <w:rPr>
          <w:rFonts w:ascii="Arial" w:hAnsi="Arial" w:cs="Arial"/>
          <w:sz w:val="18"/>
          <w:szCs w:val="18"/>
        </w:rPr>
        <w:sectPr w:rsidR="00E120D5" w:rsidRPr="002F7F8D" w:rsidSect="00B60930">
          <w:footerReference w:type="default" r:id="rId25"/>
          <w:pgSz w:w="11906" w:h="16838"/>
          <w:pgMar w:top="1440" w:right="1800" w:bottom="1440" w:left="1800" w:header="708" w:footer="708" w:gutter="0"/>
          <w:cols w:space="708"/>
          <w:titlePg/>
          <w:docGrid w:linePitch="360"/>
        </w:sectPr>
      </w:pPr>
      <w:r>
        <w:rPr>
          <w:rFonts w:ascii="Arial" w:hAnsi="Arial" w:cs="Arial"/>
          <w:sz w:val="18"/>
          <w:szCs w:val="18"/>
        </w:rPr>
        <w:t>Ziņojuma noslēgumā sniegts priekšlikums par atteikšanos no mēneša pārskat</w:t>
      </w:r>
      <w:r w:rsidR="003C01B1">
        <w:rPr>
          <w:rFonts w:ascii="Arial" w:hAnsi="Arial" w:cs="Arial"/>
          <w:sz w:val="18"/>
          <w:szCs w:val="18"/>
        </w:rPr>
        <w:t>u iesniegšanas Valsts kasē</w:t>
      </w:r>
      <w:r>
        <w:rPr>
          <w:rFonts w:ascii="Arial" w:hAnsi="Arial" w:cs="Arial"/>
          <w:sz w:val="18"/>
          <w:szCs w:val="18"/>
        </w:rPr>
        <w:t>,  un tā</w:t>
      </w:r>
      <w:r w:rsidR="003C01B1">
        <w:rPr>
          <w:rFonts w:ascii="Arial" w:hAnsi="Arial" w:cs="Arial"/>
          <w:sz w:val="18"/>
          <w:szCs w:val="18"/>
        </w:rPr>
        <w:t xml:space="preserve"> vietā – ceturkšņa pārskatu sagatavošana, iesniegšana Valsts kasē un publicēšana</w:t>
      </w:r>
      <w:r w:rsidR="004B40E5">
        <w:rPr>
          <w:rFonts w:ascii="Arial" w:hAnsi="Arial" w:cs="Arial"/>
          <w:sz w:val="18"/>
          <w:szCs w:val="18"/>
        </w:rPr>
        <w:t>.</w:t>
      </w:r>
      <w:r>
        <w:rPr>
          <w:rFonts w:ascii="Arial" w:hAnsi="Arial" w:cs="Arial"/>
          <w:sz w:val="18"/>
          <w:szCs w:val="18"/>
        </w:rPr>
        <w:t xml:space="preserve"> </w:t>
      </w:r>
      <w:r w:rsidR="004B40E5">
        <w:rPr>
          <w:rFonts w:ascii="Arial" w:hAnsi="Arial" w:cs="Arial"/>
          <w:sz w:val="18"/>
          <w:szCs w:val="18"/>
        </w:rPr>
        <w:t>Tāpat</w:t>
      </w:r>
      <w:r>
        <w:rPr>
          <w:rFonts w:ascii="Arial" w:hAnsi="Arial" w:cs="Arial"/>
          <w:sz w:val="18"/>
          <w:szCs w:val="18"/>
        </w:rPr>
        <w:t xml:space="preserve"> arī </w:t>
      </w:r>
      <w:r w:rsidR="004B40E5">
        <w:rPr>
          <w:rFonts w:ascii="Arial" w:hAnsi="Arial" w:cs="Arial"/>
          <w:sz w:val="18"/>
          <w:szCs w:val="18"/>
        </w:rPr>
        <w:t xml:space="preserve">sniegts priekšlikums </w:t>
      </w:r>
      <w:r>
        <w:rPr>
          <w:rFonts w:ascii="Arial" w:hAnsi="Arial" w:cs="Arial"/>
          <w:sz w:val="18"/>
          <w:szCs w:val="18"/>
        </w:rPr>
        <w:t>par pašvaldību budžetu salīdzinošo datu centralizētu publicēšanu īsā laika periodā pēc gada pārskatu iesniegšanas Valsts kases VBPB datu bāzē, lai pašvaldības šos datus var izmantot gada publisko pārskatu sagatavošanā.</w:t>
      </w:r>
      <w:r w:rsidR="002F7F8D">
        <w:rPr>
          <w:rFonts w:ascii="Arial" w:hAnsi="Arial" w:cs="Arial"/>
          <w:sz w:val="18"/>
          <w:szCs w:val="18"/>
        </w:rPr>
        <w:t xml:space="preserve"> Bet šo datu apkopošanas un aprēķinu veikšanas priekšnoteikumi ir savlaicīga (līdz noteiktajam termiņam) pašva</w:t>
      </w:r>
      <w:r w:rsidR="003D6543">
        <w:rPr>
          <w:rFonts w:ascii="Arial" w:hAnsi="Arial" w:cs="Arial"/>
          <w:sz w:val="18"/>
          <w:szCs w:val="18"/>
        </w:rPr>
        <w:t>ldību gada pārskatu iesniegšana</w:t>
      </w:r>
      <w:r w:rsidR="002F7F8D">
        <w:rPr>
          <w:rFonts w:ascii="Arial" w:hAnsi="Arial" w:cs="Arial"/>
          <w:sz w:val="18"/>
          <w:szCs w:val="18"/>
        </w:rPr>
        <w:t xml:space="preserve"> un  iespējami precīza  visām pašvaldībām uz vieniem principiem balstīta budžeta datu uzskaite formālajās klasifikācijās.</w:t>
      </w:r>
    </w:p>
    <w:p w:rsidR="00E120D5" w:rsidRDefault="005D70C1" w:rsidP="00E120D5">
      <w:pPr>
        <w:spacing w:after="0" w:line="240" w:lineRule="auto"/>
        <w:rPr>
          <w:rFonts w:ascii="Arial" w:hAnsi="Arial" w:cs="Arial"/>
          <w:b/>
          <w:sz w:val="20"/>
          <w:szCs w:val="20"/>
        </w:rPr>
      </w:pPr>
      <w:r w:rsidRPr="005D70C1">
        <w:rPr>
          <w:noProof/>
          <w:lang w:eastAsia="lv-LV"/>
        </w:rPr>
        <w:lastRenderedPageBreak/>
        <w:drawing>
          <wp:inline distT="0" distB="0" distL="0" distR="0">
            <wp:extent cx="8534400" cy="27051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534400" cy="2705100"/>
                    </a:xfrm>
                    <a:prstGeom prst="rect">
                      <a:avLst/>
                    </a:prstGeom>
                    <a:noFill/>
                    <a:ln>
                      <a:noFill/>
                    </a:ln>
                  </pic:spPr>
                </pic:pic>
              </a:graphicData>
            </a:graphic>
          </wp:inline>
        </w:drawing>
      </w:r>
    </w:p>
    <w:p w:rsidR="00E120D5" w:rsidRDefault="00E120D5" w:rsidP="00E120D5">
      <w:pPr>
        <w:spacing w:after="0" w:line="240" w:lineRule="auto"/>
        <w:rPr>
          <w:rFonts w:ascii="Arial" w:hAnsi="Arial" w:cs="Arial"/>
          <w:i/>
          <w:sz w:val="20"/>
          <w:szCs w:val="20"/>
        </w:rPr>
      </w:pPr>
    </w:p>
    <w:p w:rsidR="00EB4AC5" w:rsidRPr="00EB4AC5" w:rsidRDefault="00EB4AC5" w:rsidP="00E120D5">
      <w:pPr>
        <w:spacing w:after="0" w:line="240" w:lineRule="auto"/>
        <w:rPr>
          <w:rFonts w:ascii="Arial" w:hAnsi="Arial" w:cs="Arial"/>
          <w:i/>
          <w:sz w:val="16"/>
          <w:szCs w:val="16"/>
        </w:rPr>
      </w:pPr>
      <w:r w:rsidRPr="00EB4AC5">
        <w:rPr>
          <w:rFonts w:ascii="Arial" w:hAnsi="Arial" w:cs="Arial"/>
          <w:i/>
          <w:sz w:val="16"/>
          <w:szCs w:val="16"/>
        </w:rPr>
        <w:t xml:space="preserve">Apzīmējumi / saīsinājumi: </w:t>
      </w:r>
      <w:r w:rsidRPr="00EB4AC5">
        <w:rPr>
          <w:rFonts w:ascii="Arial" w:hAnsi="Arial" w:cs="Arial"/>
          <w:i/>
          <w:sz w:val="16"/>
          <w:szCs w:val="16"/>
        </w:rPr>
        <w:tab/>
        <w:t>G</w:t>
      </w:r>
      <w:r w:rsidRPr="00EB4AC5">
        <w:rPr>
          <w:rFonts w:ascii="Arial" w:hAnsi="Arial" w:cs="Arial"/>
          <w:i/>
          <w:sz w:val="16"/>
          <w:szCs w:val="16"/>
        </w:rPr>
        <w:tab/>
        <w:t>- kalendārais gads</w:t>
      </w:r>
      <w:r>
        <w:rPr>
          <w:rFonts w:ascii="Arial" w:hAnsi="Arial" w:cs="Arial"/>
          <w:i/>
          <w:sz w:val="16"/>
          <w:szCs w:val="16"/>
        </w:rPr>
        <w:t xml:space="preserve"> </w:t>
      </w:r>
      <w:r>
        <w:rPr>
          <w:rFonts w:ascii="Arial" w:hAnsi="Arial" w:cs="Arial"/>
          <w:i/>
          <w:sz w:val="16"/>
          <w:szCs w:val="16"/>
        </w:rPr>
        <w:tab/>
      </w:r>
      <w:r>
        <w:rPr>
          <w:rFonts w:ascii="Arial" w:hAnsi="Arial" w:cs="Arial"/>
          <w:i/>
          <w:sz w:val="16"/>
          <w:szCs w:val="16"/>
        </w:rPr>
        <w:tab/>
        <w:t>J F M A M ……</w:t>
      </w:r>
      <w:r>
        <w:rPr>
          <w:rFonts w:ascii="Arial" w:hAnsi="Arial" w:cs="Arial"/>
          <w:i/>
          <w:sz w:val="16"/>
          <w:szCs w:val="16"/>
        </w:rPr>
        <w:tab/>
        <w:t>- janvāris, februāris, marts, aprīlis, maijs….</w:t>
      </w:r>
    </w:p>
    <w:p w:rsidR="00EB4AC5" w:rsidRDefault="00EB4AC5" w:rsidP="00E120D5">
      <w:pPr>
        <w:spacing w:after="0" w:line="240" w:lineRule="auto"/>
        <w:rPr>
          <w:rFonts w:ascii="Arial" w:hAnsi="Arial" w:cs="Arial"/>
          <w:i/>
          <w:sz w:val="16"/>
          <w:szCs w:val="16"/>
        </w:rPr>
      </w:pPr>
      <w:r w:rsidRPr="00EB4AC5">
        <w:rPr>
          <w:rFonts w:ascii="Arial" w:hAnsi="Arial" w:cs="Arial"/>
          <w:i/>
          <w:sz w:val="16"/>
          <w:szCs w:val="16"/>
        </w:rPr>
        <w:tab/>
      </w:r>
      <w:r w:rsidRPr="00EB4AC5">
        <w:rPr>
          <w:rFonts w:ascii="Arial" w:hAnsi="Arial" w:cs="Arial"/>
          <w:i/>
          <w:sz w:val="16"/>
          <w:szCs w:val="16"/>
        </w:rPr>
        <w:tab/>
      </w:r>
      <w:r w:rsidRPr="00EB4AC5">
        <w:rPr>
          <w:rFonts w:ascii="Arial" w:hAnsi="Arial" w:cs="Arial"/>
          <w:i/>
          <w:sz w:val="16"/>
          <w:szCs w:val="16"/>
        </w:rPr>
        <w:tab/>
        <w:t>B</w:t>
      </w:r>
      <w:r w:rsidRPr="00EB4AC5">
        <w:rPr>
          <w:rFonts w:ascii="Arial" w:hAnsi="Arial" w:cs="Arial"/>
          <w:i/>
          <w:sz w:val="16"/>
          <w:szCs w:val="16"/>
        </w:rPr>
        <w:tab/>
        <w:t>- perioda budžets</w:t>
      </w:r>
    </w:p>
    <w:p w:rsidR="00EB4AC5" w:rsidRDefault="00EB4AC5" w:rsidP="00E120D5">
      <w:pPr>
        <w:spacing w:after="0" w:line="240" w:lineRule="auto"/>
        <w:rPr>
          <w:rFonts w:ascii="Arial" w:hAnsi="Arial" w:cs="Arial"/>
          <w:i/>
          <w:sz w:val="16"/>
          <w:szCs w:val="16"/>
        </w:rPr>
      </w:pPr>
      <w:r>
        <w:rPr>
          <w:rFonts w:ascii="Arial" w:hAnsi="Arial" w:cs="Arial"/>
          <w:i/>
          <w:sz w:val="16"/>
          <w:szCs w:val="16"/>
        </w:rPr>
        <w:tab/>
      </w:r>
      <w:r>
        <w:rPr>
          <w:rFonts w:ascii="Arial" w:hAnsi="Arial" w:cs="Arial"/>
          <w:i/>
          <w:sz w:val="16"/>
          <w:szCs w:val="16"/>
        </w:rPr>
        <w:tab/>
      </w:r>
      <w:r>
        <w:rPr>
          <w:rFonts w:ascii="Arial" w:hAnsi="Arial" w:cs="Arial"/>
          <w:i/>
          <w:sz w:val="16"/>
          <w:szCs w:val="16"/>
        </w:rPr>
        <w:tab/>
        <w:t>SN</w:t>
      </w:r>
      <w:r>
        <w:rPr>
          <w:rFonts w:ascii="Arial" w:hAnsi="Arial" w:cs="Arial"/>
          <w:i/>
          <w:sz w:val="16"/>
          <w:szCs w:val="16"/>
        </w:rPr>
        <w:tab/>
        <w:t>-saistošie noteikumi</w:t>
      </w:r>
    </w:p>
    <w:p w:rsidR="00EB4AC5" w:rsidRPr="00EB4AC5" w:rsidRDefault="00EB4AC5" w:rsidP="00E120D5">
      <w:pPr>
        <w:spacing w:after="0" w:line="240" w:lineRule="auto"/>
        <w:rPr>
          <w:rFonts w:ascii="Arial" w:hAnsi="Arial" w:cs="Arial"/>
          <w:i/>
          <w:sz w:val="16"/>
          <w:szCs w:val="16"/>
        </w:rPr>
      </w:pPr>
      <w:r>
        <w:rPr>
          <w:rFonts w:ascii="Arial" w:hAnsi="Arial" w:cs="Arial"/>
          <w:i/>
          <w:sz w:val="16"/>
          <w:szCs w:val="16"/>
        </w:rPr>
        <w:tab/>
      </w:r>
      <w:r>
        <w:rPr>
          <w:rFonts w:ascii="Arial" w:hAnsi="Arial" w:cs="Arial"/>
          <w:i/>
          <w:sz w:val="16"/>
          <w:szCs w:val="16"/>
        </w:rPr>
        <w:tab/>
      </w:r>
      <w:r>
        <w:rPr>
          <w:rFonts w:ascii="Arial" w:hAnsi="Arial" w:cs="Arial"/>
          <w:i/>
          <w:sz w:val="16"/>
          <w:szCs w:val="16"/>
        </w:rPr>
        <w:tab/>
        <w:t>AP</w:t>
      </w:r>
      <w:r>
        <w:rPr>
          <w:rFonts w:ascii="Arial" w:hAnsi="Arial" w:cs="Arial"/>
          <w:i/>
          <w:sz w:val="16"/>
          <w:szCs w:val="16"/>
        </w:rPr>
        <w:tab/>
        <w:t>-attīstības programma</w:t>
      </w:r>
    </w:p>
    <w:p w:rsidR="00EB4AC5" w:rsidRDefault="00EB4AC5" w:rsidP="00E120D5">
      <w:pPr>
        <w:spacing w:after="0" w:line="240" w:lineRule="auto"/>
        <w:rPr>
          <w:rFonts w:ascii="Arial" w:hAnsi="Arial" w:cs="Arial"/>
          <w:i/>
          <w:sz w:val="20"/>
          <w:szCs w:val="20"/>
        </w:rPr>
      </w:pPr>
    </w:p>
    <w:p w:rsidR="00E120D5" w:rsidRPr="009553DB" w:rsidRDefault="00E120D5" w:rsidP="00E120D5">
      <w:pPr>
        <w:spacing w:after="0" w:line="240" w:lineRule="auto"/>
        <w:rPr>
          <w:rFonts w:ascii="Arial" w:hAnsi="Arial" w:cs="Arial"/>
          <w:i/>
          <w:sz w:val="18"/>
          <w:szCs w:val="18"/>
        </w:rPr>
      </w:pPr>
      <w:r w:rsidRPr="009553DB">
        <w:rPr>
          <w:rFonts w:ascii="Arial" w:hAnsi="Arial" w:cs="Arial"/>
          <w:i/>
          <w:sz w:val="18"/>
          <w:szCs w:val="18"/>
        </w:rPr>
        <w:t>3.8.1.attēls. Latvijas pašvaldību budžeta dokumenta, budžetu pārskatu un līdzīgu pārskatu gatavošanas grafiks</w:t>
      </w:r>
    </w:p>
    <w:p w:rsidR="00E120D5" w:rsidRPr="009553DB" w:rsidRDefault="00E120D5" w:rsidP="00E120D5">
      <w:pPr>
        <w:spacing w:after="0" w:line="240" w:lineRule="auto"/>
        <w:rPr>
          <w:rFonts w:ascii="Arial" w:hAnsi="Arial" w:cs="Arial"/>
          <w:b/>
          <w:i/>
          <w:sz w:val="18"/>
          <w:szCs w:val="18"/>
        </w:rPr>
        <w:sectPr w:rsidR="00E120D5" w:rsidRPr="009553DB" w:rsidSect="00E120D5">
          <w:pgSz w:w="16838" w:h="11906" w:orient="landscape"/>
          <w:pgMar w:top="1800" w:right="1440" w:bottom="1800" w:left="1440" w:header="708" w:footer="708" w:gutter="0"/>
          <w:cols w:space="708"/>
          <w:docGrid w:linePitch="360"/>
        </w:sectPr>
      </w:pPr>
    </w:p>
    <w:p w:rsidR="00E120D5" w:rsidRPr="002445FC" w:rsidRDefault="00E120D5" w:rsidP="00A85664">
      <w:pPr>
        <w:pStyle w:val="ListParagraph"/>
        <w:numPr>
          <w:ilvl w:val="1"/>
          <w:numId w:val="25"/>
        </w:numPr>
        <w:spacing w:after="0" w:line="240" w:lineRule="auto"/>
        <w:ind w:left="0" w:firstLine="0"/>
        <w:rPr>
          <w:rFonts w:ascii="Arial" w:hAnsi="Arial" w:cs="Arial"/>
          <w:b/>
          <w:color w:val="244061" w:themeColor="accent1" w:themeShade="80"/>
        </w:rPr>
      </w:pPr>
      <w:r w:rsidRPr="002445FC">
        <w:rPr>
          <w:rFonts w:ascii="Arial" w:hAnsi="Arial" w:cs="Arial"/>
          <w:b/>
          <w:color w:val="244061" w:themeColor="accent1" w:themeShade="80"/>
        </w:rPr>
        <w:lastRenderedPageBreak/>
        <w:t>Pašvaldību budžetu analīzes prakse</w:t>
      </w:r>
    </w:p>
    <w:p w:rsidR="00E120D5" w:rsidRPr="009553DB" w:rsidRDefault="00E120D5" w:rsidP="00E120D5">
      <w:pPr>
        <w:spacing w:after="0" w:line="240" w:lineRule="auto"/>
        <w:rPr>
          <w:rFonts w:ascii="Arial" w:hAnsi="Arial" w:cs="Arial"/>
          <w:sz w:val="18"/>
          <w:szCs w:val="18"/>
        </w:rPr>
      </w:pPr>
    </w:p>
    <w:p w:rsidR="00E120D5" w:rsidRPr="009553DB" w:rsidRDefault="00E120D5" w:rsidP="00E120D5">
      <w:pPr>
        <w:spacing w:after="0" w:line="240" w:lineRule="auto"/>
        <w:jc w:val="both"/>
        <w:rPr>
          <w:rFonts w:ascii="Arial" w:hAnsi="Arial" w:cs="Arial"/>
          <w:sz w:val="18"/>
          <w:szCs w:val="18"/>
        </w:rPr>
      </w:pPr>
      <w:r w:rsidRPr="009553DB">
        <w:rPr>
          <w:rFonts w:ascii="Arial" w:hAnsi="Arial" w:cs="Arial"/>
          <w:sz w:val="18"/>
          <w:szCs w:val="18"/>
        </w:rPr>
        <w:t>Dati par atsevišķas pašvaldības budžetiem un dati kopā par visu pašvaldību budžetu p</w:t>
      </w:r>
      <w:r w:rsidR="00063E2D">
        <w:rPr>
          <w:rFonts w:ascii="Arial" w:hAnsi="Arial" w:cs="Arial"/>
          <w:sz w:val="18"/>
          <w:szCs w:val="18"/>
        </w:rPr>
        <w:t>ieejami dažādos avotos, bet datu kopums</w:t>
      </w:r>
      <w:r w:rsidRPr="009553DB">
        <w:rPr>
          <w:rFonts w:ascii="Arial" w:hAnsi="Arial" w:cs="Arial"/>
          <w:sz w:val="18"/>
          <w:szCs w:val="18"/>
        </w:rPr>
        <w:t>, ko pašvaldība varētu izmantot salīdzināšanai, analīzei, savas darbības izvērtēšanai, ir salīdzinoši maz</w:t>
      </w:r>
      <w:r w:rsidR="00766D7E">
        <w:rPr>
          <w:rFonts w:ascii="Arial" w:hAnsi="Arial" w:cs="Arial"/>
          <w:sz w:val="18"/>
          <w:szCs w:val="18"/>
        </w:rPr>
        <w:t>s</w:t>
      </w:r>
      <w:r w:rsidRPr="009553DB">
        <w:rPr>
          <w:rFonts w:ascii="Arial" w:hAnsi="Arial" w:cs="Arial"/>
          <w:sz w:val="18"/>
          <w:szCs w:val="18"/>
        </w:rPr>
        <w:t xml:space="preserve">. </w:t>
      </w:r>
    </w:p>
    <w:p w:rsidR="00E120D5" w:rsidRDefault="00E120D5" w:rsidP="00E120D5">
      <w:pPr>
        <w:spacing w:after="0" w:line="240" w:lineRule="auto"/>
        <w:rPr>
          <w:rFonts w:ascii="Arial" w:hAnsi="Arial" w:cs="Arial"/>
          <w:sz w:val="18"/>
          <w:szCs w:val="18"/>
        </w:rPr>
      </w:pPr>
    </w:p>
    <w:p w:rsidR="00766D7E" w:rsidRPr="00766D7E" w:rsidRDefault="00766D7E" w:rsidP="00E120D5">
      <w:pPr>
        <w:spacing w:after="0" w:line="240" w:lineRule="auto"/>
        <w:rPr>
          <w:rFonts w:ascii="Arial" w:hAnsi="Arial" w:cs="Arial"/>
          <w:i/>
          <w:sz w:val="18"/>
          <w:szCs w:val="18"/>
        </w:rPr>
      </w:pPr>
      <w:r w:rsidRPr="00766D7E">
        <w:rPr>
          <w:rFonts w:ascii="Arial" w:hAnsi="Arial" w:cs="Arial"/>
          <w:i/>
          <w:sz w:val="18"/>
          <w:szCs w:val="18"/>
        </w:rPr>
        <w:t>3.8.1.tabula. Publiski pieejamie Latvijas pašvaldību budžetu dati</w:t>
      </w:r>
      <w:r>
        <w:rPr>
          <w:rFonts w:ascii="Arial" w:hAnsi="Arial" w:cs="Arial"/>
          <w:i/>
          <w:sz w:val="18"/>
          <w:szCs w:val="18"/>
        </w:rPr>
        <w:t>.</w:t>
      </w:r>
    </w:p>
    <w:tbl>
      <w:tblPr>
        <w:tblStyle w:val="PlainTable41"/>
        <w:tblW w:w="0" w:type="auto"/>
        <w:tblLayout w:type="fixed"/>
        <w:tblLook w:val="04A0" w:firstRow="1" w:lastRow="0" w:firstColumn="1" w:lastColumn="0" w:noHBand="0" w:noVBand="1"/>
      </w:tblPr>
      <w:tblGrid>
        <w:gridCol w:w="2943"/>
        <w:gridCol w:w="2694"/>
        <w:gridCol w:w="3118"/>
      </w:tblGrid>
      <w:tr w:rsidR="00E120D5" w:rsidRPr="009553DB" w:rsidTr="004776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shd w:val="clear" w:color="auto" w:fill="D9D9D9" w:themeFill="background1" w:themeFillShade="D9"/>
          </w:tcPr>
          <w:p w:rsidR="00E120D5" w:rsidRDefault="00E120D5" w:rsidP="0060542D">
            <w:pPr>
              <w:rPr>
                <w:rFonts w:ascii="Arial" w:hAnsi="Arial" w:cs="Arial"/>
                <w:b w:val="0"/>
                <w:i/>
                <w:sz w:val="18"/>
                <w:szCs w:val="18"/>
              </w:rPr>
            </w:pPr>
            <w:r w:rsidRPr="009553DB">
              <w:rPr>
                <w:rFonts w:ascii="Arial" w:hAnsi="Arial" w:cs="Arial"/>
                <w:b w:val="0"/>
                <w:i/>
                <w:sz w:val="18"/>
                <w:szCs w:val="18"/>
              </w:rPr>
              <w:t>Datu avots / institūcija</w:t>
            </w:r>
          </w:p>
          <w:p w:rsidR="001B3CC7" w:rsidRPr="009553DB" w:rsidRDefault="001B3CC7" w:rsidP="0060542D">
            <w:pPr>
              <w:rPr>
                <w:rFonts w:ascii="Arial" w:hAnsi="Arial" w:cs="Arial"/>
                <w:b w:val="0"/>
                <w:i/>
                <w:sz w:val="18"/>
                <w:szCs w:val="18"/>
              </w:rPr>
            </w:pPr>
          </w:p>
        </w:tc>
        <w:tc>
          <w:tcPr>
            <w:tcW w:w="2694" w:type="dxa"/>
            <w:shd w:val="clear" w:color="auto" w:fill="D9D9D9" w:themeFill="background1" w:themeFillShade="D9"/>
          </w:tcPr>
          <w:p w:rsidR="00E120D5" w:rsidRPr="009553DB" w:rsidRDefault="00E120D5" w:rsidP="0060542D">
            <w:pPr>
              <w:cnfStyle w:val="100000000000" w:firstRow="1" w:lastRow="0" w:firstColumn="0" w:lastColumn="0" w:oddVBand="0" w:evenVBand="0" w:oddHBand="0" w:evenHBand="0" w:firstRowFirstColumn="0" w:firstRowLastColumn="0" w:lastRowFirstColumn="0" w:lastRowLastColumn="0"/>
              <w:rPr>
                <w:rFonts w:ascii="Arial" w:hAnsi="Arial" w:cs="Arial"/>
                <w:b w:val="0"/>
                <w:i/>
                <w:sz w:val="18"/>
                <w:szCs w:val="18"/>
              </w:rPr>
            </w:pPr>
            <w:r w:rsidRPr="009553DB">
              <w:rPr>
                <w:rFonts w:ascii="Arial" w:hAnsi="Arial" w:cs="Arial"/>
                <w:b w:val="0"/>
                <w:i/>
                <w:sz w:val="18"/>
                <w:szCs w:val="18"/>
              </w:rPr>
              <w:t>Datu veids</w:t>
            </w:r>
          </w:p>
        </w:tc>
        <w:tc>
          <w:tcPr>
            <w:tcW w:w="3118" w:type="dxa"/>
            <w:shd w:val="clear" w:color="auto" w:fill="D9D9D9" w:themeFill="background1" w:themeFillShade="D9"/>
          </w:tcPr>
          <w:p w:rsidR="00E120D5" w:rsidRPr="009553DB" w:rsidRDefault="00E120D5" w:rsidP="0060542D">
            <w:pPr>
              <w:cnfStyle w:val="100000000000" w:firstRow="1" w:lastRow="0" w:firstColumn="0" w:lastColumn="0" w:oddVBand="0" w:evenVBand="0" w:oddHBand="0" w:evenHBand="0" w:firstRowFirstColumn="0" w:firstRowLastColumn="0" w:lastRowFirstColumn="0" w:lastRowLastColumn="0"/>
              <w:rPr>
                <w:rFonts w:ascii="Arial" w:hAnsi="Arial" w:cs="Arial"/>
                <w:b w:val="0"/>
                <w:i/>
                <w:sz w:val="18"/>
                <w:szCs w:val="18"/>
              </w:rPr>
            </w:pPr>
            <w:r w:rsidRPr="009553DB">
              <w:rPr>
                <w:rFonts w:ascii="Arial" w:hAnsi="Arial" w:cs="Arial"/>
                <w:b w:val="0"/>
                <w:i/>
                <w:sz w:val="18"/>
                <w:szCs w:val="18"/>
              </w:rPr>
              <w:t>Piezīmes</w:t>
            </w:r>
          </w:p>
        </w:tc>
      </w:tr>
      <w:tr w:rsidR="001B3CC7" w:rsidRPr="009553DB" w:rsidTr="004776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vMerge w:val="restart"/>
            <w:shd w:val="clear" w:color="auto" w:fill="auto"/>
          </w:tcPr>
          <w:p w:rsidR="001B3CC7" w:rsidRPr="001B3CC7" w:rsidRDefault="001B3CC7" w:rsidP="0060542D">
            <w:pPr>
              <w:rPr>
                <w:rFonts w:ascii="Arial" w:hAnsi="Arial" w:cs="Arial"/>
                <w:b w:val="0"/>
                <w:sz w:val="18"/>
                <w:szCs w:val="18"/>
              </w:rPr>
            </w:pPr>
            <w:r w:rsidRPr="001B3CC7">
              <w:rPr>
                <w:rFonts w:ascii="Arial" w:hAnsi="Arial" w:cs="Arial"/>
                <w:b w:val="0"/>
                <w:sz w:val="18"/>
                <w:szCs w:val="18"/>
              </w:rPr>
              <w:t>Valsts kases mājas lapa</w:t>
            </w:r>
          </w:p>
          <w:p w:rsidR="001B3CC7" w:rsidRPr="001B3CC7" w:rsidRDefault="00AC3617" w:rsidP="0060542D">
            <w:pPr>
              <w:rPr>
                <w:rFonts w:ascii="Arial" w:hAnsi="Arial" w:cs="Arial"/>
                <w:b w:val="0"/>
                <w:sz w:val="18"/>
                <w:szCs w:val="18"/>
              </w:rPr>
            </w:pPr>
            <w:hyperlink r:id="rId27" w:history="1">
              <w:r w:rsidR="001B3CC7" w:rsidRPr="001B3CC7">
                <w:rPr>
                  <w:rStyle w:val="Hyperlink"/>
                  <w:rFonts w:ascii="Arial" w:hAnsi="Arial" w:cs="Arial"/>
                  <w:b w:val="0"/>
                  <w:sz w:val="18"/>
                  <w:szCs w:val="18"/>
                </w:rPr>
                <w:t>www.kase.gov.lv</w:t>
              </w:r>
            </w:hyperlink>
          </w:p>
        </w:tc>
        <w:tc>
          <w:tcPr>
            <w:tcW w:w="2694" w:type="dxa"/>
            <w:shd w:val="clear" w:color="auto" w:fill="auto"/>
          </w:tcPr>
          <w:p w:rsidR="001B3CC7" w:rsidRPr="001B3CC7" w:rsidRDefault="001B3CC7" w:rsidP="0060542D">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B3CC7">
              <w:rPr>
                <w:rFonts w:ascii="Arial" w:hAnsi="Arial" w:cs="Arial"/>
                <w:sz w:val="18"/>
                <w:szCs w:val="18"/>
              </w:rPr>
              <w:t>Katras pašvaldības budžetu mēneša un gada pārskati</w:t>
            </w:r>
          </w:p>
        </w:tc>
        <w:tc>
          <w:tcPr>
            <w:tcW w:w="3118" w:type="dxa"/>
            <w:shd w:val="clear" w:color="auto" w:fill="auto"/>
          </w:tcPr>
          <w:p w:rsidR="001B3CC7" w:rsidRPr="001B3CC7" w:rsidRDefault="001B3CC7" w:rsidP="0060542D">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B3CC7">
              <w:rPr>
                <w:rFonts w:ascii="Arial" w:hAnsi="Arial" w:cs="Arial"/>
                <w:sz w:val="18"/>
                <w:szCs w:val="18"/>
              </w:rPr>
              <w:t>Pieejamas tabulas dažādās veidlapās, skaidrojums u.c.</w:t>
            </w:r>
          </w:p>
        </w:tc>
      </w:tr>
      <w:tr w:rsidR="001B3CC7" w:rsidRPr="009553DB" w:rsidTr="0047764C">
        <w:tc>
          <w:tcPr>
            <w:cnfStyle w:val="001000000000" w:firstRow="0" w:lastRow="0" w:firstColumn="1" w:lastColumn="0" w:oddVBand="0" w:evenVBand="0" w:oddHBand="0" w:evenHBand="0" w:firstRowFirstColumn="0" w:firstRowLastColumn="0" w:lastRowFirstColumn="0" w:lastRowLastColumn="0"/>
            <w:tcW w:w="2943" w:type="dxa"/>
            <w:vMerge/>
            <w:shd w:val="clear" w:color="auto" w:fill="auto"/>
          </w:tcPr>
          <w:p w:rsidR="001B3CC7" w:rsidRPr="001B3CC7" w:rsidRDefault="001B3CC7" w:rsidP="0060542D">
            <w:pPr>
              <w:rPr>
                <w:rFonts w:ascii="Arial" w:hAnsi="Arial" w:cs="Arial"/>
                <w:b w:val="0"/>
                <w:sz w:val="18"/>
                <w:szCs w:val="18"/>
              </w:rPr>
            </w:pPr>
          </w:p>
        </w:tc>
        <w:tc>
          <w:tcPr>
            <w:tcW w:w="2694" w:type="dxa"/>
            <w:shd w:val="clear" w:color="auto" w:fill="auto"/>
          </w:tcPr>
          <w:p w:rsidR="001B3CC7" w:rsidRPr="001B3CC7" w:rsidRDefault="001B3CC7" w:rsidP="0060542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B3CC7">
              <w:rPr>
                <w:rFonts w:ascii="Arial" w:hAnsi="Arial" w:cs="Arial"/>
                <w:sz w:val="18"/>
                <w:szCs w:val="18"/>
              </w:rPr>
              <w:t>Pašvaldību sektora  kopējie pārskati</w:t>
            </w:r>
          </w:p>
          <w:p w:rsidR="001B3CC7" w:rsidRPr="001B3CC7" w:rsidRDefault="001B3CC7" w:rsidP="0060542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118" w:type="dxa"/>
            <w:shd w:val="clear" w:color="auto" w:fill="auto"/>
          </w:tcPr>
          <w:p w:rsidR="001B3CC7" w:rsidRPr="001B3CC7" w:rsidRDefault="001B3CC7" w:rsidP="0060542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E120D5" w:rsidRPr="009553DB" w:rsidTr="004776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rsidR="00E120D5" w:rsidRPr="001B3CC7" w:rsidRDefault="00E120D5" w:rsidP="0060542D">
            <w:pPr>
              <w:rPr>
                <w:rFonts w:ascii="Arial" w:hAnsi="Arial" w:cs="Arial"/>
                <w:b w:val="0"/>
                <w:sz w:val="18"/>
                <w:szCs w:val="18"/>
              </w:rPr>
            </w:pPr>
            <w:r w:rsidRPr="001B3CC7">
              <w:rPr>
                <w:rFonts w:ascii="Arial" w:hAnsi="Arial" w:cs="Arial"/>
                <w:b w:val="0"/>
                <w:sz w:val="18"/>
                <w:szCs w:val="18"/>
              </w:rPr>
              <w:t>Finanšu ministrijas mājas lapā “Pašvaldību finanšu rādītāju analīze”</w:t>
            </w:r>
          </w:p>
          <w:p w:rsidR="00E120D5" w:rsidRPr="001B3CC7" w:rsidRDefault="00AC3617" w:rsidP="0060542D">
            <w:pPr>
              <w:rPr>
                <w:rFonts w:ascii="Arial" w:hAnsi="Arial" w:cs="Arial"/>
                <w:b w:val="0"/>
                <w:sz w:val="18"/>
                <w:szCs w:val="18"/>
              </w:rPr>
            </w:pPr>
            <w:hyperlink r:id="rId28" w:history="1">
              <w:r w:rsidR="00E120D5" w:rsidRPr="001B3CC7">
                <w:rPr>
                  <w:rStyle w:val="Hyperlink"/>
                  <w:rFonts w:ascii="Arial" w:hAnsi="Arial" w:cs="Arial"/>
                  <w:b w:val="0"/>
                  <w:sz w:val="18"/>
                  <w:szCs w:val="18"/>
                </w:rPr>
                <w:t>http://www.fm.gov.lv/lv/sadalas/pasvaldibu_finansu_uzraudziba/pasvaldibu_finansu_raditaju_analize/</w:t>
              </w:r>
            </w:hyperlink>
            <w:r w:rsidR="00E120D5" w:rsidRPr="001B3CC7">
              <w:rPr>
                <w:rFonts w:ascii="Arial" w:hAnsi="Arial" w:cs="Arial"/>
                <w:b w:val="0"/>
                <w:sz w:val="18"/>
                <w:szCs w:val="18"/>
              </w:rPr>
              <w:t xml:space="preserve"> </w:t>
            </w:r>
          </w:p>
        </w:tc>
        <w:tc>
          <w:tcPr>
            <w:tcW w:w="2694" w:type="dxa"/>
          </w:tcPr>
          <w:p w:rsidR="00E120D5" w:rsidRPr="001B3CC7" w:rsidRDefault="00E120D5" w:rsidP="0060542D">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B3CC7">
              <w:rPr>
                <w:rFonts w:ascii="Arial" w:hAnsi="Arial" w:cs="Arial"/>
                <w:sz w:val="18"/>
                <w:szCs w:val="18"/>
              </w:rPr>
              <w:t>Pārskata tabulas ar visām pašvaldībām par atsevišķiem budžetu rādītājiem</w:t>
            </w:r>
            <w:r w:rsidR="00295F11" w:rsidRPr="001B3CC7">
              <w:rPr>
                <w:rFonts w:ascii="Arial" w:hAnsi="Arial" w:cs="Arial"/>
                <w:sz w:val="18"/>
                <w:szCs w:val="18"/>
              </w:rPr>
              <w:t>, tai skaitā</w:t>
            </w:r>
          </w:p>
          <w:p w:rsidR="00295F11" w:rsidRPr="001B3CC7" w:rsidRDefault="00295F11" w:rsidP="0060542D">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B3CC7">
              <w:rPr>
                <w:rFonts w:ascii="Arial" w:hAnsi="Arial" w:cs="Arial"/>
                <w:sz w:val="18"/>
                <w:szCs w:val="18"/>
              </w:rPr>
              <w:t>par saistību ap</w:t>
            </w:r>
            <w:r w:rsidR="0047764C" w:rsidRPr="001B3CC7">
              <w:rPr>
                <w:rFonts w:ascii="Arial" w:hAnsi="Arial" w:cs="Arial"/>
                <w:sz w:val="18"/>
                <w:szCs w:val="18"/>
              </w:rPr>
              <w:t>jomu</w:t>
            </w:r>
          </w:p>
        </w:tc>
        <w:tc>
          <w:tcPr>
            <w:tcW w:w="3118" w:type="dxa"/>
          </w:tcPr>
          <w:p w:rsidR="00E120D5" w:rsidRPr="001B3CC7" w:rsidRDefault="007818B8" w:rsidP="0060542D">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Šobrīd t</w:t>
            </w:r>
            <w:r w:rsidR="00E120D5" w:rsidRPr="001B3CC7">
              <w:rPr>
                <w:rFonts w:ascii="Arial" w:hAnsi="Arial" w:cs="Arial"/>
                <w:sz w:val="18"/>
                <w:szCs w:val="18"/>
              </w:rPr>
              <w:t>ikai absolūtās vērtības vai dažos gadījumos % no kopējā (piemēram sociālo pabalstu veidiem - % no kopējā pabalstu apjoma).</w:t>
            </w:r>
          </w:p>
          <w:p w:rsidR="00E120D5" w:rsidRDefault="00E120D5" w:rsidP="0060542D">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B3CC7">
              <w:rPr>
                <w:rFonts w:ascii="Arial" w:hAnsi="Arial" w:cs="Arial"/>
                <w:sz w:val="18"/>
                <w:szCs w:val="18"/>
              </w:rPr>
              <w:t>Salīdzinoši detalizēt</w:t>
            </w:r>
            <w:r w:rsidR="00E60989">
              <w:rPr>
                <w:rFonts w:ascii="Arial" w:hAnsi="Arial" w:cs="Arial"/>
                <w:sz w:val="18"/>
                <w:szCs w:val="18"/>
              </w:rPr>
              <w:t>a</w:t>
            </w:r>
            <w:r w:rsidRPr="001B3CC7">
              <w:rPr>
                <w:rFonts w:ascii="Arial" w:hAnsi="Arial" w:cs="Arial"/>
                <w:sz w:val="18"/>
                <w:szCs w:val="18"/>
              </w:rPr>
              <w:t xml:space="preserve"> un pārskatāma informācija par katras pašvaldības saistībām.</w:t>
            </w:r>
          </w:p>
          <w:p w:rsidR="007818B8" w:rsidRDefault="007818B8" w:rsidP="0060542D">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Analizētie dati mainās.</w:t>
            </w:r>
          </w:p>
          <w:p w:rsidR="00E21F41" w:rsidRPr="001B3CC7" w:rsidRDefault="00E21F41" w:rsidP="0060542D">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E120D5" w:rsidRPr="009553DB" w:rsidTr="0047764C">
        <w:tc>
          <w:tcPr>
            <w:cnfStyle w:val="001000000000" w:firstRow="0" w:lastRow="0" w:firstColumn="1" w:lastColumn="0" w:oddVBand="0" w:evenVBand="0" w:oddHBand="0" w:evenHBand="0" w:firstRowFirstColumn="0" w:firstRowLastColumn="0" w:lastRowFirstColumn="0" w:lastRowLastColumn="0"/>
            <w:tcW w:w="2943" w:type="dxa"/>
            <w:shd w:val="clear" w:color="auto" w:fill="auto"/>
          </w:tcPr>
          <w:p w:rsidR="00E120D5" w:rsidRPr="001B3CC7" w:rsidRDefault="00900E48" w:rsidP="0060542D">
            <w:pPr>
              <w:rPr>
                <w:rFonts w:ascii="Arial" w:hAnsi="Arial" w:cs="Arial"/>
                <w:b w:val="0"/>
                <w:sz w:val="18"/>
                <w:szCs w:val="18"/>
              </w:rPr>
            </w:pPr>
            <w:r w:rsidRPr="001B3CC7">
              <w:rPr>
                <w:rFonts w:ascii="Arial" w:hAnsi="Arial" w:cs="Arial"/>
                <w:b w:val="0"/>
                <w:sz w:val="18"/>
                <w:szCs w:val="18"/>
              </w:rPr>
              <w:t>VBPB</w:t>
            </w:r>
            <w:r>
              <w:rPr>
                <w:rFonts w:ascii="Arial" w:hAnsi="Arial" w:cs="Arial"/>
                <w:b w:val="0"/>
                <w:sz w:val="18"/>
                <w:szCs w:val="18"/>
              </w:rPr>
              <w:t xml:space="preserve"> -</w:t>
            </w:r>
            <w:r w:rsidRPr="001B3CC7">
              <w:rPr>
                <w:rFonts w:ascii="Arial" w:hAnsi="Arial" w:cs="Arial"/>
                <w:b w:val="0"/>
                <w:sz w:val="18"/>
                <w:szCs w:val="18"/>
              </w:rPr>
              <w:t xml:space="preserve"> </w:t>
            </w:r>
            <w:r w:rsidR="00E120D5" w:rsidRPr="001B3CC7">
              <w:rPr>
                <w:rFonts w:ascii="Arial" w:hAnsi="Arial" w:cs="Arial"/>
                <w:b w:val="0"/>
                <w:sz w:val="18"/>
                <w:szCs w:val="18"/>
              </w:rPr>
              <w:t xml:space="preserve">Ierobežotas pieejas Valsts kases datu bāze </w:t>
            </w:r>
            <w:r w:rsidR="007818B8">
              <w:rPr>
                <w:rFonts w:ascii="Arial" w:hAnsi="Arial" w:cs="Arial"/>
                <w:b w:val="0"/>
                <w:sz w:val="18"/>
                <w:szCs w:val="18"/>
              </w:rPr>
              <w:t>(valsts budžeta un pašvaldību budžetu datu bāze)</w:t>
            </w:r>
          </w:p>
          <w:p w:rsidR="00E120D5" w:rsidRPr="001B3CC7" w:rsidRDefault="00E120D5" w:rsidP="0060542D">
            <w:pPr>
              <w:rPr>
                <w:rFonts w:ascii="Arial" w:hAnsi="Arial" w:cs="Arial"/>
                <w:b w:val="0"/>
                <w:sz w:val="18"/>
                <w:szCs w:val="18"/>
              </w:rPr>
            </w:pPr>
          </w:p>
        </w:tc>
        <w:tc>
          <w:tcPr>
            <w:tcW w:w="2694" w:type="dxa"/>
            <w:shd w:val="clear" w:color="auto" w:fill="auto"/>
          </w:tcPr>
          <w:p w:rsidR="00E120D5" w:rsidRPr="001B3CC7" w:rsidRDefault="00E120D5" w:rsidP="0060542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B3CC7">
              <w:rPr>
                <w:rFonts w:ascii="Arial" w:hAnsi="Arial" w:cs="Arial"/>
                <w:sz w:val="18"/>
                <w:szCs w:val="18"/>
              </w:rPr>
              <w:t>Autorizētajiem lietotājiem ir iespēja ģenerēt jebkura</w:t>
            </w:r>
            <w:r w:rsidR="00EC387C">
              <w:rPr>
                <w:rFonts w:ascii="Arial" w:hAnsi="Arial" w:cs="Arial"/>
                <w:sz w:val="18"/>
                <w:szCs w:val="18"/>
              </w:rPr>
              <w:t xml:space="preserve">i </w:t>
            </w:r>
            <w:r w:rsidRPr="001B3CC7">
              <w:rPr>
                <w:rFonts w:ascii="Arial" w:hAnsi="Arial" w:cs="Arial"/>
                <w:sz w:val="18"/>
                <w:szCs w:val="18"/>
              </w:rPr>
              <w:t>pašvaldību budžeta pārskatā ietvertai p</w:t>
            </w:r>
            <w:r w:rsidR="0047764C" w:rsidRPr="001B3CC7">
              <w:rPr>
                <w:rFonts w:ascii="Arial" w:hAnsi="Arial" w:cs="Arial"/>
                <w:sz w:val="18"/>
                <w:szCs w:val="18"/>
              </w:rPr>
              <w:t xml:space="preserve">ozīcijai </w:t>
            </w:r>
            <w:r w:rsidR="00EC387C">
              <w:rPr>
                <w:rFonts w:ascii="Arial" w:hAnsi="Arial" w:cs="Arial"/>
                <w:sz w:val="18"/>
                <w:szCs w:val="18"/>
              </w:rPr>
              <w:t xml:space="preserve">(rādītājam) </w:t>
            </w:r>
            <w:r w:rsidR="0047764C" w:rsidRPr="001B3CC7">
              <w:rPr>
                <w:rFonts w:ascii="Arial" w:hAnsi="Arial" w:cs="Arial"/>
                <w:sz w:val="18"/>
                <w:szCs w:val="18"/>
              </w:rPr>
              <w:t>visu pašvaldību tabulu</w:t>
            </w:r>
          </w:p>
        </w:tc>
        <w:tc>
          <w:tcPr>
            <w:tcW w:w="3118" w:type="dxa"/>
            <w:shd w:val="clear" w:color="auto" w:fill="auto"/>
          </w:tcPr>
          <w:p w:rsidR="00E120D5" w:rsidRPr="001B3CC7" w:rsidRDefault="00E120D5" w:rsidP="0060542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B3CC7">
              <w:rPr>
                <w:rFonts w:ascii="Arial" w:hAnsi="Arial" w:cs="Arial"/>
                <w:sz w:val="18"/>
                <w:szCs w:val="18"/>
              </w:rPr>
              <w:t>Attiecīgi par konkrēto ieņēmumu / izdevumu pozīciju tabulā no gada pārskata redzams – plāns, izpilde pēc naudas plūsmas pārskata gadā un iepriekšējā</w:t>
            </w:r>
            <w:r w:rsidR="00E60989">
              <w:rPr>
                <w:rFonts w:ascii="Arial" w:hAnsi="Arial" w:cs="Arial"/>
                <w:sz w:val="18"/>
                <w:szCs w:val="18"/>
              </w:rPr>
              <w:t xml:space="preserve"> gadā</w:t>
            </w:r>
            <w:r w:rsidRPr="001B3CC7">
              <w:rPr>
                <w:rFonts w:ascii="Arial" w:hAnsi="Arial" w:cs="Arial"/>
                <w:sz w:val="18"/>
                <w:szCs w:val="18"/>
              </w:rPr>
              <w:t>, izpilde pēc uzkrāšanas principa pārskata gadā un iepriekšējā</w:t>
            </w:r>
            <w:r w:rsidR="00E60989">
              <w:rPr>
                <w:rFonts w:ascii="Arial" w:hAnsi="Arial" w:cs="Arial"/>
                <w:sz w:val="18"/>
                <w:szCs w:val="18"/>
              </w:rPr>
              <w:t xml:space="preserve"> gadā</w:t>
            </w:r>
            <w:r w:rsidRPr="001B3CC7">
              <w:rPr>
                <w:rFonts w:ascii="Arial" w:hAnsi="Arial" w:cs="Arial"/>
                <w:sz w:val="18"/>
                <w:szCs w:val="18"/>
              </w:rPr>
              <w:t>.</w:t>
            </w:r>
          </w:p>
          <w:p w:rsidR="00295F11" w:rsidRPr="001B3CC7" w:rsidRDefault="00295F11" w:rsidP="0060542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B3CC7">
              <w:rPr>
                <w:rFonts w:ascii="Arial" w:hAnsi="Arial" w:cs="Arial"/>
                <w:sz w:val="18"/>
                <w:szCs w:val="18"/>
              </w:rPr>
              <w:t>Atlase iespējama pa vienam rādītājam.</w:t>
            </w:r>
          </w:p>
          <w:p w:rsidR="00E120D5" w:rsidRPr="001B3CC7" w:rsidRDefault="00E120D5" w:rsidP="0060542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rsidR="00E120D5" w:rsidRPr="001B3CC7" w:rsidRDefault="00E120D5" w:rsidP="0060542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B3CC7">
              <w:rPr>
                <w:rFonts w:ascii="Arial" w:hAnsi="Arial" w:cs="Arial"/>
                <w:sz w:val="18"/>
                <w:szCs w:val="18"/>
              </w:rPr>
              <w:t>Ierobežots lietotāju loks. Nav pieejama pētniekiem, akadēmiskajām aprindām, studentiem.</w:t>
            </w:r>
          </w:p>
          <w:p w:rsidR="00E120D5" w:rsidRPr="001B3CC7" w:rsidRDefault="00E120D5" w:rsidP="0060542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E120D5" w:rsidRPr="009553DB" w:rsidTr="004776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rsidR="00E120D5" w:rsidRPr="001B3CC7" w:rsidRDefault="00900E48" w:rsidP="0060542D">
            <w:pPr>
              <w:rPr>
                <w:rFonts w:ascii="Arial" w:hAnsi="Arial" w:cs="Arial"/>
                <w:b w:val="0"/>
                <w:sz w:val="18"/>
                <w:szCs w:val="18"/>
              </w:rPr>
            </w:pPr>
            <w:r w:rsidRPr="001B3CC7">
              <w:rPr>
                <w:rFonts w:ascii="Arial" w:hAnsi="Arial" w:cs="Arial"/>
                <w:b w:val="0"/>
                <w:sz w:val="18"/>
                <w:szCs w:val="18"/>
              </w:rPr>
              <w:t xml:space="preserve">RAIM </w:t>
            </w:r>
            <w:r>
              <w:rPr>
                <w:rFonts w:ascii="Arial" w:hAnsi="Arial" w:cs="Arial"/>
                <w:b w:val="0"/>
                <w:sz w:val="18"/>
                <w:szCs w:val="18"/>
              </w:rPr>
              <w:t>(</w:t>
            </w:r>
            <w:r w:rsidR="00E120D5" w:rsidRPr="001B3CC7">
              <w:rPr>
                <w:rFonts w:ascii="Arial" w:hAnsi="Arial" w:cs="Arial"/>
                <w:b w:val="0"/>
                <w:sz w:val="18"/>
                <w:szCs w:val="18"/>
              </w:rPr>
              <w:t>Reģionālās attīstības indikatoru</w:t>
            </w:r>
            <w:r>
              <w:rPr>
                <w:rFonts w:ascii="Arial" w:hAnsi="Arial" w:cs="Arial"/>
                <w:b w:val="0"/>
                <w:sz w:val="18"/>
                <w:szCs w:val="18"/>
              </w:rPr>
              <w:t xml:space="preserve"> modulis</w:t>
            </w:r>
            <w:r w:rsidR="00E120D5" w:rsidRPr="001B3CC7">
              <w:rPr>
                <w:rFonts w:ascii="Arial" w:hAnsi="Arial" w:cs="Arial"/>
                <w:b w:val="0"/>
                <w:sz w:val="18"/>
                <w:szCs w:val="18"/>
              </w:rPr>
              <w:t>) / VARAM, VRAA</w:t>
            </w:r>
          </w:p>
          <w:p w:rsidR="00E120D5" w:rsidRPr="001B3CC7" w:rsidRDefault="00AC3617" w:rsidP="0060542D">
            <w:pPr>
              <w:rPr>
                <w:rFonts w:ascii="Arial" w:hAnsi="Arial" w:cs="Arial"/>
                <w:b w:val="0"/>
                <w:sz w:val="18"/>
                <w:szCs w:val="18"/>
              </w:rPr>
            </w:pPr>
            <w:hyperlink r:id="rId29" w:history="1">
              <w:r w:rsidR="00E120D5" w:rsidRPr="001B3CC7">
                <w:rPr>
                  <w:rStyle w:val="Hyperlink"/>
                  <w:rFonts w:ascii="Arial" w:hAnsi="Arial" w:cs="Arial"/>
                  <w:b w:val="0"/>
                  <w:sz w:val="18"/>
                  <w:szCs w:val="18"/>
                </w:rPr>
                <w:t>www.raim.gov.lv</w:t>
              </w:r>
            </w:hyperlink>
            <w:r w:rsidR="00E120D5" w:rsidRPr="001B3CC7">
              <w:rPr>
                <w:rFonts w:ascii="Arial" w:hAnsi="Arial" w:cs="Arial"/>
                <w:b w:val="0"/>
                <w:sz w:val="18"/>
                <w:szCs w:val="18"/>
              </w:rPr>
              <w:t xml:space="preserve"> </w:t>
            </w:r>
          </w:p>
        </w:tc>
        <w:tc>
          <w:tcPr>
            <w:tcW w:w="2694" w:type="dxa"/>
          </w:tcPr>
          <w:p w:rsidR="00E120D5" w:rsidRDefault="00E120D5" w:rsidP="0060542D">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B3CC7">
              <w:rPr>
                <w:rFonts w:ascii="Arial" w:hAnsi="Arial" w:cs="Arial"/>
                <w:sz w:val="18"/>
                <w:szCs w:val="18"/>
              </w:rPr>
              <w:t>Pieejami d</w:t>
            </w:r>
            <w:r w:rsidR="00E60989">
              <w:rPr>
                <w:rFonts w:ascii="Arial" w:hAnsi="Arial" w:cs="Arial"/>
                <w:sz w:val="18"/>
                <w:szCs w:val="18"/>
              </w:rPr>
              <w:t>aži pašvaldību budžetu rādītāji</w:t>
            </w:r>
            <w:r w:rsidRPr="001B3CC7">
              <w:rPr>
                <w:rFonts w:ascii="Arial" w:hAnsi="Arial" w:cs="Arial"/>
                <w:sz w:val="18"/>
                <w:szCs w:val="18"/>
              </w:rPr>
              <w:t>, tai skaitā sal</w:t>
            </w:r>
            <w:r w:rsidR="0047764C" w:rsidRPr="001B3CC7">
              <w:rPr>
                <w:rFonts w:ascii="Arial" w:hAnsi="Arial" w:cs="Arial"/>
                <w:sz w:val="18"/>
                <w:szCs w:val="18"/>
              </w:rPr>
              <w:t>īdzināmi – uz vienu iedzīvotāju</w:t>
            </w:r>
          </w:p>
          <w:p w:rsidR="00E21F41" w:rsidRPr="001B3CC7" w:rsidRDefault="00E21F41" w:rsidP="0060542D">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118" w:type="dxa"/>
          </w:tcPr>
          <w:p w:rsidR="00E120D5" w:rsidRPr="001B3CC7" w:rsidRDefault="00E120D5" w:rsidP="0060542D">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B3CC7">
              <w:rPr>
                <w:rFonts w:ascii="Arial" w:hAnsi="Arial" w:cs="Arial"/>
                <w:sz w:val="18"/>
                <w:szCs w:val="18"/>
              </w:rPr>
              <w:t>Rādītāju klāsts ļoti neliels.</w:t>
            </w:r>
          </w:p>
          <w:p w:rsidR="0047764C" w:rsidRDefault="0047764C" w:rsidP="0060542D">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B3CC7">
              <w:rPr>
                <w:rFonts w:ascii="Arial" w:hAnsi="Arial" w:cs="Arial"/>
                <w:sz w:val="18"/>
                <w:szCs w:val="18"/>
              </w:rPr>
              <w:t>Salīdzinoši gara laika nobīde</w:t>
            </w:r>
            <w:r w:rsidR="00EC387C">
              <w:rPr>
                <w:rFonts w:ascii="Arial" w:hAnsi="Arial" w:cs="Arial"/>
                <w:sz w:val="18"/>
                <w:szCs w:val="18"/>
              </w:rPr>
              <w:t xml:space="preserve"> kamēr dati tiek sistēmā publicēti</w:t>
            </w:r>
            <w:r w:rsidR="007818B8">
              <w:rPr>
                <w:rFonts w:ascii="Arial" w:hAnsi="Arial" w:cs="Arial"/>
                <w:sz w:val="18"/>
                <w:szCs w:val="18"/>
              </w:rPr>
              <w:t>.</w:t>
            </w:r>
          </w:p>
          <w:p w:rsidR="00E60989" w:rsidRDefault="00E60989" w:rsidP="0060542D">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Nav dati par vidējo valstī vai pašvaldību grupā, ko izmantot analīzei.</w:t>
            </w:r>
          </w:p>
          <w:p w:rsidR="007818B8" w:rsidRPr="001B3CC7" w:rsidRDefault="007818B8" w:rsidP="0060542D">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bl>
    <w:p w:rsidR="00E120D5" w:rsidRPr="009553DB" w:rsidRDefault="00E120D5" w:rsidP="00E120D5">
      <w:pPr>
        <w:spacing w:after="0" w:line="240" w:lineRule="auto"/>
        <w:rPr>
          <w:rFonts w:ascii="Arial" w:hAnsi="Arial" w:cs="Arial"/>
          <w:sz w:val="18"/>
          <w:szCs w:val="18"/>
        </w:rPr>
      </w:pPr>
    </w:p>
    <w:p w:rsidR="00E21F41" w:rsidRDefault="00E21F41" w:rsidP="00E120D5">
      <w:pPr>
        <w:spacing w:after="0" w:line="240" w:lineRule="auto"/>
        <w:jc w:val="both"/>
        <w:rPr>
          <w:rFonts w:ascii="Arial" w:hAnsi="Arial" w:cs="Arial"/>
          <w:sz w:val="18"/>
          <w:szCs w:val="18"/>
        </w:rPr>
      </w:pPr>
    </w:p>
    <w:p w:rsidR="00E120D5" w:rsidRPr="009553DB" w:rsidRDefault="00E120D5" w:rsidP="00E120D5">
      <w:pPr>
        <w:spacing w:after="0" w:line="240" w:lineRule="auto"/>
        <w:jc w:val="both"/>
        <w:rPr>
          <w:rFonts w:ascii="Arial" w:hAnsi="Arial" w:cs="Arial"/>
          <w:sz w:val="18"/>
          <w:szCs w:val="18"/>
        </w:rPr>
      </w:pPr>
      <w:r w:rsidRPr="009553DB">
        <w:rPr>
          <w:rFonts w:ascii="Arial" w:hAnsi="Arial" w:cs="Arial"/>
          <w:sz w:val="18"/>
          <w:szCs w:val="18"/>
        </w:rPr>
        <w:t>Kā redzams no tabulas, dati vienkāršai analīzei un savas pašvaldības budžeta rādītāju salīdzināšanu ar citām pašvaldībām (visu vidējo, reģiona, līdzīga veida u.t.t.) nav pieejami. To var veikt tikai ieguldot lie</w:t>
      </w:r>
      <w:r w:rsidR="001B3CC7">
        <w:rPr>
          <w:rFonts w:ascii="Arial" w:hAnsi="Arial" w:cs="Arial"/>
          <w:sz w:val="18"/>
          <w:szCs w:val="18"/>
        </w:rPr>
        <w:t>las</w:t>
      </w:r>
      <w:r w:rsidRPr="009553DB">
        <w:rPr>
          <w:rFonts w:ascii="Arial" w:hAnsi="Arial" w:cs="Arial"/>
          <w:sz w:val="18"/>
          <w:szCs w:val="18"/>
        </w:rPr>
        <w:t xml:space="preserve"> </w:t>
      </w:r>
      <w:r w:rsidR="001B3CC7">
        <w:rPr>
          <w:rFonts w:ascii="Arial" w:hAnsi="Arial" w:cs="Arial"/>
          <w:sz w:val="18"/>
          <w:szCs w:val="18"/>
        </w:rPr>
        <w:t>pūles – datus atlasot, apkopojot, veicot aprēķinus</w:t>
      </w:r>
      <w:r w:rsidRPr="009553DB">
        <w:rPr>
          <w:rFonts w:ascii="Arial" w:hAnsi="Arial" w:cs="Arial"/>
          <w:sz w:val="18"/>
          <w:szCs w:val="18"/>
        </w:rPr>
        <w:t xml:space="preserve">. Savukārt tāpēc, ka VBPB datu bāze nav pieejama pētniekiem, akadēmiskajām aprindām studentiem, netiek izmantots </w:t>
      </w:r>
      <w:r w:rsidR="00766D7E">
        <w:rPr>
          <w:rFonts w:ascii="Arial" w:hAnsi="Arial" w:cs="Arial"/>
          <w:sz w:val="18"/>
          <w:szCs w:val="18"/>
        </w:rPr>
        <w:t>šis</w:t>
      </w:r>
      <w:r w:rsidRPr="009553DB">
        <w:rPr>
          <w:rFonts w:ascii="Arial" w:hAnsi="Arial" w:cs="Arial"/>
          <w:sz w:val="18"/>
          <w:szCs w:val="18"/>
        </w:rPr>
        <w:t xml:space="preserve"> potenciāls </w:t>
      </w:r>
      <w:r w:rsidR="001B3CC7">
        <w:rPr>
          <w:rFonts w:ascii="Arial" w:hAnsi="Arial" w:cs="Arial"/>
          <w:sz w:val="18"/>
          <w:szCs w:val="18"/>
        </w:rPr>
        <w:t>dažādu analītisku materiālu sagatavošanā.</w:t>
      </w:r>
    </w:p>
    <w:p w:rsidR="00E120D5" w:rsidRPr="009553DB" w:rsidRDefault="00E120D5" w:rsidP="00E120D5">
      <w:pPr>
        <w:spacing w:after="0" w:line="240" w:lineRule="auto"/>
        <w:jc w:val="both"/>
        <w:rPr>
          <w:rFonts w:ascii="Arial" w:hAnsi="Arial" w:cs="Arial"/>
          <w:sz w:val="18"/>
          <w:szCs w:val="18"/>
        </w:rPr>
      </w:pPr>
    </w:p>
    <w:p w:rsidR="00E120D5" w:rsidRPr="009553DB" w:rsidRDefault="00E120D5" w:rsidP="00E120D5">
      <w:pPr>
        <w:spacing w:after="0" w:line="240" w:lineRule="auto"/>
        <w:jc w:val="both"/>
        <w:rPr>
          <w:rFonts w:ascii="Arial" w:hAnsi="Arial" w:cs="Arial"/>
          <w:sz w:val="18"/>
          <w:szCs w:val="18"/>
        </w:rPr>
      </w:pPr>
      <w:r w:rsidRPr="009553DB">
        <w:rPr>
          <w:rFonts w:ascii="Arial" w:hAnsi="Arial" w:cs="Arial"/>
          <w:sz w:val="18"/>
          <w:szCs w:val="18"/>
        </w:rPr>
        <w:t>Savulaik pašvaldību ieņēmumus un izdevumus sadalījumā pa galvenajām funkcionālajām kategorijām un ekonomiskās klasifikācijas grupām kopā, uz vienu iedzīvotāju, un % no kopējiem izdevumiem aprēķināja un publicēja VRAA, bet tas vairs netiek darīts. RAIM datu bāzē pieejamo budžeta rādītāju klāsts ir mazāks.</w:t>
      </w:r>
    </w:p>
    <w:p w:rsidR="00E120D5" w:rsidRPr="009553DB" w:rsidRDefault="00E120D5" w:rsidP="00E120D5">
      <w:pPr>
        <w:spacing w:after="0" w:line="240" w:lineRule="auto"/>
        <w:rPr>
          <w:rFonts w:ascii="Arial" w:hAnsi="Arial" w:cs="Arial"/>
          <w:sz w:val="18"/>
          <w:szCs w:val="18"/>
        </w:rPr>
      </w:pPr>
    </w:p>
    <w:p w:rsidR="00E120D5" w:rsidRPr="009553DB" w:rsidRDefault="00E120D5" w:rsidP="00E120D5">
      <w:pPr>
        <w:spacing w:after="0" w:line="240" w:lineRule="auto"/>
        <w:jc w:val="both"/>
        <w:rPr>
          <w:rFonts w:ascii="Arial" w:hAnsi="Arial" w:cs="Arial"/>
          <w:sz w:val="18"/>
          <w:szCs w:val="18"/>
        </w:rPr>
      </w:pPr>
      <w:r w:rsidRPr="009553DB">
        <w:rPr>
          <w:rFonts w:ascii="Arial" w:hAnsi="Arial" w:cs="Arial"/>
          <w:sz w:val="18"/>
          <w:szCs w:val="18"/>
        </w:rPr>
        <w:t xml:space="preserve">Neskatoties uz to, ka pašvaldības iesniedz ļoti detalizētus pārskatus, kopējā pašvaldību budžetu analīze, kas ietverta gada pārskatā par valsts budžetu, satur tikai pamatkategoriju informāciju. </w:t>
      </w:r>
    </w:p>
    <w:p w:rsidR="00E120D5" w:rsidRPr="009553DB" w:rsidRDefault="00E120D5" w:rsidP="00E120D5">
      <w:pPr>
        <w:spacing w:after="0" w:line="240" w:lineRule="auto"/>
        <w:rPr>
          <w:rFonts w:ascii="Arial" w:hAnsi="Arial" w:cs="Arial"/>
          <w:sz w:val="18"/>
          <w:szCs w:val="18"/>
        </w:rPr>
      </w:pPr>
    </w:p>
    <w:p w:rsidR="00E120D5" w:rsidRPr="009553DB" w:rsidRDefault="00E120D5" w:rsidP="00E120D5">
      <w:pPr>
        <w:spacing w:after="0" w:line="240" w:lineRule="auto"/>
        <w:rPr>
          <w:rFonts w:ascii="Arial" w:hAnsi="Arial" w:cs="Arial"/>
          <w:sz w:val="18"/>
          <w:szCs w:val="18"/>
        </w:rPr>
      </w:pPr>
    </w:p>
    <w:p w:rsidR="00E21F41" w:rsidRDefault="00E21F41">
      <w:pPr>
        <w:rPr>
          <w:rFonts w:ascii="Arial" w:hAnsi="Arial" w:cs="Arial"/>
          <w:b/>
          <w:i/>
          <w:color w:val="244061" w:themeColor="accent1" w:themeShade="80"/>
          <w:sz w:val="18"/>
          <w:szCs w:val="18"/>
        </w:rPr>
      </w:pPr>
      <w:r>
        <w:rPr>
          <w:rFonts w:ascii="Arial" w:hAnsi="Arial" w:cs="Arial"/>
          <w:b/>
          <w:i/>
          <w:color w:val="244061" w:themeColor="accent1" w:themeShade="80"/>
          <w:sz w:val="18"/>
          <w:szCs w:val="18"/>
        </w:rPr>
        <w:br w:type="page"/>
      </w:r>
    </w:p>
    <w:p w:rsidR="00E120D5" w:rsidRPr="009553DB" w:rsidRDefault="00E120D5" w:rsidP="00E120D5">
      <w:pPr>
        <w:spacing w:after="0" w:line="240" w:lineRule="auto"/>
        <w:rPr>
          <w:rFonts w:ascii="Arial" w:hAnsi="Arial" w:cs="Arial"/>
          <w:b/>
          <w:i/>
          <w:color w:val="244061" w:themeColor="accent1" w:themeShade="80"/>
          <w:sz w:val="18"/>
          <w:szCs w:val="18"/>
        </w:rPr>
      </w:pPr>
      <w:r w:rsidRPr="009553DB">
        <w:rPr>
          <w:rFonts w:ascii="Arial" w:hAnsi="Arial" w:cs="Arial"/>
          <w:b/>
          <w:i/>
          <w:color w:val="244061" w:themeColor="accent1" w:themeShade="80"/>
          <w:sz w:val="18"/>
          <w:szCs w:val="18"/>
        </w:rPr>
        <w:lastRenderedPageBreak/>
        <w:t xml:space="preserve">Problēma </w:t>
      </w:r>
    </w:p>
    <w:p w:rsidR="00900E48" w:rsidRDefault="00900E48" w:rsidP="00E120D5">
      <w:pPr>
        <w:spacing w:after="0" w:line="240" w:lineRule="auto"/>
        <w:rPr>
          <w:rFonts w:ascii="Arial" w:hAnsi="Arial" w:cs="Arial"/>
          <w:sz w:val="18"/>
          <w:szCs w:val="18"/>
        </w:rPr>
      </w:pPr>
    </w:p>
    <w:p w:rsidR="00E120D5" w:rsidRPr="009553DB" w:rsidRDefault="00900E48" w:rsidP="00766D7E">
      <w:pPr>
        <w:spacing w:after="0" w:line="240" w:lineRule="auto"/>
        <w:jc w:val="both"/>
        <w:rPr>
          <w:rFonts w:ascii="Arial" w:hAnsi="Arial" w:cs="Arial"/>
          <w:sz w:val="18"/>
          <w:szCs w:val="18"/>
        </w:rPr>
      </w:pPr>
      <w:r>
        <w:rPr>
          <w:rFonts w:ascii="Arial" w:hAnsi="Arial" w:cs="Arial"/>
          <w:sz w:val="18"/>
          <w:szCs w:val="18"/>
        </w:rPr>
        <w:t>Viens no biežāk izmantotajiem budžeta salīdzinošo rādītāju veidiem ir attiecīgā budžeta ieņēmumu / izdevumu pozīcija uz vienu iedzīvotāju naudas vienībās.</w:t>
      </w:r>
    </w:p>
    <w:p w:rsidR="00766D7E" w:rsidRDefault="00766D7E" w:rsidP="00766D7E">
      <w:pPr>
        <w:spacing w:after="0" w:line="240" w:lineRule="auto"/>
        <w:jc w:val="both"/>
        <w:rPr>
          <w:rFonts w:ascii="Arial" w:hAnsi="Arial" w:cs="Arial"/>
          <w:sz w:val="18"/>
          <w:szCs w:val="18"/>
        </w:rPr>
      </w:pPr>
    </w:p>
    <w:p w:rsidR="00E120D5" w:rsidRPr="009553DB" w:rsidRDefault="00E120D5" w:rsidP="00766D7E">
      <w:pPr>
        <w:spacing w:after="0" w:line="240" w:lineRule="auto"/>
        <w:jc w:val="both"/>
        <w:rPr>
          <w:rFonts w:ascii="Arial" w:hAnsi="Arial" w:cs="Arial"/>
          <w:sz w:val="18"/>
          <w:szCs w:val="18"/>
        </w:rPr>
      </w:pPr>
      <w:r w:rsidRPr="009553DB">
        <w:rPr>
          <w:rFonts w:ascii="Arial" w:hAnsi="Arial" w:cs="Arial"/>
          <w:sz w:val="18"/>
          <w:szCs w:val="18"/>
        </w:rPr>
        <w:t xml:space="preserve">Apskatot publiski pieejamos dažādus </w:t>
      </w:r>
      <w:r w:rsidR="00766D7E">
        <w:rPr>
          <w:rFonts w:ascii="Arial" w:hAnsi="Arial" w:cs="Arial"/>
          <w:sz w:val="18"/>
          <w:szCs w:val="18"/>
        </w:rPr>
        <w:t xml:space="preserve">no </w:t>
      </w:r>
      <w:r w:rsidRPr="009553DB">
        <w:rPr>
          <w:rFonts w:ascii="Arial" w:hAnsi="Arial" w:cs="Arial"/>
          <w:sz w:val="18"/>
          <w:szCs w:val="18"/>
        </w:rPr>
        <w:t xml:space="preserve">pašvaldību budžetu </w:t>
      </w:r>
      <w:r w:rsidR="00766D7E">
        <w:rPr>
          <w:rFonts w:ascii="Arial" w:hAnsi="Arial" w:cs="Arial"/>
          <w:sz w:val="18"/>
          <w:szCs w:val="18"/>
        </w:rPr>
        <w:t xml:space="preserve">datiem </w:t>
      </w:r>
      <w:r w:rsidRPr="009553DB">
        <w:rPr>
          <w:rFonts w:ascii="Arial" w:hAnsi="Arial" w:cs="Arial"/>
          <w:sz w:val="18"/>
          <w:szCs w:val="18"/>
        </w:rPr>
        <w:t xml:space="preserve">atvasinātos datus, analīzi vai aprēķinus, jāsecina, ka kārtējo reizi nākas sastapties ar problēmu par atšķirīgu iedzīvotāju skaitu pašvaldībā no dažādiem oficiālajiem datu avotiem – atšķirīgi ir Pilsonības un migrācijas lietu pārvaldes (PMLP) Iedzīvotāju reģistra </w:t>
      </w:r>
      <w:r w:rsidR="00E60989">
        <w:rPr>
          <w:rFonts w:ascii="Arial" w:hAnsi="Arial" w:cs="Arial"/>
          <w:sz w:val="18"/>
          <w:szCs w:val="18"/>
        </w:rPr>
        <w:t xml:space="preserve">dati </w:t>
      </w:r>
      <w:r w:rsidRPr="009553DB">
        <w:rPr>
          <w:rFonts w:ascii="Arial" w:hAnsi="Arial" w:cs="Arial"/>
          <w:sz w:val="18"/>
          <w:szCs w:val="18"/>
        </w:rPr>
        <w:t>un Centrālās statistikas pārvaldes (CSP) dati par iedzīvotāju skaitu. Šī problēma jau skatīta</w:t>
      </w:r>
      <w:r w:rsidR="00766D7E">
        <w:rPr>
          <w:rFonts w:ascii="Arial" w:hAnsi="Arial" w:cs="Arial"/>
          <w:sz w:val="18"/>
          <w:szCs w:val="18"/>
        </w:rPr>
        <w:t xml:space="preserve"> un</w:t>
      </w:r>
      <w:r w:rsidRPr="009553DB">
        <w:rPr>
          <w:rFonts w:ascii="Arial" w:hAnsi="Arial" w:cs="Arial"/>
          <w:sz w:val="18"/>
          <w:szCs w:val="18"/>
        </w:rPr>
        <w:t xml:space="preserve"> ietverta vairākos rakstos vai pētījumos</w:t>
      </w:r>
      <w:r w:rsidRPr="009553DB">
        <w:rPr>
          <w:rStyle w:val="FootnoteReference"/>
          <w:rFonts w:ascii="Arial" w:hAnsi="Arial" w:cs="Arial"/>
          <w:sz w:val="18"/>
          <w:szCs w:val="18"/>
        </w:rPr>
        <w:footnoteReference w:id="143"/>
      </w:r>
      <w:r w:rsidRPr="009553DB">
        <w:rPr>
          <w:rFonts w:ascii="Arial" w:hAnsi="Arial" w:cs="Arial"/>
          <w:sz w:val="18"/>
          <w:szCs w:val="18"/>
        </w:rPr>
        <w:t xml:space="preserve">.  Bet valsts institūcijas nevar vienoties, kuru avotu lietot, un praksē nekonsekventi lieto vienu </w:t>
      </w:r>
      <w:r w:rsidR="00E60989">
        <w:rPr>
          <w:rFonts w:ascii="Arial" w:hAnsi="Arial" w:cs="Arial"/>
          <w:sz w:val="18"/>
          <w:szCs w:val="18"/>
        </w:rPr>
        <w:t>un</w:t>
      </w:r>
      <w:r w:rsidRPr="009553DB">
        <w:rPr>
          <w:rFonts w:ascii="Arial" w:hAnsi="Arial" w:cs="Arial"/>
          <w:sz w:val="18"/>
          <w:szCs w:val="18"/>
        </w:rPr>
        <w:t xml:space="preserve"> otru</w:t>
      </w:r>
      <w:r w:rsidR="00766D7E">
        <w:rPr>
          <w:rFonts w:ascii="Arial" w:hAnsi="Arial" w:cs="Arial"/>
          <w:sz w:val="18"/>
          <w:szCs w:val="18"/>
        </w:rPr>
        <w:t xml:space="preserve"> (3.8.2.tabula)</w:t>
      </w:r>
      <w:r w:rsidRPr="009553DB">
        <w:rPr>
          <w:rFonts w:ascii="Arial" w:hAnsi="Arial" w:cs="Arial"/>
          <w:sz w:val="18"/>
          <w:szCs w:val="18"/>
        </w:rPr>
        <w:t xml:space="preserve">. Pat vienas ministrijas ietvaros veiktiem aprēķiniem tiek izmantoti dažādi avoti. </w:t>
      </w:r>
    </w:p>
    <w:p w:rsidR="00E120D5" w:rsidRPr="009553DB" w:rsidRDefault="00E120D5" w:rsidP="00E120D5">
      <w:pPr>
        <w:spacing w:after="0" w:line="240" w:lineRule="auto"/>
        <w:jc w:val="both"/>
        <w:rPr>
          <w:rFonts w:ascii="Arial" w:hAnsi="Arial" w:cs="Arial"/>
          <w:sz w:val="18"/>
          <w:szCs w:val="18"/>
        </w:rPr>
      </w:pPr>
    </w:p>
    <w:p w:rsidR="00E120D5" w:rsidRPr="009553DB" w:rsidRDefault="00E120D5" w:rsidP="00E120D5">
      <w:pPr>
        <w:spacing w:after="0" w:line="240" w:lineRule="auto"/>
        <w:rPr>
          <w:rFonts w:ascii="Arial" w:hAnsi="Arial" w:cs="Arial"/>
          <w:i/>
          <w:sz w:val="18"/>
          <w:szCs w:val="18"/>
        </w:rPr>
      </w:pPr>
      <w:r w:rsidRPr="009553DB">
        <w:rPr>
          <w:rFonts w:ascii="Arial" w:hAnsi="Arial" w:cs="Arial"/>
          <w:i/>
          <w:sz w:val="18"/>
          <w:szCs w:val="18"/>
        </w:rPr>
        <w:t>3.8.</w:t>
      </w:r>
      <w:r w:rsidR="00766D7E">
        <w:rPr>
          <w:rFonts w:ascii="Arial" w:hAnsi="Arial" w:cs="Arial"/>
          <w:i/>
          <w:sz w:val="18"/>
          <w:szCs w:val="18"/>
        </w:rPr>
        <w:t>2</w:t>
      </w:r>
      <w:r w:rsidRPr="009553DB">
        <w:rPr>
          <w:rFonts w:ascii="Arial" w:hAnsi="Arial" w:cs="Arial"/>
          <w:i/>
          <w:sz w:val="18"/>
          <w:szCs w:val="18"/>
        </w:rPr>
        <w:t xml:space="preserve">.tabula. Dažādu avotu par iedzīvotāju skaitu </w:t>
      </w:r>
      <w:r w:rsidR="00766D7E">
        <w:rPr>
          <w:rFonts w:ascii="Arial" w:hAnsi="Arial" w:cs="Arial"/>
          <w:i/>
          <w:sz w:val="18"/>
          <w:szCs w:val="18"/>
        </w:rPr>
        <w:t xml:space="preserve">Latvijas pašvaldībās </w:t>
      </w:r>
      <w:r w:rsidRPr="009553DB">
        <w:rPr>
          <w:rFonts w:ascii="Arial" w:hAnsi="Arial" w:cs="Arial"/>
          <w:i/>
          <w:sz w:val="18"/>
          <w:szCs w:val="18"/>
        </w:rPr>
        <w:t>izmantošana ar pašvaldībām saistītos VARAM un Finanšu ministrijas aprēķinos.</w:t>
      </w:r>
    </w:p>
    <w:tbl>
      <w:tblPr>
        <w:tblStyle w:val="PlainTable41"/>
        <w:tblW w:w="0" w:type="auto"/>
        <w:tblLook w:val="04A0" w:firstRow="1" w:lastRow="0" w:firstColumn="1" w:lastColumn="0" w:noHBand="0" w:noVBand="1"/>
      </w:tblPr>
      <w:tblGrid>
        <w:gridCol w:w="5353"/>
        <w:gridCol w:w="1418"/>
        <w:gridCol w:w="1751"/>
      </w:tblGrid>
      <w:tr w:rsidR="00E120D5" w:rsidRPr="009553DB" w:rsidTr="00900E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3" w:type="dxa"/>
            <w:shd w:val="clear" w:color="auto" w:fill="F2F2F2" w:themeFill="background1" w:themeFillShade="F2"/>
          </w:tcPr>
          <w:p w:rsidR="00E120D5" w:rsidRPr="009553DB" w:rsidRDefault="00E120D5" w:rsidP="0060542D">
            <w:pPr>
              <w:jc w:val="right"/>
              <w:rPr>
                <w:rFonts w:ascii="Arial" w:hAnsi="Arial" w:cs="Arial"/>
                <w:b w:val="0"/>
                <w:i/>
                <w:sz w:val="18"/>
                <w:szCs w:val="18"/>
              </w:rPr>
            </w:pPr>
            <w:r w:rsidRPr="009553DB">
              <w:rPr>
                <w:rFonts w:ascii="Arial" w:hAnsi="Arial" w:cs="Arial"/>
                <w:b w:val="0"/>
                <w:i/>
                <w:sz w:val="18"/>
                <w:szCs w:val="18"/>
              </w:rPr>
              <w:t>Datu avots</w:t>
            </w:r>
          </w:p>
          <w:p w:rsidR="00E120D5" w:rsidRPr="009553DB" w:rsidRDefault="00E120D5" w:rsidP="0060542D">
            <w:pPr>
              <w:rPr>
                <w:rFonts w:ascii="Arial" w:hAnsi="Arial" w:cs="Arial"/>
                <w:b w:val="0"/>
                <w:i/>
                <w:sz w:val="18"/>
                <w:szCs w:val="18"/>
              </w:rPr>
            </w:pPr>
            <w:r w:rsidRPr="009553DB">
              <w:rPr>
                <w:rFonts w:ascii="Arial" w:hAnsi="Arial" w:cs="Arial"/>
                <w:b w:val="0"/>
                <w:i/>
                <w:sz w:val="18"/>
                <w:szCs w:val="18"/>
              </w:rPr>
              <w:t>Aprēķina objekts/institūcija</w:t>
            </w:r>
          </w:p>
        </w:tc>
        <w:tc>
          <w:tcPr>
            <w:tcW w:w="1418" w:type="dxa"/>
            <w:shd w:val="clear" w:color="auto" w:fill="F2F2F2" w:themeFill="background1" w:themeFillShade="F2"/>
          </w:tcPr>
          <w:p w:rsidR="00E120D5" w:rsidRPr="009553DB" w:rsidRDefault="00E120D5" w:rsidP="0060542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i/>
                <w:sz w:val="18"/>
                <w:szCs w:val="18"/>
              </w:rPr>
            </w:pPr>
            <w:r w:rsidRPr="009553DB">
              <w:rPr>
                <w:rFonts w:ascii="Arial" w:hAnsi="Arial" w:cs="Arial"/>
                <w:b w:val="0"/>
                <w:i/>
                <w:sz w:val="18"/>
                <w:szCs w:val="18"/>
              </w:rPr>
              <w:t>PMLP</w:t>
            </w:r>
          </w:p>
        </w:tc>
        <w:tc>
          <w:tcPr>
            <w:tcW w:w="1751" w:type="dxa"/>
            <w:shd w:val="clear" w:color="auto" w:fill="F2F2F2" w:themeFill="background1" w:themeFillShade="F2"/>
          </w:tcPr>
          <w:p w:rsidR="00E120D5" w:rsidRPr="009553DB" w:rsidRDefault="00E120D5" w:rsidP="0060542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i/>
                <w:sz w:val="18"/>
                <w:szCs w:val="18"/>
              </w:rPr>
            </w:pPr>
            <w:r w:rsidRPr="009553DB">
              <w:rPr>
                <w:rFonts w:ascii="Arial" w:hAnsi="Arial" w:cs="Arial"/>
                <w:b w:val="0"/>
                <w:i/>
                <w:sz w:val="18"/>
                <w:szCs w:val="18"/>
              </w:rPr>
              <w:t>CSP</w:t>
            </w:r>
          </w:p>
        </w:tc>
      </w:tr>
      <w:tr w:rsidR="00E120D5" w:rsidRPr="009553DB" w:rsidTr="00900E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3" w:type="dxa"/>
            <w:shd w:val="clear" w:color="auto" w:fill="auto"/>
          </w:tcPr>
          <w:p w:rsidR="00E120D5" w:rsidRPr="009553DB" w:rsidRDefault="00E120D5" w:rsidP="0060542D">
            <w:pPr>
              <w:rPr>
                <w:rFonts w:ascii="Arial" w:hAnsi="Arial" w:cs="Arial"/>
                <w:b w:val="0"/>
                <w:sz w:val="18"/>
                <w:szCs w:val="18"/>
              </w:rPr>
            </w:pPr>
            <w:r w:rsidRPr="009553DB">
              <w:rPr>
                <w:rFonts w:ascii="Arial" w:hAnsi="Arial" w:cs="Arial"/>
                <w:b w:val="0"/>
                <w:sz w:val="18"/>
                <w:szCs w:val="18"/>
              </w:rPr>
              <w:t>Pašvaldību finanšu izlīdzināšanas aprēķini (FM)</w:t>
            </w:r>
          </w:p>
        </w:tc>
        <w:tc>
          <w:tcPr>
            <w:tcW w:w="1418" w:type="dxa"/>
            <w:shd w:val="clear" w:color="auto" w:fill="auto"/>
          </w:tcPr>
          <w:p w:rsidR="00E120D5" w:rsidRPr="009553DB" w:rsidRDefault="00E120D5" w:rsidP="0060542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553DB">
              <w:rPr>
                <w:rFonts w:ascii="Arial" w:hAnsi="Arial" w:cs="Arial"/>
                <w:sz w:val="18"/>
                <w:szCs w:val="18"/>
              </w:rPr>
              <w:t>X</w:t>
            </w:r>
          </w:p>
        </w:tc>
        <w:tc>
          <w:tcPr>
            <w:tcW w:w="1751" w:type="dxa"/>
            <w:shd w:val="clear" w:color="auto" w:fill="auto"/>
          </w:tcPr>
          <w:p w:rsidR="00E120D5" w:rsidRPr="009553DB" w:rsidRDefault="00E120D5" w:rsidP="0060542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E120D5" w:rsidRPr="009553DB" w:rsidTr="00900E48">
        <w:tc>
          <w:tcPr>
            <w:cnfStyle w:val="001000000000" w:firstRow="0" w:lastRow="0" w:firstColumn="1" w:lastColumn="0" w:oddVBand="0" w:evenVBand="0" w:oddHBand="0" w:evenHBand="0" w:firstRowFirstColumn="0" w:firstRowLastColumn="0" w:lastRowFirstColumn="0" w:lastRowLastColumn="0"/>
            <w:tcW w:w="5353" w:type="dxa"/>
            <w:shd w:val="clear" w:color="auto" w:fill="F2F2F2" w:themeFill="background1" w:themeFillShade="F2"/>
          </w:tcPr>
          <w:p w:rsidR="00E120D5" w:rsidRPr="009553DB" w:rsidRDefault="00E120D5" w:rsidP="0060542D">
            <w:pPr>
              <w:rPr>
                <w:rFonts w:ascii="Arial" w:hAnsi="Arial" w:cs="Arial"/>
                <w:b w:val="0"/>
                <w:sz w:val="18"/>
                <w:szCs w:val="18"/>
              </w:rPr>
            </w:pPr>
            <w:r w:rsidRPr="009553DB">
              <w:rPr>
                <w:rFonts w:ascii="Arial" w:hAnsi="Arial" w:cs="Arial"/>
                <w:b w:val="0"/>
                <w:sz w:val="18"/>
                <w:szCs w:val="18"/>
              </w:rPr>
              <w:t>Saimnieciskā gada pārskats par valsts budžeta izpildi un pašvaldību budžetiem (FM)</w:t>
            </w:r>
          </w:p>
        </w:tc>
        <w:tc>
          <w:tcPr>
            <w:tcW w:w="1418" w:type="dxa"/>
            <w:shd w:val="clear" w:color="auto" w:fill="F2F2F2" w:themeFill="background1" w:themeFillShade="F2"/>
          </w:tcPr>
          <w:p w:rsidR="00E120D5" w:rsidRPr="009553DB" w:rsidRDefault="00E120D5" w:rsidP="0060542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751" w:type="dxa"/>
            <w:shd w:val="clear" w:color="auto" w:fill="F2F2F2" w:themeFill="background1" w:themeFillShade="F2"/>
          </w:tcPr>
          <w:p w:rsidR="00E120D5" w:rsidRPr="009553DB" w:rsidRDefault="00E120D5" w:rsidP="0060542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553DB">
              <w:rPr>
                <w:rFonts w:ascii="Arial" w:hAnsi="Arial" w:cs="Arial"/>
                <w:sz w:val="18"/>
                <w:szCs w:val="18"/>
              </w:rPr>
              <w:t>X (vidēji gadā)</w:t>
            </w:r>
          </w:p>
        </w:tc>
      </w:tr>
      <w:tr w:rsidR="00E120D5" w:rsidRPr="009553DB" w:rsidTr="00900E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3" w:type="dxa"/>
            <w:shd w:val="clear" w:color="auto" w:fill="auto"/>
          </w:tcPr>
          <w:p w:rsidR="00E120D5" w:rsidRPr="009553DB" w:rsidRDefault="00E120D5" w:rsidP="0060542D">
            <w:pPr>
              <w:rPr>
                <w:rFonts w:ascii="Arial" w:hAnsi="Arial" w:cs="Arial"/>
                <w:b w:val="0"/>
                <w:sz w:val="18"/>
                <w:szCs w:val="18"/>
              </w:rPr>
            </w:pPr>
            <w:r w:rsidRPr="009553DB">
              <w:rPr>
                <w:rFonts w:ascii="Arial" w:hAnsi="Arial" w:cs="Arial"/>
                <w:b w:val="0"/>
                <w:sz w:val="18"/>
                <w:szCs w:val="18"/>
              </w:rPr>
              <w:t>Teritorijas attīstības indekss (VARAM)</w:t>
            </w:r>
          </w:p>
        </w:tc>
        <w:tc>
          <w:tcPr>
            <w:tcW w:w="1418" w:type="dxa"/>
            <w:shd w:val="clear" w:color="auto" w:fill="auto"/>
          </w:tcPr>
          <w:p w:rsidR="00E120D5" w:rsidRPr="009553DB" w:rsidRDefault="00E120D5" w:rsidP="0060542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751" w:type="dxa"/>
            <w:shd w:val="clear" w:color="auto" w:fill="auto"/>
          </w:tcPr>
          <w:p w:rsidR="00E120D5" w:rsidRPr="009553DB" w:rsidRDefault="00E120D5" w:rsidP="0060542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553DB">
              <w:rPr>
                <w:rFonts w:ascii="Arial" w:hAnsi="Arial" w:cs="Arial"/>
                <w:sz w:val="18"/>
                <w:szCs w:val="18"/>
              </w:rPr>
              <w:t>X (gada sākumā)</w:t>
            </w:r>
          </w:p>
        </w:tc>
      </w:tr>
      <w:tr w:rsidR="00E120D5" w:rsidRPr="009553DB" w:rsidTr="00900E48">
        <w:tc>
          <w:tcPr>
            <w:cnfStyle w:val="001000000000" w:firstRow="0" w:lastRow="0" w:firstColumn="1" w:lastColumn="0" w:oddVBand="0" w:evenVBand="0" w:oddHBand="0" w:evenHBand="0" w:firstRowFirstColumn="0" w:firstRowLastColumn="0" w:lastRowFirstColumn="0" w:lastRowLastColumn="0"/>
            <w:tcW w:w="5353" w:type="dxa"/>
            <w:shd w:val="clear" w:color="auto" w:fill="F2F2F2" w:themeFill="background1" w:themeFillShade="F2"/>
          </w:tcPr>
          <w:p w:rsidR="00E120D5" w:rsidRPr="009553DB" w:rsidRDefault="00E120D5" w:rsidP="0060542D">
            <w:pPr>
              <w:rPr>
                <w:rFonts w:ascii="Arial" w:hAnsi="Arial" w:cs="Arial"/>
                <w:b w:val="0"/>
                <w:sz w:val="18"/>
                <w:szCs w:val="18"/>
              </w:rPr>
            </w:pPr>
            <w:r w:rsidRPr="009553DB">
              <w:rPr>
                <w:rFonts w:ascii="Arial" w:hAnsi="Arial" w:cs="Arial"/>
                <w:b w:val="0"/>
                <w:sz w:val="18"/>
                <w:szCs w:val="18"/>
              </w:rPr>
              <w:t>Pašvaldību budžeta kapacitātes rādītājs (VARAM)</w:t>
            </w:r>
          </w:p>
        </w:tc>
        <w:tc>
          <w:tcPr>
            <w:tcW w:w="1418" w:type="dxa"/>
            <w:shd w:val="clear" w:color="auto" w:fill="F2F2F2" w:themeFill="background1" w:themeFillShade="F2"/>
          </w:tcPr>
          <w:p w:rsidR="00E120D5" w:rsidRPr="009553DB" w:rsidRDefault="00E120D5" w:rsidP="0060542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553DB">
              <w:rPr>
                <w:rFonts w:ascii="Arial" w:hAnsi="Arial" w:cs="Arial"/>
                <w:sz w:val="18"/>
                <w:szCs w:val="18"/>
              </w:rPr>
              <w:t>X</w:t>
            </w:r>
          </w:p>
        </w:tc>
        <w:tc>
          <w:tcPr>
            <w:tcW w:w="1751" w:type="dxa"/>
            <w:shd w:val="clear" w:color="auto" w:fill="F2F2F2" w:themeFill="background1" w:themeFillShade="F2"/>
          </w:tcPr>
          <w:p w:rsidR="00E120D5" w:rsidRPr="009553DB" w:rsidRDefault="00E120D5" w:rsidP="0060542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bl>
    <w:p w:rsidR="00E120D5" w:rsidRPr="009553DB" w:rsidRDefault="00E120D5" w:rsidP="00E120D5">
      <w:pPr>
        <w:spacing w:after="0" w:line="240" w:lineRule="auto"/>
        <w:jc w:val="both"/>
        <w:rPr>
          <w:rFonts w:ascii="Arial" w:hAnsi="Arial" w:cs="Arial"/>
          <w:sz w:val="18"/>
          <w:szCs w:val="18"/>
        </w:rPr>
      </w:pPr>
    </w:p>
    <w:p w:rsidR="00E120D5" w:rsidRPr="009553DB" w:rsidRDefault="00E120D5" w:rsidP="00E120D5">
      <w:pPr>
        <w:spacing w:after="0" w:line="240" w:lineRule="auto"/>
        <w:rPr>
          <w:rFonts w:ascii="Arial" w:hAnsi="Arial" w:cs="Arial"/>
          <w:b/>
          <w:color w:val="244061" w:themeColor="accent1" w:themeShade="80"/>
          <w:sz w:val="18"/>
          <w:szCs w:val="18"/>
        </w:rPr>
      </w:pPr>
      <w:r w:rsidRPr="009553DB">
        <w:rPr>
          <w:rFonts w:ascii="Arial" w:hAnsi="Arial" w:cs="Arial"/>
          <w:sz w:val="18"/>
          <w:szCs w:val="18"/>
        </w:rPr>
        <w:t xml:space="preserve">Pašvaldības savos dokumentos, t.sk. programmās, pārskatos </w:t>
      </w:r>
      <w:r w:rsidR="00900E48" w:rsidRPr="009553DB">
        <w:rPr>
          <w:rFonts w:ascii="Arial" w:hAnsi="Arial" w:cs="Arial"/>
          <w:sz w:val="18"/>
          <w:szCs w:val="18"/>
        </w:rPr>
        <w:t xml:space="preserve">kā pamatdatus </w:t>
      </w:r>
      <w:r w:rsidRPr="009553DB">
        <w:rPr>
          <w:rFonts w:ascii="Arial" w:hAnsi="Arial" w:cs="Arial"/>
          <w:sz w:val="18"/>
          <w:szCs w:val="18"/>
        </w:rPr>
        <w:t>biežāk izmanto PMLP datus, taču ņemot vērā datu pieejamību, izmanto arī CSP datus, biežāk jau atvasinātajos rādītājos.</w:t>
      </w:r>
    </w:p>
    <w:p w:rsidR="00900E48" w:rsidRPr="00900E48" w:rsidRDefault="00900E48" w:rsidP="00900E48">
      <w:pPr>
        <w:spacing w:after="0" w:line="240" w:lineRule="auto"/>
        <w:rPr>
          <w:rFonts w:ascii="Arial" w:hAnsi="Arial" w:cs="Arial"/>
          <w:sz w:val="18"/>
          <w:szCs w:val="18"/>
        </w:rPr>
      </w:pPr>
    </w:p>
    <w:p w:rsidR="00E120D5" w:rsidRPr="00C8127C" w:rsidRDefault="00E120D5" w:rsidP="00C8127C">
      <w:pPr>
        <w:spacing w:after="0" w:line="240" w:lineRule="auto"/>
        <w:rPr>
          <w:rFonts w:ascii="Arial" w:hAnsi="Arial" w:cs="Arial"/>
          <w:b/>
          <w:color w:val="244061" w:themeColor="accent1" w:themeShade="80"/>
          <w:sz w:val="24"/>
          <w:szCs w:val="24"/>
        </w:rPr>
      </w:pPr>
    </w:p>
    <w:p w:rsidR="00AD5BBB" w:rsidRPr="002445FC" w:rsidRDefault="00AD5BBB" w:rsidP="00A85664">
      <w:pPr>
        <w:pStyle w:val="ListParagraph"/>
        <w:numPr>
          <w:ilvl w:val="1"/>
          <w:numId w:val="25"/>
        </w:numPr>
        <w:spacing w:after="0" w:line="240" w:lineRule="auto"/>
        <w:rPr>
          <w:rFonts w:ascii="Arial" w:hAnsi="Arial" w:cs="Arial"/>
          <w:b/>
          <w:color w:val="244061" w:themeColor="accent1" w:themeShade="80"/>
        </w:rPr>
      </w:pPr>
      <w:r w:rsidRPr="002445FC">
        <w:rPr>
          <w:rFonts w:ascii="Arial" w:hAnsi="Arial" w:cs="Arial"/>
          <w:b/>
          <w:color w:val="244061" w:themeColor="accent1" w:themeShade="80"/>
        </w:rPr>
        <w:t>Pašvaldību budžetu un attīstības plānošanas dokumentu sasaiste</w:t>
      </w:r>
    </w:p>
    <w:p w:rsidR="00B31E94" w:rsidRDefault="00B31E94" w:rsidP="00B31E94">
      <w:pPr>
        <w:spacing w:after="0" w:line="240" w:lineRule="auto"/>
        <w:rPr>
          <w:rFonts w:ascii="Arial" w:hAnsi="Arial" w:cs="Arial"/>
          <w:b/>
          <w:sz w:val="20"/>
          <w:szCs w:val="20"/>
        </w:rPr>
      </w:pPr>
    </w:p>
    <w:p w:rsidR="00B31E94" w:rsidRDefault="006D3B59" w:rsidP="00B31E94">
      <w:pPr>
        <w:pStyle w:val="paragraph"/>
        <w:spacing w:before="0" w:beforeAutospacing="0" w:after="0" w:afterAutospacing="0"/>
        <w:jc w:val="both"/>
        <w:textAlignment w:val="baseline"/>
        <w:rPr>
          <w:rFonts w:ascii="Arial" w:hAnsi="Arial" w:cs="Arial"/>
          <w:sz w:val="18"/>
          <w:szCs w:val="18"/>
        </w:rPr>
      </w:pPr>
      <w:r>
        <w:rPr>
          <w:rStyle w:val="normaltextrun"/>
          <w:rFonts w:ascii="Arial" w:hAnsi="Arial" w:cs="Arial"/>
          <w:sz w:val="18"/>
          <w:szCs w:val="18"/>
        </w:rPr>
        <w:t>U</w:t>
      </w:r>
      <w:r w:rsidRPr="009553DB">
        <w:rPr>
          <w:rStyle w:val="normaltextrun"/>
          <w:rFonts w:ascii="Arial" w:hAnsi="Arial" w:cs="Arial"/>
          <w:sz w:val="18"/>
          <w:szCs w:val="18"/>
        </w:rPr>
        <w:t xml:space="preserve">z pašvaldības budžetu </w:t>
      </w:r>
      <w:r>
        <w:rPr>
          <w:rStyle w:val="normaltextrun"/>
          <w:rFonts w:ascii="Arial" w:hAnsi="Arial" w:cs="Arial"/>
          <w:sz w:val="18"/>
          <w:szCs w:val="18"/>
        </w:rPr>
        <w:t>m</w:t>
      </w:r>
      <w:r w:rsidR="00B31E94" w:rsidRPr="009553DB">
        <w:rPr>
          <w:rStyle w:val="normaltextrun"/>
          <w:rFonts w:ascii="Arial" w:hAnsi="Arial" w:cs="Arial"/>
          <w:sz w:val="18"/>
          <w:szCs w:val="18"/>
        </w:rPr>
        <w:t xml:space="preserve">ūsdienīga skatījuma kontekstā budžets ir integrēta stratēģiskās vadīšanas sastāvdaļa. Tātad uz pašvaldības budžetu </w:t>
      </w:r>
      <w:r w:rsidR="00FF4581" w:rsidRPr="009553DB">
        <w:rPr>
          <w:rStyle w:val="normaltextrun"/>
          <w:rFonts w:ascii="Arial" w:hAnsi="Arial" w:cs="Arial"/>
          <w:sz w:val="18"/>
          <w:szCs w:val="18"/>
        </w:rPr>
        <w:t>jāraugās</w:t>
      </w:r>
      <w:r w:rsidR="00B31E94" w:rsidRPr="009553DB">
        <w:rPr>
          <w:rStyle w:val="normaltextrun"/>
          <w:rFonts w:ascii="Arial" w:hAnsi="Arial" w:cs="Arial"/>
          <w:sz w:val="18"/>
          <w:szCs w:val="18"/>
        </w:rPr>
        <w:t xml:space="preserve"> arī kā uz pašvaldības attīstības plānošanas sistēmas elementu (skat. </w:t>
      </w:r>
      <w:r w:rsidR="00AE4783" w:rsidRPr="009553DB">
        <w:rPr>
          <w:rStyle w:val="normaltextrun"/>
          <w:rFonts w:ascii="Arial" w:hAnsi="Arial" w:cs="Arial"/>
          <w:sz w:val="18"/>
          <w:szCs w:val="18"/>
        </w:rPr>
        <w:t>3.9.1.</w:t>
      </w:r>
      <w:r w:rsidR="00B31E94" w:rsidRPr="009553DB">
        <w:rPr>
          <w:rStyle w:val="normaltextrun"/>
          <w:rFonts w:ascii="Arial" w:hAnsi="Arial" w:cs="Arial"/>
          <w:sz w:val="18"/>
          <w:szCs w:val="18"/>
        </w:rPr>
        <w:t xml:space="preserve">attēlu) – </w:t>
      </w:r>
      <w:r>
        <w:rPr>
          <w:rStyle w:val="normaltextrun"/>
          <w:rFonts w:ascii="Arial" w:hAnsi="Arial" w:cs="Arial"/>
          <w:sz w:val="18"/>
          <w:szCs w:val="18"/>
        </w:rPr>
        <w:t xml:space="preserve">kā uz </w:t>
      </w:r>
      <w:r w:rsidR="00B31E94" w:rsidRPr="009553DB">
        <w:rPr>
          <w:rStyle w:val="normaltextrun"/>
          <w:rFonts w:ascii="Arial" w:hAnsi="Arial" w:cs="Arial"/>
          <w:sz w:val="18"/>
          <w:szCs w:val="18"/>
        </w:rPr>
        <w:t xml:space="preserve">vienu no plānošanas dokumentiem. </w:t>
      </w:r>
      <w:r w:rsidR="00B31E94" w:rsidRPr="009553DB">
        <w:rPr>
          <w:rFonts w:ascii="Arial" w:hAnsi="Arial" w:cs="Arial"/>
          <w:sz w:val="18"/>
          <w:szCs w:val="18"/>
        </w:rPr>
        <w:t xml:space="preserve">Tiesību aktiem atbilstoša pašvaldības plānošanas dokumentu sistēma Latvijā atspoguļota </w:t>
      </w:r>
      <w:r w:rsidR="00265A36" w:rsidRPr="009553DB">
        <w:rPr>
          <w:rFonts w:ascii="Arial" w:hAnsi="Arial" w:cs="Arial"/>
          <w:sz w:val="18"/>
          <w:szCs w:val="18"/>
        </w:rPr>
        <w:t>3.</w:t>
      </w:r>
      <w:r w:rsidR="00AE4783" w:rsidRPr="009553DB">
        <w:rPr>
          <w:rFonts w:ascii="Arial" w:hAnsi="Arial" w:cs="Arial"/>
          <w:sz w:val="18"/>
          <w:szCs w:val="18"/>
        </w:rPr>
        <w:t>9.</w:t>
      </w:r>
      <w:r w:rsidR="00265A36" w:rsidRPr="009553DB">
        <w:rPr>
          <w:rFonts w:ascii="Arial" w:hAnsi="Arial" w:cs="Arial"/>
          <w:sz w:val="18"/>
          <w:szCs w:val="18"/>
        </w:rPr>
        <w:t>1</w:t>
      </w:r>
      <w:r w:rsidR="00B31E94" w:rsidRPr="009553DB">
        <w:rPr>
          <w:rFonts w:ascii="Arial" w:hAnsi="Arial" w:cs="Arial"/>
          <w:sz w:val="18"/>
          <w:szCs w:val="18"/>
        </w:rPr>
        <w:t>. attēlā.</w:t>
      </w:r>
      <w:r w:rsidR="00FF4581" w:rsidRPr="009553DB">
        <w:rPr>
          <w:rFonts w:ascii="Arial" w:hAnsi="Arial" w:cs="Arial"/>
          <w:sz w:val="18"/>
          <w:szCs w:val="18"/>
        </w:rPr>
        <w:t xml:space="preserve"> </w:t>
      </w:r>
    </w:p>
    <w:p w:rsidR="0011216C" w:rsidRDefault="0011216C" w:rsidP="00B31E94">
      <w:pPr>
        <w:pStyle w:val="paragraph"/>
        <w:spacing w:before="0" w:beforeAutospacing="0" w:after="0" w:afterAutospacing="0"/>
        <w:jc w:val="both"/>
        <w:textAlignment w:val="baseline"/>
        <w:rPr>
          <w:rFonts w:ascii="Arial" w:hAnsi="Arial" w:cs="Arial"/>
          <w:sz w:val="18"/>
          <w:szCs w:val="18"/>
        </w:rPr>
      </w:pPr>
    </w:p>
    <w:p w:rsidR="0011216C" w:rsidRDefault="0011216C" w:rsidP="0011216C">
      <w:pPr>
        <w:pStyle w:val="paragraph"/>
        <w:spacing w:before="0" w:beforeAutospacing="0" w:after="0" w:afterAutospacing="0"/>
        <w:jc w:val="both"/>
        <w:textAlignment w:val="baseline"/>
        <w:rPr>
          <w:rFonts w:ascii="Arial" w:hAnsi="Arial" w:cs="Arial"/>
          <w:sz w:val="18"/>
          <w:szCs w:val="18"/>
        </w:rPr>
      </w:pPr>
      <w:r>
        <w:rPr>
          <w:rFonts w:ascii="Arial" w:hAnsi="Arial" w:cs="Arial"/>
          <w:sz w:val="18"/>
          <w:szCs w:val="18"/>
        </w:rPr>
        <w:t xml:space="preserve">Tātad, plānojot pašvaldības budžetu, jāņem vērā pašvaldības dažāda mēroga un termiņa attīstības plānošanas dokumentos ietvertais – noteiktie mērķi, sagaidāmie rezultāti un plānotās darbības to sasniegšanai. </w:t>
      </w:r>
      <w:r w:rsidRPr="001B3CC7">
        <w:rPr>
          <w:rFonts w:ascii="Arial" w:hAnsi="Arial" w:cs="Arial"/>
          <w:sz w:val="18"/>
          <w:szCs w:val="18"/>
        </w:rPr>
        <w:t>Atšķirībā no valsts budžeta, ar pašvaldību budžetu saistītajos tiesību aktos atsauce uz pašvaldības attīstības plānošanu</w:t>
      </w:r>
      <w:r>
        <w:rPr>
          <w:rFonts w:ascii="Arial" w:hAnsi="Arial" w:cs="Arial"/>
          <w:sz w:val="18"/>
          <w:szCs w:val="18"/>
        </w:rPr>
        <w:t>, plānošanas dokumentiem</w:t>
      </w:r>
      <w:r w:rsidRPr="001B3CC7">
        <w:rPr>
          <w:rFonts w:ascii="Arial" w:hAnsi="Arial" w:cs="Arial"/>
          <w:sz w:val="18"/>
          <w:szCs w:val="18"/>
        </w:rPr>
        <w:t xml:space="preserve"> nav ietverta. Iespējams tāpēc, ka budžeta likumi ir ievērojami vecāki par attīstības plānošanas tiesību aktiem.</w:t>
      </w:r>
    </w:p>
    <w:p w:rsidR="0011216C" w:rsidRDefault="0011216C" w:rsidP="0011216C">
      <w:pPr>
        <w:pStyle w:val="paragraph"/>
        <w:spacing w:before="0" w:beforeAutospacing="0" w:after="0" w:afterAutospacing="0"/>
        <w:jc w:val="both"/>
        <w:textAlignment w:val="baseline"/>
        <w:rPr>
          <w:rFonts w:ascii="Arial" w:hAnsi="Arial" w:cs="Arial"/>
          <w:sz w:val="18"/>
          <w:szCs w:val="18"/>
        </w:rPr>
      </w:pPr>
    </w:p>
    <w:p w:rsidR="0011216C" w:rsidRDefault="0011216C" w:rsidP="00B31E94">
      <w:pPr>
        <w:pStyle w:val="paragraph"/>
        <w:spacing w:before="0" w:beforeAutospacing="0" w:after="0" w:afterAutospacing="0"/>
        <w:jc w:val="both"/>
        <w:textAlignment w:val="baseline"/>
        <w:rPr>
          <w:rFonts w:ascii="Arial" w:hAnsi="Arial" w:cs="Arial"/>
          <w:sz w:val="18"/>
          <w:szCs w:val="18"/>
        </w:rPr>
      </w:pPr>
    </w:p>
    <w:p w:rsidR="00B31E94" w:rsidRDefault="00B31E94" w:rsidP="00C8127C">
      <w:pPr>
        <w:kinsoku w:val="0"/>
        <w:overflowPunct w:val="0"/>
        <w:spacing w:after="0" w:line="240" w:lineRule="auto"/>
        <w:jc w:val="center"/>
        <w:textAlignment w:val="baseline"/>
      </w:pPr>
      <w:r>
        <w:rPr>
          <w:noProof/>
          <w:lang w:eastAsia="lv-LV"/>
        </w:rPr>
        <w:lastRenderedPageBreak/>
        <w:drawing>
          <wp:inline distT="0" distB="0" distL="0" distR="0" wp14:anchorId="577FCCBF" wp14:editId="3BA7D3CD">
            <wp:extent cx="5274310" cy="3524885"/>
            <wp:effectExtent l="0" t="0" r="2540" b="0"/>
            <wp:docPr id="23"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pic:cNvPicPr>
                      <a:picLocks noGrp="1" noChangeAspect="1"/>
                    </pic:cNvPicPr>
                  </pic:nvPicPr>
                  <pic:blipFill>
                    <a:blip r:embed="rId30"/>
                    <a:stretch>
                      <a:fillRect/>
                    </a:stretch>
                  </pic:blipFill>
                  <pic:spPr bwMode="auto">
                    <a:xfrm>
                      <a:off x="0" y="0"/>
                      <a:ext cx="5274310" cy="3524885"/>
                    </a:xfrm>
                    <a:prstGeom prst="rect">
                      <a:avLst/>
                    </a:prstGeom>
                    <a:noFill/>
                    <a:ln>
                      <a:noFill/>
                    </a:ln>
                    <a:extLst/>
                  </pic:spPr>
                </pic:pic>
              </a:graphicData>
            </a:graphic>
          </wp:inline>
        </w:drawing>
      </w:r>
    </w:p>
    <w:p w:rsidR="00B31E94" w:rsidRPr="009553DB" w:rsidRDefault="00693624" w:rsidP="00B31E94">
      <w:pPr>
        <w:spacing w:after="0" w:line="240" w:lineRule="auto"/>
        <w:rPr>
          <w:rFonts w:ascii="Arial" w:hAnsi="Arial" w:cs="Arial"/>
          <w:sz w:val="18"/>
          <w:szCs w:val="18"/>
        </w:rPr>
      </w:pPr>
      <w:r w:rsidRPr="009553DB">
        <w:rPr>
          <w:rFonts w:ascii="Arial" w:hAnsi="Arial" w:cs="Arial"/>
          <w:i/>
          <w:sz w:val="18"/>
          <w:szCs w:val="18"/>
        </w:rPr>
        <w:t>3.</w:t>
      </w:r>
      <w:r w:rsidR="00AE4783" w:rsidRPr="009553DB">
        <w:rPr>
          <w:rFonts w:ascii="Arial" w:hAnsi="Arial" w:cs="Arial"/>
          <w:i/>
          <w:sz w:val="18"/>
          <w:szCs w:val="18"/>
        </w:rPr>
        <w:t>9.</w:t>
      </w:r>
      <w:r w:rsidRPr="009553DB">
        <w:rPr>
          <w:rFonts w:ascii="Arial" w:hAnsi="Arial" w:cs="Arial"/>
          <w:i/>
          <w:sz w:val="18"/>
          <w:szCs w:val="18"/>
        </w:rPr>
        <w:t>1</w:t>
      </w:r>
      <w:r w:rsidR="00B31E94" w:rsidRPr="009553DB">
        <w:rPr>
          <w:rFonts w:ascii="Arial" w:hAnsi="Arial" w:cs="Arial"/>
          <w:i/>
          <w:sz w:val="18"/>
          <w:szCs w:val="18"/>
        </w:rPr>
        <w:t>. attēls. Pašvaldības plānošanas dokumentu sistēma</w:t>
      </w:r>
      <w:r w:rsidRPr="009553DB">
        <w:rPr>
          <w:rFonts w:ascii="Arial" w:hAnsi="Arial" w:cs="Arial"/>
          <w:i/>
          <w:sz w:val="18"/>
          <w:szCs w:val="18"/>
        </w:rPr>
        <w:t xml:space="preserve"> un budžeta vieta tajā</w:t>
      </w:r>
    </w:p>
    <w:p w:rsidR="00B31E94" w:rsidRPr="007003F2" w:rsidRDefault="00693624" w:rsidP="00B31E94">
      <w:pPr>
        <w:spacing w:after="0" w:line="240" w:lineRule="auto"/>
        <w:rPr>
          <w:rFonts w:ascii="Arial" w:hAnsi="Arial" w:cs="Arial"/>
          <w:i/>
          <w:sz w:val="16"/>
          <w:szCs w:val="16"/>
        </w:rPr>
      </w:pPr>
      <w:r w:rsidRPr="007003F2">
        <w:rPr>
          <w:rFonts w:ascii="Arial" w:hAnsi="Arial" w:cs="Arial"/>
          <w:i/>
          <w:sz w:val="16"/>
          <w:szCs w:val="16"/>
        </w:rPr>
        <w:t xml:space="preserve">Avots: </w:t>
      </w:r>
      <w:r w:rsidR="00265A36" w:rsidRPr="007003F2">
        <w:rPr>
          <w:rFonts w:ascii="Arial" w:hAnsi="Arial" w:cs="Arial"/>
          <w:i/>
          <w:sz w:val="16"/>
          <w:szCs w:val="16"/>
        </w:rPr>
        <w:t>autori, balstoties uz VARAM, 2015</w:t>
      </w:r>
      <w:r w:rsidR="00AE4783" w:rsidRPr="007003F2">
        <w:rPr>
          <w:rFonts w:ascii="Arial" w:hAnsi="Arial" w:cs="Arial"/>
          <w:i/>
          <w:sz w:val="16"/>
          <w:szCs w:val="16"/>
        </w:rPr>
        <w:t>,</w:t>
      </w:r>
      <w:r w:rsidR="00265A36" w:rsidRPr="007003F2">
        <w:rPr>
          <w:rFonts w:ascii="Arial" w:hAnsi="Arial" w:cs="Arial"/>
          <w:i/>
          <w:sz w:val="16"/>
          <w:szCs w:val="16"/>
        </w:rPr>
        <w:t xml:space="preserve"> un Rīgas plānošanas reģiona metodisko materiālu</w:t>
      </w:r>
    </w:p>
    <w:p w:rsidR="00106009" w:rsidRDefault="00106009" w:rsidP="001A110A">
      <w:pPr>
        <w:pStyle w:val="paragraph"/>
        <w:spacing w:before="0" w:beforeAutospacing="0" w:after="0" w:afterAutospacing="0"/>
        <w:jc w:val="both"/>
        <w:textAlignment w:val="baseline"/>
        <w:rPr>
          <w:rFonts w:ascii="Arial" w:hAnsi="Arial" w:cs="Arial"/>
          <w:sz w:val="18"/>
          <w:szCs w:val="18"/>
        </w:rPr>
      </w:pPr>
    </w:p>
    <w:p w:rsidR="009F5839" w:rsidRDefault="009F5839" w:rsidP="009F5839">
      <w:pPr>
        <w:pStyle w:val="paragraph"/>
        <w:spacing w:before="0" w:beforeAutospacing="0" w:after="0" w:afterAutospacing="0"/>
        <w:jc w:val="both"/>
        <w:textAlignment w:val="baseline"/>
        <w:rPr>
          <w:rStyle w:val="normaltextrun"/>
          <w:rFonts w:ascii="Arial" w:hAnsi="Arial" w:cs="Arial"/>
          <w:sz w:val="18"/>
          <w:szCs w:val="18"/>
        </w:rPr>
      </w:pPr>
      <w:r w:rsidRPr="00857C89">
        <w:rPr>
          <w:rStyle w:val="normaltextrun"/>
          <w:rFonts w:ascii="Arial" w:hAnsi="Arial" w:cs="Arial"/>
          <w:sz w:val="18"/>
          <w:szCs w:val="18"/>
        </w:rPr>
        <w:t>Lai no pašvaldību budžetiem iegūtu rezultatīvos rādītājus – tie jāattiecina uz darbībām un rezultātiem. Plānošanas stadijā šie rezultāti un darbības ir gūstamas no pašvaldības</w:t>
      </w:r>
      <w:r w:rsidR="004423D9">
        <w:rPr>
          <w:rStyle w:val="normaltextrun"/>
          <w:rFonts w:ascii="Arial" w:hAnsi="Arial" w:cs="Arial"/>
          <w:sz w:val="18"/>
          <w:szCs w:val="18"/>
        </w:rPr>
        <w:t xml:space="preserve"> un</w:t>
      </w:r>
      <w:r>
        <w:rPr>
          <w:rStyle w:val="normaltextrun"/>
          <w:rFonts w:ascii="Arial" w:hAnsi="Arial" w:cs="Arial"/>
          <w:sz w:val="18"/>
          <w:szCs w:val="18"/>
        </w:rPr>
        <w:t xml:space="preserve"> tās institūciju</w:t>
      </w:r>
      <w:r w:rsidRPr="00857C89">
        <w:rPr>
          <w:rStyle w:val="normaltextrun"/>
          <w:rFonts w:ascii="Arial" w:hAnsi="Arial" w:cs="Arial"/>
          <w:sz w:val="18"/>
          <w:szCs w:val="18"/>
        </w:rPr>
        <w:t xml:space="preserve"> attīstības plānošanas dokumentiem – no Attīstības programmas Rīcības plāna un Investīciju plāna, no institūciju attīstības plāniem / stratēģijām.</w:t>
      </w:r>
      <w:r>
        <w:rPr>
          <w:rStyle w:val="normaltextrun"/>
          <w:rFonts w:ascii="Arial" w:hAnsi="Arial" w:cs="Arial"/>
          <w:sz w:val="18"/>
          <w:szCs w:val="18"/>
        </w:rPr>
        <w:t xml:space="preserve"> Tā pamatā būtu budžetos iekļautā attīstības daļa</w:t>
      </w:r>
      <w:r w:rsidR="004423D9">
        <w:rPr>
          <w:rStyle w:val="normaltextrun"/>
          <w:rFonts w:ascii="Arial" w:hAnsi="Arial" w:cs="Arial"/>
          <w:sz w:val="18"/>
          <w:szCs w:val="18"/>
        </w:rPr>
        <w:t>, kas Latvijā pašvaldību budžetos nav izdalīta.</w:t>
      </w:r>
    </w:p>
    <w:p w:rsidR="004423D9" w:rsidRDefault="004423D9" w:rsidP="009F5839">
      <w:pPr>
        <w:pStyle w:val="paragraph"/>
        <w:spacing w:before="0" w:beforeAutospacing="0" w:after="0" w:afterAutospacing="0"/>
        <w:jc w:val="both"/>
        <w:textAlignment w:val="baseline"/>
        <w:rPr>
          <w:rStyle w:val="normaltextrun"/>
          <w:rFonts w:ascii="Arial" w:hAnsi="Arial" w:cs="Arial"/>
          <w:sz w:val="18"/>
          <w:szCs w:val="18"/>
        </w:rPr>
      </w:pPr>
    </w:p>
    <w:p w:rsidR="0074184C" w:rsidRDefault="00173FDA" w:rsidP="009F5839">
      <w:pPr>
        <w:pStyle w:val="paragraph"/>
        <w:spacing w:before="0" w:beforeAutospacing="0" w:after="0" w:afterAutospacing="0"/>
        <w:jc w:val="both"/>
        <w:textAlignment w:val="baseline"/>
        <w:rPr>
          <w:rStyle w:val="normaltextrun"/>
          <w:rFonts w:ascii="Arial" w:hAnsi="Arial" w:cs="Arial"/>
          <w:sz w:val="18"/>
          <w:szCs w:val="18"/>
        </w:rPr>
      </w:pPr>
      <w:r>
        <w:rPr>
          <w:rStyle w:val="normaltextrun"/>
          <w:rFonts w:ascii="Arial" w:hAnsi="Arial" w:cs="Arial"/>
          <w:sz w:val="18"/>
          <w:szCs w:val="18"/>
        </w:rPr>
        <w:t xml:space="preserve">Līdz ar pieredzi, tai skaitā no citiem pārņemtu, Latvijas pašvaldībās </w:t>
      </w:r>
      <w:r w:rsidR="0074184C">
        <w:rPr>
          <w:rStyle w:val="normaltextrun"/>
          <w:rFonts w:ascii="Arial" w:hAnsi="Arial" w:cs="Arial"/>
          <w:sz w:val="18"/>
          <w:szCs w:val="18"/>
        </w:rPr>
        <w:t>r</w:t>
      </w:r>
      <w:r w:rsidR="004423D9">
        <w:rPr>
          <w:rStyle w:val="normaltextrun"/>
          <w:rFonts w:ascii="Arial" w:hAnsi="Arial" w:cs="Arial"/>
          <w:sz w:val="18"/>
          <w:szCs w:val="18"/>
        </w:rPr>
        <w:t>ezultatīvo rādītāju izmantošanas prakse attīstības plānošanā</w:t>
      </w:r>
      <w:r w:rsidR="0074184C">
        <w:rPr>
          <w:rStyle w:val="normaltextrun"/>
          <w:rFonts w:ascii="Arial" w:hAnsi="Arial" w:cs="Arial"/>
          <w:sz w:val="18"/>
          <w:szCs w:val="18"/>
        </w:rPr>
        <w:t>, plānu īstenošanā</w:t>
      </w:r>
      <w:r w:rsidR="0074184C" w:rsidRPr="0074184C">
        <w:rPr>
          <w:rStyle w:val="normaltextrun"/>
          <w:rFonts w:ascii="Arial" w:hAnsi="Arial" w:cs="Arial"/>
          <w:sz w:val="18"/>
          <w:szCs w:val="18"/>
        </w:rPr>
        <w:t xml:space="preserve"> </w:t>
      </w:r>
      <w:r w:rsidR="0074184C">
        <w:rPr>
          <w:rStyle w:val="normaltextrun"/>
          <w:rFonts w:ascii="Arial" w:hAnsi="Arial" w:cs="Arial"/>
          <w:sz w:val="18"/>
          <w:szCs w:val="18"/>
        </w:rPr>
        <w:t>un uzraudzībā pilnveidojas</w:t>
      </w:r>
      <w:r w:rsidR="004423D9">
        <w:rPr>
          <w:rStyle w:val="normaltextrun"/>
          <w:rFonts w:ascii="Arial" w:hAnsi="Arial" w:cs="Arial"/>
          <w:sz w:val="18"/>
          <w:szCs w:val="18"/>
        </w:rPr>
        <w:t xml:space="preserve">. “Teritorijas attīstības plānošanas likums” paredz rezultatīvo rādītāju iekļaušanu plānošanas dokumentos un to uzraudzību, aktualizēšanu. Šajā sakarā neliels komentārs par to, ka liela daļa pašvaldību, burtiski pildot </w:t>
      </w:r>
      <w:r w:rsidR="00525FED">
        <w:rPr>
          <w:rStyle w:val="normaltextrun"/>
          <w:rFonts w:ascii="Arial" w:hAnsi="Arial" w:cs="Arial"/>
          <w:sz w:val="18"/>
          <w:szCs w:val="18"/>
        </w:rPr>
        <w:t xml:space="preserve">no likuma izrietošos MK noteikumus (14.10.2014. Nr.628) un VARAM metodiskos ieteikumus, rezultatīvos rādītājus, kas raksturo izvirzītos mērķus (apakšmērkus), rīcības virzienus u.tml. izvirza nevis sadaļās, kur mērķi formulēti un aprakstīti, bet tikai plānošanas dokumenta noslēguma daļā – kur aprakstīta programmas īstenošanas un novērtēšanas kārtība. Šāda veidā pazūd saite starp mērķi, rīcības virzienu </w:t>
      </w:r>
      <w:r w:rsidR="0011216C">
        <w:rPr>
          <w:rStyle w:val="normaltextrun"/>
          <w:rFonts w:ascii="Arial" w:hAnsi="Arial" w:cs="Arial"/>
          <w:sz w:val="18"/>
          <w:szCs w:val="18"/>
        </w:rPr>
        <w:t xml:space="preserve">vai uzdevumu </w:t>
      </w:r>
      <w:r w:rsidR="00525FED">
        <w:rPr>
          <w:rStyle w:val="normaltextrun"/>
          <w:rFonts w:ascii="Arial" w:hAnsi="Arial" w:cs="Arial"/>
          <w:sz w:val="18"/>
          <w:szCs w:val="18"/>
        </w:rPr>
        <w:t xml:space="preserve">un sagaidāmo rezultātu, un rezultāts grūtāk uztverams un </w:t>
      </w:r>
      <w:r w:rsidR="0011216C">
        <w:rPr>
          <w:rStyle w:val="normaltextrun"/>
          <w:rFonts w:ascii="Arial" w:hAnsi="Arial" w:cs="Arial"/>
          <w:sz w:val="18"/>
          <w:szCs w:val="18"/>
        </w:rPr>
        <w:t xml:space="preserve">grūtāk </w:t>
      </w:r>
      <w:r w:rsidR="00525FED">
        <w:rPr>
          <w:rStyle w:val="normaltextrun"/>
          <w:rFonts w:ascii="Arial" w:hAnsi="Arial" w:cs="Arial"/>
          <w:sz w:val="18"/>
          <w:szCs w:val="18"/>
        </w:rPr>
        <w:t xml:space="preserve">sasaistāms ar pašvaldības darbībām. Ieteikums būtu izvirzot mērķi, apakšmērķi un/vai rīcības virzienu, </w:t>
      </w:r>
      <w:r w:rsidR="0011216C">
        <w:rPr>
          <w:rStyle w:val="normaltextrun"/>
          <w:rFonts w:ascii="Arial" w:hAnsi="Arial" w:cs="Arial"/>
          <w:sz w:val="18"/>
          <w:szCs w:val="18"/>
        </w:rPr>
        <w:t xml:space="preserve">uzdevumu </w:t>
      </w:r>
      <w:r w:rsidR="00525FED">
        <w:rPr>
          <w:rStyle w:val="normaltextrun"/>
          <w:rFonts w:ascii="Arial" w:hAnsi="Arial" w:cs="Arial"/>
          <w:sz w:val="18"/>
          <w:szCs w:val="18"/>
        </w:rPr>
        <w:t xml:space="preserve">raksturot to ar sagaidāmajiem rezultātiem un to vērtībām. </w:t>
      </w:r>
    </w:p>
    <w:p w:rsidR="009F5839" w:rsidRDefault="009F5839" w:rsidP="001A110A">
      <w:pPr>
        <w:pStyle w:val="paragraph"/>
        <w:spacing w:before="0" w:beforeAutospacing="0" w:after="0" w:afterAutospacing="0"/>
        <w:jc w:val="both"/>
        <w:textAlignment w:val="baseline"/>
        <w:rPr>
          <w:rFonts w:ascii="Arial" w:hAnsi="Arial" w:cs="Arial"/>
          <w:sz w:val="18"/>
          <w:szCs w:val="18"/>
        </w:rPr>
      </w:pPr>
    </w:p>
    <w:p w:rsidR="00FA66E2" w:rsidRDefault="00FA66E2" w:rsidP="001A110A">
      <w:pPr>
        <w:pStyle w:val="paragraph"/>
        <w:spacing w:before="0" w:beforeAutospacing="0" w:after="0" w:afterAutospacing="0"/>
        <w:jc w:val="both"/>
        <w:textAlignment w:val="baseline"/>
        <w:rPr>
          <w:rFonts w:ascii="Arial" w:hAnsi="Arial" w:cs="Arial"/>
          <w:sz w:val="18"/>
          <w:szCs w:val="18"/>
        </w:rPr>
      </w:pPr>
      <w:r>
        <w:rPr>
          <w:rFonts w:ascii="Arial" w:hAnsi="Arial" w:cs="Arial"/>
          <w:sz w:val="18"/>
          <w:szCs w:val="18"/>
        </w:rPr>
        <w:t>Resursu – rezultātu modeļa kontekstā vispārējā pašvaldības rezultatīvo rādītāju sistēmas hierarhiju veido:</w:t>
      </w:r>
    </w:p>
    <w:p w:rsidR="00FA66E2" w:rsidRDefault="00FA66E2" w:rsidP="00A85664">
      <w:pPr>
        <w:pStyle w:val="paragraph"/>
        <w:numPr>
          <w:ilvl w:val="0"/>
          <w:numId w:val="36"/>
        </w:numPr>
        <w:spacing w:before="0" w:beforeAutospacing="0" w:after="0" w:afterAutospacing="0"/>
        <w:jc w:val="both"/>
        <w:textAlignment w:val="baseline"/>
        <w:rPr>
          <w:rFonts w:ascii="Arial" w:hAnsi="Arial" w:cs="Arial"/>
          <w:sz w:val="18"/>
          <w:szCs w:val="18"/>
        </w:rPr>
      </w:pPr>
      <w:r>
        <w:rPr>
          <w:rFonts w:ascii="Arial" w:hAnsi="Arial" w:cs="Arial"/>
          <w:sz w:val="18"/>
          <w:szCs w:val="18"/>
        </w:rPr>
        <w:t>Mērķu rādītāji - ietekmes rādītāji (</w:t>
      </w:r>
      <w:r w:rsidRPr="001153F0">
        <w:rPr>
          <w:rFonts w:ascii="Arial" w:hAnsi="Arial" w:cs="Arial"/>
          <w:i/>
          <w:sz w:val="18"/>
          <w:szCs w:val="18"/>
        </w:rPr>
        <w:t>impact</w:t>
      </w:r>
      <w:r>
        <w:rPr>
          <w:rFonts w:ascii="Arial" w:hAnsi="Arial" w:cs="Arial"/>
          <w:sz w:val="18"/>
          <w:szCs w:val="18"/>
        </w:rPr>
        <w:t>);</w:t>
      </w:r>
    </w:p>
    <w:p w:rsidR="00FA66E2" w:rsidRDefault="00FA66E2" w:rsidP="00A85664">
      <w:pPr>
        <w:pStyle w:val="paragraph"/>
        <w:numPr>
          <w:ilvl w:val="0"/>
          <w:numId w:val="36"/>
        </w:numPr>
        <w:spacing w:before="0" w:beforeAutospacing="0" w:after="0" w:afterAutospacing="0"/>
        <w:jc w:val="both"/>
        <w:textAlignment w:val="baseline"/>
        <w:rPr>
          <w:rFonts w:ascii="Arial" w:hAnsi="Arial" w:cs="Arial"/>
          <w:sz w:val="18"/>
          <w:szCs w:val="18"/>
        </w:rPr>
      </w:pPr>
      <w:r>
        <w:rPr>
          <w:rFonts w:ascii="Arial" w:hAnsi="Arial" w:cs="Arial"/>
          <w:sz w:val="18"/>
          <w:szCs w:val="18"/>
        </w:rPr>
        <w:t>Rīcības virzienu / apakšmērķu rādītāji – sasniegumu rādītāji (</w:t>
      </w:r>
      <w:r w:rsidRPr="001153F0">
        <w:rPr>
          <w:rFonts w:ascii="Arial" w:hAnsi="Arial" w:cs="Arial"/>
          <w:i/>
          <w:sz w:val="18"/>
          <w:szCs w:val="18"/>
        </w:rPr>
        <w:t>final outcome, outcome</w:t>
      </w:r>
      <w:r>
        <w:rPr>
          <w:rFonts w:ascii="Arial" w:hAnsi="Arial" w:cs="Arial"/>
          <w:sz w:val="18"/>
          <w:szCs w:val="18"/>
        </w:rPr>
        <w:t>);</w:t>
      </w:r>
    </w:p>
    <w:p w:rsidR="00FA66E2" w:rsidRDefault="00FA66E2" w:rsidP="00A85664">
      <w:pPr>
        <w:pStyle w:val="paragraph"/>
        <w:numPr>
          <w:ilvl w:val="0"/>
          <w:numId w:val="36"/>
        </w:numPr>
        <w:spacing w:before="0" w:beforeAutospacing="0" w:after="0" w:afterAutospacing="0"/>
        <w:jc w:val="both"/>
        <w:textAlignment w:val="baseline"/>
        <w:rPr>
          <w:rFonts w:ascii="Arial" w:hAnsi="Arial" w:cs="Arial"/>
          <w:sz w:val="18"/>
          <w:szCs w:val="18"/>
        </w:rPr>
      </w:pPr>
      <w:r>
        <w:rPr>
          <w:rFonts w:ascii="Arial" w:hAnsi="Arial" w:cs="Arial"/>
          <w:sz w:val="18"/>
          <w:szCs w:val="18"/>
        </w:rPr>
        <w:t>Uzdevumu / aktivitāšu rādītāji – darbības / izpildes rādītāji (</w:t>
      </w:r>
      <w:r w:rsidRPr="001153F0">
        <w:rPr>
          <w:rFonts w:ascii="Arial" w:hAnsi="Arial" w:cs="Arial"/>
          <w:i/>
          <w:sz w:val="18"/>
          <w:szCs w:val="18"/>
        </w:rPr>
        <w:t>output</w:t>
      </w:r>
      <w:r>
        <w:rPr>
          <w:rFonts w:ascii="Arial" w:hAnsi="Arial" w:cs="Arial"/>
          <w:sz w:val="18"/>
          <w:szCs w:val="18"/>
        </w:rPr>
        <w:t>);</w:t>
      </w:r>
    </w:p>
    <w:p w:rsidR="00FA66E2" w:rsidRDefault="00FA66E2" w:rsidP="00A85664">
      <w:pPr>
        <w:pStyle w:val="paragraph"/>
        <w:numPr>
          <w:ilvl w:val="0"/>
          <w:numId w:val="36"/>
        </w:numPr>
        <w:spacing w:before="0" w:beforeAutospacing="0" w:after="0" w:afterAutospacing="0"/>
        <w:jc w:val="both"/>
        <w:textAlignment w:val="baseline"/>
        <w:rPr>
          <w:rFonts w:ascii="Arial" w:hAnsi="Arial" w:cs="Arial"/>
          <w:sz w:val="18"/>
          <w:szCs w:val="18"/>
        </w:rPr>
      </w:pPr>
      <w:r>
        <w:rPr>
          <w:rFonts w:ascii="Arial" w:hAnsi="Arial" w:cs="Arial"/>
          <w:sz w:val="18"/>
          <w:szCs w:val="18"/>
        </w:rPr>
        <w:t xml:space="preserve">Plānotās investīcijas </w:t>
      </w:r>
      <w:r w:rsidR="00F849F9">
        <w:rPr>
          <w:rFonts w:ascii="Arial" w:hAnsi="Arial" w:cs="Arial"/>
          <w:sz w:val="18"/>
          <w:szCs w:val="18"/>
        </w:rPr>
        <w:t xml:space="preserve">un izdevumi citiem attīstības projektiem </w:t>
      </w:r>
      <w:r>
        <w:rPr>
          <w:rFonts w:ascii="Arial" w:hAnsi="Arial" w:cs="Arial"/>
          <w:sz w:val="18"/>
          <w:szCs w:val="18"/>
        </w:rPr>
        <w:t xml:space="preserve">– resursu rādītāji </w:t>
      </w:r>
      <w:r w:rsidRPr="001153F0">
        <w:rPr>
          <w:rFonts w:ascii="Arial" w:hAnsi="Arial" w:cs="Arial"/>
          <w:i/>
          <w:sz w:val="18"/>
          <w:szCs w:val="18"/>
        </w:rPr>
        <w:t>(input</w:t>
      </w:r>
      <w:r>
        <w:rPr>
          <w:rFonts w:ascii="Arial" w:hAnsi="Arial" w:cs="Arial"/>
          <w:sz w:val="18"/>
          <w:szCs w:val="18"/>
        </w:rPr>
        <w:t>).</w:t>
      </w:r>
    </w:p>
    <w:p w:rsidR="00FA66E2" w:rsidRDefault="00FA66E2" w:rsidP="001A110A">
      <w:pPr>
        <w:pStyle w:val="paragraph"/>
        <w:spacing w:before="0" w:beforeAutospacing="0" w:after="0" w:afterAutospacing="0"/>
        <w:jc w:val="both"/>
        <w:textAlignment w:val="baseline"/>
        <w:rPr>
          <w:rFonts w:ascii="Arial" w:hAnsi="Arial" w:cs="Arial"/>
          <w:sz w:val="18"/>
          <w:szCs w:val="18"/>
        </w:rPr>
      </w:pPr>
    </w:p>
    <w:p w:rsidR="00A364F1" w:rsidRPr="001B3CC7" w:rsidRDefault="00A364F1" w:rsidP="001A110A">
      <w:pPr>
        <w:pStyle w:val="paragraph"/>
        <w:spacing w:before="0" w:beforeAutospacing="0" w:after="0" w:afterAutospacing="0"/>
        <w:jc w:val="both"/>
        <w:textAlignment w:val="baseline"/>
        <w:rPr>
          <w:rFonts w:ascii="Arial" w:hAnsi="Arial" w:cs="Arial"/>
          <w:sz w:val="18"/>
          <w:szCs w:val="18"/>
        </w:rPr>
      </w:pPr>
      <w:r>
        <w:rPr>
          <w:rFonts w:ascii="Arial" w:hAnsi="Arial" w:cs="Arial"/>
          <w:sz w:val="18"/>
          <w:szCs w:val="18"/>
        </w:rPr>
        <w:t>Rezultatīvo rādītāju izmantošanas prakse Latvijas pašvaldību attīstības plānošanas dokumentos ir izvērtēta P</w:t>
      </w:r>
      <w:r w:rsidR="001153F0">
        <w:rPr>
          <w:rFonts w:ascii="Arial" w:hAnsi="Arial" w:cs="Arial"/>
          <w:sz w:val="18"/>
          <w:szCs w:val="18"/>
        </w:rPr>
        <w:t>ārresoru koordinācijas centra (PKC)</w:t>
      </w:r>
      <w:r>
        <w:rPr>
          <w:rFonts w:ascii="Arial" w:hAnsi="Arial" w:cs="Arial"/>
          <w:sz w:val="18"/>
          <w:szCs w:val="18"/>
        </w:rPr>
        <w:t xml:space="preserve"> pasūtītā pētījumā</w:t>
      </w:r>
      <w:r w:rsidR="00E85CA0">
        <w:rPr>
          <w:rFonts w:ascii="Arial" w:hAnsi="Arial" w:cs="Arial"/>
          <w:sz w:val="18"/>
          <w:szCs w:val="18"/>
        </w:rPr>
        <w:t xml:space="preserve"> </w:t>
      </w:r>
      <w:r w:rsidR="00E85CA0">
        <w:rPr>
          <w:rFonts w:ascii="Arial" w:eastAsiaTheme="majorEastAsia" w:hAnsi="Arial" w:cs="Arial"/>
          <w:bCs/>
          <w:color w:val="000000" w:themeColor="text1"/>
          <w:kern w:val="24"/>
          <w:sz w:val="18"/>
          <w:szCs w:val="18"/>
        </w:rPr>
        <w:t>“</w:t>
      </w:r>
      <w:r w:rsidR="00E85CA0" w:rsidRPr="001153F0">
        <w:rPr>
          <w:rFonts w:ascii="Arial" w:eastAsiaTheme="majorEastAsia" w:hAnsi="Arial" w:cs="Arial"/>
          <w:bCs/>
          <w:i/>
          <w:color w:val="000000" w:themeColor="text1"/>
          <w:kern w:val="24"/>
          <w:sz w:val="18"/>
          <w:szCs w:val="18"/>
        </w:rPr>
        <w:t>Politikas plānošanas sistēmas attīstības pamatnostādņu un attīstības plānošanas sistēmas ietekmes novērtējuma</w:t>
      </w:r>
      <w:r w:rsidR="00E85CA0">
        <w:rPr>
          <w:rFonts w:ascii="Arial" w:eastAsiaTheme="majorEastAsia" w:hAnsi="Arial" w:cs="Arial"/>
          <w:bCs/>
          <w:color w:val="000000" w:themeColor="text1"/>
          <w:kern w:val="24"/>
          <w:sz w:val="18"/>
          <w:szCs w:val="18"/>
        </w:rPr>
        <w:t xml:space="preserve">” </w:t>
      </w:r>
      <w:r w:rsidR="00793644">
        <w:rPr>
          <w:rFonts w:ascii="Arial" w:eastAsiaTheme="majorEastAsia" w:hAnsi="Arial" w:cs="Arial"/>
          <w:bCs/>
          <w:color w:val="000000" w:themeColor="text1"/>
          <w:kern w:val="24"/>
          <w:sz w:val="18"/>
          <w:szCs w:val="18"/>
        </w:rPr>
        <w:t xml:space="preserve">un apskatāma tā </w:t>
      </w:r>
      <w:r w:rsidR="00E85CA0">
        <w:rPr>
          <w:rFonts w:ascii="Arial" w:eastAsiaTheme="majorEastAsia" w:hAnsi="Arial" w:cs="Arial"/>
          <w:bCs/>
          <w:color w:val="000000" w:themeColor="text1"/>
          <w:kern w:val="24"/>
          <w:sz w:val="18"/>
          <w:szCs w:val="18"/>
        </w:rPr>
        <w:t>gala ziņojumā</w:t>
      </w:r>
      <w:r w:rsidR="00E85CA0">
        <w:rPr>
          <w:rStyle w:val="FootnoteReference"/>
          <w:rFonts w:ascii="Arial" w:eastAsiaTheme="majorEastAsia" w:hAnsi="Arial" w:cs="Arial"/>
          <w:bCs/>
          <w:color w:val="000000" w:themeColor="text1"/>
          <w:kern w:val="24"/>
          <w:sz w:val="18"/>
          <w:szCs w:val="18"/>
        </w:rPr>
        <w:footnoteReference w:id="144"/>
      </w:r>
      <w:r>
        <w:rPr>
          <w:rFonts w:ascii="Arial" w:hAnsi="Arial" w:cs="Arial"/>
          <w:sz w:val="18"/>
          <w:szCs w:val="18"/>
        </w:rPr>
        <w:t>.</w:t>
      </w:r>
    </w:p>
    <w:p w:rsidR="001A110A" w:rsidRPr="009553DB" w:rsidRDefault="001A110A" w:rsidP="00B31E94">
      <w:pPr>
        <w:pStyle w:val="paragraph"/>
        <w:spacing w:before="0" w:beforeAutospacing="0" w:after="0" w:afterAutospacing="0"/>
        <w:jc w:val="both"/>
        <w:textAlignment w:val="baseline"/>
        <w:rPr>
          <w:rStyle w:val="normaltextrun"/>
          <w:rFonts w:ascii="Arial" w:hAnsi="Arial" w:cs="Arial"/>
          <w:sz w:val="18"/>
          <w:szCs w:val="18"/>
        </w:rPr>
      </w:pPr>
    </w:p>
    <w:p w:rsidR="00B40F2D" w:rsidRPr="009553DB" w:rsidRDefault="00086501" w:rsidP="00B31E94">
      <w:pPr>
        <w:pStyle w:val="paragraph"/>
        <w:spacing w:before="0" w:beforeAutospacing="0" w:after="0" w:afterAutospacing="0"/>
        <w:jc w:val="both"/>
        <w:textAlignment w:val="baseline"/>
        <w:rPr>
          <w:rStyle w:val="normaltextrun"/>
          <w:rFonts w:ascii="Arial" w:hAnsi="Arial" w:cs="Arial"/>
          <w:sz w:val="18"/>
          <w:szCs w:val="18"/>
        </w:rPr>
      </w:pPr>
      <w:r w:rsidRPr="009553DB">
        <w:rPr>
          <w:rStyle w:val="normaltextrun"/>
          <w:rFonts w:ascii="Arial" w:hAnsi="Arial" w:cs="Arial"/>
          <w:sz w:val="18"/>
          <w:szCs w:val="18"/>
        </w:rPr>
        <w:lastRenderedPageBreak/>
        <w:t>L</w:t>
      </w:r>
      <w:r w:rsidR="00B31E94" w:rsidRPr="009553DB">
        <w:rPr>
          <w:rStyle w:val="normaltextrun"/>
          <w:rFonts w:ascii="Arial" w:hAnsi="Arial" w:cs="Arial"/>
          <w:sz w:val="18"/>
          <w:szCs w:val="18"/>
        </w:rPr>
        <w:t>ai veidotu ciešāku attīstības plānošanas un budžeta plānošanas sasaisti pašvaldībās</w:t>
      </w:r>
      <w:r w:rsidR="00793644">
        <w:rPr>
          <w:rStyle w:val="normaltextrun"/>
          <w:rFonts w:ascii="Arial" w:hAnsi="Arial" w:cs="Arial"/>
          <w:sz w:val="18"/>
          <w:szCs w:val="18"/>
        </w:rPr>
        <w:t>,</w:t>
      </w:r>
      <w:r w:rsidR="00B31E94" w:rsidRPr="009553DB">
        <w:rPr>
          <w:rStyle w:val="normaltextrun"/>
          <w:rFonts w:ascii="Arial" w:hAnsi="Arial" w:cs="Arial"/>
          <w:sz w:val="18"/>
          <w:szCs w:val="18"/>
        </w:rPr>
        <w:t xml:space="preserve"> 2015.gadā VARAM paspārnē NFI projekta</w:t>
      </w:r>
      <w:r w:rsidR="006D3B59">
        <w:rPr>
          <w:rStyle w:val="FootnoteReference"/>
          <w:rFonts w:ascii="Arial" w:hAnsi="Arial" w:cs="Arial"/>
          <w:sz w:val="18"/>
          <w:szCs w:val="18"/>
        </w:rPr>
        <w:footnoteReference w:id="145"/>
      </w:r>
      <w:r w:rsidR="00B31E94" w:rsidRPr="009553DB">
        <w:rPr>
          <w:rStyle w:val="normaltextrun"/>
          <w:rFonts w:ascii="Arial" w:hAnsi="Arial" w:cs="Arial"/>
          <w:sz w:val="18"/>
          <w:szCs w:val="18"/>
        </w:rPr>
        <w:t xml:space="preserve"> ietvaros</w:t>
      </w:r>
      <w:r w:rsidR="00C16C87">
        <w:rPr>
          <w:rStyle w:val="normaltextrun"/>
          <w:rFonts w:ascii="Arial" w:hAnsi="Arial" w:cs="Arial"/>
          <w:sz w:val="18"/>
          <w:szCs w:val="18"/>
        </w:rPr>
        <w:t>,</w:t>
      </w:r>
      <w:r w:rsidR="00B31E94" w:rsidRPr="009553DB">
        <w:rPr>
          <w:rStyle w:val="normaltextrun"/>
          <w:rFonts w:ascii="Arial" w:hAnsi="Arial" w:cs="Arial"/>
          <w:sz w:val="18"/>
          <w:szCs w:val="18"/>
        </w:rPr>
        <w:t xml:space="preserve"> piedaloties </w:t>
      </w:r>
      <w:r w:rsidR="001153F0">
        <w:rPr>
          <w:rStyle w:val="normaltextrun"/>
          <w:rFonts w:ascii="Arial" w:hAnsi="Arial" w:cs="Arial"/>
          <w:sz w:val="18"/>
          <w:szCs w:val="18"/>
        </w:rPr>
        <w:t>septiņām</w:t>
      </w:r>
      <w:r w:rsidR="00B31E94" w:rsidRPr="009553DB">
        <w:rPr>
          <w:rStyle w:val="normaltextrun"/>
          <w:rFonts w:ascii="Arial" w:hAnsi="Arial" w:cs="Arial"/>
          <w:sz w:val="18"/>
          <w:szCs w:val="18"/>
        </w:rPr>
        <w:t xml:space="preserve"> pilotpašvaldībām un apgūstot Norvēģijas pieredzi</w:t>
      </w:r>
      <w:r w:rsidR="00C16C87">
        <w:rPr>
          <w:rStyle w:val="normaltextrun"/>
          <w:rFonts w:ascii="Arial" w:hAnsi="Arial" w:cs="Arial"/>
          <w:sz w:val="18"/>
          <w:szCs w:val="18"/>
        </w:rPr>
        <w:t>,</w:t>
      </w:r>
      <w:r w:rsidR="00B31E94" w:rsidRPr="009553DB">
        <w:rPr>
          <w:rStyle w:val="normaltextrun"/>
          <w:rFonts w:ascii="Arial" w:hAnsi="Arial" w:cs="Arial"/>
          <w:sz w:val="18"/>
          <w:szCs w:val="18"/>
        </w:rPr>
        <w:t xml:space="preserve"> tika sagatavot</w:t>
      </w:r>
      <w:r w:rsidR="00B40F2D" w:rsidRPr="009553DB">
        <w:rPr>
          <w:rStyle w:val="normaltextrun"/>
          <w:rFonts w:ascii="Arial" w:hAnsi="Arial" w:cs="Arial"/>
          <w:sz w:val="18"/>
          <w:szCs w:val="18"/>
        </w:rPr>
        <w:t>s metodiskais materiāls “</w:t>
      </w:r>
      <w:r w:rsidR="00B40F2D" w:rsidRPr="00C16C87">
        <w:rPr>
          <w:rStyle w:val="normaltextrun"/>
          <w:rFonts w:ascii="Arial" w:hAnsi="Arial" w:cs="Arial"/>
          <w:i/>
          <w:sz w:val="18"/>
          <w:szCs w:val="18"/>
        </w:rPr>
        <w:t>Sasaistes izveidošana starp teritorijas attīstības plānošanu un budžeta plānošanu vietējā līmenī</w:t>
      </w:r>
      <w:r w:rsidR="00B40F2D" w:rsidRPr="009553DB">
        <w:rPr>
          <w:rStyle w:val="normaltextrun"/>
          <w:rFonts w:ascii="Arial" w:hAnsi="Arial" w:cs="Arial"/>
          <w:sz w:val="18"/>
          <w:szCs w:val="18"/>
        </w:rPr>
        <w:t>”</w:t>
      </w:r>
      <w:r w:rsidR="00C16C87">
        <w:rPr>
          <w:rStyle w:val="FootnoteReference"/>
          <w:rFonts w:ascii="Arial" w:hAnsi="Arial" w:cs="Arial"/>
          <w:sz w:val="18"/>
          <w:szCs w:val="18"/>
        </w:rPr>
        <w:footnoteReference w:id="146"/>
      </w:r>
      <w:r w:rsidR="00B40F2D" w:rsidRPr="009553DB">
        <w:rPr>
          <w:rStyle w:val="normaltextrun"/>
          <w:rFonts w:ascii="Arial" w:hAnsi="Arial" w:cs="Arial"/>
          <w:sz w:val="18"/>
          <w:szCs w:val="18"/>
        </w:rPr>
        <w:t xml:space="preserve">. VARAM metodiskā materiāla sagatavošanas ietvaros veiktās pašvaldību aptaujas rezultāti liecina, ka pašvaldībās bieži </w:t>
      </w:r>
      <w:r w:rsidR="00854BA2" w:rsidRPr="009553DB">
        <w:rPr>
          <w:rStyle w:val="normaltextrun"/>
          <w:rFonts w:ascii="Arial" w:hAnsi="Arial" w:cs="Arial"/>
          <w:sz w:val="18"/>
          <w:szCs w:val="18"/>
        </w:rPr>
        <w:t>vien raksturīga</w:t>
      </w:r>
      <w:r w:rsidR="00B40F2D" w:rsidRPr="009553DB">
        <w:rPr>
          <w:rStyle w:val="normaltextrun"/>
          <w:rFonts w:ascii="Arial" w:hAnsi="Arial" w:cs="Arial"/>
          <w:sz w:val="18"/>
          <w:szCs w:val="18"/>
        </w:rPr>
        <w:t xml:space="preserve"> situācija, ka </w:t>
      </w:r>
      <w:r w:rsidR="00854BA2" w:rsidRPr="009553DB">
        <w:rPr>
          <w:rStyle w:val="normaltextrun"/>
          <w:rFonts w:ascii="Arial" w:hAnsi="Arial" w:cs="Arial"/>
          <w:sz w:val="18"/>
          <w:szCs w:val="18"/>
        </w:rPr>
        <w:t>attīstības programmā paredzēto aktivitāšu finansēšana netiek iekļauta budžetā, un otrādi, ka budžetā tiek iekļauti pasākumi, kas nav paredzēti attīstības programmā. Kā galveno faktoru, kas traucē pietiekamai budžeta sasaistei ar attīstības plānošanas dokumentiem, respondenti minēj</w:t>
      </w:r>
      <w:r w:rsidR="00C16C87">
        <w:rPr>
          <w:rStyle w:val="normaltextrun"/>
          <w:rFonts w:ascii="Arial" w:hAnsi="Arial" w:cs="Arial"/>
          <w:sz w:val="18"/>
          <w:szCs w:val="18"/>
        </w:rPr>
        <w:t>a</w:t>
      </w:r>
      <w:r w:rsidR="00854BA2" w:rsidRPr="009553DB">
        <w:rPr>
          <w:rStyle w:val="normaltextrun"/>
          <w:rFonts w:ascii="Arial" w:hAnsi="Arial" w:cs="Arial"/>
          <w:sz w:val="18"/>
          <w:szCs w:val="18"/>
        </w:rPr>
        <w:t xml:space="preserve"> faktu, ka nav pietiekami skaidrs vai pat nav skaidrības vispār par pašvaldībai pieejamiem resursiem. Citi bieži norādīti faktori - ka attīstības dokumentos ir pārāk daudz vēlmju; ka attieksme pret attīstības plānošanas dokumentiem ir kā pret formāliem dokumentiem, ne reālu </w:t>
      </w:r>
      <w:r w:rsidR="001A110A" w:rsidRPr="009553DB">
        <w:rPr>
          <w:rStyle w:val="normaltextrun"/>
          <w:rFonts w:ascii="Arial" w:hAnsi="Arial" w:cs="Arial"/>
          <w:sz w:val="18"/>
          <w:szCs w:val="18"/>
        </w:rPr>
        <w:t>vajadzību</w:t>
      </w:r>
      <w:r w:rsidR="00265A36" w:rsidRPr="009553DB">
        <w:rPr>
          <w:rStyle w:val="FootnoteReference"/>
          <w:rFonts w:ascii="Arial" w:hAnsi="Arial" w:cs="Arial"/>
          <w:sz w:val="18"/>
          <w:szCs w:val="18"/>
        </w:rPr>
        <w:footnoteReference w:id="147"/>
      </w:r>
      <w:r w:rsidR="001A110A" w:rsidRPr="009553DB">
        <w:rPr>
          <w:rStyle w:val="normaltextrun"/>
          <w:rFonts w:ascii="Arial" w:hAnsi="Arial" w:cs="Arial"/>
          <w:sz w:val="18"/>
          <w:szCs w:val="18"/>
        </w:rPr>
        <w:t>.</w:t>
      </w:r>
      <w:r w:rsidR="00854BA2" w:rsidRPr="009553DB">
        <w:rPr>
          <w:rStyle w:val="normaltextrun"/>
          <w:rFonts w:ascii="Arial" w:hAnsi="Arial" w:cs="Arial"/>
          <w:sz w:val="18"/>
          <w:szCs w:val="18"/>
        </w:rPr>
        <w:t xml:space="preserve"> </w:t>
      </w:r>
    </w:p>
    <w:p w:rsidR="001A110A" w:rsidRPr="009553DB" w:rsidRDefault="001A110A" w:rsidP="00B31E94">
      <w:pPr>
        <w:pStyle w:val="paragraph"/>
        <w:spacing w:before="0" w:beforeAutospacing="0" w:after="0" w:afterAutospacing="0"/>
        <w:jc w:val="both"/>
        <w:textAlignment w:val="baseline"/>
        <w:rPr>
          <w:rStyle w:val="normaltextrun"/>
          <w:rFonts w:ascii="Arial" w:hAnsi="Arial" w:cs="Arial"/>
          <w:sz w:val="18"/>
          <w:szCs w:val="18"/>
        </w:rPr>
      </w:pPr>
    </w:p>
    <w:p w:rsidR="00C748B9" w:rsidRPr="009553DB" w:rsidRDefault="00C748B9" w:rsidP="00C748B9">
      <w:pPr>
        <w:kinsoku w:val="0"/>
        <w:overflowPunct w:val="0"/>
        <w:spacing w:after="0" w:line="240" w:lineRule="auto"/>
        <w:jc w:val="both"/>
        <w:textAlignment w:val="baseline"/>
        <w:rPr>
          <w:rFonts w:ascii="Arial" w:eastAsia="Times New Roman" w:hAnsi="Arial" w:cs="Arial"/>
          <w:sz w:val="18"/>
          <w:szCs w:val="18"/>
          <w:lang w:eastAsia="lv-LV"/>
        </w:rPr>
      </w:pPr>
      <w:r w:rsidRPr="009553DB">
        <w:rPr>
          <w:rFonts w:ascii="Arial" w:eastAsia="Times New Roman" w:hAnsi="Arial" w:cs="Arial"/>
          <w:sz w:val="18"/>
          <w:szCs w:val="18"/>
          <w:lang w:eastAsia="lv-LV"/>
        </w:rPr>
        <w:t>Pašvaldīb</w:t>
      </w:r>
      <w:r w:rsidR="002E21AA">
        <w:rPr>
          <w:rFonts w:ascii="Arial" w:eastAsia="Times New Roman" w:hAnsi="Arial" w:cs="Arial"/>
          <w:sz w:val="18"/>
          <w:szCs w:val="18"/>
          <w:lang w:eastAsia="lv-LV"/>
        </w:rPr>
        <w:t>u</w:t>
      </w:r>
      <w:r w:rsidRPr="009553DB">
        <w:rPr>
          <w:rFonts w:ascii="Arial" w:eastAsia="Times New Roman" w:hAnsi="Arial" w:cs="Arial"/>
          <w:sz w:val="18"/>
          <w:szCs w:val="18"/>
          <w:lang w:eastAsia="lv-LV"/>
        </w:rPr>
        <w:t xml:space="preserve"> budžeta sasaistei ar attīstības plānošanas dokumentiem vērību ir pievērsusi arī Valsts kontrole. 2015. gada aprīlī Valsts kontrole publicēja 13 </w:t>
      </w:r>
      <w:r w:rsidR="0011216C">
        <w:rPr>
          <w:rFonts w:ascii="Arial" w:eastAsia="Times New Roman" w:hAnsi="Arial" w:cs="Arial"/>
          <w:sz w:val="18"/>
          <w:szCs w:val="18"/>
          <w:lang w:eastAsia="lv-LV"/>
        </w:rPr>
        <w:t xml:space="preserve">lietderības un likumības </w:t>
      </w:r>
      <w:r w:rsidRPr="009553DB">
        <w:rPr>
          <w:rFonts w:ascii="Arial" w:eastAsia="Times New Roman" w:hAnsi="Arial" w:cs="Arial"/>
          <w:sz w:val="18"/>
          <w:szCs w:val="18"/>
          <w:lang w:eastAsia="lv-LV"/>
        </w:rPr>
        <w:t>revīzijas ziņojumus par rezultātiem konkrētās pašvaldībās „</w:t>
      </w:r>
      <w:r w:rsidRPr="00B76AD3">
        <w:rPr>
          <w:rFonts w:ascii="Arial" w:eastAsia="Times New Roman" w:hAnsi="Arial" w:cs="Arial"/>
          <w:i/>
          <w:sz w:val="18"/>
          <w:szCs w:val="18"/>
          <w:lang w:eastAsia="lv-LV"/>
        </w:rPr>
        <w:t>Pašvaldības finanšu līdzekļu kultūrai, atpūtas un sporta pasākumiem izmantošanas lietderība un atbilstība tiesību aktu prasībām</w:t>
      </w:r>
      <w:r w:rsidRPr="009553DB">
        <w:rPr>
          <w:rFonts w:ascii="Arial" w:eastAsia="Times New Roman" w:hAnsi="Arial" w:cs="Arial"/>
          <w:sz w:val="18"/>
          <w:szCs w:val="18"/>
          <w:lang w:eastAsia="lv-LV"/>
        </w:rPr>
        <w:t>” un apkopojošu informatīvo ziņojumu „</w:t>
      </w:r>
      <w:r w:rsidRPr="00B76AD3">
        <w:rPr>
          <w:rFonts w:ascii="Arial" w:eastAsia="Times New Roman" w:hAnsi="Arial" w:cs="Arial"/>
          <w:i/>
          <w:sz w:val="18"/>
          <w:szCs w:val="18"/>
          <w:lang w:eastAsia="lv-LV"/>
        </w:rPr>
        <w:t>Pašvaldību finanšu līdzekļi kultūrai, atpūtas un sporta pasākumiem tiek izlietoti, nevērtējot sasniegtos rezultātus</w:t>
      </w:r>
      <w:r w:rsidRPr="009553DB">
        <w:rPr>
          <w:rFonts w:ascii="Arial" w:eastAsia="Times New Roman" w:hAnsi="Arial" w:cs="Arial"/>
          <w:sz w:val="18"/>
          <w:szCs w:val="18"/>
          <w:lang w:eastAsia="lv-LV"/>
        </w:rPr>
        <w:t>”</w:t>
      </w:r>
      <w:r w:rsidRPr="009553DB">
        <w:rPr>
          <w:rFonts w:ascii="Arial" w:eastAsia="Times New Roman" w:hAnsi="Arial" w:cs="Arial"/>
          <w:sz w:val="18"/>
          <w:szCs w:val="18"/>
          <w:vertAlign w:val="superscript"/>
          <w:lang w:eastAsia="lv-LV"/>
        </w:rPr>
        <w:footnoteReference w:id="148"/>
      </w:r>
      <w:r w:rsidRPr="009553DB">
        <w:rPr>
          <w:rFonts w:ascii="Arial" w:eastAsia="Times New Roman" w:hAnsi="Arial" w:cs="Arial"/>
          <w:sz w:val="18"/>
          <w:szCs w:val="18"/>
          <w:lang w:eastAsia="lv-LV"/>
        </w:rPr>
        <w:t>. Lai arī revīzijas un minētie ziņojumi aplūko tikai daļu no pašvaldību plašās kompetences un darbības, tas ir, kultūras, atpūtas un sporta jomu, atsevišķi Valsts kontroles skatītie jautājumi skar arī sasaisti starp attīstības plānošanas dokumentiem un budžetu</w:t>
      </w:r>
      <w:r w:rsidR="0074184C">
        <w:rPr>
          <w:rFonts w:ascii="Arial" w:eastAsia="Times New Roman" w:hAnsi="Arial" w:cs="Arial"/>
          <w:sz w:val="18"/>
          <w:szCs w:val="18"/>
          <w:lang w:eastAsia="lv-LV"/>
        </w:rPr>
        <w:t>.</w:t>
      </w:r>
      <w:r w:rsidRPr="009553DB">
        <w:rPr>
          <w:rFonts w:ascii="Arial" w:eastAsia="Times New Roman" w:hAnsi="Arial" w:cs="Arial"/>
          <w:sz w:val="18"/>
          <w:szCs w:val="18"/>
          <w:lang w:eastAsia="lv-LV"/>
        </w:rPr>
        <w:t xml:space="preserve"> </w:t>
      </w:r>
      <w:r w:rsidR="0074184C">
        <w:rPr>
          <w:rFonts w:ascii="Arial" w:eastAsia="Times New Roman" w:hAnsi="Arial" w:cs="Arial"/>
          <w:sz w:val="18"/>
          <w:szCs w:val="18"/>
          <w:lang w:eastAsia="lv-LV"/>
        </w:rPr>
        <w:t>Iegūtie s</w:t>
      </w:r>
      <w:r w:rsidRPr="009553DB">
        <w:rPr>
          <w:rFonts w:ascii="Arial" w:eastAsia="Times New Roman" w:hAnsi="Arial" w:cs="Arial"/>
          <w:sz w:val="18"/>
          <w:szCs w:val="18"/>
          <w:lang w:eastAsia="lv-LV"/>
        </w:rPr>
        <w:t xml:space="preserve">ecinājumi </w:t>
      </w:r>
      <w:r w:rsidR="0074184C">
        <w:rPr>
          <w:rFonts w:ascii="Arial" w:eastAsia="Times New Roman" w:hAnsi="Arial" w:cs="Arial"/>
          <w:sz w:val="18"/>
          <w:szCs w:val="18"/>
          <w:lang w:eastAsia="lv-LV"/>
        </w:rPr>
        <w:t>par</w:t>
      </w:r>
      <w:r w:rsidRPr="009553DB">
        <w:rPr>
          <w:rFonts w:ascii="Arial" w:eastAsia="Times New Roman" w:hAnsi="Arial" w:cs="Arial"/>
          <w:sz w:val="18"/>
          <w:szCs w:val="18"/>
          <w:lang w:eastAsia="lv-LV"/>
        </w:rPr>
        <w:t xml:space="preserve"> </w:t>
      </w:r>
      <w:r w:rsidR="0074184C">
        <w:rPr>
          <w:rFonts w:ascii="Arial" w:eastAsia="Times New Roman" w:hAnsi="Arial" w:cs="Arial"/>
          <w:sz w:val="18"/>
          <w:szCs w:val="18"/>
          <w:lang w:eastAsia="lv-LV"/>
        </w:rPr>
        <w:t xml:space="preserve">atsevišķām </w:t>
      </w:r>
      <w:r w:rsidRPr="009553DB">
        <w:rPr>
          <w:rFonts w:ascii="Arial" w:eastAsia="Times New Roman" w:hAnsi="Arial" w:cs="Arial"/>
          <w:sz w:val="18"/>
          <w:szCs w:val="18"/>
          <w:lang w:eastAsia="lv-LV"/>
        </w:rPr>
        <w:t>darbības jomām ir vispārināmi, jo šajās revīzijās Valsts kontroles revidenti pašvaldībās arī pārbaudīja:</w:t>
      </w:r>
    </w:p>
    <w:p w:rsidR="00C748B9" w:rsidRPr="009553DB" w:rsidRDefault="00C748B9" w:rsidP="00A85664">
      <w:pPr>
        <w:pStyle w:val="ListParagraph"/>
        <w:numPr>
          <w:ilvl w:val="0"/>
          <w:numId w:val="36"/>
        </w:numPr>
        <w:kinsoku w:val="0"/>
        <w:overflowPunct w:val="0"/>
        <w:spacing w:after="0" w:line="240" w:lineRule="auto"/>
        <w:jc w:val="both"/>
        <w:textAlignment w:val="baseline"/>
        <w:rPr>
          <w:rFonts w:ascii="Arial" w:eastAsia="Times New Roman" w:hAnsi="Arial" w:cs="Arial"/>
          <w:sz w:val="18"/>
          <w:szCs w:val="18"/>
          <w:lang w:eastAsia="lv-LV"/>
        </w:rPr>
      </w:pPr>
      <w:r w:rsidRPr="009553DB">
        <w:rPr>
          <w:rFonts w:ascii="Arial" w:eastAsia="Times New Roman" w:hAnsi="Arial" w:cs="Arial"/>
          <w:sz w:val="18"/>
          <w:szCs w:val="18"/>
          <w:lang w:eastAsia="lv-LV"/>
        </w:rPr>
        <w:t>vai pašvaldības budžeta līdzekļu plānošana un budžeta pieprasījumu sagatavošana atbilst tiesību aktu prasībām, tas ir, vai budžeta līdzekļi tiek paredzēti attīstības plānošanas dokumentos noteikto mērķu īstenošanai un vai tiek veikta finanšu līdzekļu izlietojuma kontrole.</w:t>
      </w:r>
    </w:p>
    <w:p w:rsidR="00B31E94" w:rsidRPr="009553DB" w:rsidRDefault="00B31E94" w:rsidP="00B31E94">
      <w:pPr>
        <w:pStyle w:val="paragraph"/>
        <w:spacing w:before="0" w:beforeAutospacing="0" w:after="0" w:afterAutospacing="0"/>
        <w:jc w:val="both"/>
        <w:textAlignment w:val="baseline"/>
        <w:rPr>
          <w:rStyle w:val="normaltextrun"/>
          <w:rFonts w:ascii="Arial" w:hAnsi="Arial" w:cs="Arial"/>
          <w:sz w:val="18"/>
          <w:szCs w:val="18"/>
        </w:rPr>
      </w:pPr>
    </w:p>
    <w:p w:rsidR="00C748B9" w:rsidRPr="009553DB" w:rsidRDefault="00C748B9" w:rsidP="00C748B9">
      <w:pPr>
        <w:kinsoku w:val="0"/>
        <w:overflowPunct w:val="0"/>
        <w:spacing w:after="0" w:line="240" w:lineRule="auto"/>
        <w:jc w:val="both"/>
        <w:textAlignment w:val="baseline"/>
        <w:rPr>
          <w:rFonts w:ascii="Arial" w:eastAsia="Times New Roman" w:hAnsi="Arial" w:cs="Arial"/>
          <w:sz w:val="18"/>
          <w:szCs w:val="18"/>
          <w:lang w:eastAsia="lv-LV"/>
        </w:rPr>
      </w:pPr>
      <w:r w:rsidRPr="009553DB">
        <w:rPr>
          <w:rFonts w:ascii="Arial" w:eastAsia="Times New Roman" w:hAnsi="Arial" w:cs="Arial"/>
          <w:sz w:val="18"/>
          <w:szCs w:val="18"/>
          <w:lang w:eastAsia="lv-LV"/>
        </w:rPr>
        <w:t>Apkopojošajā Valsts kontroles informatīvajā ziņojumā norādīti vairāki trūkumi, tai skaitā:</w:t>
      </w:r>
    </w:p>
    <w:p w:rsidR="00C748B9" w:rsidRPr="009553DB" w:rsidRDefault="00C748B9" w:rsidP="00A85664">
      <w:pPr>
        <w:numPr>
          <w:ilvl w:val="0"/>
          <w:numId w:val="37"/>
        </w:numPr>
        <w:kinsoku w:val="0"/>
        <w:overflowPunct w:val="0"/>
        <w:spacing w:after="0" w:line="240" w:lineRule="auto"/>
        <w:contextualSpacing/>
        <w:jc w:val="both"/>
        <w:textAlignment w:val="baseline"/>
        <w:rPr>
          <w:rFonts w:ascii="Arial" w:eastAsia="Times New Roman" w:hAnsi="Arial" w:cs="Arial"/>
          <w:i/>
          <w:sz w:val="18"/>
          <w:szCs w:val="18"/>
          <w:lang w:eastAsia="lv-LV"/>
        </w:rPr>
      </w:pPr>
      <w:r w:rsidRPr="009553DB">
        <w:rPr>
          <w:rFonts w:ascii="Arial" w:eastAsia="Times New Roman" w:hAnsi="Arial" w:cs="Arial"/>
          <w:i/>
          <w:sz w:val="18"/>
          <w:szCs w:val="18"/>
          <w:lang w:eastAsia="lv-LV"/>
        </w:rPr>
        <w:t>Netiek īstenota vidēja termiņa budžeta plānošana, finansējums netiek saistīts ar konkrētām aktivitātēm, kas ir vērstas uz mērķu sasniegšanu.</w:t>
      </w:r>
    </w:p>
    <w:p w:rsidR="00C748B9" w:rsidRPr="009553DB" w:rsidRDefault="00C748B9" w:rsidP="00A85664">
      <w:pPr>
        <w:numPr>
          <w:ilvl w:val="0"/>
          <w:numId w:val="37"/>
        </w:numPr>
        <w:kinsoku w:val="0"/>
        <w:overflowPunct w:val="0"/>
        <w:spacing w:after="0" w:line="240" w:lineRule="auto"/>
        <w:contextualSpacing/>
        <w:jc w:val="both"/>
        <w:textAlignment w:val="baseline"/>
        <w:rPr>
          <w:rFonts w:ascii="Arial" w:eastAsia="Times New Roman" w:hAnsi="Arial" w:cs="Arial"/>
          <w:i/>
          <w:sz w:val="18"/>
          <w:szCs w:val="18"/>
          <w:lang w:eastAsia="lv-LV"/>
        </w:rPr>
      </w:pPr>
      <w:r w:rsidRPr="009553DB">
        <w:rPr>
          <w:rFonts w:ascii="Arial" w:eastAsia="Times New Roman" w:hAnsi="Arial" w:cs="Arial"/>
          <w:i/>
          <w:sz w:val="18"/>
          <w:szCs w:val="18"/>
          <w:lang w:eastAsia="lv-LV"/>
        </w:rPr>
        <w:t>Nav pietiekamu skaidrojumu budžeta paskaidrojuma rakstā, institūciju budžeta pieprasījumos finansējuma mērķi nav norādīti pietiekamā detalizācijas pakāpē.</w:t>
      </w:r>
    </w:p>
    <w:p w:rsidR="00C748B9" w:rsidRPr="009553DB" w:rsidRDefault="00C748B9" w:rsidP="00A85664">
      <w:pPr>
        <w:numPr>
          <w:ilvl w:val="0"/>
          <w:numId w:val="37"/>
        </w:numPr>
        <w:kinsoku w:val="0"/>
        <w:overflowPunct w:val="0"/>
        <w:spacing w:after="0" w:line="240" w:lineRule="auto"/>
        <w:contextualSpacing/>
        <w:jc w:val="both"/>
        <w:textAlignment w:val="baseline"/>
        <w:rPr>
          <w:rFonts w:ascii="Arial" w:eastAsia="Times New Roman" w:hAnsi="Arial" w:cs="Arial"/>
          <w:i/>
          <w:sz w:val="18"/>
          <w:szCs w:val="18"/>
          <w:lang w:eastAsia="lv-LV"/>
        </w:rPr>
      </w:pPr>
      <w:r w:rsidRPr="009553DB">
        <w:rPr>
          <w:rFonts w:ascii="Arial" w:eastAsia="Times New Roman" w:hAnsi="Arial" w:cs="Arial"/>
          <w:i/>
          <w:sz w:val="18"/>
          <w:szCs w:val="18"/>
          <w:lang w:eastAsia="lv-LV"/>
        </w:rPr>
        <w:t>Nav budžeta izpildes efektivitātes kontroles.</w:t>
      </w:r>
    </w:p>
    <w:p w:rsidR="00C748B9" w:rsidRPr="009553DB" w:rsidRDefault="00C748B9" w:rsidP="00A85664">
      <w:pPr>
        <w:numPr>
          <w:ilvl w:val="0"/>
          <w:numId w:val="37"/>
        </w:numPr>
        <w:kinsoku w:val="0"/>
        <w:overflowPunct w:val="0"/>
        <w:spacing w:after="0" w:line="240" w:lineRule="auto"/>
        <w:contextualSpacing/>
        <w:jc w:val="both"/>
        <w:textAlignment w:val="baseline"/>
        <w:rPr>
          <w:rFonts w:ascii="Arial" w:eastAsia="Times New Roman" w:hAnsi="Arial" w:cs="Arial"/>
          <w:i/>
          <w:sz w:val="18"/>
          <w:szCs w:val="18"/>
          <w:lang w:eastAsia="lv-LV"/>
        </w:rPr>
      </w:pPr>
      <w:r w:rsidRPr="009553DB">
        <w:rPr>
          <w:rFonts w:ascii="Arial" w:eastAsia="Times New Roman" w:hAnsi="Arial" w:cs="Arial"/>
          <w:i/>
          <w:sz w:val="18"/>
          <w:szCs w:val="18"/>
          <w:lang w:eastAsia="lv-LV"/>
        </w:rPr>
        <w:t>Nav noteikti darbības rezultātus raksturojoši, izmērāmi rezultatīvie rādītāji.</w:t>
      </w:r>
    </w:p>
    <w:p w:rsidR="00C748B9" w:rsidRPr="009553DB" w:rsidRDefault="00C748B9" w:rsidP="00C748B9">
      <w:pPr>
        <w:kinsoku w:val="0"/>
        <w:overflowPunct w:val="0"/>
        <w:spacing w:after="0" w:line="240" w:lineRule="auto"/>
        <w:jc w:val="both"/>
        <w:textAlignment w:val="baseline"/>
        <w:rPr>
          <w:rFonts w:ascii="Arial" w:eastAsia="Times New Roman" w:hAnsi="Arial" w:cs="Arial"/>
          <w:sz w:val="18"/>
          <w:szCs w:val="18"/>
          <w:lang w:eastAsia="lv-LV"/>
        </w:rPr>
      </w:pPr>
    </w:p>
    <w:p w:rsidR="00C748B9" w:rsidRPr="009553DB" w:rsidRDefault="00C748B9" w:rsidP="00C748B9">
      <w:pPr>
        <w:kinsoku w:val="0"/>
        <w:overflowPunct w:val="0"/>
        <w:spacing w:after="0" w:line="240" w:lineRule="auto"/>
        <w:jc w:val="both"/>
        <w:textAlignment w:val="baseline"/>
        <w:rPr>
          <w:rFonts w:ascii="Arial" w:eastAsia="Times New Roman" w:hAnsi="Arial" w:cs="Arial"/>
          <w:sz w:val="18"/>
          <w:szCs w:val="18"/>
          <w:lang w:eastAsia="lv-LV"/>
        </w:rPr>
      </w:pPr>
      <w:r w:rsidRPr="009553DB">
        <w:rPr>
          <w:rFonts w:ascii="Arial" w:eastAsia="Times New Roman" w:hAnsi="Arial" w:cs="Arial"/>
          <w:sz w:val="18"/>
          <w:szCs w:val="18"/>
          <w:lang w:eastAsia="lv-LV"/>
        </w:rPr>
        <w:t>Konkrētu pašvaldību revīzijas ziņojumos Valsts kontrole cita starpā konstatējusi arī šādas ne</w:t>
      </w:r>
      <w:r w:rsidR="00560695" w:rsidRPr="009553DB">
        <w:rPr>
          <w:rFonts w:ascii="Arial" w:eastAsia="Times New Roman" w:hAnsi="Arial" w:cs="Arial"/>
          <w:sz w:val="18"/>
          <w:szCs w:val="18"/>
          <w:lang w:eastAsia="lv-LV"/>
        </w:rPr>
        <w:t>p</w:t>
      </w:r>
      <w:r w:rsidRPr="009553DB">
        <w:rPr>
          <w:rFonts w:ascii="Arial" w:eastAsia="Times New Roman" w:hAnsi="Arial" w:cs="Arial"/>
          <w:sz w:val="18"/>
          <w:szCs w:val="18"/>
          <w:lang w:eastAsia="lv-LV"/>
        </w:rPr>
        <w:t>ilnības:</w:t>
      </w:r>
    </w:p>
    <w:p w:rsidR="00C748B9" w:rsidRPr="009553DB" w:rsidRDefault="00C748B9" w:rsidP="00A85664">
      <w:pPr>
        <w:numPr>
          <w:ilvl w:val="0"/>
          <w:numId w:val="38"/>
        </w:numPr>
        <w:kinsoku w:val="0"/>
        <w:overflowPunct w:val="0"/>
        <w:spacing w:after="0" w:line="240" w:lineRule="auto"/>
        <w:contextualSpacing/>
        <w:jc w:val="both"/>
        <w:textAlignment w:val="baseline"/>
        <w:rPr>
          <w:rFonts w:ascii="Arial" w:eastAsia="Times New Roman" w:hAnsi="Arial" w:cs="Arial"/>
          <w:i/>
          <w:sz w:val="18"/>
          <w:szCs w:val="18"/>
          <w:lang w:eastAsia="lv-LV"/>
        </w:rPr>
      </w:pPr>
      <w:r w:rsidRPr="009553DB">
        <w:rPr>
          <w:rFonts w:ascii="Arial" w:eastAsia="Times New Roman" w:hAnsi="Arial" w:cs="Arial"/>
          <w:i/>
          <w:sz w:val="18"/>
          <w:szCs w:val="18"/>
          <w:lang w:eastAsia="lv-LV"/>
        </w:rPr>
        <w:t>Nebija nodrošināta budžeta sasaiste ar plānošanas dokumentos noteiktajām aktivitātēm.</w:t>
      </w:r>
    </w:p>
    <w:p w:rsidR="00C748B9" w:rsidRPr="009553DB" w:rsidRDefault="00C748B9" w:rsidP="00A85664">
      <w:pPr>
        <w:numPr>
          <w:ilvl w:val="0"/>
          <w:numId w:val="37"/>
        </w:numPr>
        <w:kinsoku w:val="0"/>
        <w:overflowPunct w:val="0"/>
        <w:spacing w:after="0" w:line="240" w:lineRule="auto"/>
        <w:contextualSpacing/>
        <w:jc w:val="both"/>
        <w:textAlignment w:val="baseline"/>
        <w:rPr>
          <w:rFonts w:ascii="Arial" w:eastAsia="Times New Roman" w:hAnsi="Arial" w:cs="Arial"/>
          <w:i/>
          <w:sz w:val="18"/>
          <w:szCs w:val="18"/>
          <w:lang w:eastAsia="lv-LV"/>
        </w:rPr>
      </w:pPr>
      <w:r w:rsidRPr="009553DB">
        <w:rPr>
          <w:rFonts w:ascii="Arial" w:eastAsia="Times New Roman" w:hAnsi="Arial" w:cs="Arial"/>
          <w:i/>
          <w:sz w:val="18"/>
          <w:szCs w:val="18"/>
          <w:lang w:eastAsia="lv-LV"/>
        </w:rPr>
        <w:t>Budžeta pieprasījumos un tāmēs, kā arī paskaidrojuma rakstā norādītais neatklāj katra budžetā paredzētā finansējuma saistību ar konkrētiem Pašvaldības attīstības plānošanas dokumentos noteiktajiem mērķiem, lai gan attīstības plānošanas dokumentos ir noteikti Pašvaldības darbības stratēģiskie virzieni, rīcības, īstenojamie uzdevumi un aktivitātes.</w:t>
      </w:r>
    </w:p>
    <w:p w:rsidR="00C748B9" w:rsidRPr="009553DB" w:rsidRDefault="00C748B9" w:rsidP="00A85664">
      <w:pPr>
        <w:numPr>
          <w:ilvl w:val="0"/>
          <w:numId w:val="37"/>
        </w:numPr>
        <w:kinsoku w:val="0"/>
        <w:overflowPunct w:val="0"/>
        <w:spacing w:after="0" w:line="240" w:lineRule="auto"/>
        <w:contextualSpacing/>
        <w:jc w:val="both"/>
        <w:textAlignment w:val="baseline"/>
        <w:rPr>
          <w:rFonts w:ascii="Arial" w:eastAsia="Times New Roman" w:hAnsi="Arial" w:cs="Arial"/>
          <w:i/>
          <w:sz w:val="18"/>
          <w:szCs w:val="18"/>
          <w:lang w:eastAsia="lv-LV"/>
        </w:rPr>
      </w:pPr>
      <w:r w:rsidRPr="009553DB">
        <w:rPr>
          <w:rFonts w:ascii="Arial" w:eastAsia="Times New Roman" w:hAnsi="Arial" w:cs="Arial"/>
          <w:i/>
          <w:sz w:val="18"/>
          <w:szCs w:val="18"/>
          <w:lang w:eastAsia="lv-LV"/>
        </w:rPr>
        <w:t>Plānojot budžetu, finansējums netika saistīts ar konkrētām aktivitātēm, kas bija vērstas uz plānošanas dokumentos noteikto mērķu sasniegšanu, netika veiktas budžeta izlietojuma efektivitātes kontroles.</w:t>
      </w:r>
    </w:p>
    <w:p w:rsidR="00C748B9" w:rsidRPr="009553DB" w:rsidRDefault="00C748B9" w:rsidP="00A85664">
      <w:pPr>
        <w:numPr>
          <w:ilvl w:val="0"/>
          <w:numId w:val="37"/>
        </w:numPr>
        <w:kinsoku w:val="0"/>
        <w:overflowPunct w:val="0"/>
        <w:spacing w:after="0" w:line="240" w:lineRule="auto"/>
        <w:contextualSpacing/>
        <w:jc w:val="both"/>
        <w:textAlignment w:val="baseline"/>
        <w:rPr>
          <w:rFonts w:ascii="Arial" w:eastAsia="Times New Roman" w:hAnsi="Arial" w:cs="Arial"/>
          <w:i/>
          <w:sz w:val="18"/>
          <w:szCs w:val="18"/>
          <w:lang w:eastAsia="lv-LV"/>
        </w:rPr>
      </w:pPr>
      <w:r w:rsidRPr="009553DB">
        <w:rPr>
          <w:rFonts w:ascii="Arial" w:eastAsia="Times New Roman" w:hAnsi="Arial" w:cs="Arial"/>
          <w:i/>
          <w:sz w:val="18"/>
          <w:szCs w:val="18"/>
          <w:lang w:eastAsia="lv-LV"/>
        </w:rPr>
        <w:t>Budžeta izpildes kontrole tika veikta, lai nepārsniegtu pieejamo finanšu līdzekļu apmēru ekonomiskās klasifikācijas kodos, taču nevērtējot, vai izdevumi ir saistīti ar plānošanas dokumentos noteikto mērķu sasniegšanu.</w:t>
      </w:r>
    </w:p>
    <w:p w:rsidR="00B31E94" w:rsidRDefault="00B31E94" w:rsidP="00B31E94">
      <w:pPr>
        <w:pStyle w:val="paragraph"/>
        <w:spacing w:before="0" w:beforeAutospacing="0" w:after="0" w:afterAutospacing="0"/>
        <w:jc w:val="both"/>
        <w:textAlignment w:val="baseline"/>
        <w:rPr>
          <w:rStyle w:val="normaltextrun"/>
          <w:rFonts w:ascii="Arial" w:hAnsi="Arial" w:cs="Arial"/>
          <w:sz w:val="18"/>
          <w:szCs w:val="18"/>
        </w:rPr>
      </w:pPr>
    </w:p>
    <w:p w:rsidR="0074184C" w:rsidRDefault="0074184C" w:rsidP="0074184C">
      <w:pPr>
        <w:pStyle w:val="paragraph"/>
        <w:spacing w:before="0" w:beforeAutospacing="0" w:after="0" w:afterAutospacing="0"/>
        <w:jc w:val="both"/>
        <w:textAlignment w:val="baseline"/>
        <w:rPr>
          <w:rStyle w:val="normaltextrun"/>
          <w:rFonts w:ascii="Arial" w:hAnsi="Arial" w:cs="Arial"/>
          <w:sz w:val="18"/>
          <w:szCs w:val="18"/>
        </w:rPr>
      </w:pPr>
      <w:r w:rsidRPr="009553DB">
        <w:rPr>
          <w:rFonts w:ascii="Arial" w:hAnsi="Arial" w:cs="Arial"/>
          <w:sz w:val="18"/>
          <w:szCs w:val="18"/>
        </w:rPr>
        <w:t>201</w:t>
      </w:r>
      <w:r>
        <w:rPr>
          <w:rFonts w:ascii="Arial" w:hAnsi="Arial" w:cs="Arial"/>
          <w:sz w:val="18"/>
          <w:szCs w:val="18"/>
        </w:rPr>
        <w:t>6</w:t>
      </w:r>
      <w:r w:rsidRPr="009553DB">
        <w:rPr>
          <w:rFonts w:ascii="Arial" w:hAnsi="Arial" w:cs="Arial"/>
          <w:sz w:val="18"/>
          <w:szCs w:val="18"/>
        </w:rPr>
        <w:t xml:space="preserve">. gada </w:t>
      </w:r>
      <w:r>
        <w:rPr>
          <w:rFonts w:ascii="Arial" w:hAnsi="Arial" w:cs="Arial"/>
          <w:sz w:val="18"/>
          <w:szCs w:val="18"/>
        </w:rPr>
        <w:t>februārī</w:t>
      </w:r>
      <w:r w:rsidRPr="009553DB">
        <w:rPr>
          <w:rFonts w:ascii="Arial" w:hAnsi="Arial" w:cs="Arial"/>
          <w:sz w:val="18"/>
          <w:szCs w:val="18"/>
        </w:rPr>
        <w:t xml:space="preserve"> Valsts kontrole publicēja </w:t>
      </w:r>
      <w:r w:rsidR="0011216C">
        <w:rPr>
          <w:rFonts w:ascii="Arial" w:hAnsi="Arial" w:cs="Arial"/>
          <w:sz w:val="18"/>
          <w:szCs w:val="18"/>
        </w:rPr>
        <w:t xml:space="preserve">citu lietderības un likumības </w:t>
      </w:r>
      <w:r>
        <w:rPr>
          <w:rFonts w:ascii="Arial" w:hAnsi="Arial" w:cs="Arial"/>
          <w:sz w:val="18"/>
          <w:szCs w:val="18"/>
        </w:rPr>
        <w:t>ziņojumu “Vai īstenotā valsts un pašvaldību politika ir veicinājusi pašvaldību ceļu un ielu attīstību?”, kas apkopo atbilstošo revīziju rezultātus 5</w:t>
      </w:r>
      <w:r w:rsidRPr="009553DB">
        <w:rPr>
          <w:rFonts w:ascii="Arial" w:hAnsi="Arial" w:cs="Arial"/>
          <w:sz w:val="18"/>
          <w:szCs w:val="18"/>
        </w:rPr>
        <w:t xml:space="preserve"> </w:t>
      </w:r>
      <w:r>
        <w:rPr>
          <w:rFonts w:ascii="Arial" w:hAnsi="Arial" w:cs="Arial"/>
          <w:sz w:val="18"/>
          <w:szCs w:val="18"/>
        </w:rPr>
        <w:t>pašvaldībās un kas ir līdzīgs iepriekšminētaj</w:t>
      </w:r>
      <w:r w:rsidR="0011216C">
        <w:rPr>
          <w:rFonts w:ascii="Arial" w:hAnsi="Arial" w:cs="Arial"/>
          <w:sz w:val="18"/>
          <w:szCs w:val="18"/>
        </w:rPr>
        <w:t>am revīzijas ziņojumam</w:t>
      </w:r>
      <w:r>
        <w:rPr>
          <w:rFonts w:ascii="Arial" w:hAnsi="Arial" w:cs="Arial"/>
          <w:sz w:val="18"/>
          <w:szCs w:val="18"/>
        </w:rPr>
        <w:t>.</w:t>
      </w:r>
    </w:p>
    <w:p w:rsidR="00EB1294" w:rsidRDefault="00EB1294" w:rsidP="00B31E94">
      <w:pPr>
        <w:pStyle w:val="paragraph"/>
        <w:spacing w:before="0" w:beforeAutospacing="0" w:after="0" w:afterAutospacing="0"/>
        <w:jc w:val="both"/>
        <w:textAlignment w:val="baseline"/>
        <w:rPr>
          <w:rStyle w:val="normaltextrun"/>
          <w:rFonts w:ascii="Arial" w:hAnsi="Arial" w:cs="Arial"/>
          <w:sz w:val="18"/>
          <w:szCs w:val="18"/>
        </w:rPr>
      </w:pPr>
    </w:p>
    <w:p w:rsidR="002E21AA" w:rsidRDefault="002E21AA" w:rsidP="00B31E94">
      <w:pPr>
        <w:pStyle w:val="paragraph"/>
        <w:spacing w:before="0" w:beforeAutospacing="0" w:after="0" w:afterAutospacing="0"/>
        <w:jc w:val="both"/>
        <w:textAlignment w:val="baseline"/>
        <w:rPr>
          <w:rStyle w:val="normaltextrun"/>
          <w:rFonts w:ascii="Arial" w:hAnsi="Arial" w:cs="Arial"/>
          <w:sz w:val="18"/>
          <w:szCs w:val="18"/>
        </w:rPr>
      </w:pPr>
      <w:r>
        <w:rPr>
          <w:rStyle w:val="normaltextrun"/>
          <w:rFonts w:ascii="Arial" w:hAnsi="Arial" w:cs="Arial"/>
          <w:sz w:val="18"/>
          <w:szCs w:val="18"/>
        </w:rPr>
        <w:t xml:space="preserve">Attīstības plānošanas pilnveidošana un ciešāka sasaiste ar budžetu – gan plānošanā, gan uzraudzībā un aktualizēšanā, veicinās progresīvākas budžetēšanas īstenošanu pašvaldībās. </w:t>
      </w:r>
    </w:p>
    <w:p w:rsidR="002F3850" w:rsidRDefault="002F3850" w:rsidP="00FA66E2">
      <w:pPr>
        <w:pStyle w:val="paragraph"/>
        <w:spacing w:before="0" w:beforeAutospacing="0" w:after="0" w:afterAutospacing="0"/>
        <w:jc w:val="both"/>
        <w:textAlignment w:val="baseline"/>
        <w:rPr>
          <w:rStyle w:val="normaltextrun"/>
          <w:rFonts w:ascii="Arial" w:hAnsi="Arial" w:cs="Arial"/>
          <w:sz w:val="18"/>
          <w:szCs w:val="18"/>
        </w:rPr>
      </w:pPr>
    </w:p>
    <w:p w:rsidR="00FA66E2" w:rsidRDefault="0011216C" w:rsidP="00FA66E2">
      <w:pPr>
        <w:pStyle w:val="paragraph"/>
        <w:spacing w:before="0" w:beforeAutospacing="0" w:after="0" w:afterAutospacing="0"/>
        <w:jc w:val="both"/>
        <w:textAlignment w:val="baseline"/>
        <w:rPr>
          <w:rStyle w:val="normaltextrun"/>
          <w:rFonts w:ascii="Arial" w:hAnsi="Arial" w:cs="Arial"/>
          <w:sz w:val="18"/>
          <w:szCs w:val="18"/>
        </w:rPr>
      </w:pPr>
      <w:r>
        <w:rPr>
          <w:rStyle w:val="normaltextrun"/>
          <w:rFonts w:ascii="Arial" w:hAnsi="Arial" w:cs="Arial"/>
          <w:sz w:val="18"/>
          <w:szCs w:val="18"/>
        </w:rPr>
        <w:t xml:space="preserve">Ja attiecībā uz salīdzinoši lielākām pārmaiņām plānotais </w:t>
      </w:r>
      <w:r w:rsidR="002F3850">
        <w:rPr>
          <w:rStyle w:val="normaltextrun"/>
          <w:rFonts w:ascii="Arial" w:hAnsi="Arial" w:cs="Arial"/>
          <w:sz w:val="18"/>
          <w:szCs w:val="18"/>
        </w:rPr>
        <w:t>ir</w:t>
      </w:r>
      <w:r>
        <w:rPr>
          <w:rStyle w:val="normaltextrun"/>
          <w:rFonts w:ascii="Arial" w:hAnsi="Arial" w:cs="Arial"/>
          <w:sz w:val="18"/>
          <w:szCs w:val="18"/>
        </w:rPr>
        <w:t xml:space="preserve"> atrodams attīstības plānošanas dokumentos, tad attiecībā uz ikdienas darbību, kas arī </w:t>
      </w:r>
      <w:r w:rsidR="002E21AA">
        <w:rPr>
          <w:rStyle w:val="normaltextrun"/>
          <w:rFonts w:ascii="Arial" w:hAnsi="Arial" w:cs="Arial"/>
          <w:sz w:val="18"/>
          <w:szCs w:val="18"/>
        </w:rPr>
        <w:t xml:space="preserve">tiek </w:t>
      </w:r>
      <w:r>
        <w:rPr>
          <w:rStyle w:val="normaltextrun"/>
          <w:rFonts w:ascii="Arial" w:hAnsi="Arial" w:cs="Arial"/>
          <w:sz w:val="18"/>
          <w:szCs w:val="18"/>
        </w:rPr>
        <w:t>atspogu</w:t>
      </w:r>
      <w:r w:rsidR="002F3850">
        <w:rPr>
          <w:rStyle w:val="normaltextrun"/>
          <w:rFonts w:ascii="Arial" w:hAnsi="Arial" w:cs="Arial"/>
          <w:sz w:val="18"/>
          <w:szCs w:val="18"/>
        </w:rPr>
        <w:t>ļo</w:t>
      </w:r>
      <w:r w:rsidR="002E21AA">
        <w:rPr>
          <w:rStyle w:val="normaltextrun"/>
          <w:rFonts w:ascii="Arial" w:hAnsi="Arial" w:cs="Arial"/>
          <w:sz w:val="18"/>
          <w:szCs w:val="18"/>
        </w:rPr>
        <w:t>ts</w:t>
      </w:r>
      <w:r>
        <w:rPr>
          <w:rStyle w:val="normaltextrun"/>
          <w:rFonts w:ascii="Arial" w:hAnsi="Arial" w:cs="Arial"/>
          <w:sz w:val="18"/>
          <w:szCs w:val="18"/>
        </w:rPr>
        <w:t xml:space="preserve"> budžetā</w:t>
      </w:r>
      <w:r w:rsidR="002E21AA">
        <w:rPr>
          <w:rStyle w:val="normaltextrun"/>
          <w:rFonts w:ascii="Arial" w:hAnsi="Arial" w:cs="Arial"/>
          <w:sz w:val="18"/>
          <w:szCs w:val="18"/>
        </w:rPr>
        <w:t xml:space="preserve"> un pie tam attiecas uz budžeta lielāko apjomu</w:t>
      </w:r>
      <w:r w:rsidR="002F3850">
        <w:rPr>
          <w:rStyle w:val="normaltextrun"/>
          <w:rFonts w:ascii="Arial" w:hAnsi="Arial" w:cs="Arial"/>
          <w:sz w:val="18"/>
          <w:szCs w:val="18"/>
        </w:rPr>
        <w:t>, nākotnes skatījuma parasti nav. Šī daļa</w:t>
      </w:r>
      <w:r w:rsidR="004423D9">
        <w:rPr>
          <w:rStyle w:val="normaltextrun"/>
          <w:rFonts w:ascii="Arial" w:hAnsi="Arial" w:cs="Arial"/>
          <w:sz w:val="18"/>
          <w:szCs w:val="18"/>
        </w:rPr>
        <w:t xml:space="preserve"> nereti pēc būtības paliek ārpus attīstības plānošanas dokumentiem</w:t>
      </w:r>
      <w:r w:rsidR="00FA66E2">
        <w:rPr>
          <w:rStyle w:val="normaltextrun"/>
          <w:rFonts w:ascii="Arial" w:hAnsi="Arial" w:cs="Arial"/>
          <w:sz w:val="18"/>
          <w:szCs w:val="18"/>
        </w:rPr>
        <w:t xml:space="preserve"> </w:t>
      </w:r>
      <w:r w:rsidR="00FA66E2">
        <w:rPr>
          <w:rStyle w:val="normaltextrun"/>
          <w:rFonts w:ascii="Arial" w:hAnsi="Arial" w:cs="Arial"/>
          <w:sz w:val="18"/>
          <w:szCs w:val="18"/>
        </w:rPr>
        <w:lastRenderedPageBreak/>
        <w:t>(atkarīgs cik plašs tvērums ir pašvaldības attīstības plānošanas dokumentam)</w:t>
      </w:r>
      <w:r w:rsidR="002F3850">
        <w:rPr>
          <w:rStyle w:val="normaltextrun"/>
          <w:rFonts w:ascii="Arial" w:hAnsi="Arial" w:cs="Arial"/>
          <w:sz w:val="18"/>
          <w:szCs w:val="18"/>
        </w:rPr>
        <w:t xml:space="preserve">. </w:t>
      </w:r>
      <w:r w:rsidR="002E21AA">
        <w:rPr>
          <w:rStyle w:val="normaltextrun"/>
          <w:rFonts w:ascii="Arial" w:hAnsi="Arial" w:cs="Arial"/>
          <w:sz w:val="18"/>
          <w:szCs w:val="18"/>
        </w:rPr>
        <w:t>Tāpēc šajā daļā, dažādu rādītāju izmantošana ir par budžetu atbildīgo pārziņā, ne tik daudz kā par attīstību atbildīgo. B</w:t>
      </w:r>
      <w:r w:rsidR="004423D9">
        <w:rPr>
          <w:rStyle w:val="normaltextrun"/>
          <w:rFonts w:ascii="Arial" w:hAnsi="Arial" w:cs="Arial"/>
          <w:sz w:val="18"/>
          <w:szCs w:val="18"/>
        </w:rPr>
        <w:t xml:space="preserve">udžeta plānošanas ietvaros </w:t>
      </w:r>
      <w:r w:rsidR="0074184C">
        <w:rPr>
          <w:rStyle w:val="normaltextrun"/>
          <w:rFonts w:ascii="Arial" w:hAnsi="Arial" w:cs="Arial"/>
          <w:sz w:val="18"/>
          <w:szCs w:val="18"/>
        </w:rPr>
        <w:t>ieteicams</w:t>
      </w:r>
      <w:r w:rsidR="004423D9">
        <w:rPr>
          <w:rStyle w:val="normaltextrun"/>
          <w:rFonts w:ascii="Arial" w:hAnsi="Arial" w:cs="Arial"/>
          <w:sz w:val="18"/>
          <w:szCs w:val="18"/>
        </w:rPr>
        <w:t xml:space="preserve"> </w:t>
      </w:r>
      <w:r w:rsidR="002F3850">
        <w:rPr>
          <w:rStyle w:val="normaltextrun"/>
          <w:rFonts w:ascii="Arial" w:hAnsi="Arial" w:cs="Arial"/>
          <w:sz w:val="18"/>
          <w:szCs w:val="18"/>
        </w:rPr>
        <w:t xml:space="preserve">atspoguļot un </w:t>
      </w:r>
      <w:r w:rsidR="004423D9">
        <w:rPr>
          <w:rStyle w:val="normaltextrun"/>
          <w:rFonts w:ascii="Arial" w:hAnsi="Arial" w:cs="Arial"/>
          <w:sz w:val="18"/>
          <w:szCs w:val="18"/>
        </w:rPr>
        <w:t xml:space="preserve">ņemt vērā </w:t>
      </w:r>
      <w:r w:rsidR="00FA66E2">
        <w:rPr>
          <w:rStyle w:val="normaltextrun"/>
          <w:rFonts w:ascii="Arial" w:hAnsi="Arial" w:cs="Arial"/>
          <w:sz w:val="18"/>
          <w:szCs w:val="18"/>
        </w:rPr>
        <w:t>tādus rādītājus, kas saistīti ar mērķa grupu, ko atbilstošais budžeta turētājs apkalpo (tās lielumu, dinamiku), ar veikto darbību apjomu, kvalitāti, vērtējumu</w:t>
      </w:r>
      <w:r w:rsidR="00607738">
        <w:rPr>
          <w:rStyle w:val="normaltextrun"/>
          <w:rFonts w:ascii="Arial" w:hAnsi="Arial" w:cs="Arial"/>
          <w:sz w:val="18"/>
          <w:szCs w:val="18"/>
        </w:rPr>
        <w:t>, kā arī salīdzinošos analītiskos rādītājus, kā izmaksas uz 1 iedzīvotāju, izmaksas uz 1 mērķa grupas iedzīvotāju u.tml.</w:t>
      </w:r>
      <w:r w:rsidR="00F849F9">
        <w:rPr>
          <w:rStyle w:val="normaltextrun"/>
          <w:rFonts w:ascii="Arial" w:hAnsi="Arial" w:cs="Arial"/>
          <w:sz w:val="18"/>
          <w:szCs w:val="18"/>
        </w:rPr>
        <w:t xml:space="preserve"> Šo rādītāju apkopošanai un izskatīšanai līdz ar budžeta plānošanu un pieņemšanu vajadzētu rosināt rast atbildi uz jautājumiem: “Vai attiecīgās izmaksas uz mērķa grupas vienību ir atbilstošas pašvaldības politika</w:t>
      </w:r>
      <w:r w:rsidR="002E21AA">
        <w:rPr>
          <w:rStyle w:val="normaltextrun"/>
          <w:rFonts w:ascii="Arial" w:hAnsi="Arial" w:cs="Arial"/>
          <w:sz w:val="18"/>
          <w:szCs w:val="18"/>
        </w:rPr>
        <w:t xml:space="preserve">s </w:t>
      </w:r>
      <w:r w:rsidR="00F849F9">
        <w:rPr>
          <w:rStyle w:val="normaltextrun"/>
          <w:rFonts w:ascii="Arial" w:hAnsi="Arial" w:cs="Arial"/>
          <w:sz w:val="18"/>
          <w:szCs w:val="18"/>
        </w:rPr>
        <w:t>attīstības virzien</w:t>
      </w:r>
      <w:r w:rsidR="0074184C">
        <w:rPr>
          <w:rStyle w:val="normaltextrun"/>
          <w:rFonts w:ascii="Arial" w:hAnsi="Arial" w:cs="Arial"/>
          <w:sz w:val="18"/>
          <w:szCs w:val="18"/>
        </w:rPr>
        <w:t xml:space="preserve">iem? Vai šos pašus rezultātus </w:t>
      </w:r>
      <w:r w:rsidR="00F849F9">
        <w:rPr>
          <w:rStyle w:val="normaltextrun"/>
          <w:rFonts w:ascii="Arial" w:hAnsi="Arial" w:cs="Arial"/>
          <w:sz w:val="18"/>
          <w:szCs w:val="18"/>
        </w:rPr>
        <w:t>var sasniegt ar mazākiem ieguldījumiem?”</w:t>
      </w:r>
    </w:p>
    <w:p w:rsidR="002E21AA" w:rsidRDefault="002E21AA" w:rsidP="00FA66E2">
      <w:pPr>
        <w:pStyle w:val="paragraph"/>
        <w:spacing w:before="0" w:beforeAutospacing="0" w:after="0" w:afterAutospacing="0"/>
        <w:jc w:val="both"/>
        <w:textAlignment w:val="baseline"/>
        <w:rPr>
          <w:rStyle w:val="normaltextrun"/>
          <w:rFonts w:ascii="Arial" w:hAnsi="Arial" w:cs="Arial"/>
          <w:sz w:val="18"/>
          <w:szCs w:val="18"/>
        </w:rPr>
      </w:pPr>
    </w:p>
    <w:p w:rsidR="002F3850" w:rsidRDefault="00131B60" w:rsidP="004423D9">
      <w:pPr>
        <w:pStyle w:val="paragraph"/>
        <w:spacing w:before="0" w:beforeAutospacing="0" w:after="0" w:afterAutospacing="0"/>
        <w:jc w:val="both"/>
        <w:textAlignment w:val="baseline"/>
        <w:rPr>
          <w:rStyle w:val="normaltextrun"/>
          <w:rFonts w:ascii="Arial" w:hAnsi="Arial" w:cs="Arial"/>
          <w:sz w:val="18"/>
          <w:szCs w:val="18"/>
        </w:rPr>
      </w:pPr>
      <w:r>
        <w:rPr>
          <w:rStyle w:val="normaltextrun"/>
          <w:rFonts w:ascii="Arial" w:hAnsi="Arial" w:cs="Arial"/>
          <w:sz w:val="18"/>
          <w:szCs w:val="18"/>
        </w:rPr>
        <w:t>Jāpiebilst, ka budžeta strukturēšana darbības budžeta un attīstības / kapitāla budžeta sadaļās, būtiski sekmētu attīstības plānošanas un budžeta plānošanas integrēšanu vienotā pašvaldības stratēģiskās vadības sistēmā.</w:t>
      </w:r>
    </w:p>
    <w:p w:rsidR="00FA66E2" w:rsidRDefault="00FA66E2" w:rsidP="004423D9">
      <w:pPr>
        <w:pStyle w:val="paragraph"/>
        <w:spacing w:before="0" w:beforeAutospacing="0" w:after="0" w:afterAutospacing="0"/>
        <w:jc w:val="both"/>
        <w:textAlignment w:val="baseline"/>
        <w:rPr>
          <w:rStyle w:val="normaltextrun"/>
          <w:rFonts w:ascii="Arial" w:hAnsi="Arial" w:cs="Arial"/>
          <w:sz w:val="18"/>
          <w:szCs w:val="18"/>
        </w:rPr>
      </w:pPr>
    </w:p>
    <w:p w:rsidR="00131B60" w:rsidRPr="00857C89" w:rsidRDefault="00131B60" w:rsidP="004423D9">
      <w:pPr>
        <w:pStyle w:val="paragraph"/>
        <w:spacing w:before="0" w:beforeAutospacing="0" w:after="0" w:afterAutospacing="0"/>
        <w:jc w:val="both"/>
        <w:textAlignment w:val="baseline"/>
        <w:rPr>
          <w:rStyle w:val="normaltextrun"/>
          <w:rFonts w:ascii="Arial" w:hAnsi="Arial" w:cs="Arial"/>
          <w:sz w:val="18"/>
          <w:szCs w:val="18"/>
        </w:rPr>
      </w:pPr>
    </w:p>
    <w:p w:rsidR="00570801" w:rsidRPr="002445FC" w:rsidRDefault="00570801" w:rsidP="00A85664">
      <w:pPr>
        <w:pStyle w:val="ListParagraph"/>
        <w:numPr>
          <w:ilvl w:val="1"/>
          <w:numId w:val="25"/>
        </w:numPr>
        <w:spacing w:after="0" w:line="240" w:lineRule="auto"/>
        <w:rPr>
          <w:rFonts w:ascii="Arial" w:hAnsi="Arial" w:cs="Arial"/>
          <w:b/>
          <w:color w:val="244061" w:themeColor="accent1" w:themeShade="80"/>
        </w:rPr>
      </w:pPr>
      <w:r w:rsidRPr="002445FC">
        <w:rPr>
          <w:rFonts w:ascii="Arial" w:hAnsi="Arial" w:cs="Arial"/>
          <w:b/>
          <w:color w:val="244061" w:themeColor="accent1" w:themeShade="80"/>
        </w:rPr>
        <w:t>Pašvaldību budžetu prakse</w:t>
      </w:r>
    </w:p>
    <w:p w:rsidR="00570801" w:rsidRDefault="00570801" w:rsidP="00A80FA5">
      <w:pPr>
        <w:spacing w:after="0" w:line="240" w:lineRule="auto"/>
        <w:rPr>
          <w:rFonts w:ascii="Arial" w:hAnsi="Arial" w:cs="Arial"/>
          <w:sz w:val="20"/>
          <w:szCs w:val="20"/>
        </w:rPr>
      </w:pPr>
    </w:p>
    <w:p w:rsidR="00E22FE1" w:rsidRPr="00E120D5" w:rsidRDefault="00C60477" w:rsidP="00A85664">
      <w:pPr>
        <w:pStyle w:val="ListParagraph"/>
        <w:numPr>
          <w:ilvl w:val="2"/>
          <w:numId w:val="25"/>
        </w:numPr>
        <w:spacing w:after="0" w:line="240" w:lineRule="auto"/>
        <w:rPr>
          <w:rFonts w:ascii="Arial" w:hAnsi="Arial" w:cs="Arial"/>
          <w:b/>
          <w:color w:val="244061" w:themeColor="accent1" w:themeShade="80"/>
          <w:sz w:val="20"/>
          <w:szCs w:val="20"/>
        </w:rPr>
      </w:pPr>
      <w:r w:rsidRPr="00E120D5">
        <w:rPr>
          <w:rFonts w:ascii="Arial" w:hAnsi="Arial" w:cs="Arial"/>
          <w:b/>
          <w:color w:val="244061" w:themeColor="accent1" w:themeShade="80"/>
          <w:sz w:val="20"/>
          <w:szCs w:val="20"/>
        </w:rPr>
        <w:t>Pētījuma pilotpašvaldības</w:t>
      </w:r>
    </w:p>
    <w:p w:rsidR="000652DA" w:rsidRDefault="000652DA" w:rsidP="00A80FA5">
      <w:pPr>
        <w:spacing w:after="0" w:line="240" w:lineRule="auto"/>
        <w:rPr>
          <w:rFonts w:ascii="Arial" w:hAnsi="Arial" w:cs="Arial"/>
          <w:sz w:val="20"/>
          <w:szCs w:val="20"/>
        </w:rPr>
      </w:pPr>
    </w:p>
    <w:p w:rsidR="005017C3" w:rsidRPr="009553DB" w:rsidRDefault="005017C3" w:rsidP="005017C3">
      <w:pPr>
        <w:spacing w:after="0" w:line="240" w:lineRule="auto"/>
        <w:jc w:val="both"/>
        <w:rPr>
          <w:rFonts w:ascii="Arial" w:hAnsi="Arial" w:cs="Arial"/>
          <w:sz w:val="18"/>
          <w:szCs w:val="18"/>
        </w:rPr>
      </w:pPr>
      <w:r w:rsidRPr="009553DB">
        <w:rPr>
          <w:rFonts w:ascii="Arial" w:hAnsi="Arial" w:cs="Arial"/>
          <w:sz w:val="18"/>
          <w:szCs w:val="18"/>
        </w:rPr>
        <w:t>Šī pētījuma pilotpašvaldīb</w:t>
      </w:r>
      <w:r w:rsidR="00F25B5E">
        <w:rPr>
          <w:rFonts w:ascii="Arial" w:hAnsi="Arial" w:cs="Arial"/>
          <w:sz w:val="18"/>
          <w:szCs w:val="18"/>
        </w:rPr>
        <w:t>as, kuru budžetēšanas prakse padziļināti skatīta,</w:t>
      </w:r>
      <w:r w:rsidRPr="009553DB">
        <w:rPr>
          <w:rFonts w:ascii="Arial" w:hAnsi="Arial" w:cs="Arial"/>
          <w:sz w:val="18"/>
          <w:szCs w:val="18"/>
        </w:rPr>
        <w:t xml:space="preserve"> ir astoņas Latvijas pašvaldības – divas republikas pilsētas </w:t>
      </w:r>
      <w:r w:rsidR="00793644">
        <w:rPr>
          <w:rFonts w:ascii="Arial" w:hAnsi="Arial" w:cs="Arial"/>
          <w:sz w:val="18"/>
          <w:szCs w:val="18"/>
        </w:rPr>
        <w:t xml:space="preserve">- </w:t>
      </w:r>
      <w:r w:rsidR="00793644" w:rsidRPr="009553DB">
        <w:rPr>
          <w:rFonts w:ascii="Arial" w:hAnsi="Arial" w:cs="Arial"/>
          <w:sz w:val="18"/>
          <w:szCs w:val="18"/>
        </w:rPr>
        <w:t>Valmiera un Ventspils</w:t>
      </w:r>
      <w:r w:rsidR="00793644">
        <w:rPr>
          <w:rFonts w:ascii="Arial" w:hAnsi="Arial" w:cs="Arial"/>
          <w:sz w:val="18"/>
          <w:szCs w:val="18"/>
        </w:rPr>
        <w:t>,</w:t>
      </w:r>
      <w:r w:rsidR="00793644" w:rsidRPr="009553DB">
        <w:rPr>
          <w:rFonts w:ascii="Arial" w:hAnsi="Arial" w:cs="Arial"/>
          <w:sz w:val="18"/>
          <w:szCs w:val="18"/>
        </w:rPr>
        <w:t xml:space="preserve"> </w:t>
      </w:r>
      <w:r w:rsidRPr="009553DB">
        <w:rPr>
          <w:rFonts w:ascii="Arial" w:hAnsi="Arial" w:cs="Arial"/>
          <w:sz w:val="18"/>
          <w:szCs w:val="18"/>
        </w:rPr>
        <w:t>un seši novadi - Ādažu novads, Cēsu novads, Dundagas novads, Jelgavas novads, Riebiņu novads</w:t>
      </w:r>
      <w:r w:rsidR="00793644">
        <w:rPr>
          <w:rFonts w:ascii="Arial" w:hAnsi="Arial" w:cs="Arial"/>
          <w:sz w:val="18"/>
          <w:szCs w:val="18"/>
        </w:rPr>
        <w:t xml:space="preserve"> un Tukuma novads</w:t>
      </w:r>
      <w:r w:rsidRPr="009553DB">
        <w:rPr>
          <w:rFonts w:ascii="Arial" w:hAnsi="Arial" w:cs="Arial"/>
          <w:sz w:val="18"/>
          <w:szCs w:val="18"/>
        </w:rPr>
        <w:t>. Atseviš</w:t>
      </w:r>
      <w:r w:rsidR="00E120D5" w:rsidRPr="009553DB">
        <w:rPr>
          <w:rFonts w:ascii="Arial" w:hAnsi="Arial" w:cs="Arial"/>
          <w:sz w:val="18"/>
          <w:szCs w:val="18"/>
        </w:rPr>
        <w:t>ķi</w:t>
      </w:r>
      <w:r w:rsidRPr="009553DB">
        <w:rPr>
          <w:rFonts w:ascii="Arial" w:hAnsi="Arial" w:cs="Arial"/>
          <w:sz w:val="18"/>
          <w:szCs w:val="18"/>
        </w:rPr>
        <w:t>em piemēriem izmanto</w:t>
      </w:r>
      <w:r w:rsidR="00560695" w:rsidRPr="009553DB">
        <w:rPr>
          <w:rFonts w:ascii="Arial" w:hAnsi="Arial" w:cs="Arial"/>
          <w:sz w:val="18"/>
          <w:szCs w:val="18"/>
        </w:rPr>
        <w:t>t</w:t>
      </w:r>
      <w:r w:rsidR="00E120D5" w:rsidRPr="009553DB">
        <w:rPr>
          <w:rFonts w:ascii="Arial" w:hAnsi="Arial" w:cs="Arial"/>
          <w:sz w:val="18"/>
          <w:szCs w:val="18"/>
        </w:rPr>
        <w:t>a</w:t>
      </w:r>
      <w:r w:rsidRPr="009553DB">
        <w:rPr>
          <w:rFonts w:ascii="Arial" w:hAnsi="Arial" w:cs="Arial"/>
          <w:sz w:val="18"/>
          <w:szCs w:val="18"/>
        </w:rPr>
        <w:t xml:space="preserve"> arī Rīgas </w:t>
      </w:r>
      <w:r w:rsidR="00DF415F">
        <w:rPr>
          <w:rFonts w:ascii="Arial" w:hAnsi="Arial" w:cs="Arial"/>
          <w:sz w:val="18"/>
          <w:szCs w:val="18"/>
        </w:rPr>
        <w:t xml:space="preserve">pašvaldības </w:t>
      </w:r>
      <w:r w:rsidRPr="009553DB">
        <w:rPr>
          <w:rFonts w:ascii="Arial" w:hAnsi="Arial" w:cs="Arial"/>
          <w:sz w:val="18"/>
          <w:szCs w:val="18"/>
        </w:rPr>
        <w:t>budžeta prakse.</w:t>
      </w:r>
    </w:p>
    <w:p w:rsidR="005017C3" w:rsidRPr="009553DB" w:rsidRDefault="005017C3" w:rsidP="005017C3">
      <w:pPr>
        <w:spacing w:after="0" w:line="240" w:lineRule="auto"/>
        <w:rPr>
          <w:rFonts w:ascii="Arial" w:hAnsi="Arial" w:cs="Arial"/>
          <w:b/>
          <w:sz w:val="18"/>
          <w:szCs w:val="18"/>
        </w:rPr>
      </w:pPr>
    </w:p>
    <w:p w:rsidR="005017C3" w:rsidRPr="005017C3" w:rsidRDefault="005017C3" w:rsidP="005017C3">
      <w:pPr>
        <w:spacing w:after="0" w:line="240" w:lineRule="auto"/>
        <w:rPr>
          <w:rFonts w:ascii="Arial" w:hAnsi="Arial" w:cs="Arial"/>
          <w:sz w:val="20"/>
          <w:szCs w:val="20"/>
        </w:rPr>
      </w:pPr>
    </w:p>
    <w:p w:rsidR="005017C3" w:rsidRPr="005017C3" w:rsidRDefault="005017C3" w:rsidP="007005D8">
      <w:pPr>
        <w:spacing w:after="0" w:line="240" w:lineRule="auto"/>
        <w:jc w:val="center"/>
        <w:rPr>
          <w:rFonts w:ascii="Arial" w:hAnsi="Arial" w:cs="Arial"/>
          <w:sz w:val="20"/>
          <w:szCs w:val="20"/>
        </w:rPr>
      </w:pPr>
      <w:r w:rsidRPr="005017C3">
        <w:rPr>
          <w:rFonts w:ascii="Arial" w:hAnsi="Arial" w:cs="Arial"/>
          <w:noProof/>
          <w:sz w:val="20"/>
          <w:szCs w:val="20"/>
          <w:lang w:eastAsia="lv-LV"/>
        </w:rPr>
        <w:drawing>
          <wp:inline distT="0" distB="0" distL="0" distR="0" wp14:anchorId="308444ED" wp14:editId="5D54F6E3">
            <wp:extent cx="4721860" cy="2773084"/>
            <wp:effectExtent l="0" t="0" r="254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1_Novadi_Petijuma pilotpasvaldibas_2016_Lv_2-9mlj.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726485" cy="2775800"/>
                    </a:xfrm>
                    <a:prstGeom prst="rect">
                      <a:avLst/>
                    </a:prstGeom>
                  </pic:spPr>
                </pic:pic>
              </a:graphicData>
            </a:graphic>
          </wp:inline>
        </w:drawing>
      </w:r>
    </w:p>
    <w:p w:rsidR="005017C3" w:rsidRPr="005017C3" w:rsidRDefault="005017C3" w:rsidP="005017C3">
      <w:pPr>
        <w:spacing w:after="0" w:line="240" w:lineRule="auto"/>
        <w:rPr>
          <w:rFonts w:ascii="Arial" w:hAnsi="Arial" w:cs="Arial"/>
          <w:sz w:val="20"/>
          <w:szCs w:val="20"/>
        </w:rPr>
      </w:pPr>
    </w:p>
    <w:p w:rsidR="00560695" w:rsidRPr="00416E5A" w:rsidRDefault="005017C3" w:rsidP="005017C3">
      <w:pPr>
        <w:spacing w:after="0" w:line="240" w:lineRule="auto"/>
        <w:rPr>
          <w:rFonts w:ascii="Arial" w:hAnsi="Arial" w:cs="Arial"/>
          <w:i/>
          <w:sz w:val="18"/>
          <w:szCs w:val="18"/>
        </w:rPr>
        <w:sectPr w:rsidR="00560695" w:rsidRPr="00416E5A" w:rsidSect="007005D8">
          <w:headerReference w:type="even" r:id="rId32"/>
          <w:headerReference w:type="default" r:id="rId33"/>
          <w:footerReference w:type="even" r:id="rId34"/>
          <w:footerReference w:type="default" r:id="rId35"/>
          <w:footerReference w:type="first" r:id="rId36"/>
          <w:pgSz w:w="12240" w:h="15840"/>
          <w:pgMar w:top="1440" w:right="1797" w:bottom="1440" w:left="1797" w:header="720" w:footer="720" w:gutter="0"/>
          <w:cols w:space="720"/>
          <w:docGrid w:linePitch="299"/>
        </w:sectPr>
      </w:pPr>
      <w:r w:rsidRPr="009553DB">
        <w:rPr>
          <w:rFonts w:ascii="Arial" w:hAnsi="Arial" w:cs="Arial"/>
          <w:i/>
          <w:sz w:val="18"/>
          <w:szCs w:val="18"/>
        </w:rPr>
        <w:t>1.k</w:t>
      </w:r>
      <w:r w:rsidR="00416E5A">
        <w:rPr>
          <w:rFonts w:ascii="Arial" w:hAnsi="Arial" w:cs="Arial"/>
          <w:i/>
          <w:sz w:val="18"/>
          <w:szCs w:val="18"/>
        </w:rPr>
        <w:t xml:space="preserve">arte. Pētījuma pilotpašvaldības </w:t>
      </w:r>
      <w:r w:rsidR="00416E5A" w:rsidRPr="00416E5A">
        <w:rPr>
          <w:rFonts w:ascii="Arial" w:hAnsi="Arial" w:cs="Arial"/>
          <w:sz w:val="18"/>
          <w:szCs w:val="18"/>
        </w:rPr>
        <w:t xml:space="preserve">- </w:t>
      </w:r>
      <w:r w:rsidR="00416E5A">
        <w:rPr>
          <w:rFonts w:ascii="Arial" w:hAnsi="Arial" w:cs="Arial"/>
          <w:sz w:val="18"/>
          <w:szCs w:val="18"/>
        </w:rPr>
        <w:t xml:space="preserve"> </w:t>
      </w:r>
      <w:r w:rsidR="00416E5A" w:rsidRPr="00CC071F">
        <w:rPr>
          <w:rFonts w:ascii="Arial" w:hAnsi="Arial" w:cs="Arial"/>
          <w:i/>
          <w:sz w:val="18"/>
          <w:szCs w:val="18"/>
        </w:rPr>
        <w:t>Ādažu novads, Cēsu novads, Dundagas novads, Jelgavas novads,  Riebiņu novads, Tukuma novads, Valmiera un Ventspils</w:t>
      </w:r>
      <w:r w:rsidR="00416E5A">
        <w:rPr>
          <w:rFonts w:ascii="Arial" w:hAnsi="Arial" w:cs="Arial"/>
          <w:sz w:val="18"/>
          <w:szCs w:val="18"/>
        </w:rPr>
        <w:t>.</w:t>
      </w:r>
    </w:p>
    <w:p w:rsidR="00857C89" w:rsidRPr="00857C89" w:rsidRDefault="00857C89" w:rsidP="005017C3">
      <w:pPr>
        <w:spacing w:after="0" w:line="240" w:lineRule="auto"/>
        <w:rPr>
          <w:rFonts w:ascii="Arial" w:hAnsi="Arial" w:cs="Arial"/>
          <w:i/>
          <w:sz w:val="18"/>
          <w:szCs w:val="18"/>
        </w:rPr>
      </w:pPr>
      <w:r w:rsidRPr="00857C89">
        <w:rPr>
          <w:rFonts w:ascii="Arial" w:hAnsi="Arial" w:cs="Arial"/>
          <w:i/>
          <w:sz w:val="18"/>
          <w:szCs w:val="18"/>
        </w:rPr>
        <w:lastRenderedPageBreak/>
        <w:t>3.10.1.tabula. Pētījuma pilotpašvaldību pamata dati</w:t>
      </w:r>
    </w:p>
    <w:tbl>
      <w:tblPr>
        <w:tblW w:w="12611" w:type="dxa"/>
        <w:tblInd w:w="113" w:type="dxa"/>
        <w:tblLayout w:type="fixed"/>
        <w:tblLook w:val="04A0" w:firstRow="1" w:lastRow="0" w:firstColumn="1" w:lastColumn="0" w:noHBand="0" w:noVBand="1"/>
      </w:tblPr>
      <w:tblGrid>
        <w:gridCol w:w="440"/>
        <w:gridCol w:w="2101"/>
        <w:gridCol w:w="1258"/>
        <w:gridCol w:w="1259"/>
        <w:gridCol w:w="1259"/>
        <w:gridCol w:w="1259"/>
        <w:gridCol w:w="1258"/>
        <w:gridCol w:w="1259"/>
        <w:gridCol w:w="1259"/>
        <w:gridCol w:w="1259"/>
      </w:tblGrid>
      <w:tr w:rsidR="00857C89" w:rsidRPr="00857C89" w:rsidTr="002034C6">
        <w:trPr>
          <w:trHeight w:val="500"/>
        </w:trPr>
        <w:tc>
          <w:tcPr>
            <w:tcW w:w="440" w:type="dxa"/>
            <w:tcBorders>
              <w:top w:val="single" w:sz="4" w:space="0" w:color="auto"/>
              <w:left w:val="single" w:sz="4" w:space="0" w:color="auto"/>
              <w:bottom w:val="single" w:sz="4" w:space="0" w:color="auto"/>
              <w:right w:val="single" w:sz="4" w:space="0" w:color="auto"/>
            </w:tcBorders>
            <w:shd w:val="clear" w:color="auto" w:fill="auto"/>
            <w:hideMark/>
          </w:tcPr>
          <w:p w:rsidR="00857C89" w:rsidRPr="00857C89" w:rsidRDefault="00857C89" w:rsidP="002034C6">
            <w:pPr>
              <w:spacing w:after="0" w:line="240" w:lineRule="auto"/>
              <w:rPr>
                <w:rFonts w:ascii="Arial" w:eastAsia="Times New Roman" w:hAnsi="Arial" w:cs="Arial"/>
                <w:i/>
                <w:color w:val="000000"/>
                <w:sz w:val="18"/>
                <w:szCs w:val="18"/>
                <w:lang w:eastAsia="lv-LV"/>
              </w:rPr>
            </w:pPr>
            <w:r w:rsidRPr="00857C89">
              <w:rPr>
                <w:rFonts w:ascii="Arial" w:eastAsia="Times New Roman" w:hAnsi="Arial" w:cs="Arial"/>
                <w:i/>
                <w:color w:val="000000"/>
                <w:sz w:val="18"/>
                <w:szCs w:val="18"/>
                <w:lang w:eastAsia="lv-LV"/>
              </w:rPr>
              <w:t>Nr pk</w:t>
            </w:r>
          </w:p>
        </w:tc>
        <w:tc>
          <w:tcPr>
            <w:tcW w:w="2101" w:type="dxa"/>
            <w:tcBorders>
              <w:top w:val="single" w:sz="4" w:space="0" w:color="auto"/>
              <w:left w:val="nil"/>
              <w:bottom w:val="single" w:sz="4" w:space="0" w:color="auto"/>
              <w:right w:val="single" w:sz="4" w:space="0" w:color="auto"/>
            </w:tcBorders>
            <w:shd w:val="clear" w:color="auto" w:fill="F2F2F2" w:themeFill="background1" w:themeFillShade="F2"/>
            <w:hideMark/>
          </w:tcPr>
          <w:p w:rsidR="00857C89" w:rsidRPr="00857C89" w:rsidRDefault="00857C89" w:rsidP="002034C6">
            <w:pPr>
              <w:spacing w:after="0" w:line="240" w:lineRule="auto"/>
              <w:jc w:val="right"/>
              <w:rPr>
                <w:rFonts w:ascii="Arial" w:eastAsia="Times New Roman" w:hAnsi="Arial" w:cs="Arial"/>
                <w:i/>
                <w:color w:val="000000"/>
                <w:sz w:val="18"/>
                <w:szCs w:val="18"/>
                <w:lang w:eastAsia="lv-LV"/>
              </w:rPr>
            </w:pPr>
            <w:r w:rsidRPr="00857C89">
              <w:rPr>
                <w:rFonts w:ascii="Arial" w:eastAsia="Times New Roman" w:hAnsi="Arial" w:cs="Arial"/>
                <w:i/>
                <w:color w:val="000000"/>
                <w:sz w:val="18"/>
                <w:szCs w:val="18"/>
                <w:lang w:eastAsia="lv-LV"/>
              </w:rPr>
              <w:t xml:space="preserve">Pašvaldība </w:t>
            </w:r>
          </w:p>
        </w:tc>
        <w:tc>
          <w:tcPr>
            <w:tcW w:w="1258" w:type="dxa"/>
            <w:tcBorders>
              <w:top w:val="single" w:sz="4" w:space="0" w:color="auto"/>
              <w:left w:val="nil"/>
              <w:bottom w:val="single" w:sz="4" w:space="0" w:color="auto"/>
              <w:right w:val="single" w:sz="4" w:space="0" w:color="auto"/>
            </w:tcBorders>
            <w:shd w:val="clear" w:color="auto" w:fill="auto"/>
            <w:hideMark/>
          </w:tcPr>
          <w:p w:rsidR="00857C89" w:rsidRPr="00857C89" w:rsidRDefault="00857C89" w:rsidP="002034C6">
            <w:pPr>
              <w:spacing w:after="0" w:line="240" w:lineRule="auto"/>
              <w:rPr>
                <w:rFonts w:ascii="Arial" w:eastAsia="Times New Roman" w:hAnsi="Arial" w:cs="Arial"/>
                <w:i/>
                <w:color w:val="000000"/>
                <w:sz w:val="18"/>
                <w:szCs w:val="18"/>
                <w:lang w:eastAsia="lv-LV"/>
              </w:rPr>
            </w:pPr>
            <w:r w:rsidRPr="00857C89">
              <w:rPr>
                <w:rFonts w:ascii="Arial" w:eastAsia="Times New Roman" w:hAnsi="Arial" w:cs="Arial"/>
                <w:i/>
                <w:color w:val="000000"/>
                <w:sz w:val="18"/>
                <w:szCs w:val="18"/>
                <w:lang w:eastAsia="lv-LV"/>
              </w:rPr>
              <w:t>Ventspils</w:t>
            </w:r>
          </w:p>
        </w:tc>
        <w:tc>
          <w:tcPr>
            <w:tcW w:w="1259" w:type="dxa"/>
            <w:tcBorders>
              <w:top w:val="single" w:sz="4" w:space="0" w:color="auto"/>
              <w:left w:val="nil"/>
              <w:bottom w:val="single" w:sz="4" w:space="0" w:color="auto"/>
              <w:right w:val="single" w:sz="4" w:space="0" w:color="auto"/>
            </w:tcBorders>
            <w:shd w:val="clear" w:color="auto" w:fill="DBE5F1" w:themeFill="accent1" w:themeFillTint="33"/>
            <w:hideMark/>
          </w:tcPr>
          <w:p w:rsidR="00857C89" w:rsidRPr="00857C89" w:rsidRDefault="00857C89" w:rsidP="002034C6">
            <w:pPr>
              <w:spacing w:after="0" w:line="240" w:lineRule="auto"/>
              <w:rPr>
                <w:rFonts w:ascii="Arial" w:eastAsia="Times New Roman" w:hAnsi="Arial" w:cs="Arial"/>
                <w:i/>
                <w:color w:val="000000"/>
                <w:sz w:val="18"/>
                <w:szCs w:val="18"/>
                <w:lang w:eastAsia="lv-LV"/>
              </w:rPr>
            </w:pPr>
            <w:r w:rsidRPr="00857C89">
              <w:rPr>
                <w:rFonts w:ascii="Arial" w:eastAsia="Times New Roman" w:hAnsi="Arial" w:cs="Arial"/>
                <w:i/>
                <w:color w:val="000000"/>
                <w:sz w:val="18"/>
                <w:szCs w:val="18"/>
                <w:lang w:eastAsia="lv-LV"/>
              </w:rPr>
              <w:t>Tukuma novads</w:t>
            </w:r>
          </w:p>
        </w:tc>
        <w:tc>
          <w:tcPr>
            <w:tcW w:w="1259" w:type="dxa"/>
            <w:tcBorders>
              <w:top w:val="single" w:sz="4" w:space="0" w:color="auto"/>
              <w:left w:val="nil"/>
              <w:bottom w:val="single" w:sz="4" w:space="0" w:color="auto"/>
              <w:right w:val="single" w:sz="4" w:space="0" w:color="auto"/>
            </w:tcBorders>
            <w:shd w:val="clear" w:color="auto" w:fill="auto"/>
            <w:hideMark/>
          </w:tcPr>
          <w:p w:rsidR="00857C89" w:rsidRPr="00857C89" w:rsidRDefault="00857C89" w:rsidP="002034C6">
            <w:pPr>
              <w:spacing w:after="0" w:line="240" w:lineRule="auto"/>
              <w:rPr>
                <w:rFonts w:ascii="Arial" w:eastAsia="Times New Roman" w:hAnsi="Arial" w:cs="Arial"/>
                <w:i/>
                <w:color w:val="000000"/>
                <w:sz w:val="18"/>
                <w:szCs w:val="18"/>
                <w:lang w:eastAsia="lv-LV"/>
              </w:rPr>
            </w:pPr>
            <w:r w:rsidRPr="00857C89">
              <w:rPr>
                <w:rFonts w:ascii="Arial" w:eastAsia="Times New Roman" w:hAnsi="Arial" w:cs="Arial"/>
                <w:i/>
                <w:color w:val="000000"/>
                <w:sz w:val="18"/>
                <w:szCs w:val="18"/>
                <w:lang w:eastAsia="lv-LV"/>
              </w:rPr>
              <w:t>Valmiera</w:t>
            </w:r>
          </w:p>
        </w:tc>
        <w:tc>
          <w:tcPr>
            <w:tcW w:w="1259" w:type="dxa"/>
            <w:tcBorders>
              <w:top w:val="single" w:sz="4" w:space="0" w:color="auto"/>
              <w:left w:val="nil"/>
              <w:bottom w:val="single" w:sz="4" w:space="0" w:color="auto"/>
              <w:right w:val="single" w:sz="4" w:space="0" w:color="auto"/>
            </w:tcBorders>
            <w:shd w:val="clear" w:color="auto" w:fill="DBE5F1" w:themeFill="accent1" w:themeFillTint="33"/>
            <w:hideMark/>
          </w:tcPr>
          <w:p w:rsidR="00857C89" w:rsidRPr="00857C89" w:rsidRDefault="00857C89" w:rsidP="002034C6">
            <w:pPr>
              <w:spacing w:after="0" w:line="240" w:lineRule="auto"/>
              <w:rPr>
                <w:rFonts w:ascii="Arial" w:eastAsia="Times New Roman" w:hAnsi="Arial" w:cs="Arial"/>
                <w:i/>
                <w:color w:val="000000"/>
                <w:sz w:val="18"/>
                <w:szCs w:val="18"/>
                <w:lang w:eastAsia="lv-LV"/>
              </w:rPr>
            </w:pPr>
            <w:r w:rsidRPr="00857C89">
              <w:rPr>
                <w:rFonts w:ascii="Arial" w:eastAsia="Times New Roman" w:hAnsi="Arial" w:cs="Arial"/>
                <w:i/>
                <w:color w:val="000000"/>
                <w:sz w:val="18"/>
                <w:szCs w:val="18"/>
                <w:lang w:eastAsia="lv-LV"/>
              </w:rPr>
              <w:t>Jelgavas novads</w:t>
            </w:r>
          </w:p>
        </w:tc>
        <w:tc>
          <w:tcPr>
            <w:tcW w:w="1258" w:type="dxa"/>
            <w:tcBorders>
              <w:top w:val="single" w:sz="4" w:space="0" w:color="auto"/>
              <w:left w:val="nil"/>
              <w:bottom w:val="single" w:sz="4" w:space="0" w:color="auto"/>
              <w:right w:val="single" w:sz="4" w:space="0" w:color="auto"/>
            </w:tcBorders>
            <w:shd w:val="clear" w:color="auto" w:fill="auto"/>
            <w:hideMark/>
          </w:tcPr>
          <w:p w:rsidR="00857C89" w:rsidRPr="00857C89" w:rsidRDefault="00857C89" w:rsidP="002034C6">
            <w:pPr>
              <w:spacing w:after="0" w:line="240" w:lineRule="auto"/>
              <w:rPr>
                <w:rFonts w:ascii="Arial" w:eastAsia="Times New Roman" w:hAnsi="Arial" w:cs="Arial"/>
                <w:i/>
                <w:color w:val="000000"/>
                <w:sz w:val="18"/>
                <w:szCs w:val="18"/>
                <w:lang w:eastAsia="lv-LV"/>
              </w:rPr>
            </w:pPr>
            <w:r w:rsidRPr="00857C89">
              <w:rPr>
                <w:rFonts w:ascii="Arial" w:eastAsia="Times New Roman" w:hAnsi="Arial" w:cs="Arial"/>
                <w:i/>
                <w:color w:val="000000"/>
                <w:sz w:val="18"/>
                <w:szCs w:val="18"/>
                <w:lang w:eastAsia="lv-LV"/>
              </w:rPr>
              <w:t>Cēsu novads</w:t>
            </w:r>
          </w:p>
        </w:tc>
        <w:tc>
          <w:tcPr>
            <w:tcW w:w="1259" w:type="dxa"/>
            <w:tcBorders>
              <w:top w:val="single" w:sz="4" w:space="0" w:color="auto"/>
              <w:left w:val="nil"/>
              <w:bottom w:val="single" w:sz="4" w:space="0" w:color="auto"/>
              <w:right w:val="single" w:sz="4" w:space="0" w:color="auto"/>
            </w:tcBorders>
            <w:shd w:val="clear" w:color="auto" w:fill="DBE5F1" w:themeFill="accent1" w:themeFillTint="33"/>
            <w:hideMark/>
          </w:tcPr>
          <w:p w:rsidR="00857C89" w:rsidRPr="00857C89" w:rsidRDefault="00857C89" w:rsidP="002034C6">
            <w:pPr>
              <w:spacing w:after="0" w:line="240" w:lineRule="auto"/>
              <w:rPr>
                <w:rFonts w:ascii="Arial" w:eastAsia="Times New Roman" w:hAnsi="Arial" w:cs="Arial"/>
                <w:i/>
                <w:color w:val="000000"/>
                <w:sz w:val="18"/>
                <w:szCs w:val="18"/>
                <w:lang w:eastAsia="lv-LV"/>
              </w:rPr>
            </w:pPr>
            <w:r w:rsidRPr="00857C89">
              <w:rPr>
                <w:rFonts w:ascii="Arial" w:eastAsia="Times New Roman" w:hAnsi="Arial" w:cs="Arial"/>
                <w:i/>
                <w:color w:val="000000"/>
                <w:sz w:val="18"/>
                <w:szCs w:val="18"/>
                <w:lang w:eastAsia="lv-LV"/>
              </w:rPr>
              <w:t>Ādažu novads</w:t>
            </w:r>
          </w:p>
        </w:tc>
        <w:tc>
          <w:tcPr>
            <w:tcW w:w="1259" w:type="dxa"/>
            <w:tcBorders>
              <w:top w:val="single" w:sz="4" w:space="0" w:color="auto"/>
              <w:left w:val="nil"/>
              <w:bottom w:val="single" w:sz="4" w:space="0" w:color="auto"/>
              <w:right w:val="single" w:sz="4" w:space="0" w:color="auto"/>
            </w:tcBorders>
            <w:shd w:val="clear" w:color="auto" w:fill="auto"/>
            <w:hideMark/>
          </w:tcPr>
          <w:p w:rsidR="00857C89" w:rsidRPr="00857C89" w:rsidRDefault="00857C89" w:rsidP="002034C6">
            <w:pPr>
              <w:spacing w:after="0" w:line="240" w:lineRule="auto"/>
              <w:rPr>
                <w:rFonts w:ascii="Arial" w:eastAsia="Times New Roman" w:hAnsi="Arial" w:cs="Arial"/>
                <w:i/>
                <w:color w:val="000000"/>
                <w:sz w:val="18"/>
                <w:szCs w:val="18"/>
                <w:lang w:eastAsia="lv-LV"/>
              </w:rPr>
            </w:pPr>
            <w:r w:rsidRPr="00857C89">
              <w:rPr>
                <w:rFonts w:ascii="Arial" w:eastAsia="Times New Roman" w:hAnsi="Arial" w:cs="Arial"/>
                <w:i/>
                <w:color w:val="000000"/>
                <w:sz w:val="18"/>
                <w:szCs w:val="18"/>
                <w:lang w:eastAsia="lv-LV"/>
              </w:rPr>
              <w:t>Riebiņu novads</w:t>
            </w:r>
          </w:p>
        </w:tc>
        <w:tc>
          <w:tcPr>
            <w:tcW w:w="1259" w:type="dxa"/>
            <w:tcBorders>
              <w:top w:val="single" w:sz="4" w:space="0" w:color="auto"/>
              <w:left w:val="nil"/>
              <w:bottom w:val="single" w:sz="4" w:space="0" w:color="auto"/>
              <w:right w:val="single" w:sz="4" w:space="0" w:color="auto"/>
            </w:tcBorders>
            <w:shd w:val="clear" w:color="auto" w:fill="DBE5F1" w:themeFill="accent1" w:themeFillTint="33"/>
            <w:hideMark/>
          </w:tcPr>
          <w:p w:rsidR="00857C89" w:rsidRPr="00857C89" w:rsidRDefault="00857C89" w:rsidP="002034C6">
            <w:pPr>
              <w:spacing w:after="0" w:line="240" w:lineRule="auto"/>
              <w:rPr>
                <w:rFonts w:ascii="Arial" w:eastAsia="Times New Roman" w:hAnsi="Arial" w:cs="Arial"/>
                <w:i/>
                <w:color w:val="000000"/>
                <w:sz w:val="18"/>
                <w:szCs w:val="18"/>
                <w:lang w:eastAsia="lv-LV"/>
              </w:rPr>
            </w:pPr>
            <w:r w:rsidRPr="00857C89">
              <w:rPr>
                <w:rFonts w:ascii="Arial" w:eastAsia="Times New Roman" w:hAnsi="Arial" w:cs="Arial"/>
                <w:i/>
                <w:color w:val="000000"/>
                <w:sz w:val="18"/>
                <w:szCs w:val="18"/>
                <w:lang w:eastAsia="lv-LV"/>
              </w:rPr>
              <w:t>Dundagas novads</w:t>
            </w:r>
          </w:p>
        </w:tc>
      </w:tr>
      <w:tr w:rsidR="00857C89" w:rsidRPr="00857C89" w:rsidTr="002034C6">
        <w:trPr>
          <w:trHeight w:val="250"/>
        </w:trPr>
        <w:tc>
          <w:tcPr>
            <w:tcW w:w="440" w:type="dxa"/>
            <w:tcBorders>
              <w:top w:val="nil"/>
              <w:left w:val="single" w:sz="4" w:space="0" w:color="auto"/>
              <w:bottom w:val="single" w:sz="4" w:space="0" w:color="auto"/>
              <w:right w:val="single" w:sz="4" w:space="0" w:color="auto"/>
            </w:tcBorders>
            <w:shd w:val="clear" w:color="auto" w:fill="auto"/>
            <w:hideMark/>
          </w:tcPr>
          <w:p w:rsidR="00857C89" w:rsidRPr="00857C89" w:rsidRDefault="00857C89" w:rsidP="002034C6">
            <w:pPr>
              <w:spacing w:after="0" w:line="240" w:lineRule="auto"/>
              <w:rPr>
                <w:rFonts w:ascii="Arial" w:eastAsia="Times New Roman" w:hAnsi="Arial" w:cs="Arial"/>
                <w:i/>
                <w:color w:val="000000"/>
                <w:sz w:val="18"/>
                <w:szCs w:val="18"/>
                <w:lang w:eastAsia="lv-LV"/>
              </w:rPr>
            </w:pPr>
            <w:r w:rsidRPr="00857C89">
              <w:rPr>
                <w:rFonts w:ascii="Arial" w:eastAsia="Times New Roman" w:hAnsi="Arial" w:cs="Arial"/>
                <w:i/>
                <w:color w:val="000000"/>
                <w:sz w:val="18"/>
                <w:szCs w:val="18"/>
                <w:lang w:eastAsia="lv-LV"/>
              </w:rPr>
              <w:t> </w:t>
            </w:r>
          </w:p>
        </w:tc>
        <w:tc>
          <w:tcPr>
            <w:tcW w:w="2101" w:type="dxa"/>
            <w:tcBorders>
              <w:top w:val="nil"/>
              <w:left w:val="nil"/>
              <w:bottom w:val="single" w:sz="4" w:space="0" w:color="auto"/>
              <w:right w:val="single" w:sz="4" w:space="0" w:color="auto"/>
            </w:tcBorders>
            <w:shd w:val="clear" w:color="auto" w:fill="F2F2F2" w:themeFill="background1" w:themeFillShade="F2"/>
            <w:hideMark/>
          </w:tcPr>
          <w:p w:rsidR="00857C89" w:rsidRPr="00857C89" w:rsidRDefault="00857C89" w:rsidP="002034C6">
            <w:pPr>
              <w:spacing w:after="0" w:line="240" w:lineRule="auto"/>
              <w:rPr>
                <w:rFonts w:ascii="Arial" w:eastAsia="Times New Roman" w:hAnsi="Arial" w:cs="Arial"/>
                <w:i/>
                <w:color w:val="000000"/>
                <w:sz w:val="18"/>
                <w:szCs w:val="18"/>
                <w:lang w:eastAsia="lv-LV"/>
              </w:rPr>
            </w:pPr>
            <w:r w:rsidRPr="00857C89">
              <w:rPr>
                <w:rFonts w:ascii="Arial" w:eastAsia="Times New Roman" w:hAnsi="Arial" w:cs="Arial"/>
                <w:i/>
                <w:color w:val="000000"/>
                <w:sz w:val="18"/>
                <w:szCs w:val="18"/>
                <w:lang w:eastAsia="lv-LV"/>
              </w:rPr>
              <w:t>Rādītājs</w:t>
            </w:r>
          </w:p>
        </w:tc>
        <w:tc>
          <w:tcPr>
            <w:tcW w:w="1258" w:type="dxa"/>
            <w:tcBorders>
              <w:top w:val="nil"/>
              <w:left w:val="nil"/>
              <w:bottom w:val="single" w:sz="4" w:space="0" w:color="auto"/>
              <w:right w:val="single" w:sz="4" w:space="0" w:color="auto"/>
            </w:tcBorders>
            <w:shd w:val="clear" w:color="auto" w:fill="auto"/>
            <w:hideMark/>
          </w:tcPr>
          <w:p w:rsidR="00857C89" w:rsidRPr="00857C89" w:rsidRDefault="00857C89" w:rsidP="002034C6">
            <w:pPr>
              <w:spacing w:after="0" w:line="240" w:lineRule="auto"/>
              <w:jc w:val="right"/>
              <w:rPr>
                <w:rFonts w:ascii="Arial" w:eastAsia="Times New Roman" w:hAnsi="Arial" w:cs="Arial"/>
                <w:i/>
                <w:color w:val="000000"/>
                <w:sz w:val="18"/>
                <w:szCs w:val="18"/>
                <w:lang w:eastAsia="lv-LV"/>
              </w:rPr>
            </w:pPr>
            <w:r w:rsidRPr="00857C89">
              <w:rPr>
                <w:rFonts w:ascii="Arial" w:eastAsia="Times New Roman" w:hAnsi="Arial" w:cs="Arial"/>
                <w:i/>
                <w:color w:val="000000"/>
                <w:sz w:val="18"/>
                <w:szCs w:val="18"/>
                <w:lang w:eastAsia="lv-LV"/>
              </w:rPr>
              <w:t>1</w:t>
            </w:r>
          </w:p>
        </w:tc>
        <w:tc>
          <w:tcPr>
            <w:tcW w:w="1259" w:type="dxa"/>
            <w:tcBorders>
              <w:top w:val="nil"/>
              <w:left w:val="nil"/>
              <w:bottom w:val="single" w:sz="4" w:space="0" w:color="auto"/>
              <w:right w:val="single" w:sz="4" w:space="0" w:color="auto"/>
            </w:tcBorders>
            <w:shd w:val="clear" w:color="auto" w:fill="DBE5F1" w:themeFill="accent1" w:themeFillTint="33"/>
            <w:hideMark/>
          </w:tcPr>
          <w:p w:rsidR="00857C89" w:rsidRPr="00857C89" w:rsidRDefault="00857C89" w:rsidP="002034C6">
            <w:pPr>
              <w:spacing w:after="0" w:line="240" w:lineRule="auto"/>
              <w:jc w:val="right"/>
              <w:rPr>
                <w:rFonts w:ascii="Arial" w:eastAsia="Times New Roman" w:hAnsi="Arial" w:cs="Arial"/>
                <w:i/>
                <w:color w:val="000000"/>
                <w:sz w:val="18"/>
                <w:szCs w:val="18"/>
                <w:lang w:eastAsia="lv-LV"/>
              </w:rPr>
            </w:pPr>
            <w:r w:rsidRPr="00857C89">
              <w:rPr>
                <w:rFonts w:ascii="Arial" w:eastAsia="Times New Roman" w:hAnsi="Arial" w:cs="Arial"/>
                <w:i/>
                <w:color w:val="000000"/>
                <w:sz w:val="18"/>
                <w:szCs w:val="18"/>
                <w:lang w:eastAsia="lv-LV"/>
              </w:rPr>
              <w:t>2</w:t>
            </w:r>
          </w:p>
        </w:tc>
        <w:tc>
          <w:tcPr>
            <w:tcW w:w="1259" w:type="dxa"/>
            <w:tcBorders>
              <w:top w:val="nil"/>
              <w:left w:val="nil"/>
              <w:bottom w:val="single" w:sz="4" w:space="0" w:color="auto"/>
              <w:right w:val="single" w:sz="4" w:space="0" w:color="auto"/>
            </w:tcBorders>
            <w:shd w:val="clear" w:color="auto" w:fill="auto"/>
            <w:hideMark/>
          </w:tcPr>
          <w:p w:rsidR="00857C89" w:rsidRPr="00857C89" w:rsidRDefault="00857C89" w:rsidP="002034C6">
            <w:pPr>
              <w:spacing w:after="0" w:line="240" w:lineRule="auto"/>
              <w:jc w:val="right"/>
              <w:rPr>
                <w:rFonts w:ascii="Arial" w:eastAsia="Times New Roman" w:hAnsi="Arial" w:cs="Arial"/>
                <w:i/>
                <w:color w:val="000000"/>
                <w:sz w:val="18"/>
                <w:szCs w:val="18"/>
                <w:lang w:eastAsia="lv-LV"/>
              </w:rPr>
            </w:pPr>
            <w:r w:rsidRPr="00857C89">
              <w:rPr>
                <w:rFonts w:ascii="Arial" w:eastAsia="Times New Roman" w:hAnsi="Arial" w:cs="Arial"/>
                <w:i/>
                <w:color w:val="000000"/>
                <w:sz w:val="18"/>
                <w:szCs w:val="18"/>
                <w:lang w:eastAsia="lv-LV"/>
              </w:rPr>
              <w:t>3</w:t>
            </w:r>
          </w:p>
        </w:tc>
        <w:tc>
          <w:tcPr>
            <w:tcW w:w="1259" w:type="dxa"/>
            <w:tcBorders>
              <w:top w:val="nil"/>
              <w:left w:val="nil"/>
              <w:bottom w:val="single" w:sz="4" w:space="0" w:color="auto"/>
              <w:right w:val="single" w:sz="4" w:space="0" w:color="auto"/>
            </w:tcBorders>
            <w:shd w:val="clear" w:color="auto" w:fill="DBE5F1" w:themeFill="accent1" w:themeFillTint="33"/>
            <w:hideMark/>
          </w:tcPr>
          <w:p w:rsidR="00857C89" w:rsidRPr="00857C89" w:rsidRDefault="00857C89" w:rsidP="002034C6">
            <w:pPr>
              <w:spacing w:after="0" w:line="240" w:lineRule="auto"/>
              <w:jc w:val="right"/>
              <w:rPr>
                <w:rFonts w:ascii="Arial" w:eastAsia="Times New Roman" w:hAnsi="Arial" w:cs="Arial"/>
                <w:i/>
                <w:color w:val="000000"/>
                <w:sz w:val="18"/>
                <w:szCs w:val="18"/>
                <w:lang w:eastAsia="lv-LV"/>
              </w:rPr>
            </w:pPr>
            <w:r w:rsidRPr="00857C89">
              <w:rPr>
                <w:rFonts w:ascii="Arial" w:eastAsia="Times New Roman" w:hAnsi="Arial" w:cs="Arial"/>
                <w:i/>
                <w:color w:val="000000"/>
                <w:sz w:val="18"/>
                <w:szCs w:val="18"/>
                <w:lang w:eastAsia="lv-LV"/>
              </w:rPr>
              <w:t>4</w:t>
            </w:r>
          </w:p>
        </w:tc>
        <w:tc>
          <w:tcPr>
            <w:tcW w:w="1258" w:type="dxa"/>
            <w:tcBorders>
              <w:top w:val="nil"/>
              <w:left w:val="nil"/>
              <w:bottom w:val="single" w:sz="4" w:space="0" w:color="auto"/>
              <w:right w:val="single" w:sz="4" w:space="0" w:color="auto"/>
            </w:tcBorders>
            <w:shd w:val="clear" w:color="auto" w:fill="auto"/>
            <w:hideMark/>
          </w:tcPr>
          <w:p w:rsidR="00857C89" w:rsidRPr="00857C89" w:rsidRDefault="00857C89" w:rsidP="002034C6">
            <w:pPr>
              <w:spacing w:after="0" w:line="240" w:lineRule="auto"/>
              <w:jc w:val="right"/>
              <w:rPr>
                <w:rFonts w:ascii="Arial" w:eastAsia="Times New Roman" w:hAnsi="Arial" w:cs="Arial"/>
                <w:i/>
                <w:color w:val="000000"/>
                <w:sz w:val="18"/>
                <w:szCs w:val="18"/>
                <w:lang w:eastAsia="lv-LV"/>
              </w:rPr>
            </w:pPr>
            <w:r w:rsidRPr="00857C89">
              <w:rPr>
                <w:rFonts w:ascii="Arial" w:eastAsia="Times New Roman" w:hAnsi="Arial" w:cs="Arial"/>
                <w:i/>
                <w:color w:val="000000"/>
                <w:sz w:val="18"/>
                <w:szCs w:val="18"/>
                <w:lang w:eastAsia="lv-LV"/>
              </w:rPr>
              <w:t>5</w:t>
            </w:r>
          </w:p>
        </w:tc>
        <w:tc>
          <w:tcPr>
            <w:tcW w:w="1259" w:type="dxa"/>
            <w:tcBorders>
              <w:top w:val="nil"/>
              <w:left w:val="nil"/>
              <w:bottom w:val="single" w:sz="4" w:space="0" w:color="auto"/>
              <w:right w:val="single" w:sz="4" w:space="0" w:color="auto"/>
            </w:tcBorders>
            <w:shd w:val="clear" w:color="auto" w:fill="DBE5F1" w:themeFill="accent1" w:themeFillTint="33"/>
            <w:hideMark/>
          </w:tcPr>
          <w:p w:rsidR="00857C89" w:rsidRPr="00857C89" w:rsidRDefault="00857C89" w:rsidP="002034C6">
            <w:pPr>
              <w:spacing w:after="0" w:line="240" w:lineRule="auto"/>
              <w:jc w:val="right"/>
              <w:rPr>
                <w:rFonts w:ascii="Arial" w:eastAsia="Times New Roman" w:hAnsi="Arial" w:cs="Arial"/>
                <w:i/>
                <w:color w:val="000000"/>
                <w:sz w:val="18"/>
                <w:szCs w:val="18"/>
                <w:lang w:eastAsia="lv-LV"/>
              </w:rPr>
            </w:pPr>
            <w:r w:rsidRPr="00857C89">
              <w:rPr>
                <w:rFonts w:ascii="Arial" w:eastAsia="Times New Roman" w:hAnsi="Arial" w:cs="Arial"/>
                <w:i/>
                <w:color w:val="000000"/>
                <w:sz w:val="18"/>
                <w:szCs w:val="18"/>
                <w:lang w:eastAsia="lv-LV"/>
              </w:rPr>
              <w:t>6</w:t>
            </w:r>
          </w:p>
        </w:tc>
        <w:tc>
          <w:tcPr>
            <w:tcW w:w="1259" w:type="dxa"/>
            <w:tcBorders>
              <w:top w:val="nil"/>
              <w:left w:val="nil"/>
              <w:bottom w:val="single" w:sz="4" w:space="0" w:color="auto"/>
              <w:right w:val="single" w:sz="4" w:space="0" w:color="auto"/>
            </w:tcBorders>
            <w:shd w:val="clear" w:color="auto" w:fill="auto"/>
            <w:hideMark/>
          </w:tcPr>
          <w:p w:rsidR="00857C89" w:rsidRPr="00857C89" w:rsidRDefault="00857C89" w:rsidP="002034C6">
            <w:pPr>
              <w:spacing w:after="0" w:line="240" w:lineRule="auto"/>
              <w:jc w:val="right"/>
              <w:rPr>
                <w:rFonts w:ascii="Arial" w:eastAsia="Times New Roman" w:hAnsi="Arial" w:cs="Arial"/>
                <w:i/>
                <w:color w:val="000000"/>
                <w:sz w:val="18"/>
                <w:szCs w:val="18"/>
                <w:lang w:eastAsia="lv-LV"/>
              </w:rPr>
            </w:pPr>
            <w:r w:rsidRPr="00857C89">
              <w:rPr>
                <w:rFonts w:ascii="Arial" w:eastAsia="Times New Roman" w:hAnsi="Arial" w:cs="Arial"/>
                <w:i/>
                <w:color w:val="000000"/>
                <w:sz w:val="18"/>
                <w:szCs w:val="18"/>
                <w:lang w:eastAsia="lv-LV"/>
              </w:rPr>
              <w:t>7</w:t>
            </w:r>
          </w:p>
        </w:tc>
        <w:tc>
          <w:tcPr>
            <w:tcW w:w="1259" w:type="dxa"/>
            <w:tcBorders>
              <w:top w:val="nil"/>
              <w:left w:val="nil"/>
              <w:bottom w:val="single" w:sz="4" w:space="0" w:color="auto"/>
              <w:right w:val="single" w:sz="4" w:space="0" w:color="auto"/>
            </w:tcBorders>
            <w:shd w:val="clear" w:color="auto" w:fill="DBE5F1" w:themeFill="accent1" w:themeFillTint="33"/>
            <w:hideMark/>
          </w:tcPr>
          <w:p w:rsidR="00857C89" w:rsidRPr="00857C89" w:rsidRDefault="00857C89" w:rsidP="002034C6">
            <w:pPr>
              <w:spacing w:after="0" w:line="240" w:lineRule="auto"/>
              <w:jc w:val="right"/>
              <w:rPr>
                <w:rFonts w:ascii="Arial" w:eastAsia="Times New Roman" w:hAnsi="Arial" w:cs="Arial"/>
                <w:i/>
                <w:color w:val="000000"/>
                <w:sz w:val="18"/>
                <w:szCs w:val="18"/>
                <w:lang w:eastAsia="lv-LV"/>
              </w:rPr>
            </w:pPr>
            <w:r w:rsidRPr="00857C89">
              <w:rPr>
                <w:rFonts w:ascii="Arial" w:eastAsia="Times New Roman" w:hAnsi="Arial" w:cs="Arial"/>
                <w:i/>
                <w:color w:val="000000"/>
                <w:sz w:val="18"/>
                <w:szCs w:val="18"/>
                <w:lang w:eastAsia="lv-LV"/>
              </w:rPr>
              <w:t>8</w:t>
            </w:r>
          </w:p>
        </w:tc>
      </w:tr>
      <w:tr w:rsidR="00857C89" w:rsidRPr="00857C89" w:rsidTr="002034C6">
        <w:trPr>
          <w:trHeight w:val="250"/>
        </w:trPr>
        <w:tc>
          <w:tcPr>
            <w:tcW w:w="440" w:type="dxa"/>
            <w:tcBorders>
              <w:top w:val="nil"/>
              <w:left w:val="single" w:sz="4" w:space="0" w:color="auto"/>
              <w:bottom w:val="single" w:sz="4" w:space="0" w:color="auto"/>
              <w:right w:val="single" w:sz="4" w:space="0" w:color="auto"/>
            </w:tcBorders>
            <w:shd w:val="clear" w:color="auto" w:fill="auto"/>
            <w:hideMark/>
          </w:tcPr>
          <w:p w:rsidR="00857C89" w:rsidRPr="00857C89" w:rsidRDefault="00857C89" w:rsidP="002034C6">
            <w:pPr>
              <w:spacing w:after="0" w:line="240" w:lineRule="auto"/>
              <w:jc w:val="right"/>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1</w:t>
            </w:r>
          </w:p>
        </w:tc>
        <w:tc>
          <w:tcPr>
            <w:tcW w:w="2101" w:type="dxa"/>
            <w:tcBorders>
              <w:top w:val="nil"/>
              <w:left w:val="nil"/>
              <w:bottom w:val="single" w:sz="4" w:space="0" w:color="auto"/>
              <w:right w:val="single" w:sz="4" w:space="0" w:color="auto"/>
            </w:tcBorders>
            <w:shd w:val="clear" w:color="auto" w:fill="F2F2F2" w:themeFill="background1" w:themeFillShade="F2"/>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Iedzīvotāju skaits</w:t>
            </w:r>
            <w:r w:rsidR="002F3850">
              <w:rPr>
                <w:rStyle w:val="FootnoteReference"/>
                <w:rFonts w:ascii="Arial" w:eastAsia="Times New Roman" w:hAnsi="Arial" w:cs="Arial"/>
                <w:color w:val="000000"/>
                <w:sz w:val="18"/>
                <w:szCs w:val="18"/>
                <w:lang w:eastAsia="lv-LV"/>
              </w:rPr>
              <w:footnoteReference w:id="149"/>
            </w:r>
            <w:r w:rsidR="002F3850">
              <w:rPr>
                <w:rFonts w:ascii="Arial" w:eastAsia="Times New Roman" w:hAnsi="Arial" w:cs="Arial"/>
                <w:color w:val="000000"/>
                <w:sz w:val="18"/>
                <w:szCs w:val="18"/>
                <w:lang w:eastAsia="lv-LV"/>
              </w:rPr>
              <w:t xml:space="preserve"> </w:t>
            </w:r>
          </w:p>
        </w:tc>
        <w:tc>
          <w:tcPr>
            <w:tcW w:w="1258" w:type="dxa"/>
            <w:tcBorders>
              <w:top w:val="nil"/>
              <w:left w:val="nil"/>
              <w:bottom w:val="single" w:sz="4" w:space="0" w:color="auto"/>
              <w:right w:val="single" w:sz="4" w:space="0" w:color="auto"/>
            </w:tcBorders>
            <w:shd w:val="clear" w:color="auto" w:fill="auto"/>
            <w:hideMark/>
          </w:tcPr>
          <w:p w:rsidR="00857C89" w:rsidRPr="00857C89" w:rsidRDefault="00857C89" w:rsidP="002034C6">
            <w:pPr>
              <w:spacing w:after="0" w:line="240" w:lineRule="auto"/>
              <w:jc w:val="right"/>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39861</w:t>
            </w:r>
          </w:p>
        </w:tc>
        <w:tc>
          <w:tcPr>
            <w:tcW w:w="1259" w:type="dxa"/>
            <w:tcBorders>
              <w:top w:val="nil"/>
              <w:left w:val="nil"/>
              <w:bottom w:val="single" w:sz="4" w:space="0" w:color="auto"/>
              <w:right w:val="single" w:sz="4" w:space="0" w:color="auto"/>
            </w:tcBorders>
            <w:shd w:val="clear" w:color="auto" w:fill="DBE5F1" w:themeFill="accent1" w:themeFillTint="33"/>
            <w:hideMark/>
          </w:tcPr>
          <w:p w:rsidR="00857C89" w:rsidRPr="00857C89" w:rsidRDefault="00857C89" w:rsidP="002034C6">
            <w:pPr>
              <w:spacing w:after="0" w:line="240" w:lineRule="auto"/>
              <w:jc w:val="right"/>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31290</w:t>
            </w:r>
          </w:p>
        </w:tc>
        <w:tc>
          <w:tcPr>
            <w:tcW w:w="1259" w:type="dxa"/>
            <w:tcBorders>
              <w:top w:val="nil"/>
              <w:left w:val="nil"/>
              <w:bottom w:val="single" w:sz="4" w:space="0" w:color="auto"/>
              <w:right w:val="single" w:sz="4" w:space="0" w:color="auto"/>
            </w:tcBorders>
            <w:shd w:val="clear" w:color="auto" w:fill="auto"/>
            <w:hideMark/>
          </w:tcPr>
          <w:p w:rsidR="00857C89" w:rsidRPr="00857C89" w:rsidRDefault="00857C89" w:rsidP="002034C6">
            <w:pPr>
              <w:spacing w:after="0" w:line="240" w:lineRule="auto"/>
              <w:jc w:val="right"/>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25093</w:t>
            </w:r>
          </w:p>
        </w:tc>
        <w:tc>
          <w:tcPr>
            <w:tcW w:w="1259" w:type="dxa"/>
            <w:tcBorders>
              <w:top w:val="nil"/>
              <w:left w:val="nil"/>
              <w:bottom w:val="single" w:sz="4" w:space="0" w:color="auto"/>
              <w:right w:val="single" w:sz="4" w:space="0" w:color="auto"/>
            </w:tcBorders>
            <w:shd w:val="clear" w:color="auto" w:fill="DBE5F1" w:themeFill="accent1" w:themeFillTint="33"/>
            <w:hideMark/>
          </w:tcPr>
          <w:p w:rsidR="00857C89" w:rsidRPr="00857C89" w:rsidRDefault="00857C89" w:rsidP="002034C6">
            <w:pPr>
              <w:spacing w:after="0" w:line="240" w:lineRule="auto"/>
              <w:jc w:val="right"/>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24775</w:t>
            </w:r>
          </w:p>
        </w:tc>
        <w:tc>
          <w:tcPr>
            <w:tcW w:w="1258" w:type="dxa"/>
            <w:tcBorders>
              <w:top w:val="nil"/>
              <w:left w:val="nil"/>
              <w:bottom w:val="single" w:sz="4" w:space="0" w:color="auto"/>
              <w:right w:val="single" w:sz="4" w:space="0" w:color="auto"/>
            </w:tcBorders>
            <w:shd w:val="clear" w:color="auto" w:fill="auto"/>
            <w:hideMark/>
          </w:tcPr>
          <w:p w:rsidR="00857C89" w:rsidRPr="00857C89" w:rsidRDefault="00857C89" w:rsidP="002034C6">
            <w:pPr>
              <w:spacing w:after="0" w:line="240" w:lineRule="auto"/>
              <w:jc w:val="right"/>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18717</w:t>
            </w:r>
          </w:p>
        </w:tc>
        <w:tc>
          <w:tcPr>
            <w:tcW w:w="1259" w:type="dxa"/>
            <w:tcBorders>
              <w:top w:val="nil"/>
              <w:left w:val="nil"/>
              <w:bottom w:val="single" w:sz="4" w:space="0" w:color="auto"/>
              <w:right w:val="single" w:sz="4" w:space="0" w:color="auto"/>
            </w:tcBorders>
            <w:shd w:val="clear" w:color="auto" w:fill="DBE5F1" w:themeFill="accent1" w:themeFillTint="33"/>
            <w:hideMark/>
          </w:tcPr>
          <w:p w:rsidR="00857C89" w:rsidRPr="00857C89" w:rsidRDefault="00857C89" w:rsidP="002034C6">
            <w:pPr>
              <w:spacing w:after="0" w:line="240" w:lineRule="auto"/>
              <w:jc w:val="right"/>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10970</w:t>
            </w:r>
          </w:p>
        </w:tc>
        <w:tc>
          <w:tcPr>
            <w:tcW w:w="1259" w:type="dxa"/>
            <w:tcBorders>
              <w:top w:val="nil"/>
              <w:left w:val="nil"/>
              <w:bottom w:val="single" w:sz="4" w:space="0" w:color="auto"/>
              <w:right w:val="single" w:sz="4" w:space="0" w:color="auto"/>
            </w:tcBorders>
            <w:shd w:val="clear" w:color="auto" w:fill="auto"/>
            <w:hideMark/>
          </w:tcPr>
          <w:p w:rsidR="00857C89" w:rsidRPr="00857C89" w:rsidRDefault="00857C89" w:rsidP="002034C6">
            <w:pPr>
              <w:spacing w:after="0" w:line="240" w:lineRule="auto"/>
              <w:jc w:val="right"/>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5563</w:t>
            </w:r>
          </w:p>
        </w:tc>
        <w:tc>
          <w:tcPr>
            <w:tcW w:w="1259" w:type="dxa"/>
            <w:tcBorders>
              <w:top w:val="nil"/>
              <w:left w:val="nil"/>
              <w:bottom w:val="single" w:sz="4" w:space="0" w:color="auto"/>
              <w:right w:val="single" w:sz="4" w:space="0" w:color="auto"/>
            </w:tcBorders>
            <w:shd w:val="clear" w:color="auto" w:fill="DBE5F1" w:themeFill="accent1" w:themeFillTint="33"/>
            <w:hideMark/>
          </w:tcPr>
          <w:p w:rsidR="00857C89" w:rsidRPr="00857C89" w:rsidRDefault="00857C89" w:rsidP="002034C6">
            <w:pPr>
              <w:spacing w:after="0" w:line="240" w:lineRule="auto"/>
              <w:jc w:val="right"/>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4354</w:t>
            </w:r>
          </w:p>
        </w:tc>
      </w:tr>
      <w:tr w:rsidR="00857C89" w:rsidRPr="00857C89" w:rsidTr="002034C6">
        <w:trPr>
          <w:trHeight w:val="250"/>
        </w:trPr>
        <w:tc>
          <w:tcPr>
            <w:tcW w:w="440" w:type="dxa"/>
            <w:tcBorders>
              <w:top w:val="nil"/>
              <w:left w:val="single" w:sz="4" w:space="0" w:color="auto"/>
              <w:bottom w:val="single" w:sz="4" w:space="0" w:color="auto"/>
              <w:right w:val="single" w:sz="4" w:space="0" w:color="auto"/>
            </w:tcBorders>
            <w:shd w:val="clear" w:color="auto" w:fill="auto"/>
            <w:hideMark/>
          </w:tcPr>
          <w:p w:rsidR="00857C89" w:rsidRPr="00857C89" w:rsidRDefault="00857C89" w:rsidP="002034C6">
            <w:pPr>
              <w:spacing w:after="0" w:line="240" w:lineRule="auto"/>
              <w:jc w:val="right"/>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2</w:t>
            </w:r>
          </w:p>
        </w:tc>
        <w:tc>
          <w:tcPr>
            <w:tcW w:w="2101" w:type="dxa"/>
            <w:tcBorders>
              <w:top w:val="nil"/>
              <w:left w:val="nil"/>
              <w:bottom w:val="single" w:sz="4" w:space="0" w:color="auto"/>
              <w:right w:val="single" w:sz="4" w:space="0" w:color="auto"/>
            </w:tcBorders>
            <w:shd w:val="clear" w:color="auto" w:fill="F2F2F2" w:themeFill="background1" w:themeFillShade="F2"/>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Teritorijas platība</w:t>
            </w:r>
            <w:r w:rsidR="002F3850">
              <w:rPr>
                <w:rStyle w:val="FootnoteReference"/>
                <w:rFonts w:ascii="Arial" w:eastAsia="Times New Roman" w:hAnsi="Arial" w:cs="Arial"/>
                <w:color w:val="000000"/>
                <w:sz w:val="18"/>
                <w:szCs w:val="18"/>
                <w:lang w:eastAsia="lv-LV"/>
              </w:rPr>
              <w:footnoteReference w:id="150"/>
            </w:r>
            <w:r w:rsidR="009A0645">
              <w:rPr>
                <w:rFonts w:ascii="Arial" w:eastAsia="Times New Roman" w:hAnsi="Arial" w:cs="Arial"/>
                <w:color w:val="000000"/>
                <w:sz w:val="18"/>
                <w:szCs w:val="18"/>
                <w:lang w:eastAsia="lv-LV"/>
              </w:rPr>
              <w:t>, km</w:t>
            </w:r>
            <w:r w:rsidR="009A0645" w:rsidRPr="009A0645">
              <w:rPr>
                <w:rFonts w:ascii="Arial" w:eastAsia="Times New Roman" w:hAnsi="Arial" w:cs="Arial"/>
                <w:color w:val="000000"/>
                <w:sz w:val="18"/>
                <w:szCs w:val="18"/>
                <w:vertAlign w:val="superscript"/>
                <w:lang w:eastAsia="lv-LV"/>
              </w:rPr>
              <w:t>2</w:t>
            </w:r>
          </w:p>
        </w:tc>
        <w:tc>
          <w:tcPr>
            <w:tcW w:w="1258" w:type="dxa"/>
            <w:tcBorders>
              <w:top w:val="nil"/>
              <w:left w:val="nil"/>
              <w:bottom w:val="single" w:sz="4" w:space="0" w:color="auto"/>
              <w:right w:val="single" w:sz="4" w:space="0" w:color="auto"/>
            </w:tcBorders>
            <w:shd w:val="clear" w:color="auto" w:fill="auto"/>
            <w:hideMark/>
          </w:tcPr>
          <w:p w:rsidR="00857C89" w:rsidRPr="00857C89" w:rsidRDefault="00857C89" w:rsidP="002034C6">
            <w:pPr>
              <w:spacing w:after="0" w:line="240" w:lineRule="auto"/>
              <w:jc w:val="right"/>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58</w:t>
            </w:r>
          </w:p>
        </w:tc>
        <w:tc>
          <w:tcPr>
            <w:tcW w:w="1259" w:type="dxa"/>
            <w:tcBorders>
              <w:top w:val="nil"/>
              <w:left w:val="nil"/>
              <w:bottom w:val="single" w:sz="4" w:space="0" w:color="auto"/>
              <w:right w:val="single" w:sz="4" w:space="0" w:color="auto"/>
            </w:tcBorders>
            <w:shd w:val="clear" w:color="auto" w:fill="DBE5F1" w:themeFill="accent1" w:themeFillTint="33"/>
            <w:hideMark/>
          </w:tcPr>
          <w:p w:rsidR="00857C89" w:rsidRPr="00857C89" w:rsidRDefault="00857C89" w:rsidP="002034C6">
            <w:pPr>
              <w:spacing w:after="0" w:line="240" w:lineRule="auto"/>
              <w:jc w:val="right"/>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1194</w:t>
            </w:r>
          </w:p>
        </w:tc>
        <w:tc>
          <w:tcPr>
            <w:tcW w:w="1259" w:type="dxa"/>
            <w:tcBorders>
              <w:top w:val="nil"/>
              <w:left w:val="nil"/>
              <w:bottom w:val="single" w:sz="4" w:space="0" w:color="auto"/>
              <w:right w:val="single" w:sz="4" w:space="0" w:color="auto"/>
            </w:tcBorders>
            <w:shd w:val="clear" w:color="auto" w:fill="auto"/>
            <w:hideMark/>
          </w:tcPr>
          <w:p w:rsidR="00857C89" w:rsidRPr="00857C89" w:rsidRDefault="00857C89" w:rsidP="002034C6">
            <w:pPr>
              <w:spacing w:after="0" w:line="240" w:lineRule="auto"/>
              <w:jc w:val="right"/>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18</w:t>
            </w:r>
          </w:p>
        </w:tc>
        <w:tc>
          <w:tcPr>
            <w:tcW w:w="1259" w:type="dxa"/>
            <w:tcBorders>
              <w:top w:val="nil"/>
              <w:left w:val="nil"/>
              <w:bottom w:val="single" w:sz="4" w:space="0" w:color="auto"/>
              <w:right w:val="single" w:sz="4" w:space="0" w:color="auto"/>
            </w:tcBorders>
            <w:shd w:val="clear" w:color="auto" w:fill="DBE5F1" w:themeFill="accent1" w:themeFillTint="33"/>
            <w:hideMark/>
          </w:tcPr>
          <w:p w:rsidR="00857C89" w:rsidRPr="00857C89" w:rsidRDefault="00857C89" w:rsidP="002034C6">
            <w:pPr>
              <w:spacing w:after="0" w:line="240" w:lineRule="auto"/>
              <w:jc w:val="right"/>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1317</w:t>
            </w:r>
          </w:p>
        </w:tc>
        <w:tc>
          <w:tcPr>
            <w:tcW w:w="1258" w:type="dxa"/>
            <w:tcBorders>
              <w:top w:val="nil"/>
              <w:left w:val="nil"/>
              <w:bottom w:val="single" w:sz="4" w:space="0" w:color="auto"/>
              <w:right w:val="single" w:sz="4" w:space="0" w:color="auto"/>
            </w:tcBorders>
            <w:shd w:val="clear" w:color="auto" w:fill="auto"/>
            <w:hideMark/>
          </w:tcPr>
          <w:p w:rsidR="00857C89" w:rsidRPr="00857C89" w:rsidRDefault="00857C89" w:rsidP="002034C6">
            <w:pPr>
              <w:spacing w:after="0" w:line="240" w:lineRule="auto"/>
              <w:jc w:val="right"/>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173</w:t>
            </w:r>
          </w:p>
        </w:tc>
        <w:tc>
          <w:tcPr>
            <w:tcW w:w="1259" w:type="dxa"/>
            <w:tcBorders>
              <w:top w:val="nil"/>
              <w:left w:val="nil"/>
              <w:bottom w:val="single" w:sz="4" w:space="0" w:color="auto"/>
              <w:right w:val="single" w:sz="4" w:space="0" w:color="auto"/>
            </w:tcBorders>
            <w:shd w:val="clear" w:color="auto" w:fill="DBE5F1" w:themeFill="accent1" w:themeFillTint="33"/>
            <w:hideMark/>
          </w:tcPr>
          <w:p w:rsidR="00857C89" w:rsidRPr="00857C89" w:rsidRDefault="00857C89" w:rsidP="002034C6">
            <w:pPr>
              <w:spacing w:after="0" w:line="240" w:lineRule="auto"/>
              <w:jc w:val="right"/>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163</w:t>
            </w:r>
          </w:p>
        </w:tc>
        <w:tc>
          <w:tcPr>
            <w:tcW w:w="1259" w:type="dxa"/>
            <w:tcBorders>
              <w:top w:val="nil"/>
              <w:left w:val="nil"/>
              <w:bottom w:val="single" w:sz="4" w:space="0" w:color="auto"/>
              <w:right w:val="single" w:sz="4" w:space="0" w:color="auto"/>
            </w:tcBorders>
            <w:shd w:val="clear" w:color="auto" w:fill="auto"/>
            <w:hideMark/>
          </w:tcPr>
          <w:p w:rsidR="00857C89" w:rsidRPr="00857C89" w:rsidRDefault="00857C89" w:rsidP="002034C6">
            <w:pPr>
              <w:spacing w:after="0" w:line="240" w:lineRule="auto"/>
              <w:jc w:val="right"/>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630</w:t>
            </w:r>
          </w:p>
        </w:tc>
        <w:tc>
          <w:tcPr>
            <w:tcW w:w="1259" w:type="dxa"/>
            <w:tcBorders>
              <w:top w:val="nil"/>
              <w:left w:val="nil"/>
              <w:bottom w:val="single" w:sz="4" w:space="0" w:color="auto"/>
              <w:right w:val="single" w:sz="4" w:space="0" w:color="auto"/>
            </w:tcBorders>
            <w:shd w:val="clear" w:color="auto" w:fill="DBE5F1" w:themeFill="accent1" w:themeFillTint="33"/>
            <w:hideMark/>
          </w:tcPr>
          <w:p w:rsidR="00857C89" w:rsidRPr="00857C89" w:rsidRDefault="00857C89" w:rsidP="002034C6">
            <w:pPr>
              <w:spacing w:after="0" w:line="240" w:lineRule="auto"/>
              <w:jc w:val="right"/>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676</w:t>
            </w:r>
          </w:p>
        </w:tc>
      </w:tr>
      <w:tr w:rsidR="00857C89" w:rsidRPr="00857C89" w:rsidTr="002034C6">
        <w:trPr>
          <w:trHeight w:val="280"/>
        </w:trPr>
        <w:tc>
          <w:tcPr>
            <w:tcW w:w="440" w:type="dxa"/>
            <w:tcBorders>
              <w:top w:val="nil"/>
              <w:left w:val="single" w:sz="4" w:space="0" w:color="auto"/>
              <w:bottom w:val="single" w:sz="4" w:space="0" w:color="auto"/>
              <w:right w:val="single" w:sz="4" w:space="0" w:color="auto"/>
            </w:tcBorders>
            <w:shd w:val="clear" w:color="auto" w:fill="auto"/>
            <w:hideMark/>
          </w:tcPr>
          <w:p w:rsidR="00857C89" w:rsidRPr="00857C89" w:rsidRDefault="00857C89" w:rsidP="002034C6">
            <w:pPr>
              <w:spacing w:after="0" w:line="240" w:lineRule="auto"/>
              <w:jc w:val="right"/>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3</w:t>
            </w:r>
          </w:p>
        </w:tc>
        <w:tc>
          <w:tcPr>
            <w:tcW w:w="2101" w:type="dxa"/>
            <w:tcBorders>
              <w:top w:val="nil"/>
              <w:left w:val="nil"/>
              <w:bottom w:val="single" w:sz="4" w:space="0" w:color="auto"/>
              <w:right w:val="single" w:sz="4" w:space="0" w:color="auto"/>
            </w:tcBorders>
            <w:shd w:val="clear" w:color="auto" w:fill="F2F2F2" w:themeFill="background1" w:themeFillShade="F2"/>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Iedzīvotāju blīvums</w:t>
            </w:r>
            <w:r w:rsidR="009A0645">
              <w:rPr>
                <w:rFonts w:ascii="Arial" w:eastAsia="Times New Roman" w:hAnsi="Arial" w:cs="Arial"/>
                <w:color w:val="000000"/>
                <w:sz w:val="18"/>
                <w:szCs w:val="18"/>
                <w:lang w:eastAsia="lv-LV"/>
              </w:rPr>
              <w:t>, iedz./km</w:t>
            </w:r>
            <w:r w:rsidR="009A0645" w:rsidRPr="009A0645">
              <w:rPr>
                <w:rFonts w:ascii="Arial" w:eastAsia="Times New Roman" w:hAnsi="Arial" w:cs="Arial"/>
                <w:color w:val="000000"/>
                <w:sz w:val="18"/>
                <w:szCs w:val="18"/>
                <w:vertAlign w:val="superscript"/>
                <w:lang w:eastAsia="lv-LV"/>
              </w:rPr>
              <w:t>2</w:t>
            </w:r>
          </w:p>
        </w:tc>
        <w:tc>
          <w:tcPr>
            <w:tcW w:w="1258" w:type="dxa"/>
            <w:tcBorders>
              <w:top w:val="nil"/>
              <w:left w:val="nil"/>
              <w:bottom w:val="single" w:sz="4" w:space="0" w:color="auto"/>
              <w:right w:val="single" w:sz="4" w:space="0" w:color="auto"/>
            </w:tcBorders>
            <w:shd w:val="clear" w:color="auto" w:fill="auto"/>
            <w:hideMark/>
          </w:tcPr>
          <w:p w:rsidR="00857C89" w:rsidRPr="00857C89" w:rsidRDefault="00857C89" w:rsidP="002034C6">
            <w:pPr>
              <w:spacing w:after="0" w:line="240" w:lineRule="auto"/>
              <w:jc w:val="right"/>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687</w:t>
            </w:r>
          </w:p>
        </w:tc>
        <w:tc>
          <w:tcPr>
            <w:tcW w:w="1259" w:type="dxa"/>
            <w:tcBorders>
              <w:top w:val="nil"/>
              <w:left w:val="nil"/>
              <w:bottom w:val="single" w:sz="4" w:space="0" w:color="auto"/>
              <w:right w:val="single" w:sz="4" w:space="0" w:color="auto"/>
            </w:tcBorders>
            <w:shd w:val="clear" w:color="auto" w:fill="DBE5F1" w:themeFill="accent1" w:themeFillTint="33"/>
            <w:hideMark/>
          </w:tcPr>
          <w:p w:rsidR="00857C89" w:rsidRPr="00857C89" w:rsidRDefault="00857C89" w:rsidP="002034C6">
            <w:pPr>
              <w:spacing w:after="0" w:line="240" w:lineRule="auto"/>
              <w:jc w:val="right"/>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26</w:t>
            </w:r>
          </w:p>
        </w:tc>
        <w:tc>
          <w:tcPr>
            <w:tcW w:w="1259" w:type="dxa"/>
            <w:tcBorders>
              <w:top w:val="nil"/>
              <w:left w:val="nil"/>
              <w:bottom w:val="single" w:sz="4" w:space="0" w:color="auto"/>
              <w:right w:val="single" w:sz="4" w:space="0" w:color="auto"/>
            </w:tcBorders>
            <w:shd w:val="clear" w:color="auto" w:fill="auto"/>
            <w:hideMark/>
          </w:tcPr>
          <w:p w:rsidR="00857C89" w:rsidRPr="00857C89" w:rsidRDefault="00857C89" w:rsidP="002034C6">
            <w:pPr>
              <w:spacing w:after="0" w:line="240" w:lineRule="auto"/>
              <w:jc w:val="right"/>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1394</w:t>
            </w:r>
          </w:p>
        </w:tc>
        <w:tc>
          <w:tcPr>
            <w:tcW w:w="1259" w:type="dxa"/>
            <w:tcBorders>
              <w:top w:val="nil"/>
              <w:left w:val="nil"/>
              <w:bottom w:val="single" w:sz="4" w:space="0" w:color="auto"/>
              <w:right w:val="single" w:sz="4" w:space="0" w:color="auto"/>
            </w:tcBorders>
            <w:shd w:val="clear" w:color="auto" w:fill="DBE5F1" w:themeFill="accent1" w:themeFillTint="33"/>
            <w:hideMark/>
          </w:tcPr>
          <w:p w:rsidR="00857C89" w:rsidRPr="00857C89" w:rsidRDefault="00857C89" w:rsidP="002034C6">
            <w:pPr>
              <w:spacing w:after="0" w:line="240" w:lineRule="auto"/>
              <w:jc w:val="right"/>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19</w:t>
            </w:r>
          </w:p>
        </w:tc>
        <w:tc>
          <w:tcPr>
            <w:tcW w:w="1258" w:type="dxa"/>
            <w:tcBorders>
              <w:top w:val="nil"/>
              <w:left w:val="nil"/>
              <w:bottom w:val="single" w:sz="4" w:space="0" w:color="auto"/>
              <w:right w:val="single" w:sz="4" w:space="0" w:color="auto"/>
            </w:tcBorders>
            <w:shd w:val="clear" w:color="auto" w:fill="auto"/>
            <w:hideMark/>
          </w:tcPr>
          <w:p w:rsidR="00857C89" w:rsidRPr="00857C89" w:rsidRDefault="00857C89" w:rsidP="002034C6">
            <w:pPr>
              <w:spacing w:after="0" w:line="240" w:lineRule="auto"/>
              <w:jc w:val="right"/>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108</w:t>
            </w:r>
          </w:p>
        </w:tc>
        <w:tc>
          <w:tcPr>
            <w:tcW w:w="1259" w:type="dxa"/>
            <w:tcBorders>
              <w:top w:val="nil"/>
              <w:left w:val="nil"/>
              <w:bottom w:val="single" w:sz="4" w:space="0" w:color="auto"/>
              <w:right w:val="single" w:sz="4" w:space="0" w:color="auto"/>
            </w:tcBorders>
            <w:shd w:val="clear" w:color="auto" w:fill="DBE5F1" w:themeFill="accent1" w:themeFillTint="33"/>
            <w:hideMark/>
          </w:tcPr>
          <w:p w:rsidR="00857C89" w:rsidRPr="00857C89" w:rsidRDefault="00857C89" w:rsidP="002034C6">
            <w:pPr>
              <w:spacing w:after="0" w:line="240" w:lineRule="auto"/>
              <w:jc w:val="right"/>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67</w:t>
            </w:r>
          </w:p>
        </w:tc>
        <w:tc>
          <w:tcPr>
            <w:tcW w:w="1259" w:type="dxa"/>
            <w:tcBorders>
              <w:top w:val="nil"/>
              <w:left w:val="nil"/>
              <w:bottom w:val="single" w:sz="4" w:space="0" w:color="auto"/>
              <w:right w:val="single" w:sz="4" w:space="0" w:color="auto"/>
            </w:tcBorders>
            <w:shd w:val="clear" w:color="auto" w:fill="auto"/>
            <w:hideMark/>
          </w:tcPr>
          <w:p w:rsidR="00857C89" w:rsidRPr="00857C89" w:rsidRDefault="00857C89" w:rsidP="002034C6">
            <w:pPr>
              <w:spacing w:after="0" w:line="240" w:lineRule="auto"/>
              <w:jc w:val="right"/>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9</w:t>
            </w:r>
          </w:p>
        </w:tc>
        <w:tc>
          <w:tcPr>
            <w:tcW w:w="1259" w:type="dxa"/>
            <w:tcBorders>
              <w:top w:val="nil"/>
              <w:left w:val="nil"/>
              <w:bottom w:val="single" w:sz="4" w:space="0" w:color="auto"/>
              <w:right w:val="single" w:sz="4" w:space="0" w:color="auto"/>
            </w:tcBorders>
            <w:shd w:val="clear" w:color="auto" w:fill="DBE5F1" w:themeFill="accent1" w:themeFillTint="33"/>
            <w:hideMark/>
          </w:tcPr>
          <w:p w:rsidR="00857C89" w:rsidRPr="00857C89" w:rsidRDefault="00857C89" w:rsidP="002034C6">
            <w:pPr>
              <w:spacing w:after="0" w:line="240" w:lineRule="auto"/>
              <w:jc w:val="right"/>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6</w:t>
            </w:r>
          </w:p>
        </w:tc>
      </w:tr>
      <w:tr w:rsidR="00857C89" w:rsidRPr="00857C89" w:rsidTr="002034C6">
        <w:trPr>
          <w:trHeight w:val="250"/>
        </w:trPr>
        <w:tc>
          <w:tcPr>
            <w:tcW w:w="440" w:type="dxa"/>
            <w:tcBorders>
              <w:top w:val="nil"/>
              <w:left w:val="single" w:sz="4" w:space="0" w:color="auto"/>
              <w:bottom w:val="single" w:sz="4" w:space="0" w:color="auto"/>
              <w:right w:val="single" w:sz="4" w:space="0" w:color="auto"/>
            </w:tcBorders>
            <w:shd w:val="clear" w:color="auto" w:fill="auto"/>
            <w:hideMark/>
          </w:tcPr>
          <w:p w:rsidR="00857C89" w:rsidRPr="00857C89" w:rsidRDefault="00857C89" w:rsidP="002034C6">
            <w:pPr>
              <w:spacing w:after="0" w:line="240" w:lineRule="auto"/>
              <w:jc w:val="right"/>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4</w:t>
            </w:r>
          </w:p>
        </w:tc>
        <w:tc>
          <w:tcPr>
            <w:tcW w:w="2101" w:type="dxa"/>
            <w:tcBorders>
              <w:top w:val="nil"/>
              <w:left w:val="nil"/>
              <w:bottom w:val="single" w:sz="4" w:space="0" w:color="auto"/>
              <w:right w:val="single" w:sz="4" w:space="0" w:color="auto"/>
            </w:tcBorders>
            <w:shd w:val="clear" w:color="auto" w:fill="F2F2F2" w:themeFill="background1" w:themeFillShade="F2"/>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Pašvaldības veids</w:t>
            </w:r>
          </w:p>
        </w:tc>
        <w:tc>
          <w:tcPr>
            <w:tcW w:w="1258" w:type="dxa"/>
            <w:tcBorders>
              <w:top w:val="nil"/>
              <w:left w:val="nil"/>
              <w:bottom w:val="single" w:sz="4" w:space="0" w:color="auto"/>
              <w:right w:val="single" w:sz="4" w:space="0" w:color="auto"/>
            </w:tcBorders>
            <w:shd w:val="clear" w:color="auto" w:fill="auto"/>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R pilsēta</w:t>
            </w:r>
          </w:p>
        </w:tc>
        <w:tc>
          <w:tcPr>
            <w:tcW w:w="1259" w:type="dxa"/>
            <w:tcBorders>
              <w:top w:val="nil"/>
              <w:left w:val="nil"/>
              <w:bottom w:val="single" w:sz="4" w:space="0" w:color="auto"/>
              <w:right w:val="single" w:sz="4" w:space="0" w:color="auto"/>
            </w:tcBorders>
            <w:shd w:val="clear" w:color="auto" w:fill="DBE5F1" w:themeFill="accent1" w:themeFillTint="33"/>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Novads</w:t>
            </w:r>
          </w:p>
        </w:tc>
        <w:tc>
          <w:tcPr>
            <w:tcW w:w="1259" w:type="dxa"/>
            <w:tcBorders>
              <w:top w:val="nil"/>
              <w:left w:val="nil"/>
              <w:bottom w:val="single" w:sz="4" w:space="0" w:color="auto"/>
              <w:right w:val="single" w:sz="4" w:space="0" w:color="auto"/>
            </w:tcBorders>
            <w:shd w:val="clear" w:color="auto" w:fill="auto"/>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R pilsēta</w:t>
            </w:r>
          </w:p>
        </w:tc>
        <w:tc>
          <w:tcPr>
            <w:tcW w:w="1259" w:type="dxa"/>
            <w:tcBorders>
              <w:top w:val="nil"/>
              <w:left w:val="nil"/>
              <w:bottom w:val="single" w:sz="4" w:space="0" w:color="auto"/>
              <w:right w:val="single" w:sz="4" w:space="0" w:color="auto"/>
            </w:tcBorders>
            <w:shd w:val="clear" w:color="auto" w:fill="DBE5F1" w:themeFill="accent1" w:themeFillTint="33"/>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Novads</w:t>
            </w:r>
          </w:p>
        </w:tc>
        <w:tc>
          <w:tcPr>
            <w:tcW w:w="1258" w:type="dxa"/>
            <w:tcBorders>
              <w:top w:val="nil"/>
              <w:left w:val="nil"/>
              <w:bottom w:val="single" w:sz="4" w:space="0" w:color="auto"/>
              <w:right w:val="single" w:sz="4" w:space="0" w:color="auto"/>
            </w:tcBorders>
            <w:shd w:val="clear" w:color="auto" w:fill="auto"/>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Novads</w:t>
            </w:r>
          </w:p>
        </w:tc>
        <w:tc>
          <w:tcPr>
            <w:tcW w:w="1259" w:type="dxa"/>
            <w:tcBorders>
              <w:top w:val="nil"/>
              <w:left w:val="nil"/>
              <w:bottom w:val="single" w:sz="4" w:space="0" w:color="auto"/>
              <w:right w:val="single" w:sz="4" w:space="0" w:color="auto"/>
            </w:tcBorders>
            <w:shd w:val="clear" w:color="auto" w:fill="DBE5F1" w:themeFill="accent1" w:themeFillTint="33"/>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Novads</w:t>
            </w:r>
          </w:p>
        </w:tc>
        <w:tc>
          <w:tcPr>
            <w:tcW w:w="1259" w:type="dxa"/>
            <w:tcBorders>
              <w:top w:val="nil"/>
              <w:left w:val="nil"/>
              <w:bottom w:val="single" w:sz="4" w:space="0" w:color="auto"/>
              <w:right w:val="single" w:sz="4" w:space="0" w:color="auto"/>
            </w:tcBorders>
            <w:shd w:val="clear" w:color="auto" w:fill="auto"/>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Novads</w:t>
            </w:r>
          </w:p>
        </w:tc>
        <w:tc>
          <w:tcPr>
            <w:tcW w:w="1259" w:type="dxa"/>
            <w:tcBorders>
              <w:top w:val="nil"/>
              <w:left w:val="nil"/>
              <w:bottom w:val="single" w:sz="4" w:space="0" w:color="auto"/>
              <w:right w:val="single" w:sz="4" w:space="0" w:color="auto"/>
            </w:tcBorders>
            <w:shd w:val="clear" w:color="auto" w:fill="DBE5F1" w:themeFill="accent1" w:themeFillTint="33"/>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Novads</w:t>
            </w:r>
          </w:p>
        </w:tc>
      </w:tr>
      <w:tr w:rsidR="00857C89" w:rsidRPr="00857C89" w:rsidTr="002034C6">
        <w:trPr>
          <w:trHeight w:val="500"/>
        </w:trPr>
        <w:tc>
          <w:tcPr>
            <w:tcW w:w="440" w:type="dxa"/>
            <w:tcBorders>
              <w:top w:val="nil"/>
              <w:left w:val="single" w:sz="4" w:space="0" w:color="auto"/>
              <w:bottom w:val="single" w:sz="4" w:space="0" w:color="auto"/>
              <w:right w:val="single" w:sz="4" w:space="0" w:color="auto"/>
            </w:tcBorders>
            <w:shd w:val="clear" w:color="auto" w:fill="auto"/>
            <w:hideMark/>
          </w:tcPr>
          <w:p w:rsidR="00857C89" w:rsidRPr="00857C89" w:rsidRDefault="00857C89" w:rsidP="002034C6">
            <w:pPr>
              <w:spacing w:after="0" w:line="240" w:lineRule="auto"/>
              <w:jc w:val="right"/>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5</w:t>
            </w:r>
          </w:p>
        </w:tc>
        <w:tc>
          <w:tcPr>
            <w:tcW w:w="2101" w:type="dxa"/>
            <w:tcBorders>
              <w:top w:val="nil"/>
              <w:left w:val="nil"/>
              <w:bottom w:val="single" w:sz="4" w:space="0" w:color="auto"/>
              <w:right w:val="single" w:sz="4" w:space="0" w:color="auto"/>
            </w:tcBorders>
            <w:shd w:val="clear" w:color="auto" w:fill="F2F2F2" w:themeFill="background1" w:themeFillShade="F2"/>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Teritoriālo vienību skaits</w:t>
            </w:r>
          </w:p>
        </w:tc>
        <w:tc>
          <w:tcPr>
            <w:tcW w:w="1258" w:type="dxa"/>
            <w:tcBorders>
              <w:top w:val="nil"/>
              <w:left w:val="nil"/>
              <w:bottom w:val="single" w:sz="4" w:space="0" w:color="auto"/>
              <w:right w:val="single" w:sz="4" w:space="0" w:color="auto"/>
            </w:tcBorders>
            <w:shd w:val="clear" w:color="auto" w:fill="auto"/>
            <w:hideMark/>
          </w:tcPr>
          <w:p w:rsidR="00857C89" w:rsidRPr="00857C89" w:rsidRDefault="00857C89" w:rsidP="002034C6">
            <w:pPr>
              <w:spacing w:after="0" w:line="240" w:lineRule="auto"/>
              <w:jc w:val="right"/>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1</w:t>
            </w:r>
          </w:p>
        </w:tc>
        <w:tc>
          <w:tcPr>
            <w:tcW w:w="1259" w:type="dxa"/>
            <w:tcBorders>
              <w:top w:val="nil"/>
              <w:left w:val="nil"/>
              <w:bottom w:val="single" w:sz="4" w:space="0" w:color="auto"/>
              <w:right w:val="single" w:sz="4" w:space="0" w:color="auto"/>
            </w:tcBorders>
            <w:shd w:val="clear" w:color="auto" w:fill="DBE5F1" w:themeFill="accent1" w:themeFillTint="33"/>
            <w:hideMark/>
          </w:tcPr>
          <w:p w:rsidR="00857C89" w:rsidRPr="00857C89" w:rsidRDefault="00857C89" w:rsidP="002034C6">
            <w:pPr>
              <w:spacing w:after="0" w:line="240" w:lineRule="auto"/>
              <w:jc w:val="right"/>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11</w:t>
            </w:r>
          </w:p>
        </w:tc>
        <w:tc>
          <w:tcPr>
            <w:tcW w:w="1259" w:type="dxa"/>
            <w:tcBorders>
              <w:top w:val="nil"/>
              <w:left w:val="nil"/>
              <w:bottom w:val="single" w:sz="4" w:space="0" w:color="auto"/>
              <w:right w:val="single" w:sz="4" w:space="0" w:color="auto"/>
            </w:tcBorders>
            <w:shd w:val="clear" w:color="auto" w:fill="auto"/>
            <w:hideMark/>
          </w:tcPr>
          <w:p w:rsidR="00857C89" w:rsidRPr="00857C89" w:rsidRDefault="00857C89" w:rsidP="002034C6">
            <w:pPr>
              <w:spacing w:after="0" w:line="240" w:lineRule="auto"/>
              <w:jc w:val="right"/>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1</w:t>
            </w:r>
          </w:p>
        </w:tc>
        <w:tc>
          <w:tcPr>
            <w:tcW w:w="1259" w:type="dxa"/>
            <w:tcBorders>
              <w:top w:val="nil"/>
              <w:left w:val="nil"/>
              <w:bottom w:val="single" w:sz="4" w:space="0" w:color="auto"/>
              <w:right w:val="single" w:sz="4" w:space="0" w:color="auto"/>
            </w:tcBorders>
            <w:shd w:val="clear" w:color="auto" w:fill="DBE5F1" w:themeFill="accent1" w:themeFillTint="33"/>
            <w:hideMark/>
          </w:tcPr>
          <w:p w:rsidR="00857C89" w:rsidRPr="00857C89" w:rsidRDefault="00857C89" w:rsidP="002034C6">
            <w:pPr>
              <w:spacing w:after="0" w:line="240" w:lineRule="auto"/>
              <w:jc w:val="right"/>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13</w:t>
            </w:r>
          </w:p>
        </w:tc>
        <w:tc>
          <w:tcPr>
            <w:tcW w:w="1258" w:type="dxa"/>
            <w:tcBorders>
              <w:top w:val="nil"/>
              <w:left w:val="nil"/>
              <w:bottom w:val="single" w:sz="4" w:space="0" w:color="auto"/>
              <w:right w:val="single" w:sz="4" w:space="0" w:color="auto"/>
            </w:tcBorders>
            <w:shd w:val="clear" w:color="auto" w:fill="auto"/>
            <w:hideMark/>
          </w:tcPr>
          <w:p w:rsidR="00857C89" w:rsidRPr="00857C89" w:rsidRDefault="00857C89" w:rsidP="002034C6">
            <w:pPr>
              <w:spacing w:after="0" w:line="240" w:lineRule="auto"/>
              <w:jc w:val="right"/>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2</w:t>
            </w:r>
          </w:p>
        </w:tc>
        <w:tc>
          <w:tcPr>
            <w:tcW w:w="1259" w:type="dxa"/>
            <w:tcBorders>
              <w:top w:val="nil"/>
              <w:left w:val="nil"/>
              <w:bottom w:val="single" w:sz="4" w:space="0" w:color="auto"/>
              <w:right w:val="single" w:sz="4" w:space="0" w:color="auto"/>
            </w:tcBorders>
            <w:shd w:val="clear" w:color="auto" w:fill="DBE5F1" w:themeFill="accent1" w:themeFillTint="33"/>
            <w:hideMark/>
          </w:tcPr>
          <w:p w:rsidR="00857C89" w:rsidRPr="00857C89" w:rsidRDefault="00857C89" w:rsidP="002034C6">
            <w:pPr>
              <w:spacing w:after="0" w:line="240" w:lineRule="auto"/>
              <w:jc w:val="right"/>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1</w:t>
            </w:r>
          </w:p>
        </w:tc>
        <w:tc>
          <w:tcPr>
            <w:tcW w:w="1259" w:type="dxa"/>
            <w:tcBorders>
              <w:top w:val="nil"/>
              <w:left w:val="nil"/>
              <w:bottom w:val="single" w:sz="4" w:space="0" w:color="auto"/>
              <w:right w:val="single" w:sz="4" w:space="0" w:color="auto"/>
            </w:tcBorders>
            <w:shd w:val="clear" w:color="auto" w:fill="auto"/>
            <w:hideMark/>
          </w:tcPr>
          <w:p w:rsidR="00857C89" w:rsidRPr="00857C89" w:rsidRDefault="00857C89" w:rsidP="002034C6">
            <w:pPr>
              <w:spacing w:after="0" w:line="240" w:lineRule="auto"/>
              <w:jc w:val="right"/>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6</w:t>
            </w:r>
          </w:p>
        </w:tc>
        <w:tc>
          <w:tcPr>
            <w:tcW w:w="1259" w:type="dxa"/>
            <w:tcBorders>
              <w:top w:val="nil"/>
              <w:left w:val="nil"/>
              <w:bottom w:val="single" w:sz="4" w:space="0" w:color="auto"/>
              <w:right w:val="single" w:sz="4" w:space="0" w:color="auto"/>
            </w:tcBorders>
            <w:shd w:val="clear" w:color="auto" w:fill="DBE5F1" w:themeFill="accent1" w:themeFillTint="33"/>
            <w:hideMark/>
          </w:tcPr>
          <w:p w:rsidR="00857C89" w:rsidRPr="00857C89" w:rsidRDefault="00857C89" w:rsidP="002034C6">
            <w:pPr>
              <w:spacing w:after="0" w:line="240" w:lineRule="auto"/>
              <w:jc w:val="right"/>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2</w:t>
            </w:r>
          </w:p>
        </w:tc>
      </w:tr>
      <w:tr w:rsidR="00857C89" w:rsidRPr="00857C89" w:rsidTr="002034C6">
        <w:trPr>
          <w:trHeight w:val="500"/>
        </w:trPr>
        <w:tc>
          <w:tcPr>
            <w:tcW w:w="440" w:type="dxa"/>
            <w:tcBorders>
              <w:top w:val="nil"/>
              <w:left w:val="single" w:sz="4" w:space="0" w:color="auto"/>
              <w:bottom w:val="single" w:sz="4" w:space="0" w:color="auto"/>
              <w:right w:val="single" w:sz="4" w:space="0" w:color="auto"/>
            </w:tcBorders>
            <w:shd w:val="clear" w:color="auto" w:fill="auto"/>
            <w:hideMark/>
          </w:tcPr>
          <w:p w:rsidR="00857C89" w:rsidRPr="00857C89" w:rsidRDefault="00857C89" w:rsidP="002034C6">
            <w:pPr>
              <w:spacing w:after="0" w:line="240" w:lineRule="auto"/>
              <w:jc w:val="right"/>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6</w:t>
            </w:r>
          </w:p>
        </w:tc>
        <w:tc>
          <w:tcPr>
            <w:tcW w:w="2101" w:type="dxa"/>
            <w:tcBorders>
              <w:top w:val="nil"/>
              <w:left w:val="nil"/>
              <w:bottom w:val="single" w:sz="4" w:space="0" w:color="auto"/>
              <w:right w:val="single" w:sz="4" w:space="0" w:color="auto"/>
            </w:tcBorders>
            <w:shd w:val="clear" w:color="auto" w:fill="F2F2F2" w:themeFill="background1" w:themeFillShade="F2"/>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Administratīvais centrs</w:t>
            </w:r>
          </w:p>
        </w:tc>
        <w:tc>
          <w:tcPr>
            <w:tcW w:w="1258" w:type="dxa"/>
            <w:tcBorders>
              <w:top w:val="nil"/>
              <w:left w:val="nil"/>
              <w:bottom w:val="single" w:sz="4" w:space="0" w:color="auto"/>
              <w:right w:val="single" w:sz="4" w:space="0" w:color="auto"/>
            </w:tcBorders>
            <w:shd w:val="clear" w:color="auto" w:fill="auto"/>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Visa pilsēta</w:t>
            </w:r>
          </w:p>
        </w:tc>
        <w:tc>
          <w:tcPr>
            <w:tcW w:w="1259" w:type="dxa"/>
            <w:tcBorders>
              <w:top w:val="nil"/>
              <w:left w:val="nil"/>
              <w:bottom w:val="single" w:sz="4" w:space="0" w:color="auto"/>
              <w:right w:val="single" w:sz="4" w:space="0" w:color="auto"/>
            </w:tcBorders>
            <w:shd w:val="clear" w:color="auto" w:fill="DBE5F1" w:themeFill="accent1" w:themeFillTint="33"/>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Tukums (pilsēta)</w:t>
            </w:r>
          </w:p>
        </w:tc>
        <w:tc>
          <w:tcPr>
            <w:tcW w:w="1259" w:type="dxa"/>
            <w:tcBorders>
              <w:top w:val="nil"/>
              <w:left w:val="nil"/>
              <w:bottom w:val="single" w:sz="4" w:space="0" w:color="auto"/>
              <w:right w:val="single" w:sz="4" w:space="0" w:color="auto"/>
            </w:tcBorders>
            <w:shd w:val="clear" w:color="auto" w:fill="auto"/>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Visa pilsēta</w:t>
            </w:r>
          </w:p>
        </w:tc>
        <w:tc>
          <w:tcPr>
            <w:tcW w:w="1259" w:type="dxa"/>
            <w:tcBorders>
              <w:top w:val="nil"/>
              <w:left w:val="nil"/>
              <w:bottom w:val="single" w:sz="4" w:space="0" w:color="auto"/>
              <w:right w:val="single" w:sz="4" w:space="0" w:color="auto"/>
            </w:tcBorders>
            <w:shd w:val="clear" w:color="auto" w:fill="DBE5F1" w:themeFill="accent1" w:themeFillTint="33"/>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Ārpus novada - Jelgava</w:t>
            </w:r>
          </w:p>
        </w:tc>
        <w:tc>
          <w:tcPr>
            <w:tcW w:w="1258" w:type="dxa"/>
            <w:tcBorders>
              <w:top w:val="nil"/>
              <w:left w:val="nil"/>
              <w:bottom w:val="single" w:sz="4" w:space="0" w:color="auto"/>
              <w:right w:val="single" w:sz="4" w:space="0" w:color="auto"/>
            </w:tcBorders>
            <w:shd w:val="clear" w:color="auto" w:fill="auto"/>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Cēsis (pilsēta)</w:t>
            </w:r>
          </w:p>
        </w:tc>
        <w:tc>
          <w:tcPr>
            <w:tcW w:w="1259" w:type="dxa"/>
            <w:tcBorders>
              <w:top w:val="nil"/>
              <w:left w:val="nil"/>
              <w:bottom w:val="single" w:sz="4" w:space="0" w:color="auto"/>
              <w:right w:val="single" w:sz="4" w:space="0" w:color="auto"/>
            </w:tcBorders>
            <w:shd w:val="clear" w:color="auto" w:fill="DBE5F1" w:themeFill="accent1" w:themeFillTint="33"/>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Ādaži (ciems)</w:t>
            </w:r>
          </w:p>
        </w:tc>
        <w:tc>
          <w:tcPr>
            <w:tcW w:w="1259" w:type="dxa"/>
            <w:tcBorders>
              <w:top w:val="nil"/>
              <w:left w:val="nil"/>
              <w:bottom w:val="single" w:sz="4" w:space="0" w:color="auto"/>
              <w:right w:val="single" w:sz="4" w:space="0" w:color="auto"/>
            </w:tcBorders>
            <w:shd w:val="clear" w:color="auto" w:fill="auto"/>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Riebiņi (ciems)</w:t>
            </w:r>
          </w:p>
        </w:tc>
        <w:tc>
          <w:tcPr>
            <w:tcW w:w="1259" w:type="dxa"/>
            <w:tcBorders>
              <w:top w:val="nil"/>
              <w:left w:val="nil"/>
              <w:bottom w:val="single" w:sz="4" w:space="0" w:color="auto"/>
              <w:right w:val="single" w:sz="4" w:space="0" w:color="auto"/>
            </w:tcBorders>
            <w:shd w:val="clear" w:color="auto" w:fill="DBE5F1" w:themeFill="accent1" w:themeFillTint="33"/>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Dund</w:t>
            </w:r>
            <w:r w:rsidR="00014C85">
              <w:rPr>
                <w:rFonts w:ascii="Arial" w:eastAsia="Times New Roman" w:hAnsi="Arial" w:cs="Arial"/>
                <w:color w:val="000000"/>
                <w:sz w:val="18"/>
                <w:szCs w:val="18"/>
                <w:lang w:eastAsia="lv-LV"/>
              </w:rPr>
              <w:t>a</w:t>
            </w:r>
            <w:r w:rsidRPr="00857C89">
              <w:rPr>
                <w:rFonts w:ascii="Arial" w:eastAsia="Times New Roman" w:hAnsi="Arial" w:cs="Arial"/>
                <w:color w:val="000000"/>
                <w:sz w:val="18"/>
                <w:szCs w:val="18"/>
                <w:lang w:eastAsia="lv-LV"/>
              </w:rPr>
              <w:t>ga (ciems)</w:t>
            </w:r>
          </w:p>
        </w:tc>
      </w:tr>
      <w:tr w:rsidR="00857C89" w:rsidRPr="00857C89" w:rsidTr="002034C6">
        <w:trPr>
          <w:trHeight w:val="500"/>
        </w:trPr>
        <w:tc>
          <w:tcPr>
            <w:tcW w:w="440" w:type="dxa"/>
            <w:tcBorders>
              <w:top w:val="nil"/>
              <w:left w:val="single" w:sz="4" w:space="0" w:color="auto"/>
              <w:bottom w:val="single" w:sz="4" w:space="0" w:color="auto"/>
              <w:right w:val="single" w:sz="4" w:space="0" w:color="auto"/>
            </w:tcBorders>
            <w:shd w:val="clear" w:color="auto" w:fill="auto"/>
            <w:hideMark/>
          </w:tcPr>
          <w:p w:rsidR="00857C89" w:rsidRPr="00857C89" w:rsidRDefault="00857C89" w:rsidP="002034C6">
            <w:pPr>
              <w:spacing w:after="0" w:line="240" w:lineRule="auto"/>
              <w:jc w:val="right"/>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7</w:t>
            </w:r>
          </w:p>
        </w:tc>
        <w:tc>
          <w:tcPr>
            <w:tcW w:w="2101" w:type="dxa"/>
            <w:tcBorders>
              <w:top w:val="nil"/>
              <w:left w:val="nil"/>
              <w:bottom w:val="single" w:sz="4" w:space="0" w:color="auto"/>
              <w:right w:val="single" w:sz="4" w:space="0" w:color="auto"/>
            </w:tcBorders>
            <w:shd w:val="clear" w:color="auto" w:fill="F2F2F2" w:themeFill="background1" w:themeFillShade="F2"/>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Iedzīvotāju īpatsvars centrā</w:t>
            </w:r>
            <w:r w:rsidR="009A0645">
              <w:rPr>
                <w:rFonts w:ascii="Arial" w:eastAsia="Times New Roman" w:hAnsi="Arial" w:cs="Arial"/>
                <w:color w:val="000000"/>
                <w:sz w:val="18"/>
                <w:szCs w:val="18"/>
                <w:lang w:eastAsia="lv-LV"/>
              </w:rPr>
              <w:t>, %</w:t>
            </w:r>
          </w:p>
        </w:tc>
        <w:tc>
          <w:tcPr>
            <w:tcW w:w="1258" w:type="dxa"/>
            <w:tcBorders>
              <w:top w:val="nil"/>
              <w:left w:val="nil"/>
              <w:bottom w:val="single" w:sz="4" w:space="0" w:color="auto"/>
              <w:right w:val="single" w:sz="4" w:space="0" w:color="auto"/>
            </w:tcBorders>
            <w:shd w:val="clear" w:color="auto" w:fill="auto"/>
            <w:hideMark/>
          </w:tcPr>
          <w:p w:rsidR="00857C89" w:rsidRPr="00857C89" w:rsidRDefault="00857C89" w:rsidP="002034C6">
            <w:pPr>
              <w:spacing w:after="0" w:line="240" w:lineRule="auto"/>
              <w:jc w:val="right"/>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100</w:t>
            </w:r>
          </w:p>
        </w:tc>
        <w:tc>
          <w:tcPr>
            <w:tcW w:w="1259" w:type="dxa"/>
            <w:tcBorders>
              <w:top w:val="nil"/>
              <w:left w:val="nil"/>
              <w:bottom w:val="single" w:sz="4" w:space="0" w:color="auto"/>
              <w:right w:val="single" w:sz="4" w:space="0" w:color="auto"/>
            </w:tcBorders>
            <w:shd w:val="clear" w:color="auto" w:fill="DBE5F1" w:themeFill="accent1" w:themeFillTint="33"/>
            <w:hideMark/>
          </w:tcPr>
          <w:p w:rsidR="00857C89" w:rsidRPr="00857C89" w:rsidRDefault="00661ED6" w:rsidP="002034C6">
            <w:pPr>
              <w:spacing w:after="0" w:line="240" w:lineRule="auto"/>
              <w:jc w:val="right"/>
              <w:rPr>
                <w:rFonts w:ascii="Arial" w:eastAsia="Times New Roman" w:hAnsi="Arial" w:cs="Arial"/>
                <w:color w:val="000000"/>
                <w:sz w:val="18"/>
                <w:szCs w:val="18"/>
                <w:lang w:eastAsia="lv-LV"/>
              </w:rPr>
            </w:pPr>
            <w:r>
              <w:rPr>
                <w:rFonts w:ascii="Arial" w:eastAsia="Times New Roman" w:hAnsi="Arial" w:cs="Arial"/>
                <w:color w:val="000000"/>
                <w:sz w:val="18"/>
                <w:szCs w:val="18"/>
                <w:lang w:eastAsia="lv-LV"/>
              </w:rPr>
              <w:t>61</w:t>
            </w:r>
          </w:p>
        </w:tc>
        <w:tc>
          <w:tcPr>
            <w:tcW w:w="1259" w:type="dxa"/>
            <w:tcBorders>
              <w:top w:val="nil"/>
              <w:left w:val="nil"/>
              <w:bottom w:val="single" w:sz="4" w:space="0" w:color="auto"/>
              <w:right w:val="single" w:sz="4" w:space="0" w:color="auto"/>
            </w:tcBorders>
            <w:shd w:val="clear" w:color="auto" w:fill="auto"/>
            <w:hideMark/>
          </w:tcPr>
          <w:p w:rsidR="00857C89" w:rsidRPr="00857C89" w:rsidRDefault="00857C89" w:rsidP="002034C6">
            <w:pPr>
              <w:spacing w:after="0" w:line="240" w:lineRule="auto"/>
              <w:jc w:val="right"/>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100</w:t>
            </w:r>
          </w:p>
        </w:tc>
        <w:tc>
          <w:tcPr>
            <w:tcW w:w="1259" w:type="dxa"/>
            <w:tcBorders>
              <w:top w:val="nil"/>
              <w:left w:val="nil"/>
              <w:bottom w:val="single" w:sz="4" w:space="0" w:color="auto"/>
              <w:right w:val="single" w:sz="4" w:space="0" w:color="auto"/>
            </w:tcBorders>
            <w:shd w:val="clear" w:color="auto" w:fill="DBE5F1" w:themeFill="accent1" w:themeFillTint="33"/>
            <w:hideMark/>
          </w:tcPr>
          <w:p w:rsidR="00857C89" w:rsidRPr="00857C89" w:rsidRDefault="00857C89" w:rsidP="002034C6">
            <w:pPr>
              <w:spacing w:after="0" w:line="240" w:lineRule="auto"/>
              <w:jc w:val="right"/>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0</w:t>
            </w:r>
          </w:p>
        </w:tc>
        <w:tc>
          <w:tcPr>
            <w:tcW w:w="1258" w:type="dxa"/>
            <w:tcBorders>
              <w:top w:val="nil"/>
              <w:left w:val="nil"/>
              <w:bottom w:val="single" w:sz="4" w:space="0" w:color="auto"/>
              <w:right w:val="single" w:sz="4" w:space="0" w:color="auto"/>
            </w:tcBorders>
            <w:shd w:val="clear" w:color="auto" w:fill="auto"/>
            <w:hideMark/>
          </w:tcPr>
          <w:p w:rsidR="00857C89" w:rsidRPr="00857C89" w:rsidRDefault="00661ED6" w:rsidP="002034C6">
            <w:pPr>
              <w:spacing w:after="0" w:line="240" w:lineRule="auto"/>
              <w:jc w:val="right"/>
              <w:rPr>
                <w:rFonts w:ascii="Arial" w:eastAsia="Times New Roman" w:hAnsi="Arial" w:cs="Arial"/>
                <w:color w:val="000000"/>
                <w:sz w:val="18"/>
                <w:szCs w:val="18"/>
                <w:lang w:eastAsia="lv-LV"/>
              </w:rPr>
            </w:pPr>
            <w:r>
              <w:rPr>
                <w:rFonts w:ascii="Arial" w:eastAsia="Times New Roman" w:hAnsi="Arial" w:cs="Arial"/>
                <w:color w:val="000000"/>
                <w:sz w:val="18"/>
                <w:szCs w:val="18"/>
                <w:lang w:eastAsia="lv-LV"/>
              </w:rPr>
              <w:t>92</w:t>
            </w:r>
          </w:p>
        </w:tc>
        <w:tc>
          <w:tcPr>
            <w:tcW w:w="1259" w:type="dxa"/>
            <w:tcBorders>
              <w:top w:val="nil"/>
              <w:left w:val="nil"/>
              <w:bottom w:val="single" w:sz="4" w:space="0" w:color="auto"/>
              <w:right w:val="single" w:sz="4" w:space="0" w:color="auto"/>
            </w:tcBorders>
            <w:shd w:val="clear" w:color="auto" w:fill="DBE5F1" w:themeFill="accent1" w:themeFillTint="33"/>
            <w:hideMark/>
          </w:tcPr>
          <w:p w:rsidR="00857C89" w:rsidRPr="00857C89" w:rsidRDefault="00857C89" w:rsidP="009073DB">
            <w:pPr>
              <w:spacing w:after="0" w:line="240" w:lineRule="auto"/>
              <w:jc w:val="right"/>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 </w:t>
            </w:r>
            <w:r w:rsidR="009073DB">
              <w:rPr>
                <w:rFonts w:ascii="Arial" w:eastAsia="Times New Roman" w:hAnsi="Arial" w:cs="Arial"/>
                <w:color w:val="000000"/>
                <w:sz w:val="18"/>
                <w:szCs w:val="18"/>
                <w:lang w:eastAsia="lv-LV"/>
              </w:rPr>
              <w:t>57</w:t>
            </w:r>
          </w:p>
        </w:tc>
        <w:tc>
          <w:tcPr>
            <w:tcW w:w="1259" w:type="dxa"/>
            <w:tcBorders>
              <w:top w:val="nil"/>
              <w:left w:val="nil"/>
              <w:bottom w:val="single" w:sz="4" w:space="0" w:color="auto"/>
              <w:right w:val="single" w:sz="4" w:space="0" w:color="auto"/>
            </w:tcBorders>
            <w:shd w:val="clear" w:color="auto" w:fill="auto"/>
            <w:hideMark/>
          </w:tcPr>
          <w:p w:rsidR="00857C89" w:rsidRPr="00857C89" w:rsidRDefault="00857C89" w:rsidP="009257DC">
            <w:pPr>
              <w:spacing w:after="0" w:line="240" w:lineRule="auto"/>
              <w:jc w:val="right"/>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 </w:t>
            </w:r>
            <w:r w:rsidR="009257DC">
              <w:rPr>
                <w:rFonts w:ascii="Arial" w:eastAsia="Times New Roman" w:hAnsi="Arial" w:cs="Arial"/>
                <w:color w:val="000000"/>
                <w:sz w:val="18"/>
                <w:szCs w:val="18"/>
                <w:lang w:eastAsia="lv-LV"/>
              </w:rPr>
              <w:t>16</w:t>
            </w:r>
          </w:p>
        </w:tc>
        <w:tc>
          <w:tcPr>
            <w:tcW w:w="1259" w:type="dxa"/>
            <w:tcBorders>
              <w:top w:val="nil"/>
              <w:left w:val="nil"/>
              <w:bottom w:val="single" w:sz="4" w:space="0" w:color="auto"/>
              <w:right w:val="single" w:sz="4" w:space="0" w:color="auto"/>
            </w:tcBorders>
            <w:shd w:val="clear" w:color="auto" w:fill="DBE5F1" w:themeFill="accent1" w:themeFillTint="33"/>
            <w:hideMark/>
          </w:tcPr>
          <w:p w:rsidR="00857C89" w:rsidRPr="00857C89" w:rsidRDefault="00857C89" w:rsidP="00014C85">
            <w:pPr>
              <w:spacing w:after="0" w:line="240" w:lineRule="auto"/>
              <w:jc w:val="right"/>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 </w:t>
            </w:r>
            <w:r w:rsidR="00661ED6">
              <w:rPr>
                <w:rFonts w:ascii="Arial" w:eastAsia="Times New Roman" w:hAnsi="Arial" w:cs="Arial"/>
                <w:color w:val="000000"/>
                <w:sz w:val="18"/>
                <w:szCs w:val="18"/>
                <w:lang w:eastAsia="lv-LV"/>
              </w:rPr>
              <w:t>39</w:t>
            </w:r>
          </w:p>
        </w:tc>
      </w:tr>
      <w:tr w:rsidR="00857C89" w:rsidRPr="00857C89" w:rsidTr="002034C6">
        <w:trPr>
          <w:trHeight w:val="500"/>
        </w:trPr>
        <w:tc>
          <w:tcPr>
            <w:tcW w:w="440" w:type="dxa"/>
            <w:tcBorders>
              <w:top w:val="nil"/>
              <w:left w:val="single" w:sz="4" w:space="0" w:color="auto"/>
              <w:bottom w:val="single" w:sz="4" w:space="0" w:color="auto"/>
              <w:right w:val="single" w:sz="4" w:space="0" w:color="auto"/>
            </w:tcBorders>
            <w:shd w:val="clear" w:color="auto" w:fill="auto"/>
            <w:hideMark/>
          </w:tcPr>
          <w:p w:rsidR="00857C89" w:rsidRPr="00857C89" w:rsidRDefault="00857C89" w:rsidP="002034C6">
            <w:pPr>
              <w:spacing w:after="0" w:line="240" w:lineRule="auto"/>
              <w:jc w:val="right"/>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8</w:t>
            </w:r>
          </w:p>
        </w:tc>
        <w:tc>
          <w:tcPr>
            <w:tcW w:w="2101" w:type="dxa"/>
            <w:tcBorders>
              <w:top w:val="nil"/>
              <w:left w:val="nil"/>
              <w:bottom w:val="single" w:sz="4" w:space="0" w:color="auto"/>
              <w:right w:val="single" w:sz="4" w:space="0" w:color="auto"/>
            </w:tcBorders>
            <w:shd w:val="clear" w:color="auto" w:fill="F2F2F2" w:themeFill="background1" w:themeFillShade="F2"/>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Plānošanas reģions</w:t>
            </w:r>
          </w:p>
        </w:tc>
        <w:tc>
          <w:tcPr>
            <w:tcW w:w="1258" w:type="dxa"/>
            <w:tcBorders>
              <w:top w:val="nil"/>
              <w:left w:val="nil"/>
              <w:bottom w:val="single" w:sz="4" w:space="0" w:color="auto"/>
              <w:right w:val="single" w:sz="4" w:space="0" w:color="auto"/>
            </w:tcBorders>
            <w:shd w:val="clear" w:color="auto" w:fill="auto"/>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Kurzemes</w:t>
            </w:r>
          </w:p>
        </w:tc>
        <w:tc>
          <w:tcPr>
            <w:tcW w:w="1259" w:type="dxa"/>
            <w:tcBorders>
              <w:top w:val="nil"/>
              <w:left w:val="nil"/>
              <w:bottom w:val="single" w:sz="4" w:space="0" w:color="auto"/>
              <w:right w:val="single" w:sz="4" w:space="0" w:color="auto"/>
            </w:tcBorders>
            <w:shd w:val="clear" w:color="auto" w:fill="DBE5F1" w:themeFill="accent1" w:themeFillTint="33"/>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Rīgas</w:t>
            </w:r>
          </w:p>
        </w:tc>
        <w:tc>
          <w:tcPr>
            <w:tcW w:w="1259" w:type="dxa"/>
            <w:tcBorders>
              <w:top w:val="nil"/>
              <w:left w:val="nil"/>
              <w:bottom w:val="single" w:sz="4" w:space="0" w:color="auto"/>
              <w:right w:val="single" w:sz="4" w:space="0" w:color="auto"/>
            </w:tcBorders>
            <w:shd w:val="clear" w:color="auto" w:fill="auto"/>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Vidzemes</w:t>
            </w:r>
          </w:p>
        </w:tc>
        <w:tc>
          <w:tcPr>
            <w:tcW w:w="1259" w:type="dxa"/>
            <w:tcBorders>
              <w:top w:val="nil"/>
              <w:left w:val="nil"/>
              <w:bottom w:val="single" w:sz="4" w:space="0" w:color="auto"/>
              <w:right w:val="single" w:sz="4" w:space="0" w:color="auto"/>
            </w:tcBorders>
            <w:shd w:val="clear" w:color="auto" w:fill="DBE5F1" w:themeFill="accent1" w:themeFillTint="33"/>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Zemgales</w:t>
            </w:r>
          </w:p>
        </w:tc>
        <w:tc>
          <w:tcPr>
            <w:tcW w:w="1258" w:type="dxa"/>
            <w:tcBorders>
              <w:top w:val="nil"/>
              <w:left w:val="nil"/>
              <w:bottom w:val="single" w:sz="4" w:space="0" w:color="auto"/>
              <w:right w:val="single" w:sz="4" w:space="0" w:color="auto"/>
            </w:tcBorders>
            <w:shd w:val="clear" w:color="auto" w:fill="auto"/>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Vidzemes</w:t>
            </w:r>
          </w:p>
        </w:tc>
        <w:tc>
          <w:tcPr>
            <w:tcW w:w="1259" w:type="dxa"/>
            <w:tcBorders>
              <w:top w:val="nil"/>
              <w:left w:val="nil"/>
              <w:bottom w:val="single" w:sz="4" w:space="0" w:color="auto"/>
              <w:right w:val="single" w:sz="4" w:space="0" w:color="auto"/>
            </w:tcBorders>
            <w:shd w:val="clear" w:color="auto" w:fill="DBE5F1" w:themeFill="accent1" w:themeFillTint="33"/>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Rīgas</w:t>
            </w:r>
          </w:p>
        </w:tc>
        <w:tc>
          <w:tcPr>
            <w:tcW w:w="1259" w:type="dxa"/>
            <w:tcBorders>
              <w:top w:val="nil"/>
              <w:left w:val="nil"/>
              <w:bottom w:val="single" w:sz="4" w:space="0" w:color="auto"/>
              <w:right w:val="single" w:sz="4" w:space="0" w:color="auto"/>
            </w:tcBorders>
            <w:shd w:val="clear" w:color="auto" w:fill="auto"/>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Latgales</w:t>
            </w:r>
          </w:p>
        </w:tc>
        <w:tc>
          <w:tcPr>
            <w:tcW w:w="1259" w:type="dxa"/>
            <w:tcBorders>
              <w:top w:val="nil"/>
              <w:left w:val="nil"/>
              <w:bottom w:val="single" w:sz="4" w:space="0" w:color="auto"/>
              <w:right w:val="single" w:sz="4" w:space="0" w:color="auto"/>
            </w:tcBorders>
            <w:shd w:val="clear" w:color="auto" w:fill="DBE5F1" w:themeFill="accent1" w:themeFillTint="33"/>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Kurzemes</w:t>
            </w:r>
          </w:p>
        </w:tc>
      </w:tr>
      <w:tr w:rsidR="00857C89" w:rsidRPr="00857C89" w:rsidTr="002034C6">
        <w:trPr>
          <w:trHeight w:val="750"/>
        </w:trPr>
        <w:tc>
          <w:tcPr>
            <w:tcW w:w="440" w:type="dxa"/>
            <w:tcBorders>
              <w:top w:val="nil"/>
              <w:left w:val="single" w:sz="4" w:space="0" w:color="auto"/>
              <w:bottom w:val="single" w:sz="4" w:space="0" w:color="auto"/>
              <w:right w:val="single" w:sz="4" w:space="0" w:color="auto"/>
            </w:tcBorders>
            <w:shd w:val="clear" w:color="auto" w:fill="auto"/>
            <w:hideMark/>
          </w:tcPr>
          <w:p w:rsidR="00857C89" w:rsidRPr="00857C89" w:rsidRDefault="00857C89" w:rsidP="002034C6">
            <w:pPr>
              <w:spacing w:after="0" w:line="240" w:lineRule="auto"/>
              <w:jc w:val="right"/>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9</w:t>
            </w:r>
          </w:p>
        </w:tc>
        <w:tc>
          <w:tcPr>
            <w:tcW w:w="2101" w:type="dxa"/>
            <w:tcBorders>
              <w:top w:val="nil"/>
              <w:left w:val="nil"/>
              <w:bottom w:val="single" w:sz="4" w:space="0" w:color="auto"/>
              <w:right w:val="single" w:sz="4" w:space="0" w:color="auto"/>
            </w:tcBorders>
            <w:shd w:val="clear" w:color="auto" w:fill="F2F2F2" w:themeFill="background1" w:themeFillShade="F2"/>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Reģionālais statuss</w:t>
            </w:r>
          </w:p>
        </w:tc>
        <w:tc>
          <w:tcPr>
            <w:tcW w:w="1258" w:type="dxa"/>
            <w:tcBorders>
              <w:top w:val="nil"/>
              <w:left w:val="nil"/>
              <w:bottom w:val="single" w:sz="4" w:space="0" w:color="auto"/>
              <w:right w:val="single" w:sz="4" w:space="0" w:color="auto"/>
            </w:tcBorders>
            <w:shd w:val="clear" w:color="auto" w:fill="auto"/>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Nacionālas nozīmes centrs</w:t>
            </w:r>
          </w:p>
        </w:tc>
        <w:tc>
          <w:tcPr>
            <w:tcW w:w="1259" w:type="dxa"/>
            <w:tcBorders>
              <w:top w:val="nil"/>
              <w:left w:val="nil"/>
              <w:bottom w:val="single" w:sz="4" w:space="0" w:color="auto"/>
              <w:right w:val="single" w:sz="4" w:space="0" w:color="auto"/>
            </w:tcBorders>
            <w:shd w:val="clear" w:color="auto" w:fill="DBE5F1" w:themeFill="accent1" w:themeFillTint="33"/>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Reģionālas nozīmes centrs</w:t>
            </w:r>
          </w:p>
        </w:tc>
        <w:tc>
          <w:tcPr>
            <w:tcW w:w="1259" w:type="dxa"/>
            <w:tcBorders>
              <w:top w:val="nil"/>
              <w:left w:val="nil"/>
              <w:bottom w:val="single" w:sz="4" w:space="0" w:color="auto"/>
              <w:right w:val="single" w:sz="4" w:space="0" w:color="auto"/>
            </w:tcBorders>
            <w:shd w:val="clear" w:color="auto" w:fill="auto"/>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Nacionālas nozīmes centrs</w:t>
            </w:r>
          </w:p>
        </w:tc>
        <w:tc>
          <w:tcPr>
            <w:tcW w:w="1259" w:type="dxa"/>
            <w:tcBorders>
              <w:top w:val="nil"/>
              <w:left w:val="nil"/>
              <w:bottom w:val="single" w:sz="4" w:space="0" w:color="auto"/>
              <w:right w:val="single" w:sz="4" w:space="0" w:color="auto"/>
            </w:tcBorders>
            <w:shd w:val="clear" w:color="auto" w:fill="DBE5F1" w:themeFill="accent1" w:themeFillTint="33"/>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Vietējas nozīmes</w:t>
            </w:r>
          </w:p>
        </w:tc>
        <w:tc>
          <w:tcPr>
            <w:tcW w:w="1258" w:type="dxa"/>
            <w:tcBorders>
              <w:top w:val="nil"/>
              <w:left w:val="nil"/>
              <w:bottom w:val="single" w:sz="4" w:space="0" w:color="auto"/>
              <w:right w:val="single" w:sz="4" w:space="0" w:color="auto"/>
            </w:tcBorders>
            <w:shd w:val="clear" w:color="auto" w:fill="auto"/>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Reģionālas nozīmes centrs</w:t>
            </w:r>
          </w:p>
        </w:tc>
        <w:tc>
          <w:tcPr>
            <w:tcW w:w="1259" w:type="dxa"/>
            <w:tcBorders>
              <w:top w:val="nil"/>
              <w:left w:val="nil"/>
              <w:bottom w:val="single" w:sz="4" w:space="0" w:color="auto"/>
              <w:right w:val="single" w:sz="4" w:space="0" w:color="auto"/>
            </w:tcBorders>
            <w:shd w:val="clear" w:color="auto" w:fill="DBE5F1" w:themeFill="accent1" w:themeFillTint="33"/>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 xml:space="preserve">Vietējas nozīmes </w:t>
            </w:r>
          </w:p>
        </w:tc>
        <w:tc>
          <w:tcPr>
            <w:tcW w:w="1259" w:type="dxa"/>
            <w:tcBorders>
              <w:top w:val="nil"/>
              <w:left w:val="nil"/>
              <w:bottom w:val="single" w:sz="4" w:space="0" w:color="auto"/>
              <w:right w:val="single" w:sz="4" w:space="0" w:color="auto"/>
            </w:tcBorders>
            <w:shd w:val="clear" w:color="auto" w:fill="auto"/>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 xml:space="preserve">Vietējas nozīmes </w:t>
            </w:r>
          </w:p>
        </w:tc>
        <w:tc>
          <w:tcPr>
            <w:tcW w:w="1259" w:type="dxa"/>
            <w:tcBorders>
              <w:top w:val="nil"/>
              <w:left w:val="nil"/>
              <w:bottom w:val="single" w:sz="4" w:space="0" w:color="auto"/>
              <w:right w:val="single" w:sz="4" w:space="0" w:color="auto"/>
            </w:tcBorders>
            <w:shd w:val="clear" w:color="auto" w:fill="DBE5F1" w:themeFill="accent1" w:themeFillTint="33"/>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Vietējas nozīmes</w:t>
            </w:r>
          </w:p>
        </w:tc>
      </w:tr>
      <w:tr w:rsidR="00857C89" w:rsidRPr="00857C89" w:rsidTr="002034C6">
        <w:trPr>
          <w:trHeight w:val="500"/>
        </w:trPr>
        <w:tc>
          <w:tcPr>
            <w:tcW w:w="440" w:type="dxa"/>
            <w:tcBorders>
              <w:top w:val="nil"/>
              <w:left w:val="single" w:sz="4" w:space="0" w:color="auto"/>
              <w:bottom w:val="single" w:sz="4" w:space="0" w:color="auto"/>
              <w:right w:val="single" w:sz="4" w:space="0" w:color="auto"/>
            </w:tcBorders>
            <w:shd w:val="clear" w:color="auto" w:fill="auto"/>
            <w:hideMark/>
          </w:tcPr>
          <w:p w:rsidR="00857C89" w:rsidRPr="00857C89" w:rsidRDefault="00857C89" w:rsidP="002034C6">
            <w:pPr>
              <w:spacing w:after="0" w:line="240" w:lineRule="auto"/>
              <w:jc w:val="right"/>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10</w:t>
            </w:r>
          </w:p>
        </w:tc>
        <w:tc>
          <w:tcPr>
            <w:tcW w:w="2101" w:type="dxa"/>
            <w:tcBorders>
              <w:top w:val="nil"/>
              <w:left w:val="nil"/>
              <w:bottom w:val="single" w:sz="4" w:space="0" w:color="auto"/>
              <w:right w:val="single" w:sz="4" w:space="0" w:color="auto"/>
            </w:tcBorders>
            <w:shd w:val="clear" w:color="auto" w:fill="F2F2F2" w:themeFill="background1" w:themeFillShade="F2"/>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Specifisks statuss</w:t>
            </w:r>
          </w:p>
        </w:tc>
        <w:tc>
          <w:tcPr>
            <w:tcW w:w="1258" w:type="dxa"/>
            <w:tcBorders>
              <w:top w:val="nil"/>
              <w:left w:val="nil"/>
              <w:bottom w:val="single" w:sz="4" w:space="0" w:color="auto"/>
              <w:right w:val="single" w:sz="4" w:space="0" w:color="auto"/>
            </w:tcBorders>
            <w:shd w:val="clear" w:color="auto" w:fill="auto"/>
            <w:hideMark/>
          </w:tcPr>
          <w:p w:rsidR="00857C89" w:rsidRPr="00857C89" w:rsidRDefault="00071A71" w:rsidP="002034C6">
            <w:pPr>
              <w:spacing w:after="0" w:line="240" w:lineRule="auto"/>
              <w:rPr>
                <w:rFonts w:ascii="Arial" w:eastAsia="Times New Roman" w:hAnsi="Arial" w:cs="Arial"/>
                <w:color w:val="000000"/>
                <w:sz w:val="18"/>
                <w:szCs w:val="18"/>
                <w:lang w:eastAsia="lv-LV"/>
              </w:rPr>
            </w:pPr>
            <w:r>
              <w:rPr>
                <w:rFonts w:ascii="Arial" w:eastAsia="Times New Roman" w:hAnsi="Arial" w:cs="Arial"/>
                <w:color w:val="000000"/>
                <w:sz w:val="18"/>
                <w:szCs w:val="18"/>
                <w:lang w:eastAsia="lv-LV"/>
              </w:rPr>
              <w:t>Starpt.os</w:t>
            </w:r>
            <w:r w:rsidR="00857C89" w:rsidRPr="00857C89">
              <w:rPr>
                <w:rFonts w:ascii="Arial" w:eastAsia="Times New Roman" w:hAnsi="Arial" w:cs="Arial"/>
                <w:color w:val="000000"/>
                <w:sz w:val="18"/>
                <w:szCs w:val="18"/>
                <w:lang w:eastAsia="lv-LV"/>
              </w:rPr>
              <w:t>ta</w:t>
            </w:r>
          </w:p>
        </w:tc>
        <w:tc>
          <w:tcPr>
            <w:tcW w:w="1259" w:type="dxa"/>
            <w:tcBorders>
              <w:top w:val="nil"/>
              <w:left w:val="nil"/>
              <w:bottom w:val="single" w:sz="4" w:space="0" w:color="auto"/>
              <w:right w:val="single" w:sz="4" w:space="0" w:color="auto"/>
            </w:tcBorders>
            <w:shd w:val="clear" w:color="auto" w:fill="DBE5F1" w:themeFill="accent1" w:themeFillTint="33"/>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 </w:t>
            </w:r>
          </w:p>
        </w:tc>
        <w:tc>
          <w:tcPr>
            <w:tcW w:w="1259" w:type="dxa"/>
            <w:tcBorders>
              <w:top w:val="nil"/>
              <w:left w:val="nil"/>
              <w:bottom w:val="single" w:sz="4" w:space="0" w:color="auto"/>
              <w:right w:val="single" w:sz="4" w:space="0" w:color="auto"/>
            </w:tcBorders>
            <w:shd w:val="clear" w:color="auto" w:fill="auto"/>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 </w:t>
            </w:r>
          </w:p>
        </w:tc>
        <w:tc>
          <w:tcPr>
            <w:tcW w:w="1259" w:type="dxa"/>
            <w:tcBorders>
              <w:top w:val="nil"/>
              <w:left w:val="nil"/>
              <w:bottom w:val="single" w:sz="4" w:space="0" w:color="auto"/>
              <w:right w:val="single" w:sz="4" w:space="0" w:color="auto"/>
            </w:tcBorders>
            <w:shd w:val="clear" w:color="auto" w:fill="DBE5F1" w:themeFill="accent1" w:themeFillTint="33"/>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 </w:t>
            </w:r>
          </w:p>
        </w:tc>
        <w:tc>
          <w:tcPr>
            <w:tcW w:w="1258" w:type="dxa"/>
            <w:tcBorders>
              <w:top w:val="nil"/>
              <w:left w:val="nil"/>
              <w:bottom w:val="single" w:sz="4" w:space="0" w:color="auto"/>
              <w:right w:val="single" w:sz="4" w:space="0" w:color="auto"/>
            </w:tcBorders>
            <w:shd w:val="clear" w:color="auto" w:fill="auto"/>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 </w:t>
            </w:r>
          </w:p>
        </w:tc>
        <w:tc>
          <w:tcPr>
            <w:tcW w:w="1259" w:type="dxa"/>
            <w:tcBorders>
              <w:top w:val="nil"/>
              <w:left w:val="nil"/>
              <w:bottom w:val="single" w:sz="4" w:space="0" w:color="auto"/>
              <w:right w:val="single" w:sz="4" w:space="0" w:color="auto"/>
            </w:tcBorders>
            <w:shd w:val="clear" w:color="auto" w:fill="DBE5F1" w:themeFill="accent1" w:themeFillTint="33"/>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Pierīga</w:t>
            </w:r>
          </w:p>
        </w:tc>
        <w:tc>
          <w:tcPr>
            <w:tcW w:w="1259" w:type="dxa"/>
            <w:tcBorders>
              <w:top w:val="nil"/>
              <w:left w:val="nil"/>
              <w:bottom w:val="single" w:sz="4" w:space="0" w:color="auto"/>
              <w:right w:val="single" w:sz="4" w:space="0" w:color="auto"/>
            </w:tcBorders>
            <w:shd w:val="clear" w:color="auto" w:fill="auto"/>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 </w:t>
            </w:r>
          </w:p>
        </w:tc>
        <w:tc>
          <w:tcPr>
            <w:tcW w:w="1259" w:type="dxa"/>
            <w:tcBorders>
              <w:top w:val="nil"/>
              <w:left w:val="nil"/>
              <w:bottom w:val="single" w:sz="4" w:space="0" w:color="auto"/>
              <w:right w:val="single" w:sz="4" w:space="0" w:color="auto"/>
            </w:tcBorders>
            <w:shd w:val="clear" w:color="auto" w:fill="DBE5F1" w:themeFill="accent1" w:themeFillTint="33"/>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Baltijas jūras piekraste</w:t>
            </w:r>
          </w:p>
        </w:tc>
      </w:tr>
      <w:tr w:rsidR="00857C89" w:rsidRPr="00857C89" w:rsidTr="002034C6">
        <w:trPr>
          <w:trHeight w:val="1500"/>
        </w:trPr>
        <w:tc>
          <w:tcPr>
            <w:tcW w:w="440" w:type="dxa"/>
            <w:tcBorders>
              <w:top w:val="nil"/>
              <w:left w:val="single" w:sz="4" w:space="0" w:color="auto"/>
              <w:bottom w:val="single" w:sz="4" w:space="0" w:color="auto"/>
              <w:right w:val="single" w:sz="4" w:space="0" w:color="auto"/>
            </w:tcBorders>
            <w:shd w:val="clear" w:color="auto" w:fill="auto"/>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11</w:t>
            </w:r>
          </w:p>
        </w:tc>
        <w:tc>
          <w:tcPr>
            <w:tcW w:w="2101" w:type="dxa"/>
            <w:tcBorders>
              <w:top w:val="nil"/>
              <w:left w:val="nil"/>
              <w:bottom w:val="single" w:sz="4" w:space="0" w:color="auto"/>
              <w:right w:val="single" w:sz="4" w:space="0" w:color="auto"/>
            </w:tcBorders>
            <w:shd w:val="clear" w:color="auto" w:fill="F2F2F2" w:themeFill="background1" w:themeFillShade="F2"/>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VK revīzija - ziņojums</w:t>
            </w:r>
          </w:p>
        </w:tc>
        <w:tc>
          <w:tcPr>
            <w:tcW w:w="1258" w:type="dxa"/>
            <w:tcBorders>
              <w:top w:val="nil"/>
              <w:left w:val="nil"/>
              <w:bottom w:val="single" w:sz="4" w:space="0" w:color="auto"/>
              <w:right w:val="single" w:sz="4" w:space="0" w:color="auto"/>
            </w:tcBorders>
            <w:shd w:val="clear" w:color="auto" w:fill="auto"/>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 </w:t>
            </w:r>
          </w:p>
        </w:tc>
        <w:tc>
          <w:tcPr>
            <w:tcW w:w="1259" w:type="dxa"/>
            <w:tcBorders>
              <w:top w:val="nil"/>
              <w:left w:val="nil"/>
              <w:bottom w:val="single" w:sz="4" w:space="0" w:color="auto"/>
              <w:right w:val="single" w:sz="4" w:space="0" w:color="auto"/>
            </w:tcBorders>
            <w:shd w:val="clear" w:color="auto" w:fill="DBE5F1" w:themeFill="accent1" w:themeFillTint="33"/>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01.04.2015. Kultūra, atpūta, sports - likumība un lietderība</w:t>
            </w:r>
          </w:p>
        </w:tc>
        <w:tc>
          <w:tcPr>
            <w:tcW w:w="1259" w:type="dxa"/>
            <w:tcBorders>
              <w:top w:val="nil"/>
              <w:left w:val="nil"/>
              <w:bottom w:val="single" w:sz="4" w:space="0" w:color="auto"/>
              <w:right w:val="single" w:sz="4" w:space="0" w:color="auto"/>
            </w:tcBorders>
            <w:shd w:val="clear" w:color="auto" w:fill="auto"/>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26.02.2016. Pašvaldības ceļu uzturēšana - likumība un lietderība</w:t>
            </w:r>
          </w:p>
        </w:tc>
        <w:tc>
          <w:tcPr>
            <w:tcW w:w="1259" w:type="dxa"/>
            <w:tcBorders>
              <w:top w:val="nil"/>
              <w:left w:val="nil"/>
              <w:bottom w:val="single" w:sz="4" w:space="0" w:color="auto"/>
              <w:right w:val="single" w:sz="4" w:space="0" w:color="auto"/>
            </w:tcBorders>
            <w:shd w:val="clear" w:color="auto" w:fill="DBE5F1" w:themeFill="accent1" w:themeFillTint="33"/>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26.02.2016. Pašvaldības ceļu uzturēšana - likumība un lietderība</w:t>
            </w:r>
          </w:p>
        </w:tc>
        <w:tc>
          <w:tcPr>
            <w:tcW w:w="1258" w:type="dxa"/>
            <w:tcBorders>
              <w:top w:val="nil"/>
              <w:left w:val="nil"/>
              <w:bottom w:val="single" w:sz="4" w:space="0" w:color="auto"/>
              <w:right w:val="single" w:sz="4" w:space="0" w:color="auto"/>
            </w:tcBorders>
            <w:shd w:val="clear" w:color="auto" w:fill="auto"/>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01.04.2015. Kultūra, atpūta, sports - likumība un lietderība</w:t>
            </w:r>
          </w:p>
        </w:tc>
        <w:tc>
          <w:tcPr>
            <w:tcW w:w="1259" w:type="dxa"/>
            <w:tcBorders>
              <w:top w:val="nil"/>
              <w:left w:val="nil"/>
              <w:bottom w:val="single" w:sz="4" w:space="0" w:color="auto"/>
              <w:right w:val="single" w:sz="4" w:space="0" w:color="auto"/>
            </w:tcBorders>
            <w:shd w:val="clear" w:color="auto" w:fill="DBE5F1" w:themeFill="accent1" w:themeFillTint="33"/>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 </w:t>
            </w:r>
          </w:p>
        </w:tc>
        <w:tc>
          <w:tcPr>
            <w:tcW w:w="1259" w:type="dxa"/>
            <w:tcBorders>
              <w:top w:val="nil"/>
              <w:left w:val="nil"/>
              <w:bottom w:val="single" w:sz="4" w:space="0" w:color="auto"/>
              <w:right w:val="single" w:sz="4" w:space="0" w:color="auto"/>
            </w:tcBorders>
            <w:shd w:val="clear" w:color="auto" w:fill="auto"/>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 </w:t>
            </w:r>
          </w:p>
        </w:tc>
        <w:tc>
          <w:tcPr>
            <w:tcW w:w="1259" w:type="dxa"/>
            <w:tcBorders>
              <w:top w:val="nil"/>
              <w:left w:val="nil"/>
              <w:bottom w:val="single" w:sz="4" w:space="0" w:color="auto"/>
              <w:right w:val="single" w:sz="4" w:space="0" w:color="auto"/>
            </w:tcBorders>
            <w:shd w:val="clear" w:color="auto" w:fill="DBE5F1" w:themeFill="accent1" w:themeFillTint="33"/>
            <w:hideMark/>
          </w:tcPr>
          <w:p w:rsidR="00857C89" w:rsidRPr="00857C89" w:rsidRDefault="00857C89" w:rsidP="002034C6">
            <w:pPr>
              <w:spacing w:after="0" w:line="240" w:lineRule="auto"/>
              <w:rPr>
                <w:rFonts w:ascii="Arial" w:eastAsia="Times New Roman" w:hAnsi="Arial" w:cs="Arial"/>
                <w:color w:val="000000"/>
                <w:sz w:val="18"/>
                <w:szCs w:val="18"/>
                <w:lang w:eastAsia="lv-LV"/>
              </w:rPr>
            </w:pPr>
            <w:r w:rsidRPr="00857C89">
              <w:rPr>
                <w:rFonts w:ascii="Arial" w:eastAsia="Times New Roman" w:hAnsi="Arial" w:cs="Arial"/>
                <w:color w:val="000000"/>
                <w:sz w:val="18"/>
                <w:szCs w:val="18"/>
                <w:lang w:eastAsia="lv-LV"/>
              </w:rPr>
              <w:t> </w:t>
            </w:r>
          </w:p>
        </w:tc>
      </w:tr>
    </w:tbl>
    <w:p w:rsidR="005017C3" w:rsidRDefault="005017C3" w:rsidP="00A80FA5">
      <w:pPr>
        <w:spacing w:after="0" w:line="240" w:lineRule="auto"/>
        <w:rPr>
          <w:rFonts w:ascii="Arial" w:hAnsi="Arial" w:cs="Arial"/>
          <w:sz w:val="20"/>
          <w:szCs w:val="20"/>
        </w:rPr>
      </w:pPr>
    </w:p>
    <w:p w:rsidR="005017C3" w:rsidRDefault="005017C3" w:rsidP="00A80FA5">
      <w:pPr>
        <w:spacing w:after="0" w:line="240" w:lineRule="auto"/>
        <w:rPr>
          <w:rFonts w:ascii="Arial" w:hAnsi="Arial" w:cs="Arial"/>
          <w:sz w:val="20"/>
          <w:szCs w:val="20"/>
        </w:rPr>
      </w:pPr>
    </w:p>
    <w:p w:rsidR="00560695" w:rsidRDefault="00560695" w:rsidP="00A80FA5">
      <w:pPr>
        <w:spacing w:after="0" w:line="240" w:lineRule="auto"/>
        <w:rPr>
          <w:rFonts w:ascii="Arial" w:hAnsi="Arial" w:cs="Arial"/>
          <w:sz w:val="20"/>
          <w:szCs w:val="20"/>
        </w:rPr>
        <w:sectPr w:rsidR="00560695" w:rsidSect="00560695">
          <w:pgSz w:w="15840" w:h="12240" w:orient="landscape"/>
          <w:pgMar w:top="1797" w:right="1440" w:bottom="1797" w:left="1440" w:header="720" w:footer="720" w:gutter="0"/>
          <w:cols w:space="720"/>
          <w:titlePg/>
          <w:docGrid w:linePitch="299"/>
        </w:sectPr>
      </w:pPr>
    </w:p>
    <w:p w:rsidR="00E120D5" w:rsidRDefault="00E120D5" w:rsidP="00A85664">
      <w:pPr>
        <w:pStyle w:val="ListParagraph"/>
        <w:numPr>
          <w:ilvl w:val="2"/>
          <w:numId w:val="25"/>
        </w:numPr>
        <w:spacing w:after="0" w:line="240" w:lineRule="auto"/>
        <w:rPr>
          <w:rFonts w:ascii="Arial" w:hAnsi="Arial" w:cs="Arial"/>
          <w:b/>
          <w:color w:val="244061" w:themeColor="accent1" w:themeShade="80"/>
          <w:sz w:val="20"/>
          <w:szCs w:val="20"/>
        </w:rPr>
      </w:pPr>
      <w:r>
        <w:rPr>
          <w:rFonts w:ascii="Arial" w:hAnsi="Arial" w:cs="Arial"/>
          <w:b/>
          <w:color w:val="244061" w:themeColor="accent1" w:themeShade="80"/>
          <w:sz w:val="20"/>
          <w:szCs w:val="20"/>
        </w:rPr>
        <w:lastRenderedPageBreak/>
        <w:t>Dažādu budžetu jautājumu risinājumi</w:t>
      </w:r>
    </w:p>
    <w:p w:rsidR="00E120D5" w:rsidRDefault="00E120D5" w:rsidP="00E120D5">
      <w:pPr>
        <w:spacing w:after="0" w:line="240" w:lineRule="auto"/>
        <w:rPr>
          <w:rFonts w:ascii="Arial" w:hAnsi="Arial" w:cs="Arial"/>
          <w:b/>
          <w:color w:val="244061" w:themeColor="accent1" w:themeShade="80"/>
          <w:sz w:val="20"/>
          <w:szCs w:val="20"/>
        </w:rPr>
      </w:pPr>
    </w:p>
    <w:p w:rsidR="003B0FE8" w:rsidRPr="009553DB" w:rsidRDefault="00E22FE1" w:rsidP="00E120D5">
      <w:pPr>
        <w:spacing w:after="0" w:line="240" w:lineRule="auto"/>
        <w:rPr>
          <w:rFonts w:ascii="Arial" w:hAnsi="Arial" w:cs="Arial"/>
          <w:b/>
          <w:i/>
          <w:color w:val="244061" w:themeColor="accent1" w:themeShade="80"/>
          <w:sz w:val="18"/>
          <w:szCs w:val="18"/>
        </w:rPr>
      </w:pPr>
      <w:r w:rsidRPr="009553DB">
        <w:rPr>
          <w:rFonts w:ascii="Arial" w:hAnsi="Arial" w:cs="Arial"/>
          <w:b/>
          <w:i/>
          <w:color w:val="244061" w:themeColor="accent1" w:themeShade="80"/>
          <w:sz w:val="18"/>
          <w:szCs w:val="18"/>
        </w:rPr>
        <w:t xml:space="preserve">Budžeta plānošana </w:t>
      </w:r>
    </w:p>
    <w:p w:rsidR="008D2BDB" w:rsidRPr="009553DB" w:rsidRDefault="008D2BDB" w:rsidP="00A80FA5">
      <w:pPr>
        <w:spacing w:after="0" w:line="240" w:lineRule="auto"/>
        <w:rPr>
          <w:rFonts w:ascii="Arial" w:hAnsi="Arial" w:cs="Arial"/>
          <w:sz w:val="18"/>
          <w:szCs w:val="18"/>
        </w:rPr>
      </w:pPr>
    </w:p>
    <w:p w:rsidR="00AE762F" w:rsidRPr="009553DB" w:rsidRDefault="00AA1BAD" w:rsidP="00B6100C">
      <w:pPr>
        <w:spacing w:after="0" w:line="240" w:lineRule="auto"/>
        <w:jc w:val="both"/>
        <w:rPr>
          <w:rFonts w:ascii="Arial" w:hAnsi="Arial" w:cs="Arial"/>
          <w:sz w:val="18"/>
          <w:szCs w:val="18"/>
        </w:rPr>
      </w:pPr>
      <w:r w:rsidRPr="009553DB">
        <w:rPr>
          <w:rFonts w:ascii="Arial" w:hAnsi="Arial" w:cs="Arial"/>
          <w:sz w:val="18"/>
          <w:szCs w:val="18"/>
        </w:rPr>
        <w:t>Pašvaldībās budžeta plānošana p</w:t>
      </w:r>
      <w:r w:rsidR="004F549B" w:rsidRPr="009553DB">
        <w:rPr>
          <w:rFonts w:ascii="Arial" w:hAnsi="Arial" w:cs="Arial"/>
          <w:sz w:val="18"/>
          <w:szCs w:val="18"/>
        </w:rPr>
        <w:t>amatā</w:t>
      </w:r>
      <w:r w:rsidRPr="009553DB">
        <w:rPr>
          <w:rFonts w:ascii="Arial" w:hAnsi="Arial" w:cs="Arial"/>
          <w:sz w:val="18"/>
          <w:szCs w:val="18"/>
        </w:rPr>
        <w:t xml:space="preserve"> notiek pa institūcijām</w:t>
      </w:r>
      <w:r w:rsidR="00D64AF4" w:rsidRPr="009553DB">
        <w:rPr>
          <w:rFonts w:ascii="Arial" w:hAnsi="Arial" w:cs="Arial"/>
          <w:sz w:val="18"/>
          <w:szCs w:val="18"/>
        </w:rPr>
        <w:t xml:space="preserve"> un struktūrvienībām</w:t>
      </w:r>
      <w:r w:rsidR="00B6100C" w:rsidRPr="009553DB">
        <w:rPr>
          <w:rFonts w:ascii="Arial" w:hAnsi="Arial" w:cs="Arial"/>
          <w:sz w:val="18"/>
          <w:szCs w:val="18"/>
        </w:rPr>
        <w:t>, pa</w:t>
      </w:r>
      <w:r w:rsidR="004F549B" w:rsidRPr="009553DB">
        <w:rPr>
          <w:rFonts w:ascii="Arial" w:hAnsi="Arial" w:cs="Arial"/>
          <w:sz w:val="18"/>
          <w:szCs w:val="18"/>
        </w:rPr>
        <w:t>rasti</w:t>
      </w:r>
      <w:r w:rsidR="00B6100C" w:rsidRPr="009553DB">
        <w:rPr>
          <w:rFonts w:ascii="Arial" w:hAnsi="Arial" w:cs="Arial"/>
          <w:sz w:val="18"/>
          <w:szCs w:val="18"/>
        </w:rPr>
        <w:t xml:space="preserve"> izmantojot iepriekšējā perioda bāzes budžetu</w:t>
      </w:r>
      <w:r w:rsidR="007D0ED1" w:rsidRPr="009553DB">
        <w:rPr>
          <w:rFonts w:ascii="Arial" w:hAnsi="Arial" w:cs="Arial"/>
          <w:sz w:val="18"/>
          <w:szCs w:val="18"/>
        </w:rPr>
        <w:t xml:space="preserve">, </w:t>
      </w:r>
      <w:r w:rsidR="00AE762F" w:rsidRPr="009553DB">
        <w:rPr>
          <w:rFonts w:ascii="Arial" w:hAnsi="Arial" w:cs="Arial"/>
          <w:sz w:val="18"/>
          <w:szCs w:val="18"/>
        </w:rPr>
        <w:t xml:space="preserve">kā arī </w:t>
      </w:r>
      <w:r w:rsidR="007D0ED1" w:rsidRPr="009553DB">
        <w:rPr>
          <w:rFonts w:ascii="Arial" w:hAnsi="Arial" w:cs="Arial"/>
          <w:sz w:val="18"/>
          <w:szCs w:val="18"/>
        </w:rPr>
        <w:t xml:space="preserve">atsevišķus iekšēji noteiktus </w:t>
      </w:r>
      <w:r w:rsidR="00AE762F" w:rsidRPr="009553DB">
        <w:rPr>
          <w:rFonts w:ascii="Arial" w:hAnsi="Arial" w:cs="Arial"/>
          <w:sz w:val="18"/>
          <w:szCs w:val="18"/>
        </w:rPr>
        <w:t xml:space="preserve">aktualizētus </w:t>
      </w:r>
      <w:r w:rsidR="007D0ED1" w:rsidRPr="009553DB">
        <w:rPr>
          <w:rFonts w:ascii="Arial" w:hAnsi="Arial" w:cs="Arial"/>
          <w:sz w:val="18"/>
          <w:szCs w:val="18"/>
        </w:rPr>
        <w:t>normatīvus,</w:t>
      </w:r>
      <w:r w:rsidR="00B6100C" w:rsidRPr="009553DB">
        <w:rPr>
          <w:rFonts w:ascii="Arial" w:hAnsi="Arial" w:cs="Arial"/>
          <w:sz w:val="18"/>
          <w:szCs w:val="18"/>
        </w:rPr>
        <w:t xml:space="preserve"> un iekļaujot plānotos vienreizējos projektus vai pasākumus.</w:t>
      </w:r>
      <w:r w:rsidR="00AE762F" w:rsidRPr="009553DB">
        <w:rPr>
          <w:rFonts w:ascii="Arial" w:hAnsi="Arial" w:cs="Arial"/>
          <w:sz w:val="18"/>
          <w:szCs w:val="18"/>
        </w:rPr>
        <w:t xml:space="preserve"> </w:t>
      </w:r>
      <w:r w:rsidR="00DB0B50" w:rsidRPr="009553DB">
        <w:rPr>
          <w:rFonts w:ascii="Arial" w:hAnsi="Arial" w:cs="Arial"/>
          <w:sz w:val="18"/>
          <w:szCs w:val="18"/>
        </w:rPr>
        <w:t>Nereti sastopama</w:t>
      </w:r>
      <w:r w:rsidR="00AE762F" w:rsidRPr="009553DB">
        <w:rPr>
          <w:rFonts w:ascii="Arial" w:hAnsi="Arial" w:cs="Arial"/>
          <w:sz w:val="18"/>
          <w:szCs w:val="18"/>
        </w:rPr>
        <w:t xml:space="preserve"> situāci</w:t>
      </w:r>
      <w:r w:rsidR="00DB0B50" w:rsidRPr="009553DB">
        <w:rPr>
          <w:rFonts w:ascii="Arial" w:hAnsi="Arial" w:cs="Arial"/>
          <w:sz w:val="18"/>
          <w:szCs w:val="18"/>
        </w:rPr>
        <w:t>ja</w:t>
      </w:r>
      <w:r w:rsidR="00AE762F" w:rsidRPr="009553DB">
        <w:rPr>
          <w:rFonts w:ascii="Arial" w:hAnsi="Arial" w:cs="Arial"/>
          <w:sz w:val="18"/>
          <w:szCs w:val="18"/>
        </w:rPr>
        <w:t>, ka izmaiņas salīdzinājumā ar bāzes budžetu</w:t>
      </w:r>
      <w:r w:rsidR="00B6100C" w:rsidRPr="009553DB">
        <w:rPr>
          <w:rFonts w:ascii="Arial" w:hAnsi="Arial" w:cs="Arial"/>
          <w:sz w:val="18"/>
          <w:szCs w:val="18"/>
        </w:rPr>
        <w:t xml:space="preserve"> </w:t>
      </w:r>
      <w:r w:rsidR="00AE762F" w:rsidRPr="009553DB">
        <w:rPr>
          <w:rFonts w:ascii="Arial" w:hAnsi="Arial" w:cs="Arial"/>
          <w:sz w:val="18"/>
          <w:szCs w:val="18"/>
        </w:rPr>
        <w:t xml:space="preserve">jāveic tiesību aktu izmaiņu dēļ. </w:t>
      </w:r>
    </w:p>
    <w:p w:rsidR="00AE762F" w:rsidRDefault="00AE762F" w:rsidP="00B6100C">
      <w:pPr>
        <w:spacing w:after="0" w:line="240" w:lineRule="auto"/>
        <w:jc w:val="both"/>
        <w:rPr>
          <w:rFonts w:ascii="Arial" w:hAnsi="Arial" w:cs="Arial"/>
          <w:sz w:val="18"/>
          <w:szCs w:val="18"/>
        </w:rPr>
      </w:pPr>
    </w:p>
    <w:p w:rsidR="00DE7139" w:rsidRPr="00905116" w:rsidRDefault="00DE7139" w:rsidP="00DE7139">
      <w:pPr>
        <w:spacing w:after="0" w:line="240" w:lineRule="auto"/>
        <w:jc w:val="both"/>
        <w:rPr>
          <w:rFonts w:ascii="Arial" w:hAnsi="Arial" w:cs="Arial"/>
          <w:color w:val="4F6228" w:themeColor="accent3" w:themeShade="80"/>
          <w:sz w:val="18"/>
          <w:szCs w:val="18"/>
        </w:rPr>
      </w:pPr>
      <w:r w:rsidRPr="00905116">
        <w:rPr>
          <w:rFonts w:ascii="Arial" w:hAnsi="Arial" w:cs="Arial"/>
          <w:color w:val="4F6228" w:themeColor="accent3" w:themeShade="80"/>
          <w:sz w:val="18"/>
          <w:szCs w:val="18"/>
        </w:rPr>
        <w:t>Cēsu novada pašvaldības Finanšu nodaļa institūciju un struktūrvienību vadītājiem – atbildīgajiem par to budžetiem ir sagatavojusi uzskatāmas kartītes ar skaidrojumiem un vērtīgām atziņām par budžetiem, ko ņemt vērā gatavojot plān</w:t>
      </w:r>
      <w:r w:rsidR="00920A35" w:rsidRPr="00905116">
        <w:rPr>
          <w:rFonts w:ascii="Arial" w:hAnsi="Arial" w:cs="Arial"/>
          <w:color w:val="4F6228" w:themeColor="accent3" w:themeShade="80"/>
          <w:sz w:val="18"/>
          <w:szCs w:val="18"/>
        </w:rPr>
        <w:t>u un izpildot to. Dažas no tām:</w:t>
      </w:r>
    </w:p>
    <w:p w:rsidR="00DE7139" w:rsidRPr="00905116" w:rsidRDefault="00DE7139" w:rsidP="007B7811">
      <w:pPr>
        <w:pStyle w:val="ListParagraph"/>
        <w:numPr>
          <w:ilvl w:val="0"/>
          <w:numId w:val="87"/>
        </w:numPr>
        <w:spacing w:after="0" w:line="240" w:lineRule="auto"/>
        <w:jc w:val="both"/>
        <w:rPr>
          <w:rFonts w:ascii="Arial" w:hAnsi="Arial" w:cs="Arial"/>
          <w:i/>
          <w:color w:val="4F6228" w:themeColor="accent3" w:themeShade="80"/>
          <w:sz w:val="18"/>
          <w:szCs w:val="18"/>
        </w:rPr>
      </w:pPr>
      <w:r w:rsidRPr="00905116">
        <w:rPr>
          <w:rFonts w:ascii="Arial" w:hAnsi="Arial" w:cs="Arial"/>
          <w:i/>
          <w:color w:val="4F6228" w:themeColor="accent3" w:themeShade="80"/>
          <w:sz w:val="18"/>
          <w:szCs w:val="18"/>
        </w:rPr>
        <w:t>Uzturēšanas budžetu pamatoju ar aprēķiniem, tāmēm. Izcili speciālisti pievieno arī paskaidrojuma rakstu!</w:t>
      </w:r>
    </w:p>
    <w:p w:rsidR="00DE7139" w:rsidRPr="00905116" w:rsidRDefault="00DE7139" w:rsidP="007B7811">
      <w:pPr>
        <w:pStyle w:val="ListParagraph"/>
        <w:numPr>
          <w:ilvl w:val="0"/>
          <w:numId w:val="87"/>
        </w:numPr>
        <w:spacing w:after="0" w:line="240" w:lineRule="auto"/>
        <w:jc w:val="both"/>
        <w:rPr>
          <w:rFonts w:ascii="Arial" w:hAnsi="Arial" w:cs="Arial"/>
          <w:i/>
          <w:color w:val="4F6228" w:themeColor="accent3" w:themeShade="80"/>
          <w:sz w:val="18"/>
          <w:szCs w:val="18"/>
        </w:rPr>
      </w:pPr>
      <w:r w:rsidRPr="00905116">
        <w:rPr>
          <w:rFonts w:ascii="Arial" w:hAnsi="Arial" w:cs="Arial"/>
          <w:i/>
          <w:color w:val="4F6228" w:themeColor="accent3" w:themeShade="80"/>
          <w:sz w:val="18"/>
          <w:szCs w:val="18"/>
        </w:rPr>
        <w:t>Pasākumu / uzdevumu budžetu pamatoju ar aprēķiniem, tāmēm, informāciju par mērķiem un sasniedzamajiem rezultātiem, norādu atsauci uz nozares attīstības dokumentiem, iestādes nolikumu.</w:t>
      </w:r>
    </w:p>
    <w:p w:rsidR="00DE7139" w:rsidRPr="00905116" w:rsidRDefault="00DE7139" w:rsidP="007B7811">
      <w:pPr>
        <w:pStyle w:val="ListParagraph"/>
        <w:numPr>
          <w:ilvl w:val="0"/>
          <w:numId w:val="87"/>
        </w:numPr>
        <w:spacing w:after="0" w:line="240" w:lineRule="auto"/>
        <w:jc w:val="both"/>
        <w:rPr>
          <w:rFonts w:ascii="Arial" w:hAnsi="Arial" w:cs="Arial"/>
          <w:i/>
          <w:color w:val="4F6228" w:themeColor="accent3" w:themeShade="80"/>
          <w:sz w:val="18"/>
          <w:szCs w:val="18"/>
        </w:rPr>
      </w:pPr>
      <w:r w:rsidRPr="00905116">
        <w:rPr>
          <w:rFonts w:ascii="Arial" w:hAnsi="Arial" w:cs="Arial"/>
          <w:i/>
          <w:color w:val="4F6228" w:themeColor="accent3" w:themeShade="80"/>
          <w:sz w:val="18"/>
          <w:szCs w:val="18"/>
        </w:rPr>
        <w:t>Projektu budžetam pievienoju domes lēmumu par apstiprināšanu, aprakstu darbības rezultātus, rezultatīvos rādītājus, norādu atsauci uz nozares attīstības dokumentiem un informāciju par nepieciešamo finansējumu turpmākos gados.</w:t>
      </w:r>
    </w:p>
    <w:p w:rsidR="00DE7139" w:rsidRPr="00905116" w:rsidRDefault="00DE7139" w:rsidP="007B7811">
      <w:pPr>
        <w:pStyle w:val="ListParagraph"/>
        <w:numPr>
          <w:ilvl w:val="0"/>
          <w:numId w:val="87"/>
        </w:numPr>
        <w:spacing w:after="0" w:line="240" w:lineRule="auto"/>
        <w:jc w:val="both"/>
        <w:rPr>
          <w:rFonts w:ascii="Arial" w:hAnsi="Arial" w:cs="Arial"/>
          <w:i/>
          <w:color w:val="4F6228" w:themeColor="accent3" w:themeShade="80"/>
          <w:sz w:val="18"/>
          <w:szCs w:val="18"/>
        </w:rPr>
      </w:pPr>
      <w:r w:rsidRPr="00905116">
        <w:rPr>
          <w:rFonts w:ascii="Arial" w:hAnsi="Arial" w:cs="Arial"/>
          <w:i/>
          <w:color w:val="4F6228" w:themeColor="accent3" w:themeShade="80"/>
          <w:sz w:val="18"/>
          <w:szCs w:val="18"/>
        </w:rPr>
        <w:t>Pieprasījumu iesniedzu atbilstoši noformētu un termiņā.</w:t>
      </w:r>
    </w:p>
    <w:p w:rsidR="00DE7139" w:rsidRPr="009553DB" w:rsidRDefault="00DE7139" w:rsidP="00B6100C">
      <w:pPr>
        <w:spacing w:after="0" w:line="240" w:lineRule="auto"/>
        <w:jc w:val="both"/>
        <w:rPr>
          <w:rFonts w:ascii="Arial" w:hAnsi="Arial" w:cs="Arial"/>
          <w:sz w:val="18"/>
          <w:szCs w:val="18"/>
        </w:rPr>
      </w:pPr>
    </w:p>
    <w:p w:rsidR="00AA1BAD" w:rsidRPr="009553DB" w:rsidRDefault="00B6100C" w:rsidP="00B6100C">
      <w:pPr>
        <w:spacing w:after="0" w:line="240" w:lineRule="auto"/>
        <w:jc w:val="both"/>
        <w:rPr>
          <w:rFonts w:ascii="Arial" w:hAnsi="Arial" w:cs="Arial"/>
          <w:sz w:val="18"/>
          <w:szCs w:val="18"/>
        </w:rPr>
      </w:pPr>
      <w:r w:rsidRPr="009553DB">
        <w:rPr>
          <w:rFonts w:ascii="Arial" w:hAnsi="Arial" w:cs="Arial"/>
          <w:sz w:val="18"/>
          <w:szCs w:val="18"/>
        </w:rPr>
        <w:t>Institūcij</w:t>
      </w:r>
      <w:r w:rsidR="007D0ED1" w:rsidRPr="009553DB">
        <w:rPr>
          <w:rFonts w:ascii="Arial" w:hAnsi="Arial" w:cs="Arial"/>
          <w:sz w:val="18"/>
          <w:szCs w:val="18"/>
        </w:rPr>
        <w:t>as / struktūrvienības</w:t>
      </w:r>
      <w:r w:rsidRPr="009553DB">
        <w:rPr>
          <w:rFonts w:ascii="Arial" w:hAnsi="Arial" w:cs="Arial"/>
          <w:sz w:val="18"/>
          <w:szCs w:val="18"/>
        </w:rPr>
        <w:t xml:space="preserve"> budžeta plāna projekts</w:t>
      </w:r>
      <w:r w:rsidRPr="009553DB">
        <w:rPr>
          <w:rStyle w:val="FootnoteReference"/>
          <w:rFonts w:ascii="Arial" w:hAnsi="Arial" w:cs="Arial"/>
          <w:sz w:val="18"/>
          <w:szCs w:val="18"/>
        </w:rPr>
        <w:footnoteReference w:id="151"/>
      </w:r>
      <w:r w:rsidRPr="009553DB">
        <w:rPr>
          <w:rFonts w:ascii="Arial" w:hAnsi="Arial" w:cs="Arial"/>
          <w:sz w:val="18"/>
          <w:szCs w:val="18"/>
        </w:rPr>
        <w:t xml:space="preserve"> (bieži saukts pieprasījums</w:t>
      </w:r>
      <w:r w:rsidR="0038329C" w:rsidRPr="009553DB">
        <w:rPr>
          <w:rFonts w:ascii="Arial" w:hAnsi="Arial" w:cs="Arial"/>
          <w:sz w:val="18"/>
          <w:szCs w:val="18"/>
        </w:rPr>
        <w:t>)</w:t>
      </w:r>
      <w:r w:rsidRPr="009553DB">
        <w:rPr>
          <w:rFonts w:ascii="Arial" w:hAnsi="Arial" w:cs="Arial"/>
          <w:sz w:val="18"/>
          <w:szCs w:val="18"/>
        </w:rPr>
        <w:t xml:space="preserve">, </w:t>
      </w:r>
      <w:r w:rsidR="007D0ED1" w:rsidRPr="009553DB">
        <w:rPr>
          <w:rFonts w:ascii="Arial" w:hAnsi="Arial" w:cs="Arial"/>
          <w:sz w:val="18"/>
          <w:szCs w:val="18"/>
        </w:rPr>
        <w:t>parasti sastāv no izdevumu daļas, ret</w:t>
      </w:r>
      <w:r w:rsidR="00AE762F" w:rsidRPr="009553DB">
        <w:rPr>
          <w:rFonts w:ascii="Arial" w:hAnsi="Arial" w:cs="Arial"/>
          <w:sz w:val="18"/>
          <w:szCs w:val="18"/>
        </w:rPr>
        <w:t>āk iekļauti iespējamie ieņēmumi.</w:t>
      </w:r>
      <w:r w:rsidR="007D0ED1" w:rsidRPr="009553DB">
        <w:rPr>
          <w:rFonts w:ascii="Arial" w:hAnsi="Arial" w:cs="Arial"/>
          <w:sz w:val="18"/>
          <w:szCs w:val="18"/>
        </w:rPr>
        <w:t xml:space="preserve"> </w:t>
      </w:r>
      <w:r w:rsidR="00AE762F" w:rsidRPr="009553DB">
        <w:rPr>
          <w:rFonts w:ascii="Arial" w:hAnsi="Arial" w:cs="Arial"/>
          <w:sz w:val="18"/>
          <w:szCs w:val="18"/>
        </w:rPr>
        <w:t>Institūcijas budžeta pieprasījuma i</w:t>
      </w:r>
      <w:r w:rsidR="007D0ED1" w:rsidRPr="009553DB">
        <w:rPr>
          <w:rFonts w:ascii="Arial" w:hAnsi="Arial" w:cs="Arial"/>
          <w:sz w:val="18"/>
          <w:szCs w:val="18"/>
        </w:rPr>
        <w:t xml:space="preserve">zdevumi </w:t>
      </w:r>
      <w:r w:rsidRPr="009553DB">
        <w:rPr>
          <w:rFonts w:ascii="Arial" w:hAnsi="Arial" w:cs="Arial"/>
          <w:sz w:val="18"/>
          <w:szCs w:val="18"/>
        </w:rPr>
        <w:t>tiek detalizēt</w:t>
      </w:r>
      <w:r w:rsidR="007D0ED1" w:rsidRPr="009553DB">
        <w:rPr>
          <w:rFonts w:ascii="Arial" w:hAnsi="Arial" w:cs="Arial"/>
          <w:sz w:val="18"/>
          <w:szCs w:val="18"/>
        </w:rPr>
        <w:t>i,</w:t>
      </w:r>
      <w:r w:rsidRPr="009553DB">
        <w:rPr>
          <w:rFonts w:ascii="Arial" w:hAnsi="Arial" w:cs="Arial"/>
          <w:sz w:val="18"/>
          <w:szCs w:val="18"/>
        </w:rPr>
        <w:t xml:space="preserve"> izmantojot izdevumu ekonomisko klasifikāciju. </w:t>
      </w:r>
      <w:r w:rsidR="0038329C" w:rsidRPr="009553DB">
        <w:rPr>
          <w:rFonts w:ascii="Arial" w:hAnsi="Arial" w:cs="Arial"/>
          <w:sz w:val="18"/>
          <w:szCs w:val="18"/>
        </w:rPr>
        <w:t>Daļā gadījumu pieprasījuma veidlapu tabulā ir aile paskaidrojumam vai pamatojumam, daļā gadījumu šādas ailes nav. Daļā gadījumu struktūrvienības budžeta pieprasījumu papildina kādas tā izdevumu daļas detalizētāka tāme.</w:t>
      </w:r>
    </w:p>
    <w:p w:rsidR="00B6100C" w:rsidRPr="009553DB" w:rsidRDefault="00B6100C" w:rsidP="00B6100C">
      <w:pPr>
        <w:spacing w:after="0" w:line="240" w:lineRule="auto"/>
        <w:jc w:val="both"/>
        <w:rPr>
          <w:rFonts w:ascii="Arial" w:hAnsi="Arial" w:cs="Arial"/>
          <w:sz w:val="18"/>
          <w:szCs w:val="18"/>
        </w:rPr>
      </w:pPr>
    </w:p>
    <w:p w:rsidR="00DB0B50" w:rsidRPr="009553DB" w:rsidRDefault="001F3930" w:rsidP="00B6100C">
      <w:pPr>
        <w:spacing w:after="0" w:line="240" w:lineRule="auto"/>
        <w:jc w:val="both"/>
        <w:rPr>
          <w:rFonts w:ascii="Arial" w:hAnsi="Arial" w:cs="Arial"/>
          <w:sz w:val="18"/>
          <w:szCs w:val="18"/>
        </w:rPr>
      </w:pPr>
      <w:r w:rsidRPr="009553DB">
        <w:rPr>
          <w:rFonts w:ascii="Arial" w:hAnsi="Arial" w:cs="Arial"/>
          <w:sz w:val="18"/>
          <w:szCs w:val="18"/>
        </w:rPr>
        <w:t>Budžeta plānošanā s</w:t>
      </w:r>
      <w:r w:rsidR="00B6100C" w:rsidRPr="009553DB">
        <w:rPr>
          <w:rFonts w:ascii="Arial" w:hAnsi="Arial" w:cs="Arial"/>
          <w:sz w:val="18"/>
          <w:szCs w:val="18"/>
        </w:rPr>
        <w:t xml:space="preserve">alīdzinoši retāka, bet ir, </w:t>
      </w:r>
      <w:r w:rsidR="00DB0B50" w:rsidRPr="009553DB">
        <w:rPr>
          <w:rFonts w:ascii="Arial" w:hAnsi="Arial" w:cs="Arial"/>
          <w:sz w:val="18"/>
          <w:szCs w:val="18"/>
        </w:rPr>
        <w:t>arī</w:t>
      </w:r>
      <w:r w:rsidR="00B6100C" w:rsidRPr="009553DB">
        <w:rPr>
          <w:rFonts w:ascii="Arial" w:hAnsi="Arial" w:cs="Arial"/>
          <w:sz w:val="18"/>
          <w:szCs w:val="18"/>
        </w:rPr>
        <w:t xml:space="preserve"> programmu izmantošana. Sastopamas programmas vienas institūcijas ietvaros un programmas ar vairāku institūciju iesaisti.</w:t>
      </w:r>
      <w:r w:rsidR="00DB0B50" w:rsidRPr="009553DB">
        <w:rPr>
          <w:rFonts w:ascii="Arial" w:hAnsi="Arial" w:cs="Arial"/>
          <w:sz w:val="18"/>
          <w:szCs w:val="18"/>
        </w:rPr>
        <w:t xml:space="preserve"> </w:t>
      </w:r>
      <w:r w:rsidR="00805741" w:rsidRPr="009553DB">
        <w:rPr>
          <w:rFonts w:ascii="Arial" w:hAnsi="Arial" w:cs="Arial"/>
          <w:sz w:val="18"/>
          <w:szCs w:val="18"/>
        </w:rPr>
        <w:t xml:space="preserve">Tāpēc varētu teikt, ka līdzās </w:t>
      </w:r>
      <w:r w:rsidR="005017C3" w:rsidRPr="009553DB">
        <w:rPr>
          <w:rFonts w:ascii="Arial" w:hAnsi="Arial" w:cs="Arial"/>
          <w:sz w:val="18"/>
          <w:szCs w:val="18"/>
        </w:rPr>
        <w:t xml:space="preserve">daudzās pašvaldībās </w:t>
      </w:r>
      <w:r w:rsidR="00805741" w:rsidRPr="009553DB">
        <w:rPr>
          <w:rFonts w:ascii="Arial" w:hAnsi="Arial" w:cs="Arial"/>
          <w:sz w:val="18"/>
          <w:szCs w:val="18"/>
        </w:rPr>
        <w:t xml:space="preserve">tradicionālajai struktūrvienību budžeta struktūrai, daļā pašvaldību ir hibrīdbudžets ar </w:t>
      </w:r>
      <w:r w:rsidR="00837C82" w:rsidRPr="009553DB">
        <w:rPr>
          <w:rFonts w:ascii="Arial" w:hAnsi="Arial" w:cs="Arial"/>
          <w:sz w:val="18"/>
          <w:szCs w:val="18"/>
        </w:rPr>
        <w:t xml:space="preserve">institūciju / </w:t>
      </w:r>
      <w:r w:rsidR="00805741" w:rsidRPr="009553DB">
        <w:rPr>
          <w:rFonts w:ascii="Arial" w:hAnsi="Arial" w:cs="Arial"/>
          <w:sz w:val="18"/>
          <w:szCs w:val="18"/>
        </w:rPr>
        <w:t xml:space="preserve">struktūrvienību un programmu pieeju </w:t>
      </w:r>
      <w:r w:rsidR="00837C82" w:rsidRPr="009553DB">
        <w:rPr>
          <w:rFonts w:ascii="Arial" w:hAnsi="Arial" w:cs="Arial"/>
          <w:sz w:val="18"/>
          <w:szCs w:val="18"/>
        </w:rPr>
        <w:t xml:space="preserve">budžeta </w:t>
      </w:r>
      <w:r w:rsidR="00805741" w:rsidRPr="009553DB">
        <w:rPr>
          <w:rFonts w:ascii="Arial" w:hAnsi="Arial" w:cs="Arial"/>
          <w:sz w:val="18"/>
          <w:szCs w:val="18"/>
        </w:rPr>
        <w:t>struktūras veidošanā.</w:t>
      </w:r>
      <w:r w:rsidR="007B2CBE" w:rsidRPr="009553DB">
        <w:rPr>
          <w:rFonts w:ascii="Arial" w:hAnsi="Arial" w:cs="Arial"/>
          <w:sz w:val="18"/>
          <w:szCs w:val="18"/>
        </w:rPr>
        <w:t xml:space="preserve"> Rīgas pašvaldības budžets, līdzīgi kā valsts budžets, strukturēts programmās </w:t>
      </w:r>
      <w:r w:rsidR="00AB0F0B">
        <w:rPr>
          <w:rFonts w:ascii="Arial" w:hAnsi="Arial" w:cs="Arial"/>
          <w:sz w:val="18"/>
          <w:szCs w:val="18"/>
        </w:rPr>
        <w:t>(</w:t>
      </w:r>
      <w:r w:rsidR="009B22FE">
        <w:rPr>
          <w:rFonts w:ascii="Arial" w:hAnsi="Arial" w:cs="Arial"/>
          <w:sz w:val="18"/>
          <w:szCs w:val="18"/>
        </w:rPr>
        <w:t>un sīkāk</w:t>
      </w:r>
      <w:r w:rsidR="00AB0F0B">
        <w:rPr>
          <w:rFonts w:ascii="Arial" w:hAnsi="Arial" w:cs="Arial"/>
          <w:sz w:val="18"/>
          <w:szCs w:val="18"/>
        </w:rPr>
        <w:t xml:space="preserve">) </w:t>
      </w:r>
      <w:r w:rsidR="004F549B" w:rsidRPr="009553DB">
        <w:rPr>
          <w:rFonts w:ascii="Arial" w:hAnsi="Arial" w:cs="Arial"/>
          <w:sz w:val="18"/>
          <w:szCs w:val="18"/>
        </w:rPr>
        <w:t>un katrai programmai ir noteikts izpildītājs jeb atbildīgais departamen</w:t>
      </w:r>
      <w:r w:rsidR="00AB0F0B">
        <w:rPr>
          <w:rFonts w:ascii="Arial" w:hAnsi="Arial" w:cs="Arial"/>
          <w:sz w:val="18"/>
          <w:szCs w:val="18"/>
        </w:rPr>
        <w:t xml:space="preserve">ts vai iestāde. </w:t>
      </w:r>
      <w:r w:rsidR="009B22FE">
        <w:rPr>
          <w:rFonts w:ascii="Arial" w:hAnsi="Arial" w:cs="Arial"/>
          <w:sz w:val="18"/>
          <w:szCs w:val="18"/>
        </w:rPr>
        <w:t>Lielākā d</w:t>
      </w:r>
      <w:r w:rsidR="004F549B" w:rsidRPr="009553DB">
        <w:rPr>
          <w:rFonts w:ascii="Arial" w:hAnsi="Arial" w:cs="Arial"/>
          <w:sz w:val="18"/>
          <w:szCs w:val="18"/>
        </w:rPr>
        <w:t>aļa pro</w:t>
      </w:r>
      <w:r w:rsidR="00F63EAC" w:rsidRPr="009553DB">
        <w:rPr>
          <w:rFonts w:ascii="Arial" w:hAnsi="Arial" w:cs="Arial"/>
          <w:sz w:val="18"/>
          <w:szCs w:val="18"/>
        </w:rPr>
        <w:t>grammu atbilst struktūrvienības formātam.</w:t>
      </w:r>
      <w:r w:rsidR="004F549B" w:rsidRPr="009553DB">
        <w:rPr>
          <w:rFonts w:ascii="Arial" w:hAnsi="Arial" w:cs="Arial"/>
          <w:sz w:val="18"/>
          <w:szCs w:val="18"/>
        </w:rPr>
        <w:t xml:space="preserve"> </w:t>
      </w:r>
    </w:p>
    <w:p w:rsidR="005017C3" w:rsidRPr="009553DB" w:rsidRDefault="005017C3" w:rsidP="00B6100C">
      <w:pPr>
        <w:spacing w:after="0" w:line="240" w:lineRule="auto"/>
        <w:jc w:val="both"/>
        <w:rPr>
          <w:rFonts w:ascii="Arial" w:hAnsi="Arial" w:cs="Arial"/>
          <w:sz w:val="18"/>
          <w:szCs w:val="18"/>
        </w:rPr>
      </w:pPr>
    </w:p>
    <w:p w:rsidR="00DB0B50" w:rsidRPr="00AB0F0B" w:rsidRDefault="00DB0B50" w:rsidP="00B6100C">
      <w:pPr>
        <w:spacing w:after="0" w:line="240" w:lineRule="auto"/>
        <w:jc w:val="both"/>
        <w:rPr>
          <w:rFonts w:ascii="Arial" w:hAnsi="Arial" w:cs="Arial"/>
          <w:color w:val="4F6228" w:themeColor="accent3" w:themeShade="80"/>
          <w:sz w:val="18"/>
          <w:szCs w:val="18"/>
        </w:rPr>
      </w:pPr>
      <w:r w:rsidRPr="009553DB">
        <w:rPr>
          <w:rFonts w:ascii="Arial" w:hAnsi="Arial" w:cs="Arial"/>
          <w:sz w:val="18"/>
          <w:szCs w:val="18"/>
        </w:rPr>
        <w:t xml:space="preserve">Budžetos līdzās regulārajiem institūciju izdevumiem (uzturēšanas izdevumiem) tiek iekļauti vienreizējie projekti. </w:t>
      </w:r>
      <w:r w:rsidR="00F63EAC" w:rsidRPr="00AB0F0B">
        <w:rPr>
          <w:rFonts w:ascii="Arial" w:hAnsi="Arial" w:cs="Arial"/>
          <w:color w:val="4F6228" w:themeColor="accent3" w:themeShade="80"/>
          <w:sz w:val="18"/>
          <w:szCs w:val="18"/>
        </w:rPr>
        <w:t xml:space="preserve">Piemēram, </w:t>
      </w:r>
      <w:r w:rsidR="007B2CBE" w:rsidRPr="00AB0F0B">
        <w:rPr>
          <w:rFonts w:ascii="Arial" w:hAnsi="Arial" w:cs="Arial"/>
          <w:color w:val="4F6228" w:themeColor="accent3" w:themeShade="80"/>
          <w:sz w:val="18"/>
          <w:szCs w:val="18"/>
        </w:rPr>
        <w:t>Rīgas pašvaldība</w:t>
      </w:r>
      <w:r w:rsidR="00F63EAC" w:rsidRPr="00AB0F0B">
        <w:rPr>
          <w:rFonts w:ascii="Arial" w:hAnsi="Arial" w:cs="Arial"/>
          <w:color w:val="4F6228" w:themeColor="accent3" w:themeShade="80"/>
          <w:sz w:val="18"/>
          <w:szCs w:val="18"/>
        </w:rPr>
        <w:t>i</w:t>
      </w:r>
      <w:r w:rsidR="007B2CBE" w:rsidRPr="00AB0F0B">
        <w:rPr>
          <w:rFonts w:ascii="Arial" w:hAnsi="Arial" w:cs="Arial"/>
          <w:color w:val="4F6228" w:themeColor="accent3" w:themeShade="80"/>
          <w:sz w:val="18"/>
          <w:szCs w:val="18"/>
        </w:rPr>
        <w:t xml:space="preserve"> atsevišķa </w:t>
      </w:r>
      <w:r w:rsidR="00F63EAC" w:rsidRPr="00AB0F0B">
        <w:rPr>
          <w:rFonts w:ascii="Arial" w:hAnsi="Arial" w:cs="Arial"/>
          <w:color w:val="4F6228" w:themeColor="accent3" w:themeShade="80"/>
          <w:sz w:val="18"/>
          <w:szCs w:val="18"/>
        </w:rPr>
        <w:t xml:space="preserve">budžeta </w:t>
      </w:r>
      <w:r w:rsidR="007B2CBE" w:rsidRPr="00AB0F0B">
        <w:rPr>
          <w:rFonts w:ascii="Arial" w:hAnsi="Arial" w:cs="Arial"/>
          <w:color w:val="4F6228" w:themeColor="accent3" w:themeShade="80"/>
          <w:sz w:val="18"/>
          <w:szCs w:val="18"/>
        </w:rPr>
        <w:t xml:space="preserve">programma ir </w:t>
      </w:r>
      <w:r w:rsidR="00F63EAC" w:rsidRPr="00AB0F0B">
        <w:rPr>
          <w:rFonts w:ascii="Arial" w:hAnsi="Arial" w:cs="Arial"/>
          <w:color w:val="4F6228" w:themeColor="accent3" w:themeShade="80"/>
          <w:sz w:val="18"/>
          <w:szCs w:val="18"/>
        </w:rPr>
        <w:t>“Investīciju programmas realizācija”.</w:t>
      </w:r>
    </w:p>
    <w:p w:rsidR="00B6100C" w:rsidRPr="009553DB" w:rsidRDefault="00B6100C" w:rsidP="00B6100C">
      <w:pPr>
        <w:spacing w:after="0" w:line="240" w:lineRule="auto"/>
        <w:jc w:val="both"/>
        <w:rPr>
          <w:rFonts w:ascii="Arial" w:hAnsi="Arial" w:cs="Arial"/>
          <w:sz w:val="18"/>
          <w:szCs w:val="18"/>
        </w:rPr>
      </w:pPr>
    </w:p>
    <w:p w:rsidR="00B6100C" w:rsidRPr="009553DB" w:rsidRDefault="008961D7" w:rsidP="00B6100C">
      <w:pPr>
        <w:spacing w:after="0" w:line="240" w:lineRule="auto"/>
        <w:jc w:val="both"/>
        <w:rPr>
          <w:rFonts w:ascii="Arial" w:hAnsi="Arial" w:cs="Arial"/>
          <w:sz w:val="18"/>
          <w:szCs w:val="18"/>
        </w:rPr>
      </w:pPr>
      <w:r w:rsidRPr="009553DB">
        <w:rPr>
          <w:rFonts w:ascii="Arial" w:hAnsi="Arial" w:cs="Arial"/>
          <w:sz w:val="18"/>
          <w:szCs w:val="18"/>
        </w:rPr>
        <w:t>Pagaidām vēl s</w:t>
      </w:r>
      <w:r w:rsidR="00DB0B50" w:rsidRPr="009553DB">
        <w:rPr>
          <w:rFonts w:ascii="Arial" w:hAnsi="Arial" w:cs="Arial"/>
          <w:sz w:val="18"/>
          <w:szCs w:val="18"/>
        </w:rPr>
        <w:t>alīdzinoši reta</w:t>
      </w:r>
      <w:r w:rsidR="00837C82" w:rsidRPr="009553DB">
        <w:rPr>
          <w:rFonts w:ascii="Arial" w:hAnsi="Arial" w:cs="Arial"/>
          <w:sz w:val="18"/>
          <w:szCs w:val="18"/>
        </w:rPr>
        <w:t xml:space="preserve"> prakse</w:t>
      </w:r>
      <w:r w:rsidR="00B6100C" w:rsidRPr="009553DB">
        <w:rPr>
          <w:rFonts w:ascii="Arial" w:hAnsi="Arial" w:cs="Arial"/>
          <w:sz w:val="18"/>
          <w:szCs w:val="18"/>
        </w:rPr>
        <w:t xml:space="preserve"> ir dažāda līmeņa darbības un rezultatīvo rādītāju iekļaušana budžetu plān</w:t>
      </w:r>
      <w:r w:rsidRPr="009553DB">
        <w:rPr>
          <w:rFonts w:ascii="Arial" w:hAnsi="Arial" w:cs="Arial"/>
          <w:sz w:val="18"/>
          <w:szCs w:val="18"/>
        </w:rPr>
        <w:t>os jeb</w:t>
      </w:r>
      <w:r w:rsidR="00B6100C" w:rsidRPr="009553DB">
        <w:rPr>
          <w:rFonts w:ascii="Arial" w:hAnsi="Arial" w:cs="Arial"/>
          <w:sz w:val="18"/>
          <w:szCs w:val="18"/>
        </w:rPr>
        <w:t xml:space="preserve"> </w:t>
      </w:r>
      <w:r w:rsidR="00E71E8A" w:rsidRPr="009553DB">
        <w:rPr>
          <w:rFonts w:ascii="Arial" w:hAnsi="Arial" w:cs="Arial"/>
          <w:sz w:val="18"/>
          <w:szCs w:val="18"/>
        </w:rPr>
        <w:t>pieprasījumos</w:t>
      </w:r>
      <w:r w:rsidR="00B6100C" w:rsidRPr="009553DB">
        <w:rPr>
          <w:rFonts w:ascii="Arial" w:hAnsi="Arial" w:cs="Arial"/>
          <w:sz w:val="18"/>
          <w:szCs w:val="18"/>
        </w:rPr>
        <w:t>. Visbiežāk budžeta pieprasījums ir tabulas</w:t>
      </w:r>
      <w:r w:rsidR="007D0ED1" w:rsidRPr="009553DB">
        <w:rPr>
          <w:rFonts w:ascii="Arial" w:hAnsi="Arial" w:cs="Arial"/>
          <w:sz w:val="18"/>
          <w:szCs w:val="18"/>
        </w:rPr>
        <w:t xml:space="preserve"> veidā ar minimāliem </w:t>
      </w:r>
      <w:r w:rsidRPr="009553DB">
        <w:rPr>
          <w:rFonts w:ascii="Arial" w:hAnsi="Arial" w:cs="Arial"/>
          <w:sz w:val="18"/>
          <w:szCs w:val="18"/>
        </w:rPr>
        <w:t xml:space="preserve">paskaidrojumiem </w:t>
      </w:r>
      <w:r w:rsidR="007D0ED1" w:rsidRPr="009553DB">
        <w:rPr>
          <w:rFonts w:ascii="Arial" w:hAnsi="Arial" w:cs="Arial"/>
          <w:sz w:val="18"/>
          <w:szCs w:val="18"/>
        </w:rPr>
        <w:t>vai bez paskaidrojumiem.</w:t>
      </w:r>
      <w:r w:rsidR="001F3930" w:rsidRPr="009553DB">
        <w:rPr>
          <w:rFonts w:ascii="Arial" w:hAnsi="Arial" w:cs="Arial"/>
          <w:sz w:val="18"/>
          <w:szCs w:val="18"/>
        </w:rPr>
        <w:t xml:space="preserve"> Ne vienmēr rādītāju neiekļaušana nenozīmē, ka tie netiek izmantoti</w:t>
      </w:r>
      <w:r w:rsidR="007B4B3C">
        <w:rPr>
          <w:rFonts w:ascii="Arial" w:hAnsi="Arial" w:cs="Arial"/>
          <w:sz w:val="18"/>
          <w:szCs w:val="18"/>
        </w:rPr>
        <w:t>.</w:t>
      </w:r>
      <w:r w:rsidR="001F3930" w:rsidRPr="009553DB">
        <w:rPr>
          <w:rFonts w:ascii="Arial" w:hAnsi="Arial" w:cs="Arial"/>
          <w:sz w:val="18"/>
          <w:szCs w:val="18"/>
        </w:rPr>
        <w:t xml:space="preserve"> </w:t>
      </w:r>
      <w:r w:rsidR="007B4B3C">
        <w:rPr>
          <w:rFonts w:ascii="Arial" w:hAnsi="Arial" w:cs="Arial"/>
          <w:sz w:val="18"/>
          <w:szCs w:val="18"/>
        </w:rPr>
        <w:t>P</w:t>
      </w:r>
      <w:r w:rsidR="001F3930" w:rsidRPr="009553DB">
        <w:rPr>
          <w:rFonts w:ascii="Arial" w:hAnsi="Arial" w:cs="Arial"/>
          <w:sz w:val="18"/>
          <w:szCs w:val="18"/>
        </w:rPr>
        <w:t xml:space="preserve">ašvaldības atzīmējušas, ka institūciju budžetu apspriešanas procesā no deputātu puses mēdz būt virkne jautājumu </w:t>
      </w:r>
      <w:r w:rsidR="00AE762F" w:rsidRPr="009553DB">
        <w:rPr>
          <w:rFonts w:ascii="Arial" w:hAnsi="Arial" w:cs="Arial"/>
          <w:sz w:val="18"/>
          <w:szCs w:val="18"/>
        </w:rPr>
        <w:t xml:space="preserve">saistībā ar dažādiem rādītājiem, bet tam </w:t>
      </w:r>
      <w:r w:rsidR="00AB2BC7" w:rsidRPr="009553DB">
        <w:rPr>
          <w:rFonts w:ascii="Arial" w:hAnsi="Arial" w:cs="Arial"/>
          <w:sz w:val="18"/>
          <w:szCs w:val="18"/>
        </w:rPr>
        <w:t xml:space="preserve">parasti </w:t>
      </w:r>
      <w:r w:rsidR="00AE762F" w:rsidRPr="009553DB">
        <w:rPr>
          <w:rFonts w:ascii="Arial" w:hAnsi="Arial" w:cs="Arial"/>
          <w:sz w:val="18"/>
          <w:szCs w:val="18"/>
        </w:rPr>
        <w:t>nav sis</w:t>
      </w:r>
      <w:r w:rsidR="00AC147D" w:rsidRPr="009553DB">
        <w:rPr>
          <w:rFonts w:ascii="Arial" w:hAnsi="Arial" w:cs="Arial"/>
          <w:sz w:val="18"/>
          <w:szCs w:val="18"/>
        </w:rPr>
        <w:t>te</w:t>
      </w:r>
      <w:r w:rsidR="00AE762F" w:rsidRPr="009553DB">
        <w:rPr>
          <w:rFonts w:ascii="Arial" w:hAnsi="Arial" w:cs="Arial"/>
          <w:sz w:val="18"/>
          <w:szCs w:val="18"/>
        </w:rPr>
        <w:t>m</w:t>
      </w:r>
      <w:r w:rsidRPr="009553DB">
        <w:rPr>
          <w:rFonts w:ascii="Arial" w:hAnsi="Arial" w:cs="Arial"/>
          <w:sz w:val="18"/>
          <w:szCs w:val="18"/>
        </w:rPr>
        <w:t>āti</w:t>
      </w:r>
      <w:r w:rsidR="00AE762F" w:rsidRPr="009553DB">
        <w:rPr>
          <w:rFonts w:ascii="Arial" w:hAnsi="Arial" w:cs="Arial"/>
          <w:sz w:val="18"/>
          <w:szCs w:val="18"/>
        </w:rPr>
        <w:t>ska</w:t>
      </w:r>
      <w:r w:rsidR="00AB2BC7" w:rsidRPr="009553DB">
        <w:rPr>
          <w:rFonts w:ascii="Arial" w:hAnsi="Arial" w:cs="Arial"/>
          <w:sz w:val="18"/>
          <w:szCs w:val="18"/>
        </w:rPr>
        <w:t>s pieejas</w:t>
      </w:r>
      <w:r w:rsidR="00AE762F" w:rsidRPr="009553DB">
        <w:rPr>
          <w:rFonts w:ascii="Arial" w:hAnsi="Arial" w:cs="Arial"/>
          <w:sz w:val="18"/>
          <w:szCs w:val="18"/>
        </w:rPr>
        <w:t>.</w:t>
      </w:r>
    </w:p>
    <w:p w:rsidR="001F3930" w:rsidRPr="009553DB" w:rsidRDefault="001F3930" w:rsidP="00B6100C">
      <w:pPr>
        <w:spacing w:after="0" w:line="240" w:lineRule="auto"/>
        <w:jc w:val="both"/>
        <w:rPr>
          <w:rFonts w:ascii="Arial" w:hAnsi="Arial" w:cs="Arial"/>
          <w:sz w:val="18"/>
          <w:szCs w:val="18"/>
        </w:rPr>
      </w:pPr>
    </w:p>
    <w:p w:rsidR="00F63EAC" w:rsidRPr="009553DB" w:rsidRDefault="00F63EAC" w:rsidP="00F63EAC">
      <w:pPr>
        <w:spacing w:after="0" w:line="240" w:lineRule="auto"/>
        <w:jc w:val="both"/>
        <w:rPr>
          <w:rFonts w:ascii="Arial" w:hAnsi="Arial" w:cs="Arial"/>
          <w:color w:val="4F6228" w:themeColor="accent3" w:themeShade="80"/>
          <w:sz w:val="18"/>
          <w:szCs w:val="18"/>
        </w:rPr>
      </w:pPr>
      <w:r w:rsidRPr="009553DB">
        <w:rPr>
          <w:rFonts w:ascii="Arial" w:hAnsi="Arial" w:cs="Arial"/>
          <w:color w:val="4F6228" w:themeColor="accent3" w:themeShade="80"/>
          <w:sz w:val="18"/>
          <w:szCs w:val="18"/>
        </w:rPr>
        <w:t>Ventspils pašvaldībā ieviesta prakse, ka iestādes / struktūrvienības budžeta plāna pieprasījuma paketē līdzās ieņēmumu izdevumu tabulām ar paskaidrojumu aili, pasākumu, remontu tāmju un tamlīdzīgām tabulām, ir arī detalizēts paskaidrojums par ieņēmumiem un izdevumiem un arī vadības ziņojums, kur iekļauti dažādi rādītāji, kas raksturo iestādes klientu, darbības un rezultātu dinamiku. Tā piemēram</w:t>
      </w:r>
      <w:r w:rsidR="007B4B3C">
        <w:rPr>
          <w:rFonts w:ascii="Arial" w:hAnsi="Arial" w:cs="Arial"/>
          <w:color w:val="4F6228" w:themeColor="accent3" w:themeShade="80"/>
          <w:sz w:val="18"/>
          <w:szCs w:val="18"/>
        </w:rPr>
        <w:t>,</w:t>
      </w:r>
      <w:r w:rsidRPr="009553DB">
        <w:rPr>
          <w:rFonts w:ascii="Arial" w:hAnsi="Arial" w:cs="Arial"/>
          <w:color w:val="4F6228" w:themeColor="accent3" w:themeShade="80"/>
          <w:sz w:val="18"/>
          <w:szCs w:val="18"/>
        </w:rPr>
        <w:t xml:space="preserve"> Ventspils bibliotēkas budžeta pieprasījuma materiālu klāstā ir arī redzama dinamika par lasītāju, apmeklējumu un izsniegumu skaitu katrā filiālē, kā arī iedzīvotāju vērtējuma dinamika no regulārajām pilsētas iedzīvotāju aptaujām.</w:t>
      </w:r>
    </w:p>
    <w:p w:rsidR="00F63EAC" w:rsidRPr="009553DB" w:rsidRDefault="00F63EAC" w:rsidP="00B6100C">
      <w:pPr>
        <w:spacing w:after="0" w:line="240" w:lineRule="auto"/>
        <w:jc w:val="both"/>
        <w:rPr>
          <w:rFonts w:ascii="Arial" w:hAnsi="Arial" w:cs="Arial"/>
          <w:sz w:val="18"/>
          <w:szCs w:val="18"/>
        </w:rPr>
      </w:pPr>
    </w:p>
    <w:p w:rsidR="006D083C" w:rsidRDefault="00D41A60" w:rsidP="00B6100C">
      <w:pPr>
        <w:spacing w:after="0" w:line="240" w:lineRule="auto"/>
        <w:jc w:val="both"/>
        <w:rPr>
          <w:rFonts w:ascii="Arial" w:hAnsi="Arial" w:cs="Arial"/>
          <w:color w:val="4F6228" w:themeColor="accent3" w:themeShade="80"/>
          <w:sz w:val="18"/>
          <w:szCs w:val="18"/>
        </w:rPr>
      </w:pPr>
      <w:r w:rsidRPr="006D083C">
        <w:rPr>
          <w:rFonts w:ascii="Arial" w:hAnsi="Arial" w:cs="Arial"/>
          <w:color w:val="4F6228" w:themeColor="accent3" w:themeShade="80"/>
          <w:sz w:val="18"/>
          <w:szCs w:val="18"/>
        </w:rPr>
        <w:t>Rīgas pašvaldība</w:t>
      </w:r>
      <w:r w:rsidR="0068328B" w:rsidRPr="006D083C">
        <w:rPr>
          <w:rFonts w:ascii="Arial" w:hAnsi="Arial" w:cs="Arial"/>
          <w:color w:val="4F6228" w:themeColor="accent3" w:themeShade="80"/>
          <w:sz w:val="18"/>
          <w:szCs w:val="18"/>
        </w:rPr>
        <w:t xml:space="preserve"> kopš 2005.gada </w:t>
      </w:r>
      <w:r w:rsidR="00857C89" w:rsidRPr="006D083C">
        <w:rPr>
          <w:rFonts w:ascii="Arial" w:hAnsi="Arial" w:cs="Arial"/>
          <w:color w:val="4F6228" w:themeColor="accent3" w:themeShade="80"/>
          <w:sz w:val="18"/>
          <w:szCs w:val="18"/>
        </w:rPr>
        <w:t xml:space="preserve">nosaka </w:t>
      </w:r>
      <w:r w:rsidR="0068328B" w:rsidRPr="006D083C">
        <w:rPr>
          <w:rFonts w:ascii="Arial" w:hAnsi="Arial" w:cs="Arial"/>
          <w:color w:val="4F6228" w:themeColor="accent3" w:themeShade="80"/>
          <w:sz w:val="18"/>
          <w:szCs w:val="18"/>
        </w:rPr>
        <w:t>rezultatīv</w:t>
      </w:r>
      <w:r w:rsidR="00857C89" w:rsidRPr="006D083C">
        <w:rPr>
          <w:rFonts w:ascii="Arial" w:hAnsi="Arial" w:cs="Arial"/>
          <w:color w:val="4F6228" w:themeColor="accent3" w:themeShade="80"/>
          <w:sz w:val="18"/>
          <w:szCs w:val="18"/>
        </w:rPr>
        <w:t>os rādītājus</w:t>
      </w:r>
      <w:r w:rsidR="0068328B" w:rsidRPr="006D083C">
        <w:rPr>
          <w:rFonts w:ascii="Arial" w:hAnsi="Arial" w:cs="Arial"/>
          <w:color w:val="4F6228" w:themeColor="accent3" w:themeShade="80"/>
          <w:sz w:val="18"/>
          <w:szCs w:val="18"/>
        </w:rPr>
        <w:t xml:space="preserve"> katrai programmai, </w:t>
      </w:r>
      <w:r w:rsidR="00857C89" w:rsidRPr="006D083C">
        <w:rPr>
          <w:rFonts w:ascii="Arial" w:hAnsi="Arial" w:cs="Arial"/>
          <w:color w:val="4F6228" w:themeColor="accent3" w:themeShade="80"/>
          <w:sz w:val="18"/>
          <w:szCs w:val="18"/>
        </w:rPr>
        <w:t>budžeta dokumentu paketē tam atvēlot atsevišķu pielikumu ar tabulu</w:t>
      </w:r>
      <w:r w:rsidR="006D083C" w:rsidRPr="006D083C">
        <w:rPr>
          <w:rFonts w:ascii="Arial" w:hAnsi="Arial" w:cs="Arial"/>
          <w:color w:val="4F6228" w:themeColor="accent3" w:themeShade="80"/>
          <w:sz w:val="18"/>
          <w:szCs w:val="18"/>
        </w:rPr>
        <w:t>, kur katrai programmai norādīts darbības iznākums, darbības rezultāta mērķis, darbības rezultāts/pakalpojums.</w:t>
      </w:r>
      <w:r w:rsidR="0068328B" w:rsidRPr="006D083C">
        <w:rPr>
          <w:rFonts w:ascii="Arial" w:hAnsi="Arial" w:cs="Arial"/>
          <w:color w:val="4F6228" w:themeColor="accent3" w:themeShade="80"/>
          <w:sz w:val="18"/>
          <w:szCs w:val="18"/>
        </w:rPr>
        <w:t xml:space="preserve"> </w:t>
      </w:r>
      <w:r w:rsidR="00857C89" w:rsidRPr="006D083C">
        <w:rPr>
          <w:rFonts w:ascii="Arial" w:hAnsi="Arial" w:cs="Arial"/>
          <w:color w:val="4F6228" w:themeColor="accent3" w:themeShade="80"/>
          <w:sz w:val="18"/>
          <w:szCs w:val="18"/>
        </w:rPr>
        <w:t xml:space="preserve">Sākotnēji </w:t>
      </w:r>
      <w:r w:rsidR="006D083C" w:rsidRPr="006D083C">
        <w:rPr>
          <w:rFonts w:ascii="Arial" w:hAnsi="Arial" w:cs="Arial"/>
          <w:color w:val="4F6228" w:themeColor="accent3" w:themeShade="80"/>
          <w:sz w:val="18"/>
          <w:szCs w:val="18"/>
        </w:rPr>
        <w:t>tika tikai norādīti rādītāji vai plānoto vienību skaits, bet k</w:t>
      </w:r>
      <w:r w:rsidR="0068328B" w:rsidRPr="006D083C">
        <w:rPr>
          <w:rFonts w:ascii="Arial" w:hAnsi="Arial" w:cs="Arial"/>
          <w:color w:val="4F6228" w:themeColor="accent3" w:themeShade="80"/>
          <w:sz w:val="18"/>
          <w:szCs w:val="18"/>
        </w:rPr>
        <w:t xml:space="preserve">opš 2013.gada </w:t>
      </w:r>
      <w:r w:rsidR="006D083C" w:rsidRPr="006D083C">
        <w:rPr>
          <w:rFonts w:ascii="Arial" w:hAnsi="Arial" w:cs="Arial"/>
          <w:color w:val="4F6228" w:themeColor="accent3" w:themeShade="80"/>
          <w:sz w:val="18"/>
          <w:szCs w:val="18"/>
        </w:rPr>
        <w:t>ietverti arī ap</w:t>
      </w:r>
      <w:r w:rsidR="0068328B" w:rsidRPr="006D083C">
        <w:rPr>
          <w:rFonts w:ascii="Arial" w:hAnsi="Arial" w:cs="Arial"/>
          <w:color w:val="4F6228" w:themeColor="accent3" w:themeShade="80"/>
          <w:sz w:val="18"/>
          <w:szCs w:val="18"/>
        </w:rPr>
        <w:t>r</w:t>
      </w:r>
      <w:r w:rsidR="006D083C" w:rsidRPr="006D083C">
        <w:rPr>
          <w:rFonts w:ascii="Arial" w:hAnsi="Arial" w:cs="Arial"/>
          <w:color w:val="4F6228" w:themeColor="accent3" w:themeShade="80"/>
          <w:sz w:val="18"/>
          <w:szCs w:val="18"/>
        </w:rPr>
        <w:t>ēķini</w:t>
      </w:r>
      <w:r w:rsidR="0068328B" w:rsidRPr="006D083C">
        <w:rPr>
          <w:rFonts w:ascii="Arial" w:hAnsi="Arial" w:cs="Arial"/>
          <w:color w:val="4F6228" w:themeColor="accent3" w:themeShade="80"/>
          <w:sz w:val="18"/>
          <w:szCs w:val="18"/>
        </w:rPr>
        <w:t xml:space="preserve"> </w:t>
      </w:r>
      <w:r w:rsidR="006D083C" w:rsidRPr="006D083C">
        <w:rPr>
          <w:rFonts w:ascii="Arial" w:hAnsi="Arial" w:cs="Arial"/>
          <w:color w:val="4F6228" w:themeColor="accent3" w:themeShade="80"/>
          <w:sz w:val="18"/>
          <w:szCs w:val="18"/>
        </w:rPr>
        <w:t>par attiecīgā rādītāja vienas vienības vidējām izmaksām.</w:t>
      </w:r>
      <w:r w:rsidR="00E975C9">
        <w:rPr>
          <w:rFonts w:ascii="Arial" w:hAnsi="Arial" w:cs="Arial"/>
          <w:color w:val="4F6228" w:themeColor="accent3" w:themeShade="80"/>
          <w:sz w:val="18"/>
          <w:szCs w:val="18"/>
        </w:rPr>
        <w:t xml:space="preserve"> 2016.gadā ietverto rādītāju </w:t>
      </w:r>
      <w:r w:rsidR="007B4B3C">
        <w:rPr>
          <w:rFonts w:ascii="Arial" w:hAnsi="Arial" w:cs="Arial"/>
          <w:color w:val="4F6228" w:themeColor="accent3" w:themeShade="80"/>
          <w:sz w:val="18"/>
          <w:szCs w:val="18"/>
        </w:rPr>
        <w:t>plašo klāst</w:t>
      </w:r>
      <w:r w:rsidR="00E975C9">
        <w:rPr>
          <w:rFonts w:ascii="Arial" w:hAnsi="Arial" w:cs="Arial"/>
          <w:color w:val="4F6228" w:themeColor="accent3" w:themeShade="80"/>
          <w:sz w:val="18"/>
          <w:szCs w:val="18"/>
        </w:rPr>
        <w:t>u raksturo pielikuma apjoms – tas ir 31 lpp. Un jebkura pašvaldība tajā var smelties idejas izmantojamiem  rādītājiem</w:t>
      </w:r>
      <w:r w:rsidR="007B4B3C">
        <w:rPr>
          <w:rFonts w:ascii="Arial" w:hAnsi="Arial" w:cs="Arial"/>
          <w:color w:val="4F6228" w:themeColor="accent3" w:themeShade="80"/>
          <w:sz w:val="18"/>
          <w:szCs w:val="18"/>
        </w:rPr>
        <w:t xml:space="preserve"> dažādās pašvaldības darbības jomās</w:t>
      </w:r>
      <w:r w:rsidR="00E975C9">
        <w:rPr>
          <w:rFonts w:ascii="Arial" w:hAnsi="Arial" w:cs="Arial"/>
          <w:color w:val="4F6228" w:themeColor="accent3" w:themeShade="80"/>
          <w:sz w:val="18"/>
          <w:szCs w:val="18"/>
        </w:rPr>
        <w:t>.</w:t>
      </w:r>
    </w:p>
    <w:p w:rsidR="007B4B3C" w:rsidRPr="006D083C" w:rsidRDefault="007B4B3C" w:rsidP="007B4B3C">
      <w:pPr>
        <w:spacing w:after="0" w:line="240" w:lineRule="auto"/>
        <w:jc w:val="both"/>
        <w:rPr>
          <w:rFonts w:ascii="Arial" w:hAnsi="Arial" w:cs="Arial"/>
          <w:color w:val="4F6228" w:themeColor="accent3" w:themeShade="80"/>
          <w:sz w:val="18"/>
          <w:szCs w:val="18"/>
        </w:rPr>
      </w:pPr>
      <w:r w:rsidRPr="006D083C">
        <w:rPr>
          <w:rFonts w:ascii="Arial" w:hAnsi="Arial" w:cs="Arial"/>
          <w:color w:val="4F6228" w:themeColor="accent3" w:themeShade="80"/>
          <w:sz w:val="18"/>
          <w:szCs w:val="18"/>
        </w:rPr>
        <w:t xml:space="preserve">Rādītāji tiek monitorēti pusgadā un gada beigās. Tas </w:t>
      </w:r>
      <w:r w:rsidR="00C03463">
        <w:rPr>
          <w:rFonts w:ascii="Arial" w:hAnsi="Arial" w:cs="Arial"/>
          <w:color w:val="4F6228" w:themeColor="accent3" w:themeShade="80"/>
          <w:sz w:val="18"/>
          <w:szCs w:val="18"/>
        </w:rPr>
        <w:t xml:space="preserve">ir </w:t>
      </w:r>
      <w:r w:rsidRPr="006D083C">
        <w:rPr>
          <w:rFonts w:ascii="Arial" w:hAnsi="Arial" w:cs="Arial"/>
          <w:color w:val="4F6228" w:themeColor="accent3" w:themeShade="80"/>
          <w:sz w:val="18"/>
          <w:szCs w:val="18"/>
        </w:rPr>
        <w:t xml:space="preserve">iekšējs dokuments, </w:t>
      </w:r>
      <w:r w:rsidR="00C03463">
        <w:rPr>
          <w:rFonts w:ascii="Arial" w:hAnsi="Arial" w:cs="Arial"/>
          <w:color w:val="4F6228" w:themeColor="accent3" w:themeShade="80"/>
          <w:sz w:val="18"/>
          <w:szCs w:val="18"/>
        </w:rPr>
        <w:t xml:space="preserve">un </w:t>
      </w:r>
      <w:r w:rsidRPr="006D083C">
        <w:rPr>
          <w:rFonts w:ascii="Arial" w:hAnsi="Arial" w:cs="Arial"/>
          <w:color w:val="4F6228" w:themeColor="accent3" w:themeShade="80"/>
          <w:sz w:val="18"/>
          <w:szCs w:val="18"/>
        </w:rPr>
        <w:t>netiek publicēts, bet tiek izmantots budžeta plānošanai.</w:t>
      </w:r>
    </w:p>
    <w:p w:rsidR="007B4B3C" w:rsidRPr="006D083C" w:rsidRDefault="007B4B3C" w:rsidP="00B6100C">
      <w:pPr>
        <w:spacing w:after="0" w:line="240" w:lineRule="auto"/>
        <w:jc w:val="both"/>
        <w:rPr>
          <w:rFonts w:ascii="Arial" w:hAnsi="Arial" w:cs="Arial"/>
          <w:color w:val="4F6228" w:themeColor="accent3" w:themeShade="80"/>
          <w:sz w:val="18"/>
          <w:szCs w:val="18"/>
        </w:rPr>
      </w:pPr>
    </w:p>
    <w:p w:rsidR="00AB0F0B" w:rsidRDefault="00AB0F0B" w:rsidP="00B6100C">
      <w:pPr>
        <w:spacing w:after="0" w:line="240" w:lineRule="auto"/>
        <w:jc w:val="both"/>
        <w:rPr>
          <w:rFonts w:ascii="Arial" w:hAnsi="Arial" w:cs="Arial"/>
          <w:i/>
          <w:color w:val="4F6228" w:themeColor="accent3" w:themeShade="80"/>
          <w:sz w:val="18"/>
          <w:szCs w:val="18"/>
        </w:rPr>
      </w:pPr>
    </w:p>
    <w:p w:rsidR="00D41A60" w:rsidRPr="00AB0F0B" w:rsidRDefault="007B4B3C" w:rsidP="00B6100C">
      <w:pPr>
        <w:spacing w:after="0" w:line="240" w:lineRule="auto"/>
        <w:jc w:val="both"/>
        <w:rPr>
          <w:rFonts w:ascii="Arial" w:hAnsi="Arial" w:cs="Arial"/>
          <w:i/>
          <w:color w:val="4F6228" w:themeColor="accent3" w:themeShade="80"/>
          <w:sz w:val="18"/>
          <w:szCs w:val="18"/>
        </w:rPr>
      </w:pPr>
      <w:r w:rsidRPr="00AB0F0B">
        <w:rPr>
          <w:rFonts w:ascii="Arial" w:hAnsi="Arial" w:cs="Arial"/>
          <w:i/>
          <w:color w:val="4F6228" w:themeColor="accent3" w:themeShade="80"/>
          <w:sz w:val="18"/>
          <w:szCs w:val="18"/>
        </w:rPr>
        <w:lastRenderedPageBreak/>
        <w:t xml:space="preserve">3.10.1.tabula. </w:t>
      </w:r>
      <w:r w:rsidR="006D083C" w:rsidRPr="00AB0F0B">
        <w:rPr>
          <w:rFonts w:ascii="Arial" w:hAnsi="Arial" w:cs="Arial"/>
          <w:i/>
          <w:color w:val="4F6228" w:themeColor="accent3" w:themeShade="80"/>
          <w:sz w:val="18"/>
          <w:szCs w:val="18"/>
        </w:rPr>
        <w:t>Daž</w:t>
      </w:r>
      <w:r w:rsidRPr="00AB0F0B">
        <w:rPr>
          <w:rFonts w:ascii="Arial" w:hAnsi="Arial" w:cs="Arial"/>
          <w:i/>
          <w:color w:val="4F6228" w:themeColor="accent3" w:themeShade="80"/>
          <w:sz w:val="18"/>
          <w:szCs w:val="18"/>
        </w:rPr>
        <w:t xml:space="preserve">u </w:t>
      </w:r>
      <w:r w:rsidR="006D083C" w:rsidRPr="00AB0F0B">
        <w:rPr>
          <w:rFonts w:ascii="Arial" w:hAnsi="Arial" w:cs="Arial"/>
          <w:i/>
          <w:color w:val="4F6228" w:themeColor="accent3" w:themeShade="80"/>
          <w:sz w:val="18"/>
          <w:szCs w:val="18"/>
        </w:rPr>
        <w:t xml:space="preserve">rezultatīvo rādītāju </w:t>
      </w:r>
      <w:r w:rsidR="000D1446" w:rsidRPr="00AB0F0B">
        <w:rPr>
          <w:rFonts w:ascii="Arial" w:hAnsi="Arial" w:cs="Arial"/>
          <w:i/>
          <w:color w:val="4F6228" w:themeColor="accent3" w:themeShade="80"/>
          <w:sz w:val="18"/>
          <w:szCs w:val="18"/>
        </w:rPr>
        <w:t xml:space="preserve">(output) </w:t>
      </w:r>
      <w:r w:rsidR="006D083C" w:rsidRPr="00AB0F0B">
        <w:rPr>
          <w:rFonts w:ascii="Arial" w:hAnsi="Arial" w:cs="Arial"/>
          <w:i/>
          <w:color w:val="4F6228" w:themeColor="accent3" w:themeShade="80"/>
          <w:sz w:val="18"/>
          <w:szCs w:val="18"/>
        </w:rPr>
        <w:t>piemēri no Rīgas 2016.gada budžeta</w:t>
      </w:r>
      <w:r w:rsidRPr="00AB0F0B">
        <w:rPr>
          <w:rFonts w:ascii="Arial" w:hAnsi="Arial" w:cs="Arial"/>
          <w:i/>
          <w:color w:val="4F6228" w:themeColor="accent3" w:themeShade="80"/>
          <w:sz w:val="18"/>
          <w:szCs w:val="18"/>
        </w:rPr>
        <w:t xml:space="preserve"> pielikuma </w:t>
      </w:r>
    </w:p>
    <w:tbl>
      <w:tblPr>
        <w:tblStyle w:val="TableGrid"/>
        <w:tblW w:w="0" w:type="auto"/>
        <w:tblInd w:w="108" w:type="dxa"/>
        <w:tblLook w:val="04A0" w:firstRow="1" w:lastRow="0" w:firstColumn="1" w:lastColumn="0" w:noHBand="0" w:noVBand="1"/>
      </w:tblPr>
      <w:tblGrid>
        <w:gridCol w:w="4850"/>
        <w:gridCol w:w="1486"/>
        <w:gridCol w:w="1852"/>
      </w:tblGrid>
      <w:tr w:rsidR="006D083C" w:rsidRPr="006D083C" w:rsidTr="006D083C">
        <w:tc>
          <w:tcPr>
            <w:tcW w:w="5245" w:type="dxa"/>
            <w:shd w:val="clear" w:color="auto" w:fill="F2F2F2" w:themeFill="background1" w:themeFillShade="F2"/>
          </w:tcPr>
          <w:p w:rsidR="006D083C" w:rsidRPr="006D083C" w:rsidRDefault="006D083C" w:rsidP="00B6100C">
            <w:pPr>
              <w:jc w:val="both"/>
              <w:rPr>
                <w:rFonts w:ascii="Arial" w:hAnsi="Arial" w:cs="Arial"/>
                <w:color w:val="4F6228" w:themeColor="accent3" w:themeShade="80"/>
                <w:sz w:val="18"/>
                <w:szCs w:val="18"/>
              </w:rPr>
            </w:pPr>
            <w:r w:rsidRPr="006D083C">
              <w:rPr>
                <w:rFonts w:ascii="Arial" w:hAnsi="Arial" w:cs="Arial"/>
                <w:color w:val="4F6228" w:themeColor="accent3" w:themeShade="80"/>
                <w:sz w:val="18"/>
                <w:szCs w:val="18"/>
              </w:rPr>
              <w:t>Rezultatīvais rādītājs</w:t>
            </w:r>
          </w:p>
        </w:tc>
        <w:tc>
          <w:tcPr>
            <w:tcW w:w="1559" w:type="dxa"/>
            <w:shd w:val="clear" w:color="auto" w:fill="F2F2F2" w:themeFill="background1" w:themeFillShade="F2"/>
          </w:tcPr>
          <w:p w:rsidR="006D083C" w:rsidRPr="006D083C" w:rsidRDefault="006D083C" w:rsidP="00B6100C">
            <w:pPr>
              <w:jc w:val="both"/>
              <w:rPr>
                <w:rFonts w:ascii="Arial" w:hAnsi="Arial" w:cs="Arial"/>
                <w:color w:val="4F6228" w:themeColor="accent3" w:themeShade="80"/>
                <w:sz w:val="18"/>
                <w:szCs w:val="18"/>
              </w:rPr>
            </w:pPr>
            <w:r w:rsidRPr="006D083C">
              <w:rPr>
                <w:rFonts w:ascii="Arial" w:hAnsi="Arial" w:cs="Arial"/>
                <w:color w:val="4F6228" w:themeColor="accent3" w:themeShade="80"/>
                <w:sz w:val="18"/>
                <w:szCs w:val="18"/>
              </w:rPr>
              <w:t>Plānoto vienību skaits</w:t>
            </w:r>
          </w:p>
        </w:tc>
        <w:tc>
          <w:tcPr>
            <w:tcW w:w="1950" w:type="dxa"/>
            <w:shd w:val="clear" w:color="auto" w:fill="F2F2F2" w:themeFill="background1" w:themeFillShade="F2"/>
          </w:tcPr>
          <w:p w:rsidR="006D083C" w:rsidRPr="006D083C" w:rsidRDefault="006D083C" w:rsidP="00B6100C">
            <w:pPr>
              <w:jc w:val="both"/>
              <w:rPr>
                <w:rFonts w:ascii="Arial" w:hAnsi="Arial" w:cs="Arial"/>
                <w:color w:val="4F6228" w:themeColor="accent3" w:themeShade="80"/>
                <w:sz w:val="18"/>
                <w:szCs w:val="18"/>
              </w:rPr>
            </w:pPr>
            <w:r w:rsidRPr="006D083C">
              <w:rPr>
                <w:rFonts w:ascii="Arial" w:hAnsi="Arial" w:cs="Arial"/>
                <w:color w:val="4F6228" w:themeColor="accent3" w:themeShade="80"/>
                <w:sz w:val="18"/>
                <w:szCs w:val="18"/>
              </w:rPr>
              <w:t>Vienas vienības vidējās izmaksas, euro</w:t>
            </w:r>
          </w:p>
        </w:tc>
      </w:tr>
      <w:tr w:rsidR="006D083C" w:rsidRPr="006D083C" w:rsidTr="006D083C">
        <w:tc>
          <w:tcPr>
            <w:tcW w:w="5245" w:type="dxa"/>
          </w:tcPr>
          <w:p w:rsidR="006D083C" w:rsidRPr="006D083C" w:rsidRDefault="006D083C" w:rsidP="00B6100C">
            <w:pPr>
              <w:jc w:val="both"/>
              <w:rPr>
                <w:rFonts w:ascii="Arial" w:hAnsi="Arial" w:cs="Arial"/>
                <w:color w:val="4F6228" w:themeColor="accent3" w:themeShade="80"/>
                <w:sz w:val="18"/>
                <w:szCs w:val="18"/>
              </w:rPr>
            </w:pPr>
            <w:r w:rsidRPr="006D083C">
              <w:rPr>
                <w:rFonts w:ascii="Arial" w:hAnsi="Arial" w:cs="Arial"/>
                <w:color w:val="4F6228" w:themeColor="accent3" w:themeShade="80"/>
                <w:sz w:val="18"/>
                <w:szCs w:val="18"/>
              </w:rPr>
              <w:t>Lokālplānojumu izstrāde un administratīvā pārraudzība</w:t>
            </w:r>
          </w:p>
        </w:tc>
        <w:tc>
          <w:tcPr>
            <w:tcW w:w="1559" w:type="dxa"/>
          </w:tcPr>
          <w:p w:rsidR="006D083C" w:rsidRPr="006D083C" w:rsidRDefault="006D083C" w:rsidP="006D083C">
            <w:pPr>
              <w:jc w:val="center"/>
              <w:rPr>
                <w:rFonts w:ascii="Arial" w:hAnsi="Arial" w:cs="Arial"/>
                <w:color w:val="4F6228" w:themeColor="accent3" w:themeShade="80"/>
                <w:sz w:val="18"/>
                <w:szCs w:val="18"/>
              </w:rPr>
            </w:pPr>
            <w:r w:rsidRPr="006D083C">
              <w:rPr>
                <w:rFonts w:ascii="Arial" w:hAnsi="Arial" w:cs="Arial"/>
                <w:color w:val="4F6228" w:themeColor="accent3" w:themeShade="80"/>
                <w:sz w:val="18"/>
                <w:szCs w:val="18"/>
              </w:rPr>
              <w:t>16</w:t>
            </w:r>
          </w:p>
        </w:tc>
        <w:tc>
          <w:tcPr>
            <w:tcW w:w="1950" w:type="dxa"/>
          </w:tcPr>
          <w:p w:rsidR="006D083C" w:rsidRPr="006D083C" w:rsidRDefault="006D083C" w:rsidP="006D083C">
            <w:pPr>
              <w:jc w:val="center"/>
              <w:rPr>
                <w:rFonts w:ascii="Arial" w:hAnsi="Arial" w:cs="Arial"/>
                <w:color w:val="4F6228" w:themeColor="accent3" w:themeShade="80"/>
                <w:sz w:val="18"/>
                <w:szCs w:val="18"/>
              </w:rPr>
            </w:pPr>
            <w:r w:rsidRPr="006D083C">
              <w:rPr>
                <w:rFonts w:ascii="Arial" w:hAnsi="Arial" w:cs="Arial"/>
                <w:color w:val="4F6228" w:themeColor="accent3" w:themeShade="80"/>
                <w:sz w:val="18"/>
                <w:szCs w:val="18"/>
              </w:rPr>
              <w:t>955,70</w:t>
            </w:r>
          </w:p>
        </w:tc>
      </w:tr>
      <w:tr w:rsidR="006D083C" w:rsidRPr="006D083C" w:rsidTr="006D083C">
        <w:tc>
          <w:tcPr>
            <w:tcW w:w="5245" w:type="dxa"/>
          </w:tcPr>
          <w:p w:rsidR="006D083C" w:rsidRPr="006D083C" w:rsidRDefault="006D083C" w:rsidP="00B6100C">
            <w:pPr>
              <w:jc w:val="both"/>
              <w:rPr>
                <w:rFonts w:ascii="Arial" w:hAnsi="Arial" w:cs="Arial"/>
                <w:color w:val="4F6228" w:themeColor="accent3" w:themeShade="80"/>
                <w:sz w:val="18"/>
                <w:szCs w:val="18"/>
              </w:rPr>
            </w:pPr>
            <w:r w:rsidRPr="006D083C">
              <w:rPr>
                <w:rFonts w:ascii="Arial" w:hAnsi="Arial" w:cs="Arial"/>
                <w:color w:val="4F6228" w:themeColor="accent3" w:themeShade="80"/>
                <w:sz w:val="18"/>
                <w:szCs w:val="18"/>
              </w:rPr>
              <w:t>Starptautisko projektu pieteikumu sagatavošana un administrēšana</w:t>
            </w:r>
          </w:p>
        </w:tc>
        <w:tc>
          <w:tcPr>
            <w:tcW w:w="1559" w:type="dxa"/>
          </w:tcPr>
          <w:p w:rsidR="006D083C" w:rsidRPr="006D083C" w:rsidRDefault="006D083C" w:rsidP="006D083C">
            <w:pPr>
              <w:jc w:val="center"/>
              <w:rPr>
                <w:rFonts w:ascii="Arial" w:hAnsi="Arial" w:cs="Arial"/>
                <w:color w:val="4F6228" w:themeColor="accent3" w:themeShade="80"/>
                <w:sz w:val="18"/>
                <w:szCs w:val="18"/>
              </w:rPr>
            </w:pPr>
            <w:r w:rsidRPr="006D083C">
              <w:rPr>
                <w:rFonts w:ascii="Arial" w:hAnsi="Arial" w:cs="Arial"/>
                <w:color w:val="4F6228" w:themeColor="accent3" w:themeShade="80"/>
                <w:sz w:val="18"/>
                <w:szCs w:val="18"/>
              </w:rPr>
              <w:t>23</w:t>
            </w:r>
          </w:p>
        </w:tc>
        <w:tc>
          <w:tcPr>
            <w:tcW w:w="1950" w:type="dxa"/>
          </w:tcPr>
          <w:p w:rsidR="006D083C" w:rsidRPr="006D083C" w:rsidRDefault="006D083C" w:rsidP="006D083C">
            <w:pPr>
              <w:jc w:val="center"/>
              <w:rPr>
                <w:rFonts w:ascii="Arial" w:hAnsi="Arial" w:cs="Arial"/>
                <w:color w:val="4F6228" w:themeColor="accent3" w:themeShade="80"/>
                <w:sz w:val="18"/>
                <w:szCs w:val="18"/>
              </w:rPr>
            </w:pPr>
            <w:r w:rsidRPr="006D083C">
              <w:rPr>
                <w:rFonts w:ascii="Arial" w:hAnsi="Arial" w:cs="Arial"/>
                <w:color w:val="4F6228" w:themeColor="accent3" w:themeShade="80"/>
                <w:sz w:val="18"/>
                <w:szCs w:val="18"/>
              </w:rPr>
              <w:t>632,87</w:t>
            </w:r>
          </w:p>
        </w:tc>
      </w:tr>
      <w:tr w:rsidR="006D083C" w:rsidRPr="006D083C" w:rsidTr="006D083C">
        <w:tc>
          <w:tcPr>
            <w:tcW w:w="5245" w:type="dxa"/>
          </w:tcPr>
          <w:p w:rsidR="006D083C" w:rsidRPr="006D083C" w:rsidRDefault="006D083C" w:rsidP="00B6100C">
            <w:pPr>
              <w:jc w:val="both"/>
              <w:rPr>
                <w:rFonts w:ascii="Arial" w:hAnsi="Arial" w:cs="Arial"/>
                <w:color w:val="4F6228" w:themeColor="accent3" w:themeShade="80"/>
                <w:sz w:val="18"/>
                <w:szCs w:val="18"/>
              </w:rPr>
            </w:pPr>
            <w:r w:rsidRPr="006D083C">
              <w:rPr>
                <w:rFonts w:ascii="Arial" w:hAnsi="Arial" w:cs="Arial"/>
                <w:color w:val="4F6228" w:themeColor="accent3" w:themeShade="80"/>
                <w:sz w:val="18"/>
                <w:szCs w:val="18"/>
              </w:rPr>
              <w:t>Pašvaldības pirmpirkumu tiesību izskatīšana</w:t>
            </w:r>
          </w:p>
        </w:tc>
        <w:tc>
          <w:tcPr>
            <w:tcW w:w="1559" w:type="dxa"/>
          </w:tcPr>
          <w:p w:rsidR="006D083C" w:rsidRPr="006D083C" w:rsidRDefault="00E975C9" w:rsidP="006D083C">
            <w:pPr>
              <w:jc w:val="center"/>
              <w:rPr>
                <w:rFonts w:ascii="Arial" w:hAnsi="Arial" w:cs="Arial"/>
                <w:color w:val="4F6228" w:themeColor="accent3" w:themeShade="80"/>
                <w:sz w:val="18"/>
                <w:szCs w:val="18"/>
              </w:rPr>
            </w:pPr>
            <w:r>
              <w:rPr>
                <w:rFonts w:ascii="Arial" w:hAnsi="Arial" w:cs="Arial"/>
                <w:color w:val="4F6228" w:themeColor="accent3" w:themeShade="80"/>
                <w:sz w:val="18"/>
                <w:szCs w:val="18"/>
              </w:rPr>
              <w:t>450</w:t>
            </w:r>
          </w:p>
        </w:tc>
        <w:tc>
          <w:tcPr>
            <w:tcW w:w="1950" w:type="dxa"/>
          </w:tcPr>
          <w:p w:rsidR="006D083C" w:rsidRPr="006D083C" w:rsidRDefault="00E975C9" w:rsidP="006D083C">
            <w:pPr>
              <w:jc w:val="center"/>
              <w:rPr>
                <w:rFonts w:ascii="Arial" w:hAnsi="Arial" w:cs="Arial"/>
                <w:color w:val="4F6228" w:themeColor="accent3" w:themeShade="80"/>
                <w:sz w:val="18"/>
                <w:szCs w:val="18"/>
              </w:rPr>
            </w:pPr>
            <w:r>
              <w:rPr>
                <w:rFonts w:ascii="Arial" w:hAnsi="Arial" w:cs="Arial"/>
                <w:color w:val="4F6228" w:themeColor="accent3" w:themeShade="80"/>
                <w:sz w:val="18"/>
                <w:szCs w:val="18"/>
              </w:rPr>
              <w:t>134,81</w:t>
            </w:r>
          </w:p>
        </w:tc>
      </w:tr>
      <w:tr w:rsidR="00E975C9" w:rsidRPr="006D083C" w:rsidTr="006D083C">
        <w:tc>
          <w:tcPr>
            <w:tcW w:w="5245" w:type="dxa"/>
          </w:tcPr>
          <w:p w:rsidR="00E975C9" w:rsidRPr="006D083C" w:rsidRDefault="00E975C9" w:rsidP="00B6100C">
            <w:pPr>
              <w:jc w:val="both"/>
              <w:rPr>
                <w:rFonts w:ascii="Arial" w:hAnsi="Arial" w:cs="Arial"/>
                <w:color w:val="4F6228" w:themeColor="accent3" w:themeShade="80"/>
                <w:sz w:val="18"/>
                <w:szCs w:val="18"/>
              </w:rPr>
            </w:pPr>
            <w:r>
              <w:rPr>
                <w:rFonts w:ascii="Arial" w:hAnsi="Arial" w:cs="Arial"/>
                <w:color w:val="4F6228" w:themeColor="accent3" w:themeShade="80"/>
                <w:sz w:val="18"/>
                <w:szCs w:val="18"/>
              </w:rPr>
              <w:t>Zaļo zonu zāles pļaušana un savākšana (1000m</w:t>
            </w:r>
            <w:r w:rsidRPr="00E975C9">
              <w:rPr>
                <w:rFonts w:ascii="Arial" w:hAnsi="Arial" w:cs="Arial"/>
                <w:color w:val="4F6228" w:themeColor="accent3" w:themeShade="80"/>
                <w:sz w:val="18"/>
                <w:szCs w:val="18"/>
                <w:vertAlign w:val="superscript"/>
              </w:rPr>
              <w:t>2</w:t>
            </w:r>
            <w:r>
              <w:rPr>
                <w:rFonts w:ascii="Arial" w:hAnsi="Arial" w:cs="Arial"/>
                <w:color w:val="4F6228" w:themeColor="accent3" w:themeShade="80"/>
                <w:sz w:val="18"/>
                <w:szCs w:val="18"/>
              </w:rPr>
              <w:t>)</w:t>
            </w:r>
          </w:p>
        </w:tc>
        <w:tc>
          <w:tcPr>
            <w:tcW w:w="1559" w:type="dxa"/>
          </w:tcPr>
          <w:p w:rsidR="00E975C9" w:rsidRDefault="00E975C9" w:rsidP="006D083C">
            <w:pPr>
              <w:jc w:val="center"/>
              <w:rPr>
                <w:rFonts w:ascii="Arial" w:hAnsi="Arial" w:cs="Arial"/>
                <w:color w:val="4F6228" w:themeColor="accent3" w:themeShade="80"/>
                <w:sz w:val="18"/>
                <w:szCs w:val="18"/>
              </w:rPr>
            </w:pPr>
            <w:r>
              <w:rPr>
                <w:rFonts w:ascii="Arial" w:hAnsi="Arial" w:cs="Arial"/>
                <w:color w:val="4F6228" w:themeColor="accent3" w:themeShade="80"/>
                <w:sz w:val="18"/>
                <w:szCs w:val="18"/>
              </w:rPr>
              <w:t>3529,85</w:t>
            </w:r>
          </w:p>
        </w:tc>
        <w:tc>
          <w:tcPr>
            <w:tcW w:w="1950" w:type="dxa"/>
          </w:tcPr>
          <w:p w:rsidR="00E975C9" w:rsidRDefault="00E975C9" w:rsidP="006D083C">
            <w:pPr>
              <w:jc w:val="center"/>
              <w:rPr>
                <w:rFonts w:ascii="Arial" w:hAnsi="Arial" w:cs="Arial"/>
                <w:color w:val="4F6228" w:themeColor="accent3" w:themeShade="80"/>
                <w:sz w:val="18"/>
                <w:szCs w:val="18"/>
              </w:rPr>
            </w:pPr>
            <w:r>
              <w:rPr>
                <w:rFonts w:ascii="Arial" w:hAnsi="Arial" w:cs="Arial"/>
                <w:color w:val="4F6228" w:themeColor="accent3" w:themeShade="80"/>
                <w:sz w:val="18"/>
                <w:szCs w:val="18"/>
              </w:rPr>
              <w:t>34,20</w:t>
            </w:r>
          </w:p>
        </w:tc>
      </w:tr>
      <w:tr w:rsidR="00E975C9" w:rsidRPr="006D083C" w:rsidTr="006D083C">
        <w:tc>
          <w:tcPr>
            <w:tcW w:w="5245" w:type="dxa"/>
          </w:tcPr>
          <w:p w:rsidR="00E975C9" w:rsidRPr="006D083C" w:rsidRDefault="00E975C9" w:rsidP="00B6100C">
            <w:pPr>
              <w:jc w:val="both"/>
              <w:rPr>
                <w:rFonts w:ascii="Arial" w:hAnsi="Arial" w:cs="Arial"/>
                <w:color w:val="4F6228" w:themeColor="accent3" w:themeShade="80"/>
                <w:sz w:val="18"/>
                <w:szCs w:val="18"/>
              </w:rPr>
            </w:pPr>
            <w:r>
              <w:rPr>
                <w:rFonts w:ascii="Arial" w:hAnsi="Arial" w:cs="Arial"/>
                <w:color w:val="4F6228" w:themeColor="accent3" w:themeShade="80"/>
                <w:sz w:val="18"/>
                <w:szCs w:val="18"/>
              </w:rPr>
              <w:t>Ielu apsekošana, darbu plānošana (km)</w:t>
            </w:r>
          </w:p>
        </w:tc>
        <w:tc>
          <w:tcPr>
            <w:tcW w:w="1559" w:type="dxa"/>
          </w:tcPr>
          <w:p w:rsidR="00E975C9" w:rsidRDefault="00E975C9" w:rsidP="006D083C">
            <w:pPr>
              <w:jc w:val="center"/>
              <w:rPr>
                <w:rFonts w:ascii="Arial" w:hAnsi="Arial" w:cs="Arial"/>
                <w:color w:val="4F6228" w:themeColor="accent3" w:themeShade="80"/>
                <w:sz w:val="18"/>
                <w:szCs w:val="18"/>
              </w:rPr>
            </w:pPr>
            <w:r>
              <w:rPr>
                <w:rFonts w:ascii="Arial" w:hAnsi="Arial" w:cs="Arial"/>
                <w:color w:val="4F6228" w:themeColor="accent3" w:themeShade="80"/>
                <w:sz w:val="18"/>
                <w:szCs w:val="18"/>
              </w:rPr>
              <w:t>34796</w:t>
            </w:r>
          </w:p>
        </w:tc>
        <w:tc>
          <w:tcPr>
            <w:tcW w:w="1950" w:type="dxa"/>
          </w:tcPr>
          <w:p w:rsidR="00E975C9" w:rsidRDefault="00E975C9" w:rsidP="006D083C">
            <w:pPr>
              <w:jc w:val="center"/>
              <w:rPr>
                <w:rFonts w:ascii="Arial" w:hAnsi="Arial" w:cs="Arial"/>
                <w:color w:val="4F6228" w:themeColor="accent3" w:themeShade="80"/>
                <w:sz w:val="18"/>
                <w:szCs w:val="18"/>
              </w:rPr>
            </w:pPr>
            <w:r>
              <w:rPr>
                <w:rFonts w:ascii="Arial" w:hAnsi="Arial" w:cs="Arial"/>
                <w:color w:val="4F6228" w:themeColor="accent3" w:themeShade="80"/>
                <w:sz w:val="18"/>
                <w:szCs w:val="18"/>
              </w:rPr>
              <w:t>1,17</w:t>
            </w:r>
          </w:p>
        </w:tc>
      </w:tr>
      <w:tr w:rsidR="00E975C9" w:rsidRPr="006D083C" w:rsidTr="006D083C">
        <w:tc>
          <w:tcPr>
            <w:tcW w:w="5245" w:type="dxa"/>
          </w:tcPr>
          <w:p w:rsidR="00E975C9" w:rsidRDefault="00E975C9" w:rsidP="00B6100C">
            <w:pPr>
              <w:jc w:val="both"/>
              <w:rPr>
                <w:rFonts w:ascii="Arial" w:hAnsi="Arial" w:cs="Arial"/>
                <w:color w:val="4F6228" w:themeColor="accent3" w:themeShade="80"/>
                <w:sz w:val="18"/>
                <w:szCs w:val="18"/>
              </w:rPr>
            </w:pPr>
            <w:r>
              <w:rPr>
                <w:rFonts w:ascii="Arial" w:hAnsi="Arial" w:cs="Arial"/>
                <w:color w:val="4F6228" w:themeColor="accent3" w:themeShade="80"/>
                <w:sz w:val="18"/>
                <w:szCs w:val="18"/>
              </w:rPr>
              <w:t>Mācību olimpiāžu nodrošināšana</w:t>
            </w:r>
          </w:p>
        </w:tc>
        <w:tc>
          <w:tcPr>
            <w:tcW w:w="1559" w:type="dxa"/>
          </w:tcPr>
          <w:p w:rsidR="00E975C9" w:rsidRDefault="00E975C9" w:rsidP="006D083C">
            <w:pPr>
              <w:jc w:val="center"/>
              <w:rPr>
                <w:rFonts w:ascii="Arial" w:hAnsi="Arial" w:cs="Arial"/>
                <w:color w:val="4F6228" w:themeColor="accent3" w:themeShade="80"/>
                <w:sz w:val="18"/>
                <w:szCs w:val="18"/>
              </w:rPr>
            </w:pPr>
            <w:r>
              <w:rPr>
                <w:rFonts w:ascii="Arial" w:hAnsi="Arial" w:cs="Arial"/>
                <w:color w:val="4F6228" w:themeColor="accent3" w:themeShade="80"/>
                <w:sz w:val="18"/>
                <w:szCs w:val="18"/>
              </w:rPr>
              <w:t>102</w:t>
            </w:r>
          </w:p>
        </w:tc>
        <w:tc>
          <w:tcPr>
            <w:tcW w:w="1950" w:type="dxa"/>
          </w:tcPr>
          <w:p w:rsidR="00E975C9" w:rsidRDefault="00E975C9" w:rsidP="006D083C">
            <w:pPr>
              <w:jc w:val="center"/>
              <w:rPr>
                <w:rFonts w:ascii="Arial" w:hAnsi="Arial" w:cs="Arial"/>
                <w:color w:val="4F6228" w:themeColor="accent3" w:themeShade="80"/>
                <w:sz w:val="18"/>
                <w:szCs w:val="18"/>
              </w:rPr>
            </w:pPr>
            <w:r>
              <w:rPr>
                <w:rFonts w:ascii="Arial" w:hAnsi="Arial" w:cs="Arial"/>
                <w:color w:val="4F6228" w:themeColor="accent3" w:themeShade="80"/>
                <w:sz w:val="18"/>
                <w:szCs w:val="18"/>
              </w:rPr>
              <w:t>633,18</w:t>
            </w:r>
          </w:p>
        </w:tc>
      </w:tr>
      <w:tr w:rsidR="000D1446" w:rsidRPr="006D083C" w:rsidTr="006D083C">
        <w:tc>
          <w:tcPr>
            <w:tcW w:w="5245" w:type="dxa"/>
          </w:tcPr>
          <w:p w:rsidR="000D1446" w:rsidRDefault="000D1446" w:rsidP="00B6100C">
            <w:pPr>
              <w:jc w:val="both"/>
              <w:rPr>
                <w:rFonts w:ascii="Arial" w:hAnsi="Arial" w:cs="Arial"/>
                <w:color w:val="4F6228" w:themeColor="accent3" w:themeShade="80"/>
                <w:sz w:val="18"/>
                <w:szCs w:val="18"/>
              </w:rPr>
            </w:pPr>
            <w:r>
              <w:rPr>
                <w:rFonts w:ascii="Arial" w:hAnsi="Arial" w:cs="Arial"/>
                <w:color w:val="4F6228" w:themeColor="accent3" w:themeShade="80"/>
                <w:sz w:val="18"/>
                <w:szCs w:val="18"/>
              </w:rPr>
              <w:t>Rīgas skolu 2.klases skolēnu peldēšanas apmācība (1 kursam)</w:t>
            </w:r>
          </w:p>
        </w:tc>
        <w:tc>
          <w:tcPr>
            <w:tcW w:w="1559" w:type="dxa"/>
          </w:tcPr>
          <w:p w:rsidR="000D1446" w:rsidRDefault="000D1446" w:rsidP="006D083C">
            <w:pPr>
              <w:jc w:val="center"/>
              <w:rPr>
                <w:rFonts w:ascii="Arial" w:hAnsi="Arial" w:cs="Arial"/>
                <w:color w:val="4F6228" w:themeColor="accent3" w:themeShade="80"/>
                <w:sz w:val="18"/>
                <w:szCs w:val="18"/>
              </w:rPr>
            </w:pPr>
            <w:r>
              <w:rPr>
                <w:rFonts w:ascii="Arial" w:hAnsi="Arial" w:cs="Arial"/>
                <w:color w:val="4F6228" w:themeColor="accent3" w:themeShade="80"/>
                <w:sz w:val="18"/>
                <w:szCs w:val="18"/>
              </w:rPr>
              <w:t>950</w:t>
            </w:r>
          </w:p>
        </w:tc>
        <w:tc>
          <w:tcPr>
            <w:tcW w:w="1950" w:type="dxa"/>
          </w:tcPr>
          <w:p w:rsidR="000D1446" w:rsidRDefault="000D1446" w:rsidP="006D083C">
            <w:pPr>
              <w:jc w:val="center"/>
              <w:rPr>
                <w:rFonts w:ascii="Arial" w:hAnsi="Arial" w:cs="Arial"/>
                <w:color w:val="4F6228" w:themeColor="accent3" w:themeShade="80"/>
                <w:sz w:val="18"/>
                <w:szCs w:val="18"/>
              </w:rPr>
            </w:pPr>
            <w:r>
              <w:rPr>
                <w:rFonts w:ascii="Arial" w:hAnsi="Arial" w:cs="Arial"/>
                <w:color w:val="4F6228" w:themeColor="accent3" w:themeShade="80"/>
                <w:sz w:val="18"/>
                <w:szCs w:val="18"/>
              </w:rPr>
              <w:t>69,00</w:t>
            </w:r>
          </w:p>
        </w:tc>
      </w:tr>
      <w:tr w:rsidR="000D1446" w:rsidRPr="006D083C" w:rsidTr="006D083C">
        <w:tc>
          <w:tcPr>
            <w:tcW w:w="5245" w:type="dxa"/>
          </w:tcPr>
          <w:p w:rsidR="000D1446" w:rsidRDefault="000D1446" w:rsidP="00B6100C">
            <w:pPr>
              <w:jc w:val="both"/>
              <w:rPr>
                <w:rFonts w:ascii="Arial" w:hAnsi="Arial" w:cs="Arial"/>
                <w:color w:val="4F6228" w:themeColor="accent3" w:themeShade="80"/>
                <w:sz w:val="18"/>
                <w:szCs w:val="18"/>
              </w:rPr>
            </w:pPr>
            <w:r>
              <w:rPr>
                <w:rFonts w:ascii="Arial" w:hAnsi="Arial" w:cs="Arial"/>
                <w:color w:val="4F6228" w:themeColor="accent3" w:themeShade="80"/>
                <w:sz w:val="18"/>
                <w:szCs w:val="18"/>
              </w:rPr>
              <w:t>Rīgas vispārizglītojošo skolu skolēnu pašpārvalžu izglītības atbalsta pasākumi (izmaksas gadā)</w:t>
            </w:r>
          </w:p>
        </w:tc>
        <w:tc>
          <w:tcPr>
            <w:tcW w:w="1559" w:type="dxa"/>
          </w:tcPr>
          <w:p w:rsidR="000D1446" w:rsidRDefault="000D1446" w:rsidP="006D083C">
            <w:pPr>
              <w:jc w:val="center"/>
              <w:rPr>
                <w:rFonts w:ascii="Arial" w:hAnsi="Arial" w:cs="Arial"/>
                <w:color w:val="4F6228" w:themeColor="accent3" w:themeShade="80"/>
                <w:sz w:val="18"/>
                <w:szCs w:val="18"/>
              </w:rPr>
            </w:pPr>
            <w:r>
              <w:rPr>
                <w:rFonts w:ascii="Arial" w:hAnsi="Arial" w:cs="Arial"/>
                <w:color w:val="4F6228" w:themeColor="accent3" w:themeShade="80"/>
                <w:sz w:val="18"/>
                <w:szCs w:val="18"/>
              </w:rPr>
              <w:t>26</w:t>
            </w:r>
          </w:p>
        </w:tc>
        <w:tc>
          <w:tcPr>
            <w:tcW w:w="1950" w:type="dxa"/>
          </w:tcPr>
          <w:p w:rsidR="000D1446" w:rsidRDefault="000D1446" w:rsidP="006D083C">
            <w:pPr>
              <w:jc w:val="center"/>
              <w:rPr>
                <w:rFonts w:ascii="Arial" w:hAnsi="Arial" w:cs="Arial"/>
                <w:color w:val="4F6228" w:themeColor="accent3" w:themeShade="80"/>
                <w:sz w:val="18"/>
                <w:szCs w:val="18"/>
              </w:rPr>
            </w:pPr>
            <w:r>
              <w:rPr>
                <w:rFonts w:ascii="Arial" w:hAnsi="Arial" w:cs="Arial"/>
                <w:color w:val="4F6228" w:themeColor="accent3" w:themeShade="80"/>
                <w:sz w:val="18"/>
                <w:szCs w:val="18"/>
              </w:rPr>
              <w:t>749,00</w:t>
            </w:r>
          </w:p>
        </w:tc>
      </w:tr>
    </w:tbl>
    <w:p w:rsidR="006D083C" w:rsidRPr="000D1446" w:rsidRDefault="006D083C" w:rsidP="00B6100C">
      <w:pPr>
        <w:spacing w:after="0" w:line="240" w:lineRule="auto"/>
        <w:jc w:val="both"/>
        <w:rPr>
          <w:rFonts w:ascii="Arial" w:hAnsi="Arial" w:cs="Arial"/>
          <w:i/>
          <w:color w:val="4F6228" w:themeColor="accent3" w:themeShade="80"/>
          <w:sz w:val="16"/>
          <w:szCs w:val="16"/>
        </w:rPr>
      </w:pPr>
      <w:r w:rsidRPr="000D1446">
        <w:rPr>
          <w:rFonts w:ascii="Arial" w:hAnsi="Arial" w:cs="Arial"/>
          <w:i/>
          <w:color w:val="4F6228" w:themeColor="accent3" w:themeShade="80"/>
          <w:sz w:val="16"/>
          <w:szCs w:val="16"/>
        </w:rPr>
        <w:t>Avots: Rīgas domes 15.12.2015. saistošo noteikumu Nr.181  6.pielikums</w:t>
      </w:r>
      <w:r w:rsidR="007B4B3C" w:rsidRPr="000D1446">
        <w:rPr>
          <w:rFonts w:ascii="Arial" w:hAnsi="Arial" w:cs="Arial"/>
          <w:i/>
          <w:color w:val="4F6228" w:themeColor="accent3" w:themeShade="80"/>
          <w:sz w:val="16"/>
          <w:szCs w:val="16"/>
        </w:rPr>
        <w:t xml:space="preserve"> “Rīgas pilsētas pašvaldības 2016.gada budžeta programmu darbības iznākums, mērķis, darbības rezultāti un rezultatīvie rādītāji saskaņā ar pašvaldības autonomajām funkcijām”</w:t>
      </w:r>
      <w:r w:rsidRPr="000D1446">
        <w:rPr>
          <w:rStyle w:val="FootnoteReference"/>
          <w:rFonts w:ascii="Arial" w:hAnsi="Arial" w:cs="Arial"/>
          <w:i/>
          <w:color w:val="4F6228" w:themeColor="accent3" w:themeShade="80"/>
          <w:sz w:val="16"/>
          <w:szCs w:val="16"/>
        </w:rPr>
        <w:footnoteReference w:id="152"/>
      </w:r>
    </w:p>
    <w:p w:rsidR="006D083C" w:rsidRPr="006D083C" w:rsidRDefault="006D083C" w:rsidP="00B6100C">
      <w:pPr>
        <w:spacing w:after="0" w:line="240" w:lineRule="auto"/>
        <w:jc w:val="both"/>
        <w:rPr>
          <w:rFonts w:ascii="Arial" w:hAnsi="Arial" w:cs="Arial"/>
          <w:color w:val="4F6228" w:themeColor="accent3" w:themeShade="80"/>
          <w:sz w:val="18"/>
          <w:szCs w:val="18"/>
        </w:rPr>
      </w:pPr>
    </w:p>
    <w:p w:rsidR="00577199" w:rsidRPr="009553DB" w:rsidRDefault="00D41A60" w:rsidP="00B6100C">
      <w:pPr>
        <w:spacing w:after="0" w:line="240" w:lineRule="auto"/>
        <w:jc w:val="both"/>
        <w:rPr>
          <w:rFonts w:ascii="Arial" w:hAnsi="Arial" w:cs="Arial"/>
          <w:sz w:val="18"/>
          <w:szCs w:val="18"/>
        </w:rPr>
      </w:pPr>
      <w:r w:rsidRPr="009553DB">
        <w:rPr>
          <w:rFonts w:ascii="Arial" w:hAnsi="Arial" w:cs="Arial"/>
          <w:sz w:val="18"/>
          <w:szCs w:val="18"/>
        </w:rPr>
        <w:t>Citu</w:t>
      </w:r>
      <w:r w:rsidR="00E975C9">
        <w:rPr>
          <w:rFonts w:ascii="Arial" w:hAnsi="Arial" w:cs="Arial"/>
          <w:sz w:val="18"/>
          <w:szCs w:val="18"/>
        </w:rPr>
        <w:t xml:space="preserve"> pašvaldību budžetu dokumentos </w:t>
      </w:r>
      <w:r w:rsidRPr="009553DB">
        <w:rPr>
          <w:rFonts w:ascii="Arial" w:hAnsi="Arial" w:cs="Arial"/>
          <w:sz w:val="18"/>
          <w:szCs w:val="18"/>
        </w:rPr>
        <w:t>e</w:t>
      </w:r>
      <w:r w:rsidR="00577199" w:rsidRPr="009553DB">
        <w:rPr>
          <w:rFonts w:ascii="Arial" w:hAnsi="Arial" w:cs="Arial"/>
          <w:sz w:val="18"/>
          <w:szCs w:val="18"/>
        </w:rPr>
        <w:t>fektivitātes aprēķin</w:t>
      </w:r>
      <w:r w:rsidR="008961D7" w:rsidRPr="009553DB">
        <w:rPr>
          <w:rFonts w:ascii="Arial" w:hAnsi="Arial" w:cs="Arial"/>
          <w:sz w:val="18"/>
          <w:szCs w:val="18"/>
        </w:rPr>
        <w:t xml:space="preserve">i </w:t>
      </w:r>
      <w:r w:rsidRPr="009553DB">
        <w:rPr>
          <w:rFonts w:ascii="Arial" w:hAnsi="Arial" w:cs="Arial"/>
          <w:sz w:val="18"/>
          <w:szCs w:val="18"/>
        </w:rPr>
        <w:t>nav atrodami</w:t>
      </w:r>
      <w:r w:rsidR="00577199" w:rsidRPr="009553DB">
        <w:rPr>
          <w:rFonts w:ascii="Arial" w:hAnsi="Arial" w:cs="Arial"/>
          <w:sz w:val="18"/>
          <w:szCs w:val="18"/>
        </w:rPr>
        <w:t>.</w:t>
      </w:r>
    </w:p>
    <w:p w:rsidR="00577199" w:rsidRPr="009553DB" w:rsidRDefault="00577199" w:rsidP="00B6100C">
      <w:pPr>
        <w:spacing w:after="0" w:line="240" w:lineRule="auto"/>
        <w:jc w:val="both"/>
        <w:rPr>
          <w:rFonts w:ascii="Arial" w:hAnsi="Arial" w:cs="Arial"/>
          <w:sz w:val="18"/>
          <w:szCs w:val="18"/>
        </w:rPr>
      </w:pPr>
    </w:p>
    <w:p w:rsidR="00AE762F" w:rsidRPr="009553DB" w:rsidRDefault="001F3930" w:rsidP="00B6100C">
      <w:pPr>
        <w:spacing w:after="0" w:line="240" w:lineRule="auto"/>
        <w:jc w:val="both"/>
        <w:rPr>
          <w:rFonts w:ascii="Arial" w:hAnsi="Arial" w:cs="Arial"/>
          <w:sz w:val="18"/>
          <w:szCs w:val="18"/>
        </w:rPr>
      </w:pPr>
      <w:r w:rsidRPr="009553DB">
        <w:rPr>
          <w:rFonts w:ascii="Arial" w:hAnsi="Arial" w:cs="Arial"/>
          <w:sz w:val="18"/>
          <w:szCs w:val="18"/>
        </w:rPr>
        <w:t>P</w:t>
      </w:r>
      <w:r w:rsidR="000D1446">
        <w:rPr>
          <w:rFonts w:ascii="Arial" w:hAnsi="Arial" w:cs="Arial"/>
          <w:sz w:val="18"/>
          <w:szCs w:val="18"/>
        </w:rPr>
        <w:t>ašvaldības norādīja, ka p</w:t>
      </w:r>
      <w:r w:rsidRPr="009553DB">
        <w:rPr>
          <w:rFonts w:ascii="Arial" w:hAnsi="Arial" w:cs="Arial"/>
          <w:sz w:val="18"/>
          <w:szCs w:val="18"/>
        </w:rPr>
        <w:t>ilnveidojoties pašvaldību attīstības plānošanas praksei</w:t>
      </w:r>
      <w:r w:rsidR="000D1446">
        <w:rPr>
          <w:rFonts w:ascii="Arial" w:hAnsi="Arial" w:cs="Arial"/>
          <w:sz w:val="18"/>
          <w:szCs w:val="18"/>
        </w:rPr>
        <w:t xml:space="preserve"> un programmu / plānu kvalitātei,</w:t>
      </w:r>
      <w:r w:rsidRPr="009553DB">
        <w:rPr>
          <w:rFonts w:ascii="Arial" w:hAnsi="Arial" w:cs="Arial"/>
          <w:sz w:val="18"/>
          <w:szCs w:val="18"/>
        </w:rPr>
        <w:t xml:space="preserve"> budžeta plānošana arvien vairāk tiek sasaistīta ar attīstības plānošanas dokumentiem – attīstības programmu un tās rīcības plānu un </w:t>
      </w:r>
      <w:r w:rsidR="00AE762F" w:rsidRPr="009553DB">
        <w:rPr>
          <w:rFonts w:ascii="Arial" w:hAnsi="Arial" w:cs="Arial"/>
          <w:sz w:val="18"/>
          <w:szCs w:val="18"/>
        </w:rPr>
        <w:t xml:space="preserve">investīciju plānu, sevišķi tas attiecas uz vienreizējiem projektiem un pasākumiem – tiem jāizriet no </w:t>
      </w:r>
      <w:r w:rsidR="000D1446">
        <w:rPr>
          <w:rFonts w:ascii="Arial" w:hAnsi="Arial" w:cs="Arial"/>
          <w:sz w:val="18"/>
          <w:szCs w:val="18"/>
        </w:rPr>
        <w:t>r</w:t>
      </w:r>
      <w:r w:rsidR="00AE762F" w:rsidRPr="009553DB">
        <w:rPr>
          <w:rFonts w:ascii="Arial" w:hAnsi="Arial" w:cs="Arial"/>
          <w:sz w:val="18"/>
          <w:szCs w:val="18"/>
        </w:rPr>
        <w:t xml:space="preserve">īcības plāna un </w:t>
      </w:r>
      <w:r w:rsidR="000D1446">
        <w:rPr>
          <w:rFonts w:ascii="Arial" w:hAnsi="Arial" w:cs="Arial"/>
          <w:sz w:val="18"/>
          <w:szCs w:val="18"/>
        </w:rPr>
        <w:t>i</w:t>
      </w:r>
      <w:r w:rsidR="00AE762F" w:rsidRPr="009553DB">
        <w:rPr>
          <w:rFonts w:ascii="Arial" w:hAnsi="Arial" w:cs="Arial"/>
          <w:sz w:val="18"/>
          <w:szCs w:val="18"/>
        </w:rPr>
        <w:t>nvestīciju plāna.</w:t>
      </w:r>
      <w:r w:rsidR="008961D7" w:rsidRPr="009553DB">
        <w:rPr>
          <w:rFonts w:ascii="Arial" w:hAnsi="Arial" w:cs="Arial"/>
          <w:sz w:val="18"/>
          <w:szCs w:val="18"/>
        </w:rPr>
        <w:t xml:space="preserve"> Attiecīgi budžeta pieprasījumā izmaiņu, jaunu izdevumu gadījumā prasīta norāde uz attīstības programmas attiecīgo punktu.</w:t>
      </w:r>
    </w:p>
    <w:p w:rsidR="0068328B" w:rsidRPr="009553DB" w:rsidRDefault="0068328B" w:rsidP="00A80FA5">
      <w:pPr>
        <w:spacing w:after="0" w:line="240" w:lineRule="auto"/>
        <w:rPr>
          <w:rFonts w:ascii="Arial" w:hAnsi="Arial" w:cs="Arial"/>
          <w:b/>
          <w:i/>
          <w:color w:val="244061" w:themeColor="accent1" w:themeShade="80"/>
          <w:sz w:val="18"/>
          <w:szCs w:val="18"/>
        </w:rPr>
      </w:pPr>
    </w:p>
    <w:p w:rsidR="00AA1BAD" w:rsidRPr="009553DB" w:rsidRDefault="007D0ED1" w:rsidP="00A80FA5">
      <w:pPr>
        <w:spacing w:after="0" w:line="240" w:lineRule="auto"/>
        <w:rPr>
          <w:rFonts w:ascii="Arial" w:hAnsi="Arial" w:cs="Arial"/>
          <w:b/>
          <w:i/>
          <w:color w:val="244061" w:themeColor="accent1" w:themeShade="80"/>
          <w:sz w:val="18"/>
          <w:szCs w:val="18"/>
        </w:rPr>
      </w:pPr>
      <w:r w:rsidRPr="009553DB">
        <w:rPr>
          <w:rFonts w:ascii="Arial" w:hAnsi="Arial" w:cs="Arial"/>
          <w:b/>
          <w:i/>
          <w:color w:val="244061" w:themeColor="accent1" w:themeShade="80"/>
          <w:sz w:val="18"/>
          <w:szCs w:val="18"/>
        </w:rPr>
        <w:t>Budžeta dokumenta publicēšana</w:t>
      </w:r>
    </w:p>
    <w:p w:rsidR="008D2BDB" w:rsidRPr="009553DB" w:rsidRDefault="008D2BDB" w:rsidP="00A80FA5">
      <w:pPr>
        <w:spacing w:after="0" w:line="240" w:lineRule="auto"/>
        <w:rPr>
          <w:rFonts w:ascii="Arial" w:hAnsi="Arial" w:cs="Arial"/>
          <w:sz w:val="18"/>
          <w:szCs w:val="18"/>
        </w:rPr>
      </w:pPr>
    </w:p>
    <w:p w:rsidR="00746734" w:rsidRPr="009553DB" w:rsidRDefault="00746734" w:rsidP="00DA2080">
      <w:pPr>
        <w:spacing w:after="0" w:line="240" w:lineRule="auto"/>
        <w:jc w:val="both"/>
        <w:rPr>
          <w:rFonts w:ascii="Arial" w:hAnsi="Arial" w:cs="Arial"/>
          <w:sz w:val="18"/>
          <w:szCs w:val="18"/>
        </w:rPr>
      </w:pPr>
      <w:r w:rsidRPr="009553DB">
        <w:rPr>
          <w:rFonts w:ascii="Arial" w:hAnsi="Arial" w:cs="Arial"/>
          <w:sz w:val="18"/>
          <w:szCs w:val="18"/>
        </w:rPr>
        <w:t xml:space="preserve">Pašvaldības budžeta dokumentam kā saistošajiem noteikumiem jābūt pieejamam pašvaldības mājas lapā. </w:t>
      </w:r>
      <w:r w:rsidR="00A73223" w:rsidRPr="009553DB">
        <w:rPr>
          <w:rFonts w:ascii="Arial" w:hAnsi="Arial" w:cs="Arial"/>
          <w:sz w:val="18"/>
          <w:szCs w:val="18"/>
        </w:rPr>
        <w:t>Aplūkojot pilotpašvaldību mājas lapas, nācās konstatēt, ka vēl gada vidū ne</w:t>
      </w:r>
      <w:r w:rsidRPr="009553DB">
        <w:rPr>
          <w:rFonts w:ascii="Arial" w:hAnsi="Arial" w:cs="Arial"/>
          <w:sz w:val="18"/>
          <w:szCs w:val="18"/>
        </w:rPr>
        <w:t xml:space="preserve"> visās pašvaldībās </w:t>
      </w:r>
      <w:r w:rsidR="00A73223" w:rsidRPr="009553DB">
        <w:rPr>
          <w:rFonts w:ascii="Arial" w:hAnsi="Arial" w:cs="Arial"/>
          <w:sz w:val="18"/>
          <w:szCs w:val="18"/>
        </w:rPr>
        <w:t>budžeta dokuments</w:t>
      </w:r>
      <w:r w:rsidRPr="009553DB">
        <w:rPr>
          <w:rFonts w:ascii="Arial" w:hAnsi="Arial" w:cs="Arial"/>
          <w:sz w:val="18"/>
          <w:szCs w:val="18"/>
        </w:rPr>
        <w:t xml:space="preserve"> ir </w:t>
      </w:r>
      <w:r w:rsidR="00A73223" w:rsidRPr="009553DB">
        <w:rPr>
          <w:rFonts w:ascii="Arial" w:hAnsi="Arial" w:cs="Arial"/>
          <w:sz w:val="18"/>
          <w:szCs w:val="18"/>
        </w:rPr>
        <w:t xml:space="preserve">publicēts, ne visās </w:t>
      </w:r>
      <w:r w:rsidRPr="009553DB">
        <w:rPr>
          <w:rFonts w:ascii="Arial" w:hAnsi="Arial" w:cs="Arial"/>
          <w:sz w:val="18"/>
          <w:szCs w:val="18"/>
        </w:rPr>
        <w:t>viegli atrodams</w:t>
      </w:r>
      <w:r w:rsidR="00A73223" w:rsidRPr="009553DB">
        <w:rPr>
          <w:rFonts w:ascii="Arial" w:hAnsi="Arial" w:cs="Arial"/>
          <w:sz w:val="18"/>
          <w:szCs w:val="18"/>
        </w:rPr>
        <w:t xml:space="preserve"> (nav ne sadaļā Budžets, ne sadaļā Saistošie noteikumi, ne Domes lēmumi, bet atrodams tikai ar </w:t>
      </w:r>
      <w:r w:rsidR="00A73223" w:rsidRPr="009553DB">
        <w:rPr>
          <w:rFonts w:ascii="Arial" w:hAnsi="Arial" w:cs="Arial"/>
          <w:i/>
          <w:sz w:val="18"/>
          <w:szCs w:val="18"/>
        </w:rPr>
        <w:t>Google</w:t>
      </w:r>
      <w:r w:rsidR="00A73223" w:rsidRPr="009553DB">
        <w:rPr>
          <w:rFonts w:ascii="Arial" w:hAnsi="Arial" w:cs="Arial"/>
          <w:sz w:val="18"/>
          <w:szCs w:val="18"/>
        </w:rPr>
        <w:t xml:space="preserve"> palīdzību)</w:t>
      </w:r>
      <w:r w:rsidRPr="009553DB">
        <w:rPr>
          <w:rFonts w:ascii="Arial" w:hAnsi="Arial" w:cs="Arial"/>
          <w:sz w:val="18"/>
          <w:szCs w:val="18"/>
        </w:rPr>
        <w:t>, ne visās pieejams viss budžeta dokuments</w:t>
      </w:r>
      <w:r w:rsidR="000C237D" w:rsidRPr="009553DB">
        <w:rPr>
          <w:rFonts w:ascii="Arial" w:hAnsi="Arial" w:cs="Arial"/>
          <w:sz w:val="18"/>
          <w:szCs w:val="18"/>
        </w:rPr>
        <w:t xml:space="preserve"> – trūkst vai nu</w:t>
      </w:r>
      <w:r w:rsidRPr="009553DB">
        <w:rPr>
          <w:rFonts w:ascii="Arial" w:hAnsi="Arial" w:cs="Arial"/>
          <w:sz w:val="18"/>
          <w:szCs w:val="18"/>
        </w:rPr>
        <w:t xml:space="preserve"> </w:t>
      </w:r>
      <w:r w:rsidR="00A83599" w:rsidRPr="009553DB">
        <w:rPr>
          <w:rFonts w:ascii="Arial" w:hAnsi="Arial" w:cs="Arial"/>
          <w:sz w:val="18"/>
          <w:szCs w:val="18"/>
        </w:rPr>
        <w:t>detalizētāki ieņēmumi un izdevumi</w:t>
      </w:r>
      <w:r w:rsidRPr="009553DB">
        <w:rPr>
          <w:rFonts w:ascii="Arial" w:hAnsi="Arial" w:cs="Arial"/>
          <w:sz w:val="18"/>
          <w:szCs w:val="18"/>
        </w:rPr>
        <w:t xml:space="preserve"> tabulās</w:t>
      </w:r>
      <w:r w:rsidR="000C237D" w:rsidRPr="009553DB">
        <w:rPr>
          <w:rFonts w:ascii="Arial" w:hAnsi="Arial" w:cs="Arial"/>
          <w:sz w:val="18"/>
          <w:szCs w:val="18"/>
        </w:rPr>
        <w:t>,</w:t>
      </w:r>
      <w:r w:rsidRPr="009553DB">
        <w:rPr>
          <w:rFonts w:ascii="Arial" w:hAnsi="Arial" w:cs="Arial"/>
          <w:sz w:val="18"/>
          <w:szCs w:val="18"/>
        </w:rPr>
        <w:t xml:space="preserve"> </w:t>
      </w:r>
      <w:r w:rsidR="000C237D" w:rsidRPr="009553DB">
        <w:rPr>
          <w:rFonts w:ascii="Arial" w:hAnsi="Arial" w:cs="Arial"/>
          <w:sz w:val="18"/>
          <w:szCs w:val="18"/>
        </w:rPr>
        <w:t>vai</w:t>
      </w:r>
      <w:r w:rsidRPr="009553DB">
        <w:rPr>
          <w:rFonts w:ascii="Arial" w:hAnsi="Arial" w:cs="Arial"/>
          <w:sz w:val="18"/>
          <w:szCs w:val="18"/>
        </w:rPr>
        <w:t xml:space="preserve"> paskaidrojuma raksts.</w:t>
      </w:r>
    </w:p>
    <w:p w:rsidR="00746734" w:rsidRPr="009553DB" w:rsidRDefault="00746734" w:rsidP="00DA2080">
      <w:pPr>
        <w:spacing w:after="0" w:line="240" w:lineRule="auto"/>
        <w:jc w:val="both"/>
        <w:rPr>
          <w:rFonts w:ascii="Arial" w:hAnsi="Arial" w:cs="Arial"/>
          <w:sz w:val="18"/>
          <w:szCs w:val="18"/>
        </w:rPr>
      </w:pPr>
    </w:p>
    <w:p w:rsidR="007F0E08" w:rsidRDefault="00DA2080" w:rsidP="00DA2080">
      <w:pPr>
        <w:spacing w:after="0" w:line="240" w:lineRule="auto"/>
        <w:jc w:val="both"/>
        <w:rPr>
          <w:rFonts w:ascii="Arial" w:hAnsi="Arial" w:cs="Arial"/>
          <w:sz w:val="18"/>
          <w:szCs w:val="18"/>
        </w:rPr>
      </w:pPr>
      <w:r w:rsidRPr="009553DB">
        <w:rPr>
          <w:rFonts w:ascii="Arial" w:hAnsi="Arial" w:cs="Arial"/>
          <w:sz w:val="18"/>
          <w:szCs w:val="18"/>
        </w:rPr>
        <w:t xml:space="preserve">Attiecībā uz budžeta dokumenta izklāstu, nepārkāpjot tiesību aktu prasību ietvarus, </w:t>
      </w:r>
      <w:r w:rsidR="005A18E7" w:rsidRPr="009553DB">
        <w:rPr>
          <w:rFonts w:ascii="Arial" w:hAnsi="Arial" w:cs="Arial"/>
          <w:sz w:val="18"/>
          <w:szCs w:val="18"/>
        </w:rPr>
        <w:t xml:space="preserve">starp pašvaldībām </w:t>
      </w:r>
      <w:r w:rsidRPr="009553DB">
        <w:rPr>
          <w:rFonts w:ascii="Arial" w:hAnsi="Arial" w:cs="Arial"/>
          <w:sz w:val="18"/>
          <w:szCs w:val="18"/>
        </w:rPr>
        <w:t xml:space="preserve">vērojama </w:t>
      </w:r>
      <w:r w:rsidR="005A18E7" w:rsidRPr="009553DB">
        <w:rPr>
          <w:rFonts w:ascii="Arial" w:hAnsi="Arial" w:cs="Arial"/>
          <w:sz w:val="18"/>
          <w:szCs w:val="18"/>
        </w:rPr>
        <w:t>liela dažādība</w:t>
      </w:r>
      <w:r w:rsidR="009B4BA0" w:rsidRPr="009553DB">
        <w:rPr>
          <w:rFonts w:ascii="Arial" w:hAnsi="Arial" w:cs="Arial"/>
          <w:sz w:val="18"/>
          <w:szCs w:val="18"/>
        </w:rPr>
        <w:t xml:space="preserve">, tai skaitā arī dokumenta apjomā. Tā piemēram, </w:t>
      </w:r>
    </w:p>
    <w:p w:rsidR="00DA2080" w:rsidRPr="007F0E08" w:rsidRDefault="009B4BA0" w:rsidP="00DA2080">
      <w:pPr>
        <w:spacing w:after="0" w:line="240" w:lineRule="auto"/>
        <w:jc w:val="both"/>
        <w:rPr>
          <w:rFonts w:ascii="Arial" w:hAnsi="Arial" w:cs="Arial"/>
          <w:color w:val="4F6228" w:themeColor="accent3" w:themeShade="80"/>
          <w:sz w:val="18"/>
          <w:szCs w:val="18"/>
        </w:rPr>
      </w:pPr>
      <w:r w:rsidRPr="007F0E08">
        <w:rPr>
          <w:rFonts w:ascii="Arial" w:hAnsi="Arial" w:cs="Arial"/>
          <w:color w:val="4F6228" w:themeColor="accent3" w:themeShade="80"/>
          <w:sz w:val="18"/>
          <w:szCs w:val="18"/>
        </w:rPr>
        <w:t xml:space="preserve">Ādažu novada pašvaldība </w:t>
      </w:r>
      <w:r w:rsidR="00554BD7" w:rsidRPr="007F0E08">
        <w:rPr>
          <w:rFonts w:ascii="Arial" w:hAnsi="Arial" w:cs="Arial"/>
          <w:color w:val="4F6228" w:themeColor="accent3" w:themeShade="80"/>
          <w:sz w:val="18"/>
          <w:szCs w:val="18"/>
        </w:rPr>
        <w:t>saistošos noteikumus par pašvaldības budžetu 2016.gadam koncentrēti izklāstījusi 12 lappusē</w:t>
      </w:r>
      <w:r w:rsidR="0075223E" w:rsidRPr="007F0E08">
        <w:rPr>
          <w:rFonts w:ascii="Arial" w:hAnsi="Arial" w:cs="Arial"/>
          <w:color w:val="4F6228" w:themeColor="accent3" w:themeShade="80"/>
          <w:sz w:val="18"/>
          <w:szCs w:val="18"/>
        </w:rPr>
        <w:t>s</w:t>
      </w:r>
      <w:r w:rsidR="00554BD7" w:rsidRPr="007F0E08">
        <w:rPr>
          <w:rFonts w:ascii="Arial" w:hAnsi="Arial" w:cs="Arial"/>
          <w:color w:val="4F6228" w:themeColor="accent3" w:themeShade="80"/>
          <w:sz w:val="18"/>
          <w:szCs w:val="18"/>
        </w:rPr>
        <w:t xml:space="preserve">, </w:t>
      </w:r>
      <w:r w:rsidR="0075223E" w:rsidRPr="007F0E08">
        <w:rPr>
          <w:rFonts w:ascii="Arial" w:hAnsi="Arial" w:cs="Arial"/>
          <w:color w:val="4F6228" w:themeColor="accent3" w:themeShade="80"/>
          <w:sz w:val="18"/>
          <w:szCs w:val="18"/>
        </w:rPr>
        <w:t>Cēsu n</w:t>
      </w:r>
      <w:r w:rsidR="00E975C9" w:rsidRPr="007F0E08">
        <w:rPr>
          <w:rFonts w:ascii="Arial" w:hAnsi="Arial" w:cs="Arial"/>
          <w:color w:val="4F6228" w:themeColor="accent3" w:themeShade="80"/>
          <w:sz w:val="18"/>
          <w:szCs w:val="18"/>
        </w:rPr>
        <w:t>o</w:t>
      </w:r>
      <w:r w:rsidR="0075223E" w:rsidRPr="007F0E08">
        <w:rPr>
          <w:rFonts w:ascii="Arial" w:hAnsi="Arial" w:cs="Arial"/>
          <w:color w:val="4F6228" w:themeColor="accent3" w:themeShade="80"/>
          <w:sz w:val="18"/>
          <w:szCs w:val="18"/>
        </w:rPr>
        <w:t xml:space="preserve">vada pašvaldība – 32 lappusēs, </w:t>
      </w:r>
      <w:r w:rsidR="00554BD7" w:rsidRPr="007F0E08">
        <w:rPr>
          <w:rFonts w:ascii="Arial" w:hAnsi="Arial" w:cs="Arial"/>
          <w:color w:val="4F6228" w:themeColor="accent3" w:themeShade="80"/>
          <w:sz w:val="18"/>
          <w:szCs w:val="18"/>
        </w:rPr>
        <w:t xml:space="preserve">savukārt Ventspils pašvaldībai 2016.gada budžeta saistošo  noteikumu izklāsts ir </w:t>
      </w:r>
      <w:r w:rsidR="0075223E" w:rsidRPr="007F0E08">
        <w:rPr>
          <w:rFonts w:ascii="Arial" w:hAnsi="Arial" w:cs="Arial"/>
          <w:color w:val="4F6228" w:themeColor="accent3" w:themeShade="80"/>
          <w:sz w:val="18"/>
          <w:szCs w:val="18"/>
        </w:rPr>
        <w:t xml:space="preserve">uz </w:t>
      </w:r>
      <w:r w:rsidR="00554BD7" w:rsidRPr="007F0E08">
        <w:rPr>
          <w:rFonts w:ascii="Arial" w:hAnsi="Arial" w:cs="Arial"/>
          <w:color w:val="4F6228" w:themeColor="accent3" w:themeShade="80"/>
          <w:sz w:val="18"/>
          <w:szCs w:val="18"/>
        </w:rPr>
        <w:t>47</w:t>
      </w:r>
      <w:r w:rsidR="00D41A60" w:rsidRPr="007F0E08">
        <w:rPr>
          <w:rFonts w:ascii="Arial" w:hAnsi="Arial" w:cs="Arial"/>
          <w:color w:val="4F6228" w:themeColor="accent3" w:themeShade="80"/>
          <w:sz w:val="18"/>
          <w:szCs w:val="18"/>
        </w:rPr>
        <w:t xml:space="preserve"> </w:t>
      </w:r>
      <w:r w:rsidR="00554BD7" w:rsidRPr="007F0E08">
        <w:rPr>
          <w:rFonts w:ascii="Arial" w:hAnsi="Arial" w:cs="Arial"/>
          <w:color w:val="4F6228" w:themeColor="accent3" w:themeShade="80"/>
          <w:sz w:val="18"/>
          <w:szCs w:val="18"/>
        </w:rPr>
        <w:t>lappus</w:t>
      </w:r>
      <w:r w:rsidR="0075223E" w:rsidRPr="007F0E08">
        <w:rPr>
          <w:rFonts w:ascii="Arial" w:hAnsi="Arial" w:cs="Arial"/>
          <w:color w:val="4F6228" w:themeColor="accent3" w:themeShade="80"/>
          <w:sz w:val="18"/>
          <w:szCs w:val="18"/>
        </w:rPr>
        <w:t>ēm</w:t>
      </w:r>
      <w:r w:rsidR="00554BD7" w:rsidRPr="007F0E08">
        <w:rPr>
          <w:rFonts w:ascii="Arial" w:hAnsi="Arial" w:cs="Arial"/>
          <w:color w:val="4F6228" w:themeColor="accent3" w:themeShade="80"/>
          <w:sz w:val="18"/>
          <w:szCs w:val="18"/>
        </w:rPr>
        <w:t xml:space="preserve">. </w:t>
      </w:r>
      <w:r w:rsidR="00993920" w:rsidRPr="007F0E08">
        <w:rPr>
          <w:rFonts w:ascii="Arial" w:hAnsi="Arial" w:cs="Arial"/>
          <w:color w:val="4F6228" w:themeColor="accent3" w:themeShade="80"/>
          <w:sz w:val="18"/>
          <w:szCs w:val="18"/>
        </w:rPr>
        <w:t xml:space="preserve">Tukuma novada pašvaldība pievienojusi arī tabulas excel formātā. </w:t>
      </w:r>
      <w:r w:rsidR="00554BD7" w:rsidRPr="007F0E08">
        <w:rPr>
          <w:rFonts w:ascii="Arial" w:hAnsi="Arial" w:cs="Arial"/>
          <w:color w:val="4F6228" w:themeColor="accent3" w:themeShade="80"/>
          <w:sz w:val="18"/>
          <w:szCs w:val="18"/>
        </w:rPr>
        <w:t>Daļa pašvaldību paskaidrojuma rakstu liek pirms detalizētām ieņēmumu izdevumu tabulām, citas – aiz tām.</w:t>
      </w:r>
    </w:p>
    <w:p w:rsidR="00554BD7" w:rsidRPr="009553DB" w:rsidRDefault="00554BD7" w:rsidP="00DA2080">
      <w:pPr>
        <w:spacing w:after="0" w:line="240" w:lineRule="auto"/>
        <w:jc w:val="both"/>
        <w:rPr>
          <w:rFonts w:ascii="Arial" w:hAnsi="Arial" w:cs="Arial"/>
          <w:sz w:val="18"/>
          <w:szCs w:val="18"/>
        </w:rPr>
      </w:pPr>
    </w:p>
    <w:p w:rsidR="007F0E08" w:rsidRDefault="00993920" w:rsidP="00DA2080">
      <w:pPr>
        <w:spacing w:after="0" w:line="240" w:lineRule="auto"/>
        <w:jc w:val="both"/>
        <w:rPr>
          <w:rFonts w:ascii="Arial" w:hAnsi="Arial" w:cs="Arial"/>
          <w:sz w:val="18"/>
          <w:szCs w:val="18"/>
        </w:rPr>
      </w:pPr>
      <w:r w:rsidRPr="009553DB">
        <w:rPr>
          <w:rFonts w:ascii="Arial" w:hAnsi="Arial" w:cs="Arial"/>
          <w:sz w:val="18"/>
          <w:szCs w:val="18"/>
        </w:rPr>
        <w:t>Visas pašvaldības budžeta detalizāciju atsevišķi izvērš pamatbudžetam, speciālajam budžetam, k</w:t>
      </w:r>
      <w:r w:rsidR="00E975C9">
        <w:rPr>
          <w:rFonts w:ascii="Arial" w:hAnsi="Arial" w:cs="Arial"/>
          <w:sz w:val="18"/>
          <w:szCs w:val="18"/>
        </w:rPr>
        <w:t>am</w:t>
      </w:r>
      <w:r w:rsidRPr="009553DB">
        <w:rPr>
          <w:rFonts w:ascii="Arial" w:hAnsi="Arial" w:cs="Arial"/>
          <w:sz w:val="18"/>
          <w:szCs w:val="18"/>
        </w:rPr>
        <w:t xml:space="preserve"> ir</w:t>
      </w:r>
      <w:r w:rsidR="00E975C9">
        <w:rPr>
          <w:rFonts w:ascii="Arial" w:hAnsi="Arial" w:cs="Arial"/>
          <w:sz w:val="18"/>
          <w:szCs w:val="18"/>
        </w:rPr>
        <w:t>,</w:t>
      </w:r>
      <w:r w:rsidRPr="009553DB">
        <w:rPr>
          <w:rFonts w:ascii="Arial" w:hAnsi="Arial" w:cs="Arial"/>
          <w:sz w:val="18"/>
          <w:szCs w:val="18"/>
        </w:rPr>
        <w:t xml:space="preserve"> arī ziedojumiem un dāvinājumiem. </w:t>
      </w:r>
    </w:p>
    <w:p w:rsidR="00993920" w:rsidRPr="009553DB" w:rsidRDefault="00993920" w:rsidP="00DA2080">
      <w:pPr>
        <w:spacing w:after="0" w:line="240" w:lineRule="auto"/>
        <w:jc w:val="both"/>
        <w:rPr>
          <w:rFonts w:ascii="Arial" w:hAnsi="Arial" w:cs="Arial"/>
          <w:sz w:val="18"/>
          <w:szCs w:val="18"/>
        </w:rPr>
      </w:pPr>
      <w:r w:rsidRPr="007F0E08">
        <w:rPr>
          <w:rFonts w:ascii="Arial" w:hAnsi="Arial" w:cs="Arial"/>
          <w:color w:val="4F6228" w:themeColor="accent3" w:themeShade="80"/>
          <w:sz w:val="18"/>
          <w:szCs w:val="18"/>
        </w:rPr>
        <w:t xml:space="preserve">Ventspils pašvaldība vienīgā paskaidrojuma rakstā atspoguļo </w:t>
      </w:r>
      <w:r w:rsidR="007F0E08" w:rsidRPr="007F0E08">
        <w:rPr>
          <w:rFonts w:ascii="Arial" w:hAnsi="Arial" w:cs="Arial"/>
          <w:color w:val="4F6228" w:themeColor="accent3" w:themeShade="80"/>
          <w:sz w:val="18"/>
          <w:szCs w:val="18"/>
        </w:rPr>
        <w:t xml:space="preserve">arī </w:t>
      </w:r>
      <w:r w:rsidRPr="007F0E08">
        <w:rPr>
          <w:rFonts w:ascii="Arial" w:hAnsi="Arial" w:cs="Arial"/>
          <w:color w:val="4F6228" w:themeColor="accent3" w:themeShade="80"/>
          <w:sz w:val="18"/>
          <w:szCs w:val="18"/>
        </w:rPr>
        <w:t xml:space="preserve">kopbudžeta </w:t>
      </w:r>
      <w:r w:rsidR="006344F3" w:rsidRPr="007F0E08">
        <w:rPr>
          <w:rFonts w:ascii="Arial" w:hAnsi="Arial" w:cs="Arial"/>
          <w:color w:val="4F6228" w:themeColor="accent3" w:themeShade="80"/>
          <w:sz w:val="18"/>
          <w:szCs w:val="18"/>
        </w:rPr>
        <w:t xml:space="preserve">(iekļauts pamatbudžets un speciālais budžets, ziedojumi un dāvinājumi) </w:t>
      </w:r>
      <w:r w:rsidRPr="007F0E08">
        <w:rPr>
          <w:rFonts w:ascii="Arial" w:hAnsi="Arial" w:cs="Arial"/>
          <w:color w:val="4F6228" w:themeColor="accent3" w:themeShade="80"/>
          <w:sz w:val="18"/>
          <w:szCs w:val="18"/>
        </w:rPr>
        <w:t xml:space="preserve">ieņēmumu diagrammu un kopbudžeta izdevumu sadalījumu </w:t>
      </w:r>
      <w:r w:rsidR="00AB0F0B" w:rsidRPr="007F0E08">
        <w:rPr>
          <w:rFonts w:ascii="Arial" w:hAnsi="Arial" w:cs="Arial"/>
          <w:color w:val="4F6228" w:themeColor="accent3" w:themeShade="80"/>
          <w:sz w:val="18"/>
          <w:szCs w:val="18"/>
        </w:rPr>
        <w:t xml:space="preserve">diagrammas </w:t>
      </w:r>
      <w:r w:rsidR="00AB0F0B">
        <w:rPr>
          <w:rFonts w:ascii="Arial" w:hAnsi="Arial" w:cs="Arial"/>
          <w:color w:val="4F6228" w:themeColor="accent3" w:themeShade="80"/>
          <w:sz w:val="18"/>
          <w:szCs w:val="18"/>
        </w:rPr>
        <w:t xml:space="preserve">- </w:t>
      </w:r>
      <w:r w:rsidRPr="007F0E08">
        <w:rPr>
          <w:rFonts w:ascii="Arial" w:hAnsi="Arial" w:cs="Arial"/>
          <w:color w:val="4F6228" w:themeColor="accent3" w:themeShade="80"/>
          <w:sz w:val="18"/>
          <w:szCs w:val="18"/>
        </w:rPr>
        <w:t>pa izdevumu veidiem (ekonomiskā klasifikācija) un pa nozarēm.</w:t>
      </w:r>
    </w:p>
    <w:p w:rsidR="00993920" w:rsidRPr="009553DB" w:rsidRDefault="00993920" w:rsidP="00DA2080">
      <w:pPr>
        <w:spacing w:after="0" w:line="240" w:lineRule="auto"/>
        <w:jc w:val="both"/>
        <w:rPr>
          <w:rFonts w:ascii="Arial" w:hAnsi="Arial" w:cs="Arial"/>
          <w:sz w:val="18"/>
          <w:szCs w:val="18"/>
        </w:rPr>
      </w:pPr>
    </w:p>
    <w:p w:rsidR="0068328B" w:rsidRPr="009553DB" w:rsidRDefault="00A83599" w:rsidP="00DA2080">
      <w:pPr>
        <w:spacing w:after="0" w:line="240" w:lineRule="auto"/>
        <w:jc w:val="both"/>
        <w:rPr>
          <w:rFonts w:ascii="Arial" w:hAnsi="Arial" w:cs="Arial"/>
          <w:sz w:val="18"/>
          <w:szCs w:val="18"/>
        </w:rPr>
      </w:pPr>
      <w:r w:rsidRPr="009553DB">
        <w:rPr>
          <w:rFonts w:ascii="Arial" w:hAnsi="Arial" w:cs="Arial"/>
          <w:sz w:val="18"/>
          <w:szCs w:val="18"/>
        </w:rPr>
        <w:t>Neskatoties uz to, ka plānošanas procesā visās pašvaldībās budžeta struktūras pamatā ir struktūrvien</w:t>
      </w:r>
      <w:r w:rsidR="00D16011" w:rsidRPr="009553DB">
        <w:rPr>
          <w:rFonts w:ascii="Arial" w:hAnsi="Arial" w:cs="Arial"/>
          <w:sz w:val="18"/>
          <w:szCs w:val="18"/>
        </w:rPr>
        <w:t>ības un daļā gadījumu arī programmas, pasākumi, projekti, uzdevumi, ne visos gadījumos public</w:t>
      </w:r>
      <w:r w:rsidR="00DA2080" w:rsidRPr="009553DB">
        <w:rPr>
          <w:rFonts w:ascii="Arial" w:hAnsi="Arial" w:cs="Arial"/>
          <w:sz w:val="18"/>
          <w:szCs w:val="18"/>
        </w:rPr>
        <w:t>ēt</w:t>
      </w:r>
      <w:r w:rsidR="00D16011" w:rsidRPr="009553DB">
        <w:rPr>
          <w:rFonts w:ascii="Arial" w:hAnsi="Arial" w:cs="Arial"/>
          <w:sz w:val="18"/>
          <w:szCs w:val="18"/>
        </w:rPr>
        <w:t>ā budžet</w:t>
      </w:r>
      <w:r w:rsidR="00DA2080" w:rsidRPr="009553DB">
        <w:rPr>
          <w:rFonts w:ascii="Arial" w:hAnsi="Arial" w:cs="Arial"/>
          <w:sz w:val="18"/>
          <w:szCs w:val="18"/>
        </w:rPr>
        <w:t>a struktūrā identificējama pašvaldības organizatoriskā struktūra</w:t>
      </w:r>
      <w:r w:rsidR="006344F3" w:rsidRPr="009553DB">
        <w:rPr>
          <w:rFonts w:ascii="Arial" w:hAnsi="Arial" w:cs="Arial"/>
          <w:sz w:val="18"/>
          <w:szCs w:val="18"/>
        </w:rPr>
        <w:t xml:space="preserve">. </w:t>
      </w:r>
    </w:p>
    <w:p w:rsidR="0068328B" w:rsidRPr="009553DB" w:rsidRDefault="0068328B" w:rsidP="00DA2080">
      <w:pPr>
        <w:spacing w:after="0" w:line="240" w:lineRule="auto"/>
        <w:jc w:val="both"/>
        <w:rPr>
          <w:rFonts w:ascii="Arial" w:hAnsi="Arial" w:cs="Arial"/>
          <w:sz w:val="18"/>
          <w:szCs w:val="18"/>
        </w:rPr>
      </w:pPr>
    </w:p>
    <w:p w:rsidR="006344F3" w:rsidRPr="009553DB" w:rsidRDefault="00195075" w:rsidP="00DA2080">
      <w:pPr>
        <w:spacing w:after="0" w:line="240" w:lineRule="auto"/>
        <w:jc w:val="both"/>
        <w:rPr>
          <w:rFonts w:ascii="Arial" w:hAnsi="Arial" w:cs="Arial"/>
          <w:sz w:val="18"/>
          <w:szCs w:val="18"/>
        </w:rPr>
      </w:pPr>
      <w:r>
        <w:rPr>
          <w:rFonts w:ascii="Arial" w:hAnsi="Arial" w:cs="Arial"/>
          <w:sz w:val="18"/>
          <w:szCs w:val="18"/>
        </w:rPr>
        <w:t>Pašvaldībās i</w:t>
      </w:r>
      <w:r w:rsidR="006344F3" w:rsidRPr="009553DB">
        <w:rPr>
          <w:rFonts w:ascii="Arial" w:hAnsi="Arial" w:cs="Arial"/>
          <w:sz w:val="18"/>
          <w:szCs w:val="18"/>
        </w:rPr>
        <w:t xml:space="preserve">zmantoti šādi varianti </w:t>
      </w:r>
      <w:r w:rsidR="00D509D4">
        <w:rPr>
          <w:rFonts w:ascii="Arial" w:hAnsi="Arial" w:cs="Arial"/>
          <w:sz w:val="18"/>
          <w:szCs w:val="18"/>
        </w:rPr>
        <w:t>b</w:t>
      </w:r>
      <w:r w:rsidR="006344F3" w:rsidRPr="009553DB">
        <w:rPr>
          <w:rFonts w:ascii="Arial" w:hAnsi="Arial" w:cs="Arial"/>
          <w:sz w:val="18"/>
          <w:szCs w:val="18"/>
        </w:rPr>
        <w:t>udžeta tabulu izklāstā:</w:t>
      </w:r>
    </w:p>
    <w:p w:rsidR="006344F3" w:rsidRPr="00195075" w:rsidRDefault="006344F3" w:rsidP="00A85664">
      <w:pPr>
        <w:pStyle w:val="ListParagraph"/>
        <w:numPr>
          <w:ilvl w:val="0"/>
          <w:numId w:val="80"/>
        </w:numPr>
        <w:spacing w:after="0" w:line="240" w:lineRule="auto"/>
        <w:jc w:val="both"/>
        <w:rPr>
          <w:rFonts w:ascii="Arial" w:hAnsi="Arial" w:cs="Arial"/>
          <w:sz w:val="18"/>
          <w:szCs w:val="18"/>
        </w:rPr>
      </w:pPr>
      <w:r w:rsidRPr="00195075">
        <w:rPr>
          <w:rFonts w:ascii="Arial" w:hAnsi="Arial" w:cs="Arial"/>
          <w:sz w:val="18"/>
          <w:szCs w:val="18"/>
        </w:rPr>
        <w:t>izmantota tikai oficiālā ieņēmumu un izdevumu funkcionālā un ekonomiskā klasif</w:t>
      </w:r>
      <w:r w:rsidR="000B30D1">
        <w:rPr>
          <w:rFonts w:ascii="Arial" w:hAnsi="Arial" w:cs="Arial"/>
          <w:sz w:val="18"/>
          <w:szCs w:val="18"/>
        </w:rPr>
        <w:t>ikācija;</w:t>
      </w:r>
    </w:p>
    <w:p w:rsidR="006344F3" w:rsidRPr="00195075" w:rsidRDefault="006344F3" w:rsidP="00A85664">
      <w:pPr>
        <w:pStyle w:val="ListParagraph"/>
        <w:numPr>
          <w:ilvl w:val="0"/>
          <w:numId w:val="80"/>
        </w:numPr>
        <w:spacing w:after="0" w:line="240" w:lineRule="auto"/>
        <w:jc w:val="both"/>
        <w:rPr>
          <w:rFonts w:ascii="Arial" w:hAnsi="Arial" w:cs="Arial"/>
          <w:sz w:val="18"/>
          <w:szCs w:val="18"/>
        </w:rPr>
      </w:pPr>
      <w:r w:rsidRPr="00195075">
        <w:rPr>
          <w:rFonts w:ascii="Arial" w:hAnsi="Arial" w:cs="Arial"/>
          <w:sz w:val="18"/>
          <w:szCs w:val="18"/>
        </w:rPr>
        <w:t>Izmantota modificēta, sabiedrībai labāk izprotama klasifikācija vai grupējums</w:t>
      </w:r>
      <w:r w:rsidR="00195075">
        <w:rPr>
          <w:rFonts w:ascii="Arial" w:hAnsi="Arial" w:cs="Arial"/>
          <w:sz w:val="18"/>
          <w:szCs w:val="18"/>
        </w:rPr>
        <w:t>.</w:t>
      </w:r>
    </w:p>
    <w:p w:rsidR="006344F3" w:rsidRPr="009553DB" w:rsidRDefault="006344F3" w:rsidP="00DA2080">
      <w:pPr>
        <w:spacing w:after="0" w:line="240" w:lineRule="auto"/>
        <w:jc w:val="both"/>
        <w:rPr>
          <w:rFonts w:ascii="Arial" w:hAnsi="Arial" w:cs="Arial"/>
          <w:sz w:val="18"/>
          <w:szCs w:val="18"/>
        </w:rPr>
      </w:pPr>
    </w:p>
    <w:p w:rsidR="005640D9" w:rsidRPr="009553DB" w:rsidRDefault="00F27FD9" w:rsidP="005640D9">
      <w:pPr>
        <w:spacing w:after="0" w:line="240" w:lineRule="auto"/>
        <w:rPr>
          <w:rFonts w:ascii="Arial" w:hAnsi="Arial" w:cs="Arial"/>
          <w:b/>
          <w:i/>
          <w:color w:val="244061" w:themeColor="accent1" w:themeShade="80"/>
          <w:sz w:val="18"/>
          <w:szCs w:val="18"/>
        </w:rPr>
      </w:pPr>
      <w:r>
        <w:rPr>
          <w:rFonts w:ascii="Arial" w:hAnsi="Arial" w:cs="Arial"/>
          <w:b/>
          <w:i/>
          <w:color w:val="244061" w:themeColor="accent1" w:themeShade="80"/>
          <w:sz w:val="18"/>
          <w:szCs w:val="18"/>
        </w:rPr>
        <w:t>Pieejas iz</w:t>
      </w:r>
      <w:r w:rsidR="005640D9">
        <w:rPr>
          <w:rFonts w:ascii="Arial" w:hAnsi="Arial" w:cs="Arial"/>
          <w:b/>
          <w:i/>
          <w:color w:val="244061" w:themeColor="accent1" w:themeShade="80"/>
          <w:sz w:val="18"/>
          <w:szCs w:val="18"/>
        </w:rPr>
        <w:t>devumu sadalīšana</w:t>
      </w:r>
      <w:r>
        <w:rPr>
          <w:rFonts w:ascii="Arial" w:hAnsi="Arial" w:cs="Arial"/>
          <w:b/>
          <w:i/>
          <w:color w:val="244061" w:themeColor="accent1" w:themeShade="80"/>
          <w:sz w:val="18"/>
          <w:szCs w:val="18"/>
        </w:rPr>
        <w:t>i</w:t>
      </w:r>
      <w:r w:rsidR="005640D9">
        <w:rPr>
          <w:rFonts w:ascii="Arial" w:hAnsi="Arial" w:cs="Arial"/>
          <w:b/>
          <w:i/>
          <w:color w:val="244061" w:themeColor="accent1" w:themeShade="80"/>
          <w:sz w:val="18"/>
          <w:szCs w:val="18"/>
        </w:rPr>
        <w:t xml:space="preserve"> pa funkcionālajām kategorijām</w:t>
      </w:r>
    </w:p>
    <w:p w:rsidR="005640D9" w:rsidRDefault="005640D9" w:rsidP="00C81039">
      <w:pPr>
        <w:spacing w:after="0" w:line="240" w:lineRule="auto"/>
        <w:jc w:val="both"/>
        <w:rPr>
          <w:rFonts w:ascii="Arial" w:hAnsi="Arial" w:cs="Arial"/>
          <w:sz w:val="18"/>
          <w:szCs w:val="18"/>
        </w:rPr>
      </w:pPr>
    </w:p>
    <w:p w:rsidR="0038329C" w:rsidRPr="009553DB" w:rsidRDefault="00D64AF4" w:rsidP="00C81039">
      <w:pPr>
        <w:spacing w:after="0" w:line="240" w:lineRule="auto"/>
        <w:jc w:val="both"/>
        <w:rPr>
          <w:rFonts w:ascii="Arial" w:hAnsi="Arial" w:cs="Arial"/>
          <w:sz w:val="18"/>
          <w:szCs w:val="18"/>
        </w:rPr>
      </w:pPr>
      <w:r w:rsidRPr="009553DB">
        <w:rPr>
          <w:rFonts w:ascii="Arial" w:hAnsi="Arial" w:cs="Arial"/>
          <w:sz w:val="18"/>
          <w:szCs w:val="18"/>
        </w:rPr>
        <w:t xml:space="preserve">Saskaņā ar tiesību aktu prasībām pašvaldību budžetā jāievēro arī vienotā izdevumu klasifikācija pēc funkcionālajām kategorijām, tāpēc struktūrvienību, institūciju, programmu budžeti jāiekļauj arī atbilstošajos funkcionālās klasifikācijas (pamatotas uz COFOG) kodos. </w:t>
      </w:r>
    </w:p>
    <w:p w:rsidR="0038329C" w:rsidRPr="009553DB" w:rsidRDefault="0038329C" w:rsidP="00D64AF4">
      <w:pPr>
        <w:spacing w:after="0" w:line="240" w:lineRule="auto"/>
        <w:jc w:val="both"/>
        <w:rPr>
          <w:rFonts w:ascii="Arial" w:hAnsi="Arial" w:cs="Arial"/>
          <w:sz w:val="18"/>
          <w:szCs w:val="18"/>
        </w:rPr>
      </w:pPr>
    </w:p>
    <w:p w:rsidR="0038329C" w:rsidRPr="009553DB" w:rsidRDefault="0038329C" w:rsidP="00D64AF4">
      <w:pPr>
        <w:spacing w:after="0" w:line="240" w:lineRule="auto"/>
        <w:jc w:val="both"/>
        <w:rPr>
          <w:rFonts w:ascii="Arial" w:hAnsi="Arial" w:cs="Arial"/>
          <w:sz w:val="18"/>
          <w:szCs w:val="18"/>
        </w:rPr>
      </w:pPr>
      <w:r w:rsidRPr="009553DB">
        <w:rPr>
          <w:rFonts w:ascii="Arial" w:hAnsi="Arial" w:cs="Arial"/>
          <w:sz w:val="18"/>
          <w:szCs w:val="18"/>
        </w:rPr>
        <w:lastRenderedPageBreak/>
        <w:t>Attiecīgi gan budžeta plāns, kad detalizētāk budžeta mēneša pārskats un vēl detalizētāk gada pārskats Valsts kases datu bāzē jāievada pirmkārt pēc funkcionālās klasifikācijas, tad pēc ekonomiskās klasifikācijas.</w:t>
      </w:r>
    </w:p>
    <w:p w:rsidR="0038329C" w:rsidRPr="009553DB" w:rsidRDefault="0038329C" w:rsidP="00D64AF4">
      <w:pPr>
        <w:spacing w:after="0" w:line="240" w:lineRule="auto"/>
        <w:jc w:val="both"/>
        <w:rPr>
          <w:rFonts w:ascii="Arial" w:hAnsi="Arial" w:cs="Arial"/>
          <w:sz w:val="18"/>
          <w:szCs w:val="18"/>
        </w:rPr>
      </w:pPr>
    </w:p>
    <w:p w:rsidR="0038329C" w:rsidRPr="009553DB" w:rsidRDefault="00D64AF4" w:rsidP="00D64AF4">
      <w:pPr>
        <w:spacing w:after="0" w:line="240" w:lineRule="auto"/>
        <w:jc w:val="both"/>
        <w:rPr>
          <w:rFonts w:ascii="Arial" w:hAnsi="Arial" w:cs="Arial"/>
          <w:sz w:val="18"/>
          <w:szCs w:val="18"/>
        </w:rPr>
      </w:pPr>
      <w:r w:rsidRPr="009553DB">
        <w:rPr>
          <w:rFonts w:ascii="Arial" w:hAnsi="Arial" w:cs="Arial"/>
          <w:sz w:val="18"/>
          <w:szCs w:val="18"/>
        </w:rPr>
        <w:t xml:space="preserve">Ne vienmēr vienas institūcijas vai programmas darbība atbilst vienam funkciju kodam, ir situācijas, ka atbilst vairākiem kodiem, </w:t>
      </w:r>
      <w:r w:rsidR="0038329C" w:rsidRPr="009553DB">
        <w:rPr>
          <w:rFonts w:ascii="Arial" w:hAnsi="Arial" w:cs="Arial"/>
          <w:sz w:val="18"/>
          <w:szCs w:val="18"/>
        </w:rPr>
        <w:t xml:space="preserve">bez tam </w:t>
      </w:r>
      <w:r w:rsidRPr="009553DB">
        <w:rPr>
          <w:rFonts w:ascii="Arial" w:hAnsi="Arial" w:cs="Arial"/>
          <w:sz w:val="18"/>
          <w:szCs w:val="18"/>
        </w:rPr>
        <w:t xml:space="preserve">ne vienmēr ir precīzi izdalāmi institūcijas / struktūrvienības izdevumi, vai, </w:t>
      </w:r>
      <w:r w:rsidR="0038329C" w:rsidRPr="009553DB">
        <w:rPr>
          <w:rFonts w:ascii="Arial" w:hAnsi="Arial" w:cs="Arial"/>
          <w:sz w:val="18"/>
          <w:szCs w:val="18"/>
        </w:rPr>
        <w:t xml:space="preserve">ir situācijas, </w:t>
      </w:r>
      <w:r w:rsidRPr="009553DB">
        <w:rPr>
          <w:rFonts w:ascii="Arial" w:hAnsi="Arial" w:cs="Arial"/>
          <w:sz w:val="18"/>
          <w:szCs w:val="18"/>
        </w:rPr>
        <w:t xml:space="preserve">ka grūti kādus izdevumus iekļaut esošajā klasifikācijā. </w:t>
      </w:r>
    </w:p>
    <w:p w:rsidR="0038329C" w:rsidRPr="009553DB" w:rsidRDefault="0038329C" w:rsidP="00D64AF4">
      <w:pPr>
        <w:spacing w:after="0" w:line="240" w:lineRule="auto"/>
        <w:jc w:val="both"/>
        <w:rPr>
          <w:rFonts w:ascii="Arial" w:hAnsi="Arial" w:cs="Arial"/>
          <w:sz w:val="18"/>
          <w:szCs w:val="18"/>
        </w:rPr>
      </w:pPr>
    </w:p>
    <w:p w:rsidR="00D64AF4" w:rsidRDefault="00D64AF4" w:rsidP="00D64AF4">
      <w:pPr>
        <w:spacing w:after="0" w:line="240" w:lineRule="auto"/>
        <w:jc w:val="both"/>
        <w:rPr>
          <w:rFonts w:ascii="Arial" w:hAnsi="Arial" w:cs="Arial"/>
          <w:sz w:val="18"/>
          <w:szCs w:val="18"/>
        </w:rPr>
      </w:pPr>
      <w:r w:rsidRPr="009553DB">
        <w:rPr>
          <w:rFonts w:ascii="Arial" w:hAnsi="Arial" w:cs="Arial"/>
          <w:sz w:val="18"/>
          <w:szCs w:val="18"/>
        </w:rPr>
        <w:t xml:space="preserve">Attiecībā uz </w:t>
      </w:r>
      <w:r w:rsidR="0038329C" w:rsidRPr="009553DB">
        <w:rPr>
          <w:rFonts w:ascii="Arial" w:hAnsi="Arial" w:cs="Arial"/>
          <w:sz w:val="18"/>
          <w:szCs w:val="18"/>
        </w:rPr>
        <w:t xml:space="preserve">izdevumu </w:t>
      </w:r>
      <w:r w:rsidRPr="009553DB">
        <w:rPr>
          <w:rFonts w:ascii="Arial" w:hAnsi="Arial" w:cs="Arial"/>
          <w:sz w:val="18"/>
          <w:szCs w:val="18"/>
        </w:rPr>
        <w:t>sadalījumu pa</w:t>
      </w:r>
      <w:r w:rsidR="00C81039">
        <w:rPr>
          <w:rFonts w:ascii="Arial" w:hAnsi="Arial" w:cs="Arial"/>
          <w:sz w:val="18"/>
          <w:szCs w:val="18"/>
        </w:rPr>
        <w:t xml:space="preserve"> funkcionālajiem</w:t>
      </w:r>
      <w:r w:rsidRPr="009553DB">
        <w:rPr>
          <w:rFonts w:ascii="Arial" w:hAnsi="Arial" w:cs="Arial"/>
          <w:sz w:val="18"/>
          <w:szCs w:val="18"/>
        </w:rPr>
        <w:t xml:space="preserve"> kodiem vērojamas dažādas pieejas:</w:t>
      </w:r>
    </w:p>
    <w:p w:rsidR="00D509D4" w:rsidRPr="009553DB" w:rsidRDefault="00D509D4" w:rsidP="00D64AF4">
      <w:pPr>
        <w:spacing w:after="0" w:line="240" w:lineRule="auto"/>
        <w:jc w:val="both"/>
        <w:rPr>
          <w:rFonts w:ascii="Arial" w:hAnsi="Arial" w:cs="Arial"/>
          <w:sz w:val="18"/>
          <w:szCs w:val="18"/>
        </w:rPr>
      </w:pPr>
    </w:p>
    <w:p w:rsidR="00D64AF4" w:rsidRDefault="00D64AF4" w:rsidP="00EE13C7">
      <w:pPr>
        <w:pStyle w:val="ListParagraph"/>
        <w:numPr>
          <w:ilvl w:val="0"/>
          <w:numId w:val="24"/>
        </w:numPr>
        <w:spacing w:after="0" w:line="240" w:lineRule="auto"/>
        <w:jc w:val="both"/>
        <w:rPr>
          <w:rFonts w:ascii="Arial" w:hAnsi="Arial" w:cs="Arial"/>
          <w:sz w:val="18"/>
          <w:szCs w:val="18"/>
        </w:rPr>
      </w:pPr>
      <w:r w:rsidRPr="009553DB">
        <w:rPr>
          <w:rFonts w:ascii="Arial" w:hAnsi="Arial" w:cs="Arial"/>
          <w:sz w:val="18"/>
          <w:szCs w:val="18"/>
        </w:rPr>
        <w:t>Neskatoties uz to, ka institūcijas darbība ir vairāku kodu ietvaros, viss tiek iekļauts galvenajai darbībai atbilstošajā kodā (piemēram</w:t>
      </w:r>
      <w:r w:rsidR="008E1C64" w:rsidRPr="009553DB">
        <w:rPr>
          <w:rFonts w:ascii="Arial" w:hAnsi="Arial" w:cs="Arial"/>
          <w:sz w:val="18"/>
          <w:szCs w:val="18"/>
        </w:rPr>
        <w:t xml:space="preserve">, pašvaldības kultūrvēsturiskā objektā </w:t>
      </w:r>
      <w:r w:rsidR="005B7AAC" w:rsidRPr="009553DB">
        <w:rPr>
          <w:rFonts w:ascii="Arial" w:hAnsi="Arial" w:cs="Arial"/>
          <w:sz w:val="18"/>
          <w:szCs w:val="18"/>
        </w:rPr>
        <w:t xml:space="preserve">– muzejā </w:t>
      </w:r>
      <w:r w:rsidR="008E1C64" w:rsidRPr="009553DB">
        <w:rPr>
          <w:rFonts w:ascii="Arial" w:hAnsi="Arial" w:cs="Arial"/>
          <w:sz w:val="18"/>
          <w:szCs w:val="18"/>
        </w:rPr>
        <w:t>darbojas arī (tūrisma) informācijas centrs</w:t>
      </w:r>
      <w:r w:rsidR="005B7AAC" w:rsidRPr="009553DB">
        <w:rPr>
          <w:rFonts w:ascii="Arial" w:hAnsi="Arial" w:cs="Arial"/>
          <w:sz w:val="18"/>
          <w:szCs w:val="18"/>
        </w:rPr>
        <w:t>, visi izdevumi iekļauti vienā kategorijā</w:t>
      </w:r>
      <w:r w:rsidR="000A5258">
        <w:rPr>
          <w:rFonts w:ascii="Arial" w:hAnsi="Arial" w:cs="Arial"/>
          <w:sz w:val="18"/>
          <w:szCs w:val="18"/>
        </w:rPr>
        <w:t xml:space="preserve"> – pie kultūras (08)</w:t>
      </w:r>
      <w:r w:rsidR="00D509D4">
        <w:rPr>
          <w:rFonts w:ascii="Arial" w:hAnsi="Arial" w:cs="Arial"/>
          <w:sz w:val="18"/>
          <w:szCs w:val="18"/>
        </w:rPr>
        <w:t>).</w:t>
      </w:r>
    </w:p>
    <w:p w:rsidR="00D509D4" w:rsidRPr="009553DB" w:rsidRDefault="00D509D4" w:rsidP="00D509D4">
      <w:pPr>
        <w:pStyle w:val="ListParagraph"/>
        <w:spacing w:after="0" w:line="240" w:lineRule="auto"/>
        <w:jc w:val="both"/>
        <w:rPr>
          <w:rFonts w:ascii="Arial" w:hAnsi="Arial" w:cs="Arial"/>
          <w:sz w:val="18"/>
          <w:szCs w:val="18"/>
        </w:rPr>
      </w:pPr>
    </w:p>
    <w:p w:rsidR="005B7AAC" w:rsidRDefault="008E1C64" w:rsidP="00EE13C7">
      <w:pPr>
        <w:pStyle w:val="ListParagraph"/>
        <w:numPr>
          <w:ilvl w:val="0"/>
          <w:numId w:val="24"/>
        </w:numPr>
        <w:spacing w:after="0" w:line="240" w:lineRule="auto"/>
        <w:jc w:val="both"/>
        <w:rPr>
          <w:rFonts w:ascii="Arial" w:hAnsi="Arial" w:cs="Arial"/>
          <w:sz w:val="18"/>
          <w:szCs w:val="18"/>
        </w:rPr>
      </w:pPr>
      <w:r w:rsidRPr="009553DB">
        <w:rPr>
          <w:rFonts w:ascii="Arial" w:hAnsi="Arial" w:cs="Arial"/>
          <w:sz w:val="18"/>
          <w:szCs w:val="18"/>
        </w:rPr>
        <w:t xml:space="preserve">Daļa institūcijas izdevumu tiek sadalīta atbilstoši kodiem, daļa – netiek sadalīta, bet iekļauta pie galvenās darbības koda (piemēram, </w:t>
      </w:r>
      <w:r w:rsidR="005B7AAC" w:rsidRPr="009553DB">
        <w:rPr>
          <w:rFonts w:ascii="Arial" w:hAnsi="Arial" w:cs="Arial"/>
          <w:sz w:val="18"/>
          <w:szCs w:val="18"/>
        </w:rPr>
        <w:t>pagasta pārvaldes</w:t>
      </w:r>
      <w:r w:rsidRPr="009553DB">
        <w:rPr>
          <w:rFonts w:ascii="Arial" w:hAnsi="Arial" w:cs="Arial"/>
          <w:sz w:val="18"/>
          <w:szCs w:val="18"/>
        </w:rPr>
        <w:t xml:space="preserve"> ēkā </w:t>
      </w:r>
      <w:r w:rsidR="005B7AAC" w:rsidRPr="009553DB">
        <w:rPr>
          <w:rFonts w:ascii="Arial" w:hAnsi="Arial" w:cs="Arial"/>
          <w:sz w:val="18"/>
          <w:szCs w:val="18"/>
        </w:rPr>
        <w:t>atrodas</w:t>
      </w:r>
      <w:r w:rsidRPr="009553DB">
        <w:rPr>
          <w:rFonts w:ascii="Arial" w:hAnsi="Arial" w:cs="Arial"/>
          <w:sz w:val="18"/>
          <w:szCs w:val="18"/>
        </w:rPr>
        <w:t xml:space="preserve"> arī</w:t>
      </w:r>
      <w:r w:rsidR="005B7AAC" w:rsidRPr="009553DB">
        <w:rPr>
          <w:rFonts w:ascii="Arial" w:hAnsi="Arial" w:cs="Arial"/>
          <w:sz w:val="18"/>
          <w:szCs w:val="18"/>
        </w:rPr>
        <w:t xml:space="preserve"> labiekārtošanas un komunālā nodaļa, </w:t>
      </w:r>
      <w:r w:rsidR="000A5258">
        <w:rPr>
          <w:rFonts w:ascii="Arial" w:hAnsi="Arial" w:cs="Arial"/>
          <w:sz w:val="18"/>
          <w:szCs w:val="18"/>
        </w:rPr>
        <w:t xml:space="preserve">nodaļas </w:t>
      </w:r>
      <w:r w:rsidR="005B7AAC" w:rsidRPr="009553DB">
        <w:rPr>
          <w:rFonts w:ascii="Arial" w:hAnsi="Arial" w:cs="Arial"/>
          <w:sz w:val="18"/>
          <w:szCs w:val="18"/>
        </w:rPr>
        <w:t>izdevumi saistīti ar nodaļas darbiniekiem ir iekļauti kategorijā mājokļi un teritorijas apsaimniekošana, bet</w:t>
      </w:r>
      <w:r w:rsidR="00D509D4">
        <w:rPr>
          <w:rFonts w:ascii="Arial" w:hAnsi="Arial" w:cs="Arial"/>
          <w:sz w:val="18"/>
          <w:szCs w:val="18"/>
        </w:rPr>
        <w:t xml:space="preserve"> pārējie, kā piemēram ar telpām</w:t>
      </w:r>
      <w:r w:rsidR="005B7AAC" w:rsidRPr="009553DB">
        <w:rPr>
          <w:rFonts w:ascii="Arial" w:hAnsi="Arial" w:cs="Arial"/>
          <w:sz w:val="18"/>
          <w:szCs w:val="18"/>
        </w:rPr>
        <w:t xml:space="preserve"> saistītie – pie vispārējiem valdības dienestiem</w:t>
      </w:r>
      <w:r w:rsidR="00670813">
        <w:rPr>
          <w:rFonts w:ascii="Arial" w:hAnsi="Arial" w:cs="Arial"/>
          <w:sz w:val="18"/>
          <w:szCs w:val="18"/>
        </w:rPr>
        <w:t>; līdzīgs piemērs – būvvalde domes / administrācijas ēkā</w:t>
      </w:r>
      <w:r w:rsidR="00D509D4">
        <w:rPr>
          <w:rFonts w:ascii="Arial" w:hAnsi="Arial" w:cs="Arial"/>
          <w:sz w:val="18"/>
          <w:szCs w:val="18"/>
        </w:rPr>
        <w:t>).</w:t>
      </w:r>
    </w:p>
    <w:p w:rsidR="00D509D4" w:rsidRPr="00D509D4" w:rsidRDefault="00D509D4" w:rsidP="00D509D4">
      <w:pPr>
        <w:spacing w:after="0" w:line="240" w:lineRule="auto"/>
        <w:jc w:val="both"/>
        <w:rPr>
          <w:rFonts w:ascii="Arial" w:hAnsi="Arial" w:cs="Arial"/>
          <w:sz w:val="18"/>
          <w:szCs w:val="18"/>
        </w:rPr>
      </w:pPr>
    </w:p>
    <w:p w:rsidR="00D64AF4" w:rsidRPr="00670813" w:rsidRDefault="005B7AAC" w:rsidP="00C81039">
      <w:pPr>
        <w:pStyle w:val="ListParagraph"/>
        <w:numPr>
          <w:ilvl w:val="0"/>
          <w:numId w:val="24"/>
        </w:numPr>
        <w:spacing w:after="0" w:line="240" w:lineRule="auto"/>
        <w:jc w:val="both"/>
        <w:rPr>
          <w:rFonts w:ascii="Arial" w:hAnsi="Arial" w:cs="Arial"/>
          <w:sz w:val="18"/>
          <w:szCs w:val="18"/>
        </w:rPr>
      </w:pPr>
      <w:r w:rsidRPr="009553DB">
        <w:rPr>
          <w:rFonts w:ascii="Arial" w:hAnsi="Arial" w:cs="Arial"/>
          <w:sz w:val="18"/>
          <w:szCs w:val="18"/>
        </w:rPr>
        <w:t>Institūcijas izdevumi iespēju robežās tiek sadalīti atbilstoši tās darbībai atbilstošiem funkcionālajiem kodiem (piemēram, pagasta pārvaldes izdevumi tiek sadalīti starp kodiem vispārējie valdības dienesti, ekonomiskā darbība; vides aizsardzība; mājokļi un teritorijas ap</w:t>
      </w:r>
      <w:r w:rsidR="00670813">
        <w:rPr>
          <w:rFonts w:ascii="Arial" w:hAnsi="Arial" w:cs="Arial"/>
          <w:sz w:val="18"/>
          <w:szCs w:val="18"/>
        </w:rPr>
        <w:t>saimniekošana, atpūta, kultūra).</w:t>
      </w:r>
    </w:p>
    <w:p w:rsidR="00C81039" w:rsidRDefault="00C81039" w:rsidP="00C81039">
      <w:pPr>
        <w:spacing w:after="0" w:line="240" w:lineRule="auto"/>
        <w:jc w:val="both"/>
        <w:rPr>
          <w:rFonts w:ascii="Arial" w:hAnsi="Arial" w:cs="Arial"/>
          <w:sz w:val="18"/>
          <w:szCs w:val="18"/>
        </w:rPr>
      </w:pPr>
    </w:p>
    <w:p w:rsidR="009B75F5" w:rsidRDefault="00670813" w:rsidP="00D64AF4">
      <w:pPr>
        <w:spacing w:after="0" w:line="240" w:lineRule="auto"/>
        <w:jc w:val="both"/>
        <w:rPr>
          <w:rFonts w:ascii="Arial" w:hAnsi="Arial" w:cs="Arial"/>
          <w:sz w:val="18"/>
          <w:szCs w:val="18"/>
        </w:rPr>
      </w:pPr>
      <w:r>
        <w:rPr>
          <w:rFonts w:ascii="Arial" w:hAnsi="Arial" w:cs="Arial"/>
          <w:sz w:val="18"/>
          <w:szCs w:val="18"/>
        </w:rPr>
        <w:t>Jāatzīmē, ka</w:t>
      </w:r>
      <w:r w:rsidR="00D509D4">
        <w:rPr>
          <w:rFonts w:ascii="Arial" w:hAnsi="Arial" w:cs="Arial"/>
          <w:sz w:val="18"/>
          <w:szCs w:val="18"/>
        </w:rPr>
        <w:t>,</w:t>
      </w:r>
      <w:r>
        <w:rPr>
          <w:rFonts w:ascii="Arial" w:hAnsi="Arial" w:cs="Arial"/>
          <w:sz w:val="18"/>
          <w:szCs w:val="18"/>
        </w:rPr>
        <w:t xml:space="preserve"> jo precīzāk un situācijai atbilstošāk izdevumi tiek sadalīti pa funkcionālajiem kodiem, jo vērtīgāka informācija pieejama novērtēšanai un, centralizētas apkopošanas gadījumā – salīdzināšanai. Tomēr p</w:t>
      </w:r>
      <w:r w:rsidR="00D64AF4" w:rsidRPr="009553DB">
        <w:rPr>
          <w:rFonts w:ascii="Arial" w:hAnsi="Arial" w:cs="Arial"/>
          <w:sz w:val="18"/>
          <w:szCs w:val="18"/>
        </w:rPr>
        <w:t>ašvaldības uzskata, ka pašu analīzes vajadzībām funkcionālie kodi nav visai piemēroti</w:t>
      </w:r>
      <w:r>
        <w:rPr>
          <w:rFonts w:ascii="Arial" w:hAnsi="Arial" w:cs="Arial"/>
          <w:sz w:val="18"/>
          <w:szCs w:val="18"/>
        </w:rPr>
        <w:t xml:space="preserve"> (ar dažu kodu izņēmumiem, kas precīzāk atbilst pašvaldību funkcijām)</w:t>
      </w:r>
      <w:r w:rsidR="00D64AF4" w:rsidRPr="009553DB">
        <w:rPr>
          <w:rFonts w:ascii="Arial" w:hAnsi="Arial" w:cs="Arial"/>
          <w:sz w:val="18"/>
          <w:szCs w:val="18"/>
        </w:rPr>
        <w:t>.</w:t>
      </w:r>
    </w:p>
    <w:p w:rsidR="00251330" w:rsidRDefault="00251330" w:rsidP="00670813">
      <w:pPr>
        <w:spacing w:after="0" w:line="240" w:lineRule="auto"/>
        <w:rPr>
          <w:rFonts w:ascii="Arial" w:hAnsi="Arial" w:cs="Arial"/>
          <w:b/>
          <w:i/>
          <w:color w:val="244061" w:themeColor="accent1" w:themeShade="80"/>
          <w:sz w:val="18"/>
          <w:szCs w:val="18"/>
        </w:rPr>
      </w:pPr>
    </w:p>
    <w:p w:rsidR="00670813" w:rsidRPr="009553DB" w:rsidRDefault="00670813" w:rsidP="00670813">
      <w:pPr>
        <w:spacing w:after="0" w:line="240" w:lineRule="auto"/>
        <w:rPr>
          <w:rFonts w:ascii="Arial" w:hAnsi="Arial" w:cs="Arial"/>
          <w:b/>
          <w:i/>
          <w:color w:val="244061" w:themeColor="accent1" w:themeShade="80"/>
          <w:sz w:val="18"/>
          <w:szCs w:val="18"/>
        </w:rPr>
      </w:pPr>
      <w:r>
        <w:rPr>
          <w:rFonts w:ascii="Arial" w:hAnsi="Arial" w:cs="Arial"/>
          <w:b/>
          <w:i/>
          <w:color w:val="244061" w:themeColor="accent1" w:themeShade="80"/>
          <w:sz w:val="18"/>
          <w:szCs w:val="18"/>
        </w:rPr>
        <w:t>Pašvaldības iestāžu budžeta autonomija</w:t>
      </w:r>
    </w:p>
    <w:p w:rsidR="00E22FE1" w:rsidRPr="009553DB" w:rsidRDefault="00E22FE1" w:rsidP="00A80FA5">
      <w:pPr>
        <w:spacing w:after="0" w:line="240" w:lineRule="auto"/>
        <w:rPr>
          <w:rFonts w:ascii="Arial" w:hAnsi="Arial" w:cs="Arial"/>
          <w:sz w:val="18"/>
          <w:szCs w:val="18"/>
        </w:rPr>
      </w:pPr>
    </w:p>
    <w:p w:rsidR="00251330" w:rsidRDefault="00251330" w:rsidP="00251330">
      <w:pPr>
        <w:spacing w:after="0" w:line="240" w:lineRule="auto"/>
        <w:jc w:val="both"/>
        <w:rPr>
          <w:rFonts w:ascii="Arial" w:hAnsi="Arial" w:cs="Arial"/>
          <w:sz w:val="18"/>
          <w:szCs w:val="18"/>
        </w:rPr>
      </w:pPr>
      <w:r>
        <w:rPr>
          <w:rFonts w:ascii="Arial" w:hAnsi="Arial" w:cs="Arial"/>
          <w:sz w:val="18"/>
          <w:szCs w:val="18"/>
        </w:rPr>
        <w:t xml:space="preserve">Atšķirībā no valsts iestādēm, kam budžeta atlikums finanšu gadam noslēdzoties nepaliek to rīcībā, pašvaldībai kopumā neviens atlikumu neatņem. Savukārt, kāds princips pašvaldības ietvaros tiek izmantots attiecībā uz tās iestādēm un struktūrvienībām, ir katras pašvaldības lemjams jautājums. </w:t>
      </w:r>
      <w:r w:rsidR="009A36E0">
        <w:rPr>
          <w:rFonts w:ascii="Arial" w:hAnsi="Arial" w:cs="Arial"/>
          <w:sz w:val="18"/>
          <w:szCs w:val="18"/>
        </w:rPr>
        <w:t>Pilotpašvaldību situācijas izpēte liecina, ka:</w:t>
      </w:r>
    </w:p>
    <w:p w:rsidR="005C5891" w:rsidRDefault="00251330" w:rsidP="00A85664">
      <w:pPr>
        <w:pStyle w:val="ListParagraph"/>
        <w:numPr>
          <w:ilvl w:val="0"/>
          <w:numId w:val="81"/>
        </w:numPr>
        <w:spacing w:after="0" w:line="240" w:lineRule="auto"/>
        <w:jc w:val="both"/>
        <w:rPr>
          <w:rFonts w:ascii="Arial" w:hAnsi="Arial" w:cs="Arial"/>
          <w:sz w:val="18"/>
          <w:szCs w:val="18"/>
        </w:rPr>
      </w:pPr>
      <w:r w:rsidRPr="005C5891">
        <w:rPr>
          <w:rFonts w:ascii="Arial" w:hAnsi="Arial" w:cs="Arial"/>
          <w:sz w:val="18"/>
          <w:szCs w:val="18"/>
        </w:rPr>
        <w:t xml:space="preserve">Biežāk sastopama prakse, ka atlikums nepaliek iestādes rīcībā. </w:t>
      </w:r>
    </w:p>
    <w:p w:rsidR="00251330" w:rsidRPr="005C5891" w:rsidRDefault="00251330" w:rsidP="00A85664">
      <w:pPr>
        <w:pStyle w:val="ListParagraph"/>
        <w:numPr>
          <w:ilvl w:val="0"/>
          <w:numId w:val="81"/>
        </w:numPr>
        <w:spacing w:after="0" w:line="240" w:lineRule="auto"/>
        <w:jc w:val="both"/>
        <w:rPr>
          <w:rFonts w:ascii="Arial" w:hAnsi="Arial" w:cs="Arial"/>
          <w:sz w:val="18"/>
          <w:szCs w:val="18"/>
        </w:rPr>
      </w:pPr>
      <w:r w:rsidRPr="005C5891">
        <w:rPr>
          <w:rFonts w:ascii="Arial" w:hAnsi="Arial" w:cs="Arial"/>
          <w:sz w:val="18"/>
          <w:szCs w:val="18"/>
        </w:rPr>
        <w:t>Sastopama  prakse, ka iestādes rīcībā paliek atlikums, ja tas veidojies no ieņēmumu no maksas pakalpojumiem pārsnieguma pār plānoto.</w:t>
      </w:r>
    </w:p>
    <w:p w:rsidR="005C5891" w:rsidRDefault="00251330" w:rsidP="00251330">
      <w:pPr>
        <w:pStyle w:val="ListParagraph"/>
        <w:numPr>
          <w:ilvl w:val="0"/>
          <w:numId w:val="81"/>
        </w:numPr>
        <w:spacing w:after="0" w:line="240" w:lineRule="auto"/>
        <w:jc w:val="both"/>
        <w:rPr>
          <w:rFonts w:ascii="Arial" w:hAnsi="Arial" w:cs="Arial"/>
          <w:sz w:val="18"/>
          <w:szCs w:val="18"/>
        </w:rPr>
      </w:pPr>
      <w:r w:rsidRPr="005C5891">
        <w:rPr>
          <w:rFonts w:ascii="Arial" w:hAnsi="Arial" w:cs="Arial"/>
          <w:sz w:val="18"/>
          <w:szCs w:val="18"/>
        </w:rPr>
        <w:t xml:space="preserve">Retāk sastopama prakse, ka iestādes budžeta pārpalikums paliek tās rīcībā (izņemot, ja netiek īstenots kāds plānotais projekts vai, ja centralizētā iepirkuma rezultātā projekta izmaksas ir mazākas nekā plānots, jo tad ietaupījums nav pašas iestādes darbības/ekonomijas rezultātā). </w:t>
      </w:r>
    </w:p>
    <w:p w:rsidR="009A36E0" w:rsidRPr="009A36E0" w:rsidRDefault="009A36E0" w:rsidP="00251330">
      <w:pPr>
        <w:pStyle w:val="ListParagraph"/>
        <w:numPr>
          <w:ilvl w:val="0"/>
          <w:numId w:val="81"/>
        </w:numPr>
        <w:spacing w:after="0" w:line="240" w:lineRule="auto"/>
        <w:jc w:val="both"/>
        <w:rPr>
          <w:rFonts w:ascii="Arial" w:hAnsi="Arial" w:cs="Arial"/>
          <w:sz w:val="18"/>
          <w:szCs w:val="18"/>
        </w:rPr>
      </w:pPr>
      <w:r>
        <w:rPr>
          <w:rFonts w:ascii="Arial" w:hAnsi="Arial" w:cs="Arial"/>
          <w:sz w:val="18"/>
          <w:szCs w:val="18"/>
        </w:rPr>
        <w:t>Sastopa</w:t>
      </w:r>
      <w:r w:rsidR="00EE7D10">
        <w:rPr>
          <w:rFonts w:ascii="Arial" w:hAnsi="Arial" w:cs="Arial"/>
          <w:sz w:val="18"/>
          <w:szCs w:val="18"/>
        </w:rPr>
        <w:t>m</w:t>
      </w:r>
      <w:r>
        <w:rPr>
          <w:rFonts w:ascii="Arial" w:hAnsi="Arial" w:cs="Arial"/>
          <w:sz w:val="18"/>
          <w:szCs w:val="18"/>
        </w:rPr>
        <w:t>a prakse, ka lai novērstu neracionālu budžeta tērēšanu gada beigās, decembrī atļauti tikai uzturēšanas izdevumi.</w:t>
      </w:r>
    </w:p>
    <w:p w:rsidR="009A36E0" w:rsidRDefault="009A36E0" w:rsidP="00251330">
      <w:pPr>
        <w:spacing w:after="0" w:line="240" w:lineRule="auto"/>
        <w:jc w:val="both"/>
        <w:rPr>
          <w:rFonts w:ascii="Arial" w:hAnsi="Arial" w:cs="Arial"/>
          <w:sz w:val="18"/>
          <w:szCs w:val="18"/>
        </w:rPr>
      </w:pPr>
    </w:p>
    <w:p w:rsidR="005C5891" w:rsidRDefault="005C5891" w:rsidP="00251330">
      <w:pPr>
        <w:spacing w:after="0" w:line="240" w:lineRule="auto"/>
        <w:jc w:val="both"/>
        <w:rPr>
          <w:rFonts w:ascii="Arial" w:hAnsi="Arial" w:cs="Arial"/>
          <w:sz w:val="18"/>
          <w:szCs w:val="18"/>
        </w:rPr>
      </w:pPr>
      <w:r>
        <w:rPr>
          <w:rFonts w:ascii="Arial" w:hAnsi="Arial" w:cs="Arial"/>
          <w:sz w:val="18"/>
          <w:szCs w:val="18"/>
        </w:rPr>
        <w:t>Arī lemšanas par atšķirību no plānotā</w:t>
      </w:r>
      <w:r w:rsidRPr="005C5891">
        <w:rPr>
          <w:rFonts w:ascii="Arial" w:hAnsi="Arial" w:cs="Arial"/>
          <w:sz w:val="18"/>
          <w:szCs w:val="18"/>
        </w:rPr>
        <w:t xml:space="preserve"> </w:t>
      </w:r>
      <w:r>
        <w:rPr>
          <w:rFonts w:ascii="Arial" w:hAnsi="Arial" w:cs="Arial"/>
          <w:sz w:val="18"/>
          <w:szCs w:val="18"/>
        </w:rPr>
        <w:t>decentralizācijas pakāpe ir atšķirīga. Ir pašvaldības, kur pat izmaiņas 4.zīmē, jāsaskaņo ar vadību</w:t>
      </w:r>
      <w:r w:rsidR="00E92FA7">
        <w:rPr>
          <w:rFonts w:ascii="Arial" w:hAnsi="Arial" w:cs="Arial"/>
          <w:sz w:val="18"/>
          <w:szCs w:val="18"/>
        </w:rPr>
        <w:t xml:space="preserve"> un jautājums jāizskata komitejā</w:t>
      </w:r>
      <w:r>
        <w:rPr>
          <w:rFonts w:ascii="Arial" w:hAnsi="Arial" w:cs="Arial"/>
          <w:sz w:val="18"/>
          <w:szCs w:val="18"/>
        </w:rPr>
        <w:t>, ir, kur tikai lielākas atšķirības jāsaskaņo.</w:t>
      </w:r>
    </w:p>
    <w:p w:rsidR="009A36E0" w:rsidRDefault="009A36E0" w:rsidP="00251330">
      <w:pPr>
        <w:spacing w:after="0" w:line="240" w:lineRule="auto"/>
        <w:jc w:val="both"/>
        <w:rPr>
          <w:rFonts w:ascii="Arial" w:hAnsi="Arial" w:cs="Arial"/>
          <w:sz w:val="18"/>
          <w:szCs w:val="18"/>
        </w:rPr>
      </w:pPr>
    </w:p>
    <w:p w:rsidR="00C60477" w:rsidRDefault="009A36E0" w:rsidP="009A36E0">
      <w:pPr>
        <w:spacing w:after="0" w:line="240" w:lineRule="auto"/>
        <w:jc w:val="both"/>
        <w:rPr>
          <w:rFonts w:ascii="Arial" w:hAnsi="Arial" w:cs="Arial"/>
          <w:sz w:val="18"/>
          <w:szCs w:val="18"/>
        </w:rPr>
      </w:pPr>
      <w:r>
        <w:rPr>
          <w:rFonts w:ascii="Arial" w:hAnsi="Arial" w:cs="Arial"/>
          <w:sz w:val="18"/>
          <w:szCs w:val="18"/>
        </w:rPr>
        <w:t xml:space="preserve">Jāsecina, ka pašvaldībās dominējoša ir salīdzinoši zema iestāžu budžetu autonomija, bet vienlaikus </w:t>
      </w:r>
      <w:r w:rsidR="00785ACE">
        <w:rPr>
          <w:rFonts w:ascii="Arial" w:hAnsi="Arial" w:cs="Arial"/>
          <w:sz w:val="18"/>
          <w:szCs w:val="18"/>
        </w:rPr>
        <w:t>iestādes neanalizē (vai</w:t>
      </w:r>
      <w:r>
        <w:rPr>
          <w:rFonts w:ascii="Arial" w:hAnsi="Arial" w:cs="Arial"/>
          <w:sz w:val="18"/>
          <w:szCs w:val="18"/>
        </w:rPr>
        <w:t xml:space="preserve"> maz</w:t>
      </w:r>
      <w:r w:rsidR="00785ACE">
        <w:rPr>
          <w:rFonts w:ascii="Arial" w:hAnsi="Arial" w:cs="Arial"/>
          <w:sz w:val="18"/>
          <w:szCs w:val="18"/>
        </w:rPr>
        <w:t>)</w:t>
      </w:r>
      <w:r>
        <w:rPr>
          <w:rFonts w:ascii="Arial" w:hAnsi="Arial" w:cs="Arial"/>
          <w:sz w:val="18"/>
          <w:szCs w:val="18"/>
        </w:rPr>
        <w:t xml:space="preserve"> </w:t>
      </w:r>
      <w:r w:rsidR="00785ACE">
        <w:rPr>
          <w:rFonts w:ascii="Arial" w:hAnsi="Arial" w:cs="Arial"/>
          <w:sz w:val="18"/>
          <w:szCs w:val="18"/>
        </w:rPr>
        <w:t>savu budžetu rādītājus</w:t>
      </w:r>
      <w:r>
        <w:rPr>
          <w:rFonts w:ascii="Arial" w:hAnsi="Arial" w:cs="Arial"/>
          <w:sz w:val="18"/>
          <w:szCs w:val="18"/>
        </w:rPr>
        <w:t xml:space="preserve"> kontekstā ar rezultātiem – ne darbības, ne sasniegumu rādītājiem.</w:t>
      </w:r>
    </w:p>
    <w:p w:rsidR="00E6306E" w:rsidRDefault="00E6306E" w:rsidP="00A80FA5">
      <w:pPr>
        <w:spacing w:after="0" w:line="240" w:lineRule="auto"/>
        <w:rPr>
          <w:rFonts w:ascii="Arial" w:hAnsi="Arial" w:cs="Arial"/>
          <w:sz w:val="18"/>
          <w:szCs w:val="18"/>
        </w:rPr>
      </w:pPr>
    </w:p>
    <w:p w:rsidR="00040B4B" w:rsidRPr="009553DB" w:rsidRDefault="00040B4B" w:rsidP="00040B4B">
      <w:pPr>
        <w:spacing w:after="0" w:line="240" w:lineRule="auto"/>
        <w:rPr>
          <w:rFonts w:ascii="Arial" w:hAnsi="Arial" w:cs="Arial"/>
          <w:b/>
          <w:i/>
          <w:color w:val="244061" w:themeColor="accent1" w:themeShade="80"/>
          <w:sz w:val="18"/>
          <w:szCs w:val="18"/>
        </w:rPr>
      </w:pPr>
      <w:r>
        <w:rPr>
          <w:rFonts w:ascii="Arial" w:hAnsi="Arial" w:cs="Arial"/>
          <w:b/>
          <w:i/>
          <w:color w:val="244061" w:themeColor="accent1" w:themeShade="80"/>
          <w:sz w:val="18"/>
          <w:szCs w:val="18"/>
        </w:rPr>
        <w:t>Rezultatīvo rādītāju izmantošana</w:t>
      </w:r>
    </w:p>
    <w:p w:rsidR="00040B4B" w:rsidRDefault="00040B4B" w:rsidP="00A80FA5">
      <w:pPr>
        <w:spacing w:after="0" w:line="240" w:lineRule="auto"/>
        <w:rPr>
          <w:rFonts w:ascii="Arial" w:hAnsi="Arial" w:cs="Arial"/>
          <w:sz w:val="18"/>
          <w:szCs w:val="18"/>
        </w:rPr>
      </w:pPr>
    </w:p>
    <w:p w:rsidR="00040B4B" w:rsidRDefault="002E5EB7" w:rsidP="00C03463">
      <w:pPr>
        <w:spacing w:after="0" w:line="240" w:lineRule="auto"/>
        <w:jc w:val="both"/>
        <w:rPr>
          <w:rFonts w:ascii="Arial" w:hAnsi="Arial" w:cs="Arial"/>
          <w:sz w:val="18"/>
          <w:szCs w:val="18"/>
        </w:rPr>
      </w:pPr>
      <w:r w:rsidRPr="00040B4B">
        <w:rPr>
          <w:rFonts w:ascii="Arial" w:hAnsi="Arial" w:cs="Arial"/>
          <w:sz w:val="18"/>
          <w:szCs w:val="18"/>
        </w:rPr>
        <w:t>Rezultatīvie rādītāji ir atspoguļoti pašvaldību publ</w:t>
      </w:r>
      <w:r w:rsidR="00040B4B">
        <w:rPr>
          <w:rFonts w:ascii="Arial" w:hAnsi="Arial" w:cs="Arial"/>
          <w:sz w:val="18"/>
          <w:szCs w:val="18"/>
        </w:rPr>
        <w:t>i</w:t>
      </w:r>
      <w:r w:rsidR="00C03463">
        <w:rPr>
          <w:rFonts w:ascii="Arial" w:hAnsi="Arial" w:cs="Arial"/>
          <w:sz w:val="18"/>
          <w:szCs w:val="18"/>
        </w:rPr>
        <w:t>skajos pārskatos, tomēr lielākoties</w:t>
      </w:r>
      <w:r w:rsidRPr="00040B4B">
        <w:rPr>
          <w:rFonts w:ascii="Arial" w:hAnsi="Arial" w:cs="Arial"/>
          <w:sz w:val="18"/>
          <w:szCs w:val="18"/>
        </w:rPr>
        <w:t xml:space="preserve"> tie ir</w:t>
      </w:r>
      <w:r w:rsidR="00040B4B">
        <w:rPr>
          <w:rFonts w:ascii="Arial" w:hAnsi="Arial" w:cs="Arial"/>
          <w:sz w:val="18"/>
          <w:szCs w:val="18"/>
        </w:rPr>
        <w:t xml:space="preserve"> izteikti absolūtos skaitļos un, biežāk tie raksturo darbību, </w:t>
      </w:r>
      <w:r w:rsidR="00C03463">
        <w:rPr>
          <w:rFonts w:ascii="Arial" w:hAnsi="Arial" w:cs="Arial"/>
          <w:sz w:val="18"/>
          <w:szCs w:val="18"/>
        </w:rPr>
        <w:t>un</w:t>
      </w:r>
      <w:r w:rsidR="00040B4B">
        <w:rPr>
          <w:rFonts w:ascii="Arial" w:hAnsi="Arial" w:cs="Arial"/>
          <w:sz w:val="18"/>
          <w:szCs w:val="18"/>
        </w:rPr>
        <w:t xml:space="preserve"> </w:t>
      </w:r>
      <w:r w:rsidRPr="00040B4B">
        <w:rPr>
          <w:rFonts w:ascii="Arial" w:hAnsi="Arial" w:cs="Arial"/>
          <w:sz w:val="18"/>
          <w:szCs w:val="18"/>
        </w:rPr>
        <w:t>neliecina par darbības s</w:t>
      </w:r>
      <w:r w:rsidR="00C03463">
        <w:rPr>
          <w:rFonts w:ascii="Arial" w:hAnsi="Arial" w:cs="Arial"/>
          <w:sz w:val="18"/>
          <w:szCs w:val="18"/>
        </w:rPr>
        <w:t>as</w:t>
      </w:r>
      <w:r w:rsidRPr="00040B4B">
        <w:rPr>
          <w:rFonts w:ascii="Arial" w:hAnsi="Arial" w:cs="Arial"/>
          <w:sz w:val="18"/>
          <w:szCs w:val="18"/>
        </w:rPr>
        <w:t>niegum</w:t>
      </w:r>
      <w:r w:rsidR="00C03463">
        <w:rPr>
          <w:rFonts w:ascii="Arial" w:hAnsi="Arial" w:cs="Arial"/>
          <w:sz w:val="18"/>
          <w:szCs w:val="18"/>
        </w:rPr>
        <w:t>iem</w:t>
      </w:r>
      <w:r w:rsidRPr="00040B4B">
        <w:rPr>
          <w:rFonts w:ascii="Arial" w:hAnsi="Arial" w:cs="Arial"/>
          <w:sz w:val="18"/>
          <w:szCs w:val="18"/>
        </w:rPr>
        <w:t xml:space="preserve">. </w:t>
      </w:r>
    </w:p>
    <w:p w:rsidR="00040B4B" w:rsidRDefault="00040B4B" w:rsidP="002E5EB7">
      <w:pPr>
        <w:spacing w:after="0" w:line="240" w:lineRule="auto"/>
        <w:rPr>
          <w:rFonts w:ascii="Arial" w:hAnsi="Arial" w:cs="Arial"/>
          <w:sz w:val="18"/>
          <w:szCs w:val="18"/>
        </w:rPr>
      </w:pPr>
    </w:p>
    <w:p w:rsidR="00040B4B" w:rsidRPr="00040B4B" w:rsidRDefault="002E5EB7" w:rsidP="00CD4D62">
      <w:pPr>
        <w:spacing w:after="0" w:line="240" w:lineRule="auto"/>
        <w:jc w:val="both"/>
        <w:rPr>
          <w:rFonts w:ascii="Arial" w:hAnsi="Arial" w:cs="Arial"/>
          <w:sz w:val="18"/>
          <w:szCs w:val="18"/>
        </w:rPr>
      </w:pPr>
      <w:r w:rsidRPr="00040B4B">
        <w:rPr>
          <w:rFonts w:ascii="Arial" w:hAnsi="Arial" w:cs="Arial"/>
          <w:sz w:val="18"/>
          <w:szCs w:val="18"/>
        </w:rPr>
        <w:t xml:space="preserve">Piemēram, </w:t>
      </w:r>
      <w:r w:rsidR="00040B4B" w:rsidRPr="00040B4B">
        <w:rPr>
          <w:rFonts w:ascii="Arial" w:hAnsi="Arial" w:cs="Arial"/>
          <w:sz w:val="18"/>
          <w:szCs w:val="18"/>
        </w:rPr>
        <w:t xml:space="preserve">pašvaldības publiskajā pārskatā </w:t>
      </w:r>
      <w:r w:rsidRPr="00040B4B">
        <w:rPr>
          <w:rFonts w:ascii="Arial" w:hAnsi="Arial" w:cs="Arial"/>
          <w:sz w:val="18"/>
          <w:szCs w:val="18"/>
        </w:rPr>
        <w:t>aplūkojot nodaļu Sabiedriskā kārtība, nevar secināt par rezultātiem šajā darbības jomā</w:t>
      </w:r>
      <w:r w:rsidR="00040B4B">
        <w:rPr>
          <w:rFonts w:ascii="Arial" w:hAnsi="Arial" w:cs="Arial"/>
          <w:sz w:val="18"/>
          <w:szCs w:val="18"/>
        </w:rPr>
        <w:t xml:space="preserve"> </w:t>
      </w:r>
      <w:r w:rsidRPr="00040B4B">
        <w:rPr>
          <w:rFonts w:ascii="Arial" w:hAnsi="Arial" w:cs="Arial"/>
          <w:sz w:val="18"/>
          <w:szCs w:val="18"/>
        </w:rPr>
        <w:t>- vai ir laba sabiedriskā kārtība un drošība, ja vien par to neliecina izrakstīto soda kvīšu un administratīvo protokolu skaits</w:t>
      </w:r>
      <w:r w:rsidR="00040B4B">
        <w:rPr>
          <w:rFonts w:ascii="Arial" w:hAnsi="Arial" w:cs="Arial"/>
          <w:sz w:val="18"/>
          <w:szCs w:val="18"/>
        </w:rPr>
        <w:t>:</w:t>
      </w:r>
    </w:p>
    <w:p w:rsidR="00040B4B" w:rsidRDefault="002E5EB7" w:rsidP="002E5EB7">
      <w:pPr>
        <w:spacing w:after="0" w:line="240" w:lineRule="auto"/>
        <w:jc w:val="both"/>
        <w:rPr>
          <w:rFonts w:ascii="Arial" w:hAnsi="Arial" w:cs="Arial"/>
          <w:i/>
          <w:sz w:val="18"/>
          <w:szCs w:val="18"/>
        </w:rPr>
      </w:pPr>
      <w:r w:rsidRPr="00040B4B">
        <w:rPr>
          <w:rFonts w:ascii="Arial" w:hAnsi="Arial" w:cs="Arial"/>
          <w:i/>
          <w:color w:val="4F6228" w:themeColor="accent3" w:themeShade="80"/>
          <w:sz w:val="18"/>
          <w:szCs w:val="18"/>
        </w:rPr>
        <w:t xml:space="preserve">Sabiedriskās  kārtības  un  drošības  izdevumus veido  pašvaldības  atbalsts sabiedriskās kārtības  uzturēšanai,  atbalsts  ugunsdrošības,  ugunsdzēsības,  glābšanas  un  civilās  drošības dienestiem un pašvaldība policijas izdevumi. Sabiedriskās kārtības nodrošināšanai un videonovērošanas sistēmas uzturēšanai administratīvajā teritorijā izlietoti </w:t>
      </w:r>
      <w:r w:rsidR="00040B4B" w:rsidRPr="00040B4B">
        <w:rPr>
          <w:rFonts w:ascii="Arial" w:hAnsi="Arial" w:cs="Arial"/>
          <w:i/>
          <w:color w:val="4F6228" w:themeColor="accent3" w:themeShade="80"/>
          <w:sz w:val="18"/>
          <w:szCs w:val="18"/>
        </w:rPr>
        <w:t>xxx</w:t>
      </w:r>
      <w:r w:rsidRPr="00040B4B">
        <w:rPr>
          <w:rFonts w:ascii="Arial" w:hAnsi="Arial" w:cs="Arial"/>
          <w:i/>
          <w:color w:val="4F6228" w:themeColor="accent3" w:themeShade="80"/>
          <w:sz w:val="18"/>
          <w:szCs w:val="18"/>
        </w:rPr>
        <w:t xml:space="preserve"> tūkstoši EUR, kas ir par </w:t>
      </w:r>
      <w:r w:rsidR="00040B4B" w:rsidRPr="00040B4B">
        <w:rPr>
          <w:rFonts w:ascii="Arial" w:hAnsi="Arial" w:cs="Arial"/>
          <w:i/>
          <w:color w:val="4F6228" w:themeColor="accent3" w:themeShade="80"/>
          <w:sz w:val="18"/>
          <w:szCs w:val="18"/>
        </w:rPr>
        <w:t>xx</w:t>
      </w:r>
      <w:r w:rsidRPr="00040B4B">
        <w:rPr>
          <w:rFonts w:ascii="Arial" w:hAnsi="Arial" w:cs="Arial"/>
          <w:i/>
          <w:color w:val="4F6228" w:themeColor="accent3" w:themeShade="80"/>
          <w:sz w:val="18"/>
          <w:szCs w:val="18"/>
        </w:rPr>
        <w:t xml:space="preserve"> tūkstošiem EUR vairāk nekā 2014.gadā. Tas izskaidrojams, ar faktu, ka 2015.gadā pieauga minimālās darba samaksas likme. 2015. gadā kopā par dažādiem administratīviem pārkāpumiem sastādīti 259 administratīvie protokoli.  Izrakstītas  </w:t>
      </w:r>
      <w:r w:rsidRPr="00040B4B">
        <w:rPr>
          <w:rFonts w:ascii="Arial" w:hAnsi="Arial" w:cs="Arial"/>
          <w:i/>
          <w:color w:val="4F6228" w:themeColor="accent3" w:themeShade="80"/>
          <w:sz w:val="18"/>
          <w:szCs w:val="18"/>
        </w:rPr>
        <w:lastRenderedPageBreak/>
        <w:t xml:space="preserve">503  soda  kvītis  (uzlīmes  uz  automašīnām),  uzsāktas  38  administratīvās 24 lietvedības,  izskatīti  161  fizisku  un  juridisku  personu  iesniegumi,  pieņemti  un  konsultēti 48 apmeklētāji.  Kopumā  reģistrēti  2046  izsaukumi,  no  kuriem:  alkohola  reibumā  dzīves  vietā nogādātas 96 personas, bet 362 persona nogādāta Valsts policijas iecirknī, uz ģimenes skandāliem  izbraukts  109  reizes,  16  personas  aizturētas  par  noziedzīgiem  nodarījumiem, sagatavoti 45 materiāli pēc piekritības izskatīšanai un lēmuma pieņemšanai Valsts policijā. </w:t>
      </w:r>
    </w:p>
    <w:p w:rsidR="00040B4B" w:rsidRDefault="00040B4B" w:rsidP="002E5EB7">
      <w:pPr>
        <w:spacing w:after="0" w:line="240" w:lineRule="auto"/>
        <w:jc w:val="both"/>
        <w:rPr>
          <w:rFonts w:ascii="Arial" w:hAnsi="Arial" w:cs="Arial"/>
          <w:i/>
          <w:sz w:val="18"/>
          <w:szCs w:val="18"/>
        </w:rPr>
      </w:pPr>
    </w:p>
    <w:p w:rsidR="002E5EB7" w:rsidRDefault="00040B4B" w:rsidP="002E5EB7">
      <w:pPr>
        <w:spacing w:after="0" w:line="240" w:lineRule="auto"/>
        <w:jc w:val="both"/>
        <w:rPr>
          <w:rFonts w:ascii="Arial" w:hAnsi="Arial" w:cs="Arial"/>
          <w:sz w:val="18"/>
          <w:szCs w:val="18"/>
        </w:rPr>
      </w:pPr>
      <w:r>
        <w:rPr>
          <w:rFonts w:ascii="Arial" w:hAnsi="Arial" w:cs="Arial"/>
          <w:sz w:val="18"/>
          <w:szCs w:val="18"/>
        </w:rPr>
        <w:t>Citas pašvaldības</w:t>
      </w:r>
      <w:r w:rsidR="002E5EB7" w:rsidRPr="00040B4B">
        <w:rPr>
          <w:rFonts w:ascii="Arial" w:hAnsi="Arial" w:cs="Arial"/>
          <w:sz w:val="18"/>
          <w:szCs w:val="18"/>
        </w:rPr>
        <w:t xml:space="preserve"> publisk</w:t>
      </w:r>
      <w:r>
        <w:rPr>
          <w:rFonts w:ascii="Arial" w:hAnsi="Arial" w:cs="Arial"/>
          <w:sz w:val="18"/>
          <w:szCs w:val="18"/>
        </w:rPr>
        <w:t xml:space="preserve">ajā pārskatā </w:t>
      </w:r>
      <w:r w:rsidR="002E5EB7" w:rsidRPr="00040B4B">
        <w:rPr>
          <w:rFonts w:ascii="Arial" w:hAnsi="Arial" w:cs="Arial"/>
          <w:sz w:val="18"/>
          <w:szCs w:val="18"/>
        </w:rPr>
        <w:t xml:space="preserve">ir teikts, ka </w:t>
      </w:r>
      <w:r w:rsidR="002E5EB7" w:rsidRPr="00040B4B">
        <w:rPr>
          <w:rFonts w:ascii="Arial" w:hAnsi="Arial" w:cs="Arial"/>
          <w:i/>
          <w:color w:val="4F6228" w:themeColor="accent3" w:themeShade="80"/>
          <w:sz w:val="18"/>
          <w:szCs w:val="18"/>
        </w:rPr>
        <w:t>prognozējot nākotnes darījumus, investīcijas, kapitālieguldījumus, ES un citus finanšu instrumentus, regulāri plāno finanšu politikā prognozēto un esošo situāciju, norobežojot finanšu riskus, izvērtējot katras pagasta pārvaldes maksātspē</w:t>
      </w:r>
      <w:r>
        <w:rPr>
          <w:rFonts w:ascii="Arial" w:hAnsi="Arial" w:cs="Arial"/>
          <w:i/>
          <w:color w:val="4F6228" w:themeColor="accent3" w:themeShade="80"/>
          <w:sz w:val="18"/>
          <w:szCs w:val="18"/>
        </w:rPr>
        <w:t xml:space="preserve">ju un ieguldījumu efektivitāti. </w:t>
      </w:r>
      <w:r w:rsidR="002E5EB7" w:rsidRPr="00040B4B">
        <w:rPr>
          <w:rFonts w:ascii="Arial" w:hAnsi="Arial" w:cs="Arial"/>
          <w:sz w:val="18"/>
          <w:szCs w:val="18"/>
        </w:rPr>
        <w:t xml:space="preserve">Tomēr ieguldījumu efektivitātes izvērtējums un esošās situācijas salīdzinājums ar aprēķina  rezultātu neparādās publiskajā pārskatā. </w:t>
      </w:r>
    </w:p>
    <w:p w:rsidR="00040B4B" w:rsidRPr="00040B4B" w:rsidRDefault="00040B4B" w:rsidP="002E5EB7">
      <w:pPr>
        <w:spacing w:after="0" w:line="240" w:lineRule="auto"/>
        <w:jc w:val="both"/>
        <w:rPr>
          <w:rFonts w:ascii="Arial" w:hAnsi="Arial" w:cs="Arial"/>
          <w:i/>
          <w:color w:val="4F6228" w:themeColor="accent3" w:themeShade="80"/>
          <w:sz w:val="18"/>
          <w:szCs w:val="18"/>
        </w:rPr>
      </w:pPr>
    </w:p>
    <w:p w:rsidR="00CD4D62" w:rsidRPr="00040B4B" w:rsidRDefault="00CD4D62" w:rsidP="00CD4D62">
      <w:pPr>
        <w:spacing w:after="0" w:line="240" w:lineRule="auto"/>
        <w:jc w:val="both"/>
        <w:rPr>
          <w:rFonts w:ascii="Arial" w:hAnsi="Arial" w:cs="Arial"/>
          <w:sz w:val="18"/>
          <w:szCs w:val="18"/>
        </w:rPr>
      </w:pPr>
      <w:r>
        <w:rPr>
          <w:rFonts w:ascii="Arial" w:hAnsi="Arial" w:cs="Arial"/>
          <w:sz w:val="18"/>
          <w:szCs w:val="18"/>
        </w:rPr>
        <w:t xml:space="preserve">Piemēram, raksturojot publiskajā pārskatā </w:t>
      </w:r>
      <w:r w:rsidRPr="00040B4B">
        <w:rPr>
          <w:rFonts w:ascii="Arial" w:hAnsi="Arial" w:cs="Arial"/>
          <w:sz w:val="18"/>
          <w:szCs w:val="18"/>
        </w:rPr>
        <w:t>Kultūr</w:t>
      </w:r>
      <w:r>
        <w:rPr>
          <w:rFonts w:ascii="Arial" w:hAnsi="Arial" w:cs="Arial"/>
          <w:sz w:val="18"/>
          <w:szCs w:val="18"/>
        </w:rPr>
        <w:t>u</w:t>
      </w:r>
      <w:r w:rsidRPr="00040B4B">
        <w:rPr>
          <w:rFonts w:ascii="Arial" w:hAnsi="Arial" w:cs="Arial"/>
          <w:sz w:val="18"/>
          <w:szCs w:val="18"/>
        </w:rPr>
        <w:t xml:space="preserve">, var redzēt kopējo iztērēto summu, pasākumu uzskaitījumu, Pils kompleksa apmeklētāju skaitu. </w:t>
      </w:r>
    </w:p>
    <w:p w:rsidR="00CD4D62" w:rsidRDefault="00CD4D62" w:rsidP="00CD4D62">
      <w:pPr>
        <w:spacing w:after="0" w:line="240" w:lineRule="auto"/>
        <w:rPr>
          <w:rFonts w:ascii="Arial" w:hAnsi="Arial" w:cs="Arial"/>
          <w:sz w:val="18"/>
          <w:szCs w:val="18"/>
        </w:rPr>
      </w:pPr>
    </w:p>
    <w:p w:rsidR="002E5EB7" w:rsidRDefault="002E5EB7" w:rsidP="00A80FA5">
      <w:pPr>
        <w:spacing w:after="0" w:line="240" w:lineRule="auto"/>
        <w:rPr>
          <w:rFonts w:ascii="Arial" w:hAnsi="Arial" w:cs="Arial"/>
          <w:sz w:val="18"/>
          <w:szCs w:val="18"/>
        </w:rPr>
      </w:pPr>
    </w:p>
    <w:p w:rsidR="00563047" w:rsidRPr="009553DB" w:rsidRDefault="00563047" w:rsidP="00563047">
      <w:pPr>
        <w:spacing w:after="0" w:line="240" w:lineRule="auto"/>
        <w:rPr>
          <w:rFonts w:ascii="Arial" w:hAnsi="Arial" w:cs="Arial"/>
          <w:b/>
          <w:i/>
          <w:color w:val="244061" w:themeColor="accent1" w:themeShade="80"/>
          <w:sz w:val="18"/>
          <w:szCs w:val="18"/>
        </w:rPr>
      </w:pPr>
      <w:r>
        <w:rPr>
          <w:rFonts w:ascii="Arial" w:hAnsi="Arial" w:cs="Arial"/>
          <w:b/>
          <w:i/>
          <w:color w:val="244061" w:themeColor="accent1" w:themeShade="80"/>
          <w:sz w:val="18"/>
          <w:szCs w:val="18"/>
        </w:rPr>
        <w:t>Galvenās ar budžetu saistītās problēmas</w:t>
      </w:r>
    </w:p>
    <w:p w:rsidR="00563047" w:rsidRDefault="00563047" w:rsidP="00A80FA5">
      <w:pPr>
        <w:spacing w:after="0" w:line="240" w:lineRule="auto"/>
        <w:rPr>
          <w:rFonts w:ascii="Arial" w:hAnsi="Arial" w:cs="Arial"/>
          <w:sz w:val="18"/>
          <w:szCs w:val="18"/>
        </w:rPr>
      </w:pPr>
    </w:p>
    <w:p w:rsidR="00563047" w:rsidRPr="009553DB" w:rsidRDefault="00563047" w:rsidP="00A80FA5">
      <w:pPr>
        <w:spacing w:after="0" w:line="240" w:lineRule="auto"/>
        <w:rPr>
          <w:rFonts w:ascii="Arial" w:hAnsi="Arial" w:cs="Arial"/>
          <w:sz w:val="18"/>
          <w:szCs w:val="18"/>
        </w:rPr>
      </w:pPr>
      <w:r>
        <w:rPr>
          <w:rFonts w:ascii="Arial" w:hAnsi="Arial" w:cs="Arial"/>
          <w:sz w:val="18"/>
          <w:szCs w:val="18"/>
        </w:rPr>
        <w:t>Kā būtiskas ar budžetu saistītās problēmas pilotpašvaldību pārstāvji norādīja šādas:</w:t>
      </w:r>
    </w:p>
    <w:p w:rsidR="005B49DA" w:rsidRPr="00563047" w:rsidRDefault="00563047" w:rsidP="007B7811">
      <w:pPr>
        <w:numPr>
          <w:ilvl w:val="0"/>
          <w:numId w:val="88"/>
        </w:numPr>
        <w:spacing w:after="0" w:line="240" w:lineRule="auto"/>
        <w:rPr>
          <w:rFonts w:ascii="Arial" w:hAnsi="Arial" w:cs="Arial"/>
          <w:sz w:val="18"/>
          <w:szCs w:val="18"/>
        </w:rPr>
      </w:pPr>
      <w:r>
        <w:rPr>
          <w:rFonts w:ascii="Arial" w:hAnsi="Arial" w:cs="Arial"/>
          <w:sz w:val="18"/>
          <w:szCs w:val="18"/>
        </w:rPr>
        <w:t>n</w:t>
      </w:r>
      <w:r w:rsidR="009D243A" w:rsidRPr="00563047">
        <w:rPr>
          <w:rFonts w:ascii="Arial" w:hAnsi="Arial" w:cs="Arial"/>
          <w:sz w:val="18"/>
          <w:szCs w:val="18"/>
        </w:rPr>
        <w:t>epietiekams līdzekļu apjoms</w:t>
      </w:r>
      <w:r>
        <w:rPr>
          <w:rFonts w:ascii="Arial" w:hAnsi="Arial" w:cs="Arial"/>
          <w:sz w:val="18"/>
          <w:szCs w:val="18"/>
        </w:rPr>
        <w:t xml:space="preserve"> pašvaldību funkciju īstenošanai un attīstībai;</w:t>
      </w:r>
    </w:p>
    <w:p w:rsidR="005B49DA" w:rsidRPr="00563047" w:rsidRDefault="00563047" w:rsidP="007B7811">
      <w:pPr>
        <w:numPr>
          <w:ilvl w:val="0"/>
          <w:numId w:val="88"/>
        </w:numPr>
        <w:spacing w:after="0" w:line="240" w:lineRule="auto"/>
        <w:rPr>
          <w:rFonts w:ascii="Arial" w:hAnsi="Arial" w:cs="Arial"/>
          <w:sz w:val="18"/>
          <w:szCs w:val="18"/>
        </w:rPr>
      </w:pPr>
      <w:r>
        <w:rPr>
          <w:rFonts w:ascii="Arial" w:hAnsi="Arial" w:cs="Arial"/>
          <w:sz w:val="18"/>
          <w:szCs w:val="18"/>
        </w:rPr>
        <w:t>n</w:t>
      </w:r>
      <w:r w:rsidR="009D243A" w:rsidRPr="00563047">
        <w:rPr>
          <w:rFonts w:ascii="Arial" w:hAnsi="Arial" w:cs="Arial"/>
          <w:sz w:val="18"/>
          <w:szCs w:val="18"/>
        </w:rPr>
        <w:t>eskaidrība par ieņēmumiem</w:t>
      </w:r>
      <w:r>
        <w:rPr>
          <w:rFonts w:ascii="Arial" w:hAnsi="Arial" w:cs="Arial"/>
          <w:sz w:val="18"/>
          <w:szCs w:val="18"/>
        </w:rPr>
        <w:t xml:space="preserve"> – ne tekošiem, ne investīciju avotiem;</w:t>
      </w:r>
    </w:p>
    <w:p w:rsidR="005B49DA" w:rsidRPr="00563047" w:rsidRDefault="00563047" w:rsidP="007B7811">
      <w:pPr>
        <w:numPr>
          <w:ilvl w:val="0"/>
          <w:numId w:val="88"/>
        </w:numPr>
        <w:spacing w:after="0" w:line="240" w:lineRule="auto"/>
        <w:rPr>
          <w:rFonts w:ascii="Arial" w:hAnsi="Arial" w:cs="Arial"/>
          <w:sz w:val="18"/>
          <w:szCs w:val="18"/>
        </w:rPr>
      </w:pPr>
      <w:r>
        <w:rPr>
          <w:rFonts w:ascii="Arial" w:hAnsi="Arial" w:cs="Arial"/>
          <w:sz w:val="18"/>
          <w:szCs w:val="18"/>
        </w:rPr>
        <w:t>n</w:t>
      </w:r>
      <w:r w:rsidR="009D243A" w:rsidRPr="00563047">
        <w:rPr>
          <w:rFonts w:ascii="Arial" w:hAnsi="Arial" w:cs="Arial"/>
          <w:sz w:val="18"/>
          <w:szCs w:val="18"/>
        </w:rPr>
        <w:t xml:space="preserve">epārdomāta ES fondu līdzekļu piešķiršanas organizēšana – </w:t>
      </w:r>
      <w:r>
        <w:rPr>
          <w:rFonts w:ascii="Arial" w:hAnsi="Arial" w:cs="Arial"/>
          <w:sz w:val="18"/>
          <w:szCs w:val="18"/>
        </w:rPr>
        <w:t xml:space="preserve"> vienlaikus īstenojot viena mērķa pasākumus pašvaldībās, tiek radīts ievērojams projektu īstenošanas </w:t>
      </w:r>
      <w:r w:rsidR="009D243A" w:rsidRPr="00563047">
        <w:rPr>
          <w:rFonts w:ascii="Arial" w:hAnsi="Arial" w:cs="Arial"/>
          <w:sz w:val="18"/>
          <w:szCs w:val="18"/>
        </w:rPr>
        <w:t>sadārdzinājums</w:t>
      </w:r>
      <w:r>
        <w:rPr>
          <w:rFonts w:ascii="Arial" w:hAnsi="Arial" w:cs="Arial"/>
          <w:sz w:val="18"/>
          <w:szCs w:val="18"/>
        </w:rPr>
        <w:t>;</w:t>
      </w:r>
    </w:p>
    <w:p w:rsidR="005B49DA" w:rsidRDefault="00563047" w:rsidP="007B7811">
      <w:pPr>
        <w:numPr>
          <w:ilvl w:val="0"/>
          <w:numId w:val="88"/>
        </w:numPr>
        <w:spacing w:after="0" w:line="240" w:lineRule="auto"/>
        <w:rPr>
          <w:rFonts w:ascii="Arial" w:hAnsi="Arial" w:cs="Arial"/>
          <w:sz w:val="18"/>
          <w:szCs w:val="18"/>
        </w:rPr>
      </w:pPr>
      <w:r>
        <w:rPr>
          <w:rFonts w:ascii="Arial" w:hAnsi="Arial" w:cs="Arial"/>
          <w:sz w:val="18"/>
          <w:szCs w:val="18"/>
        </w:rPr>
        <w:t>termiņu kavēšana budžeta plānošanas procesā;</w:t>
      </w:r>
    </w:p>
    <w:p w:rsidR="00563047" w:rsidRPr="00563047" w:rsidRDefault="00563047" w:rsidP="007B7811">
      <w:pPr>
        <w:numPr>
          <w:ilvl w:val="0"/>
          <w:numId w:val="88"/>
        </w:numPr>
        <w:spacing w:after="0" w:line="240" w:lineRule="auto"/>
        <w:rPr>
          <w:rFonts w:ascii="Arial" w:hAnsi="Arial" w:cs="Arial"/>
          <w:sz w:val="18"/>
          <w:szCs w:val="18"/>
        </w:rPr>
      </w:pPr>
      <w:r>
        <w:rPr>
          <w:rFonts w:ascii="Arial" w:hAnsi="Arial" w:cs="Arial"/>
          <w:sz w:val="18"/>
          <w:szCs w:val="18"/>
        </w:rPr>
        <w:t>lielais atskaišu/pārskatu apjoms un tiem veltītās pūles;</w:t>
      </w:r>
    </w:p>
    <w:p w:rsidR="005B49DA" w:rsidRPr="00563047" w:rsidRDefault="00563047" w:rsidP="007B7811">
      <w:pPr>
        <w:numPr>
          <w:ilvl w:val="0"/>
          <w:numId w:val="88"/>
        </w:numPr>
        <w:spacing w:after="0" w:line="240" w:lineRule="auto"/>
        <w:rPr>
          <w:rFonts w:ascii="Arial" w:hAnsi="Arial" w:cs="Arial"/>
          <w:sz w:val="18"/>
          <w:szCs w:val="18"/>
        </w:rPr>
      </w:pPr>
      <w:r>
        <w:rPr>
          <w:rFonts w:ascii="Arial" w:hAnsi="Arial" w:cs="Arial"/>
          <w:sz w:val="18"/>
          <w:szCs w:val="18"/>
        </w:rPr>
        <w:t>d</w:t>
      </w:r>
      <w:r w:rsidR="009D243A" w:rsidRPr="00563047">
        <w:rPr>
          <w:rFonts w:ascii="Arial" w:hAnsi="Arial" w:cs="Arial"/>
          <w:sz w:val="18"/>
          <w:szCs w:val="18"/>
        </w:rPr>
        <w:t>eputātu «interešu konflikta» gadījumi</w:t>
      </w:r>
      <w:r>
        <w:rPr>
          <w:rFonts w:ascii="Arial" w:hAnsi="Arial" w:cs="Arial"/>
          <w:sz w:val="18"/>
          <w:szCs w:val="18"/>
        </w:rPr>
        <w:t xml:space="preserve"> – kādas institūcijas budžeta protežēšana.</w:t>
      </w:r>
    </w:p>
    <w:p w:rsidR="00E22FE1" w:rsidRPr="009553DB" w:rsidRDefault="00E22FE1" w:rsidP="00A80FA5">
      <w:pPr>
        <w:spacing w:after="0" w:line="240" w:lineRule="auto"/>
        <w:rPr>
          <w:rFonts w:ascii="Arial" w:hAnsi="Arial" w:cs="Arial"/>
          <w:sz w:val="18"/>
          <w:szCs w:val="18"/>
        </w:rPr>
      </w:pPr>
    </w:p>
    <w:p w:rsidR="00261414" w:rsidRDefault="00261414" w:rsidP="00A80FA5">
      <w:pPr>
        <w:spacing w:after="0" w:line="240" w:lineRule="auto"/>
        <w:rPr>
          <w:rFonts w:ascii="Arial" w:hAnsi="Arial" w:cs="Arial"/>
          <w:sz w:val="20"/>
          <w:szCs w:val="20"/>
        </w:rPr>
      </w:pPr>
    </w:p>
    <w:p w:rsidR="00696F13" w:rsidRDefault="00696F13">
      <w:pPr>
        <w:rPr>
          <w:rFonts w:ascii="Arial" w:hAnsi="Arial" w:cs="Arial"/>
          <w:sz w:val="20"/>
          <w:szCs w:val="20"/>
        </w:rPr>
      </w:pPr>
      <w:r>
        <w:rPr>
          <w:rFonts w:ascii="Arial" w:hAnsi="Arial" w:cs="Arial"/>
          <w:sz w:val="20"/>
          <w:szCs w:val="20"/>
        </w:rPr>
        <w:br w:type="page"/>
      </w:r>
    </w:p>
    <w:p w:rsidR="00261414" w:rsidRDefault="00B43CFE" w:rsidP="00A85664">
      <w:pPr>
        <w:pStyle w:val="ListParagraph"/>
        <w:numPr>
          <w:ilvl w:val="0"/>
          <w:numId w:val="25"/>
        </w:numPr>
        <w:spacing w:after="0" w:line="240" w:lineRule="auto"/>
        <w:rPr>
          <w:rFonts w:ascii="Arial" w:hAnsi="Arial" w:cs="Arial"/>
          <w:b/>
          <w:color w:val="244061" w:themeColor="accent1" w:themeShade="80"/>
          <w:sz w:val="28"/>
          <w:szCs w:val="28"/>
        </w:rPr>
      </w:pPr>
      <w:r>
        <w:rPr>
          <w:rFonts w:ascii="Arial" w:hAnsi="Arial" w:cs="Arial"/>
          <w:b/>
          <w:color w:val="244061" w:themeColor="accent1" w:themeShade="80"/>
          <w:sz w:val="28"/>
          <w:szCs w:val="28"/>
        </w:rPr>
        <w:lastRenderedPageBreak/>
        <w:t>Pašvaldību budžetu datu n</w:t>
      </w:r>
      <w:r w:rsidR="0042218D" w:rsidRPr="00D41A60">
        <w:rPr>
          <w:rFonts w:ascii="Arial" w:hAnsi="Arial" w:cs="Arial"/>
          <w:b/>
          <w:color w:val="244061" w:themeColor="accent1" w:themeShade="80"/>
          <w:sz w:val="28"/>
          <w:szCs w:val="28"/>
        </w:rPr>
        <w:t>ovērtējuma metodikas</w:t>
      </w:r>
    </w:p>
    <w:p w:rsidR="00B43CFE" w:rsidRDefault="00B43CFE" w:rsidP="00B43CFE">
      <w:pPr>
        <w:pStyle w:val="ListParagraph"/>
        <w:spacing w:after="0" w:line="240" w:lineRule="auto"/>
        <w:ind w:left="360"/>
        <w:rPr>
          <w:rFonts w:ascii="Arial" w:hAnsi="Arial" w:cs="Arial"/>
          <w:b/>
          <w:color w:val="244061" w:themeColor="accent1" w:themeShade="80"/>
          <w:sz w:val="28"/>
          <w:szCs w:val="28"/>
        </w:rPr>
      </w:pPr>
    </w:p>
    <w:p w:rsidR="00B43CFE" w:rsidRPr="002445FC" w:rsidRDefault="00B43CFE" w:rsidP="00A85664">
      <w:pPr>
        <w:pStyle w:val="ListParagraph"/>
        <w:numPr>
          <w:ilvl w:val="1"/>
          <w:numId w:val="25"/>
        </w:numPr>
        <w:spacing w:after="0" w:line="240" w:lineRule="auto"/>
        <w:rPr>
          <w:rFonts w:ascii="Arial" w:hAnsi="Arial" w:cs="Arial"/>
          <w:b/>
          <w:color w:val="244061" w:themeColor="accent1" w:themeShade="80"/>
        </w:rPr>
      </w:pPr>
      <w:r w:rsidRPr="002445FC">
        <w:rPr>
          <w:rFonts w:ascii="Arial" w:hAnsi="Arial" w:cs="Arial"/>
          <w:b/>
          <w:color w:val="244061" w:themeColor="accent1" w:themeShade="80"/>
        </w:rPr>
        <w:t>Starptautisk</w:t>
      </w:r>
      <w:r w:rsidR="008052A7">
        <w:rPr>
          <w:rFonts w:ascii="Arial" w:hAnsi="Arial" w:cs="Arial"/>
          <w:b/>
          <w:color w:val="244061" w:themeColor="accent1" w:themeShade="80"/>
        </w:rPr>
        <w:t xml:space="preserve">ā </w:t>
      </w:r>
      <w:r w:rsidR="009F7DDE" w:rsidRPr="002445FC">
        <w:rPr>
          <w:rFonts w:ascii="Arial" w:hAnsi="Arial" w:cs="Arial"/>
          <w:b/>
          <w:color w:val="244061" w:themeColor="accent1" w:themeShade="80"/>
        </w:rPr>
        <w:t xml:space="preserve">un ārvalstu praksē </w:t>
      </w:r>
      <w:r w:rsidRPr="002445FC">
        <w:rPr>
          <w:rFonts w:ascii="Arial" w:hAnsi="Arial" w:cs="Arial"/>
          <w:b/>
          <w:color w:val="244061" w:themeColor="accent1" w:themeShade="80"/>
        </w:rPr>
        <w:t>biežāk lietotie pašvaldību budžetu rādītāji</w:t>
      </w:r>
    </w:p>
    <w:p w:rsidR="00B43CFE" w:rsidRPr="009553DB" w:rsidRDefault="00B43CFE" w:rsidP="00B43CFE">
      <w:pPr>
        <w:spacing w:after="0" w:line="240" w:lineRule="auto"/>
        <w:jc w:val="both"/>
        <w:rPr>
          <w:rFonts w:ascii="Arial" w:hAnsi="Arial" w:cs="Arial"/>
          <w:sz w:val="18"/>
          <w:szCs w:val="18"/>
        </w:rPr>
      </w:pPr>
    </w:p>
    <w:p w:rsidR="009F7DDE" w:rsidRPr="009553DB" w:rsidRDefault="009F7DDE" w:rsidP="00B43CFE">
      <w:pPr>
        <w:spacing w:after="0" w:line="240" w:lineRule="auto"/>
        <w:jc w:val="both"/>
        <w:rPr>
          <w:rFonts w:ascii="Arial" w:hAnsi="Arial" w:cs="Arial"/>
          <w:sz w:val="18"/>
          <w:szCs w:val="18"/>
        </w:rPr>
      </w:pPr>
      <w:r w:rsidRPr="009553DB">
        <w:rPr>
          <w:rFonts w:ascii="Arial" w:hAnsi="Arial" w:cs="Arial"/>
          <w:sz w:val="18"/>
          <w:szCs w:val="18"/>
        </w:rPr>
        <w:t xml:space="preserve">Starptautiskās datu bāzēs pamatā pieejami </w:t>
      </w:r>
      <w:r w:rsidR="00AE59FB">
        <w:rPr>
          <w:rFonts w:ascii="Arial" w:hAnsi="Arial" w:cs="Arial"/>
          <w:sz w:val="18"/>
          <w:szCs w:val="18"/>
        </w:rPr>
        <w:t xml:space="preserve">attiecīgās valsts </w:t>
      </w:r>
      <w:r w:rsidRPr="009553DB">
        <w:rPr>
          <w:rFonts w:ascii="Arial" w:hAnsi="Arial" w:cs="Arial"/>
          <w:sz w:val="18"/>
          <w:szCs w:val="18"/>
        </w:rPr>
        <w:t>pašvaldību sektora kopējie dati saskaņā ar starptautiskām klasifikācijām un dod iespēju secināt par pašvaldību sektora lielumu / svarīgu</w:t>
      </w:r>
      <w:r w:rsidR="00AE59FB">
        <w:rPr>
          <w:rFonts w:ascii="Arial" w:hAnsi="Arial" w:cs="Arial"/>
          <w:sz w:val="18"/>
          <w:szCs w:val="18"/>
        </w:rPr>
        <w:t>mu</w:t>
      </w:r>
      <w:r w:rsidRPr="009553DB">
        <w:rPr>
          <w:rFonts w:ascii="Arial" w:hAnsi="Arial" w:cs="Arial"/>
          <w:sz w:val="18"/>
          <w:szCs w:val="18"/>
        </w:rPr>
        <w:t xml:space="preserve"> publiskajā sektorā, par finanšu autonomiju, kā arī par galvenajām izdevumu pozīcijām. </w:t>
      </w:r>
    </w:p>
    <w:p w:rsidR="009F7DDE" w:rsidRPr="009553DB" w:rsidRDefault="009F7DDE" w:rsidP="00B43CFE">
      <w:pPr>
        <w:spacing w:after="0" w:line="240" w:lineRule="auto"/>
        <w:jc w:val="both"/>
        <w:rPr>
          <w:rFonts w:ascii="Arial" w:hAnsi="Arial" w:cs="Arial"/>
          <w:sz w:val="18"/>
          <w:szCs w:val="18"/>
        </w:rPr>
      </w:pPr>
    </w:p>
    <w:p w:rsidR="00B43CFE" w:rsidRPr="009553DB" w:rsidRDefault="001A1910" w:rsidP="00B43CFE">
      <w:pPr>
        <w:spacing w:after="0" w:line="240" w:lineRule="auto"/>
        <w:jc w:val="both"/>
        <w:rPr>
          <w:rFonts w:ascii="Arial" w:hAnsi="Arial" w:cs="Arial"/>
          <w:sz w:val="18"/>
          <w:szCs w:val="18"/>
        </w:rPr>
      </w:pPr>
      <w:r w:rsidRPr="001A1910">
        <w:rPr>
          <w:rFonts w:ascii="Arial" w:hAnsi="Arial" w:cs="Arial"/>
          <w:i/>
          <w:sz w:val="18"/>
          <w:szCs w:val="18"/>
        </w:rPr>
        <w:t>Eurostat</w:t>
      </w:r>
      <w:r>
        <w:rPr>
          <w:rFonts w:ascii="Arial" w:hAnsi="Arial" w:cs="Arial"/>
          <w:sz w:val="18"/>
          <w:szCs w:val="18"/>
        </w:rPr>
        <w:t xml:space="preserve"> datu bāzē</w:t>
      </w:r>
      <w:r>
        <w:rPr>
          <w:rStyle w:val="FootnoteReference"/>
          <w:rFonts w:ascii="Arial" w:hAnsi="Arial" w:cs="Arial"/>
          <w:sz w:val="18"/>
          <w:szCs w:val="18"/>
        </w:rPr>
        <w:footnoteReference w:id="153"/>
      </w:r>
      <w:r w:rsidR="00B43CFE" w:rsidRPr="009553DB">
        <w:rPr>
          <w:rFonts w:ascii="Arial" w:hAnsi="Arial" w:cs="Arial"/>
          <w:sz w:val="18"/>
          <w:szCs w:val="18"/>
        </w:rPr>
        <w:t xml:space="preserve"> pieejami dati </w:t>
      </w:r>
      <w:r w:rsidR="00ED159A">
        <w:rPr>
          <w:rFonts w:ascii="Arial" w:hAnsi="Arial" w:cs="Arial"/>
          <w:sz w:val="18"/>
          <w:szCs w:val="18"/>
        </w:rPr>
        <w:t xml:space="preserve">par </w:t>
      </w:r>
      <w:r w:rsidR="00B43CFE" w:rsidRPr="009553DB">
        <w:rPr>
          <w:rFonts w:ascii="Arial" w:hAnsi="Arial" w:cs="Arial"/>
          <w:sz w:val="18"/>
          <w:szCs w:val="18"/>
        </w:rPr>
        <w:t xml:space="preserve">pašvaldību sektora finansēm kopumā valstī, kā arī </w:t>
      </w:r>
      <w:r w:rsidR="00ED159A">
        <w:rPr>
          <w:rFonts w:ascii="Arial" w:hAnsi="Arial" w:cs="Arial"/>
          <w:sz w:val="18"/>
          <w:szCs w:val="18"/>
        </w:rPr>
        <w:t xml:space="preserve">kopā </w:t>
      </w:r>
      <w:r w:rsidR="00B43CFE" w:rsidRPr="009553DB">
        <w:rPr>
          <w:rFonts w:ascii="Arial" w:hAnsi="Arial" w:cs="Arial"/>
          <w:sz w:val="18"/>
          <w:szCs w:val="18"/>
        </w:rPr>
        <w:t>ES (ES 28, ES27, ES25, ES15) gan absolūtās naudas vienībās (milj. EUR), gan salīdzināmās (% no IKP, kā arī iespēja aprēķināt % no visa publiskā sektora) – pašvaldību ieņēmumi un izdevumi kopā, kā arī izdevumi pēc COFOG klasifikācijas katrā pamatgrupā. Eurostat minētos budžetu datus apkopo un publicē par gadu, bet katru ceturksni apkopo datus par valsts kopējo deficītu un aizņēmumiem.</w:t>
      </w:r>
    </w:p>
    <w:p w:rsidR="00B43CFE" w:rsidRPr="009553DB" w:rsidRDefault="00B43CFE" w:rsidP="00B43CFE">
      <w:pPr>
        <w:spacing w:after="0" w:line="240" w:lineRule="auto"/>
        <w:jc w:val="both"/>
        <w:rPr>
          <w:rFonts w:ascii="Arial" w:hAnsi="Arial" w:cs="Arial"/>
          <w:sz w:val="18"/>
          <w:szCs w:val="18"/>
        </w:rPr>
      </w:pPr>
    </w:p>
    <w:p w:rsidR="00B43CFE" w:rsidRPr="009553DB" w:rsidRDefault="00335BC8" w:rsidP="00B43CFE">
      <w:pPr>
        <w:spacing w:after="0" w:line="240" w:lineRule="auto"/>
        <w:jc w:val="both"/>
        <w:rPr>
          <w:rFonts w:ascii="Arial" w:hAnsi="Arial" w:cs="Arial"/>
          <w:sz w:val="18"/>
          <w:szCs w:val="18"/>
        </w:rPr>
      </w:pPr>
      <w:r>
        <w:rPr>
          <w:rFonts w:ascii="Arial" w:hAnsi="Arial" w:cs="Arial"/>
          <w:sz w:val="18"/>
          <w:szCs w:val="18"/>
        </w:rPr>
        <w:t>P</w:t>
      </w:r>
      <w:r w:rsidR="00B43CFE" w:rsidRPr="009553DB">
        <w:rPr>
          <w:rFonts w:ascii="Arial" w:hAnsi="Arial" w:cs="Arial"/>
          <w:sz w:val="18"/>
          <w:szCs w:val="18"/>
        </w:rPr>
        <w:t xml:space="preserve">iemēram, saskaņā ar </w:t>
      </w:r>
      <w:r w:rsidR="00B43CFE" w:rsidRPr="001A1910">
        <w:rPr>
          <w:rFonts w:ascii="Arial" w:hAnsi="Arial" w:cs="Arial"/>
          <w:i/>
          <w:sz w:val="18"/>
          <w:szCs w:val="18"/>
        </w:rPr>
        <w:t>Eurostat</w:t>
      </w:r>
      <w:r w:rsidR="00B43CFE" w:rsidRPr="009553DB">
        <w:rPr>
          <w:rFonts w:ascii="Arial" w:hAnsi="Arial" w:cs="Arial"/>
          <w:sz w:val="18"/>
          <w:szCs w:val="18"/>
        </w:rPr>
        <w:t xml:space="preserve"> datu bāzē publicētajiem datiem 2015.gadā ES28 vidēji pašvaldību budžetu ieņēmumi veidoja 11,2% no IKP, Latvijā – 9,6%, Igaunijā – arī 9,6%, Lietuvā – 8,2%; izdevumi ES28 – 11,1%, Latvijā – 9,2%, Igaunijā – 9,4%, Lietuvā – 7,9%. 2014.gadā ES28 pašvaldību izdevumi izglītībai bija 2,0% no IKP, Latvijā – 3,9%.</w:t>
      </w:r>
    </w:p>
    <w:p w:rsidR="00B43CFE" w:rsidRDefault="00B43CFE" w:rsidP="00B43CFE">
      <w:pPr>
        <w:spacing w:after="0" w:line="240" w:lineRule="auto"/>
        <w:jc w:val="both"/>
        <w:rPr>
          <w:rFonts w:ascii="Arial" w:hAnsi="Arial" w:cs="Arial"/>
          <w:sz w:val="18"/>
          <w:szCs w:val="18"/>
        </w:rPr>
      </w:pPr>
    </w:p>
    <w:p w:rsidR="00335BC8" w:rsidRDefault="00335BC8" w:rsidP="00B43CFE">
      <w:pPr>
        <w:spacing w:after="0" w:line="240" w:lineRule="auto"/>
        <w:jc w:val="both"/>
        <w:rPr>
          <w:rFonts w:ascii="Arial" w:hAnsi="Arial" w:cs="Arial"/>
          <w:sz w:val="18"/>
          <w:szCs w:val="18"/>
        </w:rPr>
      </w:pPr>
      <w:r>
        <w:rPr>
          <w:rFonts w:ascii="Arial" w:hAnsi="Arial" w:cs="Arial"/>
          <w:sz w:val="18"/>
          <w:szCs w:val="18"/>
        </w:rPr>
        <w:t xml:space="preserve">LR Finanšu ministrija, balstoties uz </w:t>
      </w:r>
      <w:r w:rsidRPr="001A1910">
        <w:rPr>
          <w:rFonts w:ascii="Arial" w:hAnsi="Arial" w:cs="Arial"/>
          <w:i/>
          <w:sz w:val="18"/>
          <w:szCs w:val="18"/>
        </w:rPr>
        <w:t>Eurostat</w:t>
      </w:r>
      <w:r>
        <w:rPr>
          <w:rFonts w:ascii="Arial" w:hAnsi="Arial" w:cs="Arial"/>
          <w:sz w:val="18"/>
          <w:szCs w:val="18"/>
        </w:rPr>
        <w:t xml:space="preserve"> datiem, regulāri atspoguļo galvenos Latvijas pašvaldību kopbudžeta datus salīdzinājumā ar ES vidējo un pārējo dalībvalstu datiem. Ziņojuma sagatavošanas noslēguma posmā Finanšu ministrijas mājas lapā ir publicēti šādi attēli, kur uzskatāmi redzams Latvijas pašvaldību salīdzinājums ar pārējām dalībvalstīm un vidējo rādītāju 2014.gadā:  </w:t>
      </w:r>
    </w:p>
    <w:p w:rsidR="00335BC8" w:rsidRPr="00127753" w:rsidRDefault="00335BC8" w:rsidP="00A85664">
      <w:pPr>
        <w:pStyle w:val="ListParagraph"/>
        <w:numPr>
          <w:ilvl w:val="0"/>
          <w:numId w:val="82"/>
        </w:numPr>
        <w:spacing w:after="0" w:line="240" w:lineRule="auto"/>
        <w:jc w:val="both"/>
        <w:rPr>
          <w:rFonts w:ascii="Arial" w:hAnsi="Arial" w:cs="Arial"/>
          <w:sz w:val="18"/>
          <w:szCs w:val="18"/>
        </w:rPr>
      </w:pPr>
      <w:r w:rsidRPr="00127753">
        <w:rPr>
          <w:rFonts w:ascii="Arial" w:hAnsi="Arial" w:cs="Arial"/>
          <w:sz w:val="18"/>
          <w:szCs w:val="18"/>
        </w:rPr>
        <w:t>Pašvaldību budžeta ieņēmumi, % no IKP;</w:t>
      </w:r>
    </w:p>
    <w:p w:rsidR="00335BC8" w:rsidRPr="00127753" w:rsidRDefault="00335BC8" w:rsidP="00A85664">
      <w:pPr>
        <w:pStyle w:val="ListParagraph"/>
        <w:numPr>
          <w:ilvl w:val="0"/>
          <w:numId w:val="82"/>
        </w:numPr>
        <w:spacing w:after="0" w:line="240" w:lineRule="auto"/>
        <w:jc w:val="both"/>
        <w:rPr>
          <w:rFonts w:ascii="Arial" w:hAnsi="Arial" w:cs="Arial"/>
          <w:sz w:val="18"/>
          <w:szCs w:val="18"/>
        </w:rPr>
      </w:pPr>
      <w:r w:rsidRPr="00127753">
        <w:rPr>
          <w:rFonts w:ascii="Arial" w:hAnsi="Arial" w:cs="Arial"/>
          <w:sz w:val="18"/>
          <w:szCs w:val="18"/>
        </w:rPr>
        <w:t>Pašvaldību budžeta ieņēmumu īpatsvars vispārējās valdības ieņēmumos, % (domāts publiskais sektors);</w:t>
      </w:r>
    </w:p>
    <w:p w:rsidR="00335BC8" w:rsidRPr="00127753" w:rsidRDefault="00335BC8" w:rsidP="00A85664">
      <w:pPr>
        <w:pStyle w:val="ListParagraph"/>
        <w:numPr>
          <w:ilvl w:val="0"/>
          <w:numId w:val="82"/>
        </w:numPr>
        <w:spacing w:after="0" w:line="240" w:lineRule="auto"/>
        <w:jc w:val="both"/>
        <w:rPr>
          <w:rFonts w:ascii="Arial" w:hAnsi="Arial" w:cs="Arial"/>
          <w:sz w:val="18"/>
          <w:szCs w:val="18"/>
        </w:rPr>
      </w:pPr>
      <w:r w:rsidRPr="00127753">
        <w:rPr>
          <w:rFonts w:ascii="Arial" w:hAnsi="Arial" w:cs="Arial"/>
          <w:sz w:val="18"/>
          <w:szCs w:val="18"/>
        </w:rPr>
        <w:t>Pašvaldību budžeta nodokļu ieņēmumi, % no IKP;</w:t>
      </w:r>
    </w:p>
    <w:p w:rsidR="00335BC8" w:rsidRPr="00127753" w:rsidRDefault="00335BC8" w:rsidP="00A85664">
      <w:pPr>
        <w:pStyle w:val="ListParagraph"/>
        <w:numPr>
          <w:ilvl w:val="0"/>
          <w:numId w:val="82"/>
        </w:numPr>
        <w:spacing w:after="0" w:line="240" w:lineRule="auto"/>
        <w:jc w:val="both"/>
        <w:rPr>
          <w:rFonts w:ascii="Arial" w:hAnsi="Arial" w:cs="Arial"/>
          <w:sz w:val="18"/>
          <w:szCs w:val="18"/>
        </w:rPr>
      </w:pPr>
      <w:r w:rsidRPr="00127753">
        <w:rPr>
          <w:rFonts w:ascii="Arial" w:hAnsi="Arial" w:cs="Arial"/>
          <w:sz w:val="18"/>
          <w:szCs w:val="18"/>
        </w:rPr>
        <w:t>Pašvaldību budžeta nodokļu ieņēmumu īpatsvars vispārējās valdības nodokļu ieņēmumos, %;</w:t>
      </w:r>
    </w:p>
    <w:p w:rsidR="00335BC8" w:rsidRPr="00127753" w:rsidRDefault="00335BC8" w:rsidP="00A85664">
      <w:pPr>
        <w:pStyle w:val="ListParagraph"/>
        <w:numPr>
          <w:ilvl w:val="0"/>
          <w:numId w:val="82"/>
        </w:numPr>
        <w:spacing w:after="0" w:line="240" w:lineRule="auto"/>
        <w:jc w:val="both"/>
        <w:rPr>
          <w:rFonts w:ascii="Arial" w:hAnsi="Arial" w:cs="Arial"/>
          <w:sz w:val="18"/>
          <w:szCs w:val="18"/>
        </w:rPr>
      </w:pPr>
      <w:r w:rsidRPr="00127753">
        <w:rPr>
          <w:rFonts w:ascii="Arial" w:hAnsi="Arial" w:cs="Arial"/>
          <w:sz w:val="18"/>
          <w:szCs w:val="18"/>
        </w:rPr>
        <w:t>Pašvaldību budžeta izdevumi, % no IKP;</w:t>
      </w:r>
    </w:p>
    <w:p w:rsidR="00335BC8" w:rsidRPr="00127753" w:rsidRDefault="00335BC8" w:rsidP="00A85664">
      <w:pPr>
        <w:pStyle w:val="ListParagraph"/>
        <w:numPr>
          <w:ilvl w:val="0"/>
          <w:numId w:val="82"/>
        </w:numPr>
        <w:spacing w:after="0" w:line="240" w:lineRule="auto"/>
        <w:jc w:val="both"/>
        <w:rPr>
          <w:rFonts w:ascii="Arial" w:hAnsi="Arial" w:cs="Arial"/>
          <w:sz w:val="18"/>
          <w:szCs w:val="18"/>
        </w:rPr>
      </w:pPr>
      <w:r w:rsidRPr="00127753">
        <w:rPr>
          <w:rFonts w:ascii="Arial" w:hAnsi="Arial" w:cs="Arial"/>
          <w:sz w:val="18"/>
          <w:szCs w:val="18"/>
        </w:rPr>
        <w:t>Pašvaldību budžeta izdevumu īpatsvars vispārējās valdības izdevumos, %</w:t>
      </w:r>
      <w:r>
        <w:rPr>
          <w:rStyle w:val="FootnoteReference"/>
          <w:rFonts w:ascii="Arial" w:hAnsi="Arial" w:cs="Arial"/>
          <w:sz w:val="18"/>
          <w:szCs w:val="18"/>
        </w:rPr>
        <w:footnoteReference w:id="154"/>
      </w:r>
      <w:r w:rsidRPr="00127753">
        <w:rPr>
          <w:rFonts w:ascii="Arial" w:hAnsi="Arial" w:cs="Arial"/>
          <w:sz w:val="18"/>
          <w:szCs w:val="18"/>
        </w:rPr>
        <w:t>.</w:t>
      </w:r>
    </w:p>
    <w:p w:rsidR="00335BC8" w:rsidRDefault="00335BC8" w:rsidP="00B43CFE">
      <w:pPr>
        <w:spacing w:after="0" w:line="240" w:lineRule="auto"/>
        <w:jc w:val="both"/>
        <w:rPr>
          <w:rFonts w:ascii="Arial" w:hAnsi="Arial" w:cs="Arial"/>
          <w:sz w:val="18"/>
          <w:szCs w:val="18"/>
        </w:rPr>
      </w:pPr>
    </w:p>
    <w:p w:rsidR="00127753" w:rsidRPr="009553DB" w:rsidRDefault="00127753" w:rsidP="00B43CFE">
      <w:pPr>
        <w:spacing w:after="0" w:line="240" w:lineRule="auto"/>
        <w:jc w:val="both"/>
        <w:rPr>
          <w:rFonts w:ascii="Arial" w:hAnsi="Arial" w:cs="Arial"/>
          <w:sz w:val="18"/>
          <w:szCs w:val="18"/>
        </w:rPr>
      </w:pPr>
    </w:p>
    <w:p w:rsidR="00B43CFE" w:rsidRDefault="00B43CFE" w:rsidP="00B43CFE">
      <w:pPr>
        <w:spacing w:after="0" w:line="240" w:lineRule="auto"/>
        <w:jc w:val="both"/>
        <w:rPr>
          <w:rFonts w:ascii="Arial" w:hAnsi="Arial" w:cs="Arial"/>
          <w:sz w:val="18"/>
          <w:szCs w:val="18"/>
        </w:rPr>
      </w:pPr>
      <w:r w:rsidRPr="009553DB">
        <w:rPr>
          <w:rFonts w:ascii="Arial" w:hAnsi="Arial" w:cs="Arial"/>
          <w:sz w:val="18"/>
          <w:szCs w:val="18"/>
        </w:rPr>
        <w:t>Detalizētāku informāciju par organizācijas dalībvalstu pašvaldību sektor</w:t>
      </w:r>
      <w:r w:rsidR="001A1910">
        <w:rPr>
          <w:rFonts w:ascii="Arial" w:hAnsi="Arial" w:cs="Arial"/>
          <w:sz w:val="18"/>
          <w:szCs w:val="18"/>
        </w:rPr>
        <w:t>u kopumā sniedz OECD datu bāze</w:t>
      </w:r>
      <w:r w:rsidR="001A1910">
        <w:rPr>
          <w:rStyle w:val="FootnoteReference"/>
          <w:rFonts w:ascii="Arial" w:hAnsi="Arial" w:cs="Arial"/>
          <w:sz w:val="18"/>
          <w:szCs w:val="18"/>
        </w:rPr>
        <w:footnoteReference w:id="155"/>
      </w:r>
      <w:r w:rsidRPr="009553DB">
        <w:rPr>
          <w:rFonts w:ascii="Arial" w:hAnsi="Arial" w:cs="Arial"/>
          <w:sz w:val="18"/>
          <w:szCs w:val="18"/>
        </w:rPr>
        <w:t xml:space="preserve">. Tur pieejami dati par pašvaldību sektora ieņēmumu struktūru (izdalot nodokļu ieņēmumus un transfertus, tai skaitā valsts mērķdotāciju sadalījumu pa funkcionālajām kategorijām), un izdevumi ne tikai COFOG pamatkategorijās bet, </w:t>
      </w:r>
      <w:r w:rsidR="009F7DDE" w:rsidRPr="009553DB">
        <w:rPr>
          <w:rFonts w:ascii="Arial" w:hAnsi="Arial" w:cs="Arial"/>
          <w:sz w:val="18"/>
          <w:szCs w:val="18"/>
        </w:rPr>
        <w:t xml:space="preserve">arī </w:t>
      </w:r>
      <w:r w:rsidRPr="009553DB">
        <w:rPr>
          <w:rFonts w:ascii="Arial" w:hAnsi="Arial" w:cs="Arial"/>
          <w:sz w:val="18"/>
          <w:szCs w:val="18"/>
        </w:rPr>
        <w:t>sīkāk, tai skaitā arī par atsevišķām ekonomiskās klasifikācijas grupām funkciju ietvaros.</w:t>
      </w:r>
    </w:p>
    <w:p w:rsidR="00F91697" w:rsidRDefault="00F91697" w:rsidP="00B43CFE">
      <w:pPr>
        <w:spacing w:after="0" w:line="240" w:lineRule="auto"/>
        <w:jc w:val="both"/>
        <w:rPr>
          <w:rFonts w:ascii="Arial" w:hAnsi="Arial" w:cs="Arial"/>
          <w:sz w:val="18"/>
          <w:szCs w:val="18"/>
        </w:rPr>
      </w:pPr>
    </w:p>
    <w:p w:rsidR="009F7DDE" w:rsidRPr="009553DB" w:rsidRDefault="009F7DDE" w:rsidP="00B43CFE">
      <w:pPr>
        <w:spacing w:after="0" w:line="240" w:lineRule="auto"/>
        <w:jc w:val="both"/>
        <w:rPr>
          <w:rFonts w:ascii="Arial" w:hAnsi="Arial" w:cs="Arial"/>
          <w:sz w:val="18"/>
          <w:szCs w:val="18"/>
        </w:rPr>
      </w:pPr>
    </w:p>
    <w:p w:rsidR="009F7DDE" w:rsidRPr="009553DB" w:rsidRDefault="009F7DDE" w:rsidP="00B43CFE">
      <w:pPr>
        <w:spacing w:after="0" w:line="240" w:lineRule="auto"/>
        <w:jc w:val="both"/>
        <w:rPr>
          <w:rFonts w:ascii="Arial" w:hAnsi="Arial" w:cs="Arial"/>
          <w:sz w:val="18"/>
          <w:szCs w:val="18"/>
        </w:rPr>
      </w:pPr>
    </w:p>
    <w:p w:rsidR="00D37D94" w:rsidRDefault="00D37D94">
      <w:pPr>
        <w:rPr>
          <w:rFonts w:ascii="Arial" w:hAnsi="Arial" w:cs="Arial"/>
          <w:sz w:val="18"/>
          <w:szCs w:val="18"/>
        </w:rPr>
      </w:pPr>
      <w:r>
        <w:rPr>
          <w:rFonts w:ascii="Arial" w:hAnsi="Arial" w:cs="Arial"/>
          <w:sz w:val="18"/>
          <w:szCs w:val="18"/>
        </w:rPr>
        <w:br w:type="page"/>
      </w:r>
    </w:p>
    <w:p w:rsidR="009F7DDE" w:rsidRPr="009553DB" w:rsidRDefault="009F7DDE" w:rsidP="00B43CFE">
      <w:pPr>
        <w:spacing w:after="0" w:line="240" w:lineRule="auto"/>
        <w:jc w:val="both"/>
        <w:rPr>
          <w:rFonts w:ascii="Arial" w:hAnsi="Arial"/>
          <w:sz w:val="18"/>
          <w:szCs w:val="18"/>
        </w:rPr>
      </w:pPr>
      <w:r w:rsidRPr="009553DB">
        <w:rPr>
          <w:rFonts w:ascii="Arial" w:hAnsi="Arial" w:cs="Arial"/>
          <w:sz w:val="18"/>
          <w:szCs w:val="18"/>
        </w:rPr>
        <w:lastRenderedPageBreak/>
        <w:t>4.1.1.tabulā dots jau reiz Latvijā publicēts piemērs par budžetu datu kopumu</w:t>
      </w:r>
      <w:r w:rsidRPr="009553DB">
        <w:rPr>
          <w:rFonts w:ascii="Arial" w:hAnsi="Arial"/>
          <w:sz w:val="18"/>
          <w:szCs w:val="18"/>
        </w:rPr>
        <w:t xml:space="preserve"> (</w:t>
      </w:r>
      <w:r w:rsidRPr="009553DB">
        <w:rPr>
          <w:rFonts w:ascii="Arial" w:hAnsi="Arial"/>
          <w:i/>
          <w:sz w:val="18"/>
          <w:szCs w:val="18"/>
        </w:rPr>
        <w:t>Guide des Ratios</w:t>
      </w:r>
      <w:r w:rsidRPr="009553DB">
        <w:rPr>
          <w:rFonts w:ascii="Arial" w:hAnsi="Arial"/>
          <w:sz w:val="18"/>
          <w:szCs w:val="18"/>
        </w:rPr>
        <w:t>)</w:t>
      </w:r>
      <w:r w:rsidRPr="009553DB">
        <w:rPr>
          <w:rFonts w:ascii="Arial" w:hAnsi="Arial" w:cs="Arial"/>
          <w:sz w:val="18"/>
          <w:szCs w:val="18"/>
        </w:rPr>
        <w:t xml:space="preserve">, kas izmantots Francijā </w:t>
      </w:r>
      <w:r w:rsidRPr="009553DB">
        <w:rPr>
          <w:rFonts w:ascii="Arial" w:hAnsi="Arial"/>
          <w:sz w:val="18"/>
          <w:szCs w:val="18"/>
        </w:rPr>
        <w:t>par komūnām, kur iedzīvotāju skaits pārsniedz 10</w:t>
      </w:r>
      <w:r w:rsidR="00C70E8F" w:rsidRPr="009553DB">
        <w:rPr>
          <w:rFonts w:ascii="Arial" w:hAnsi="Arial"/>
          <w:sz w:val="18"/>
          <w:szCs w:val="18"/>
        </w:rPr>
        <w:t> </w:t>
      </w:r>
      <w:r w:rsidRPr="009553DB">
        <w:rPr>
          <w:rFonts w:ascii="Arial" w:hAnsi="Arial"/>
          <w:sz w:val="18"/>
          <w:szCs w:val="18"/>
        </w:rPr>
        <w:t>000</w:t>
      </w:r>
      <w:r w:rsidR="00AF5209" w:rsidRPr="009553DB">
        <w:rPr>
          <w:rStyle w:val="FootnoteReference"/>
          <w:rFonts w:ascii="Arial" w:hAnsi="Arial"/>
          <w:sz w:val="18"/>
          <w:szCs w:val="18"/>
        </w:rPr>
        <w:footnoteReference w:id="156"/>
      </w:r>
      <w:r w:rsidRPr="009553DB">
        <w:rPr>
          <w:rFonts w:ascii="Arial" w:hAnsi="Arial"/>
          <w:sz w:val="18"/>
          <w:szCs w:val="18"/>
        </w:rPr>
        <w:t>.</w:t>
      </w:r>
    </w:p>
    <w:p w:rsidR="00C70E8F" w:rsidRPr="009553DB" w:rsidRDefault="00C70E8F" w:rsidP="00B43CFE">
      <w:pPr>
        <w:spacing w:after="0" w:line="240" w:lineRule="auto"/>
        <w:jc w:val="both"/>
        <w:rPr>
          <w:rFonts w:ascii="Arial" w:hAnsi="Arial"/>
          <w:sz w:val="18"/>
          <w:szCs w:val="18"/>
        </w:rPr>
      </w:pPr>
    </w:p>
    <w:p w:rsidR="00C70E8F" w:rsidRPr="007003F2" w:rsidRDefault="00C70E8F" w:rsidP="00B43CFE">
      <w:pPr>
        <w:spacing w:after="0" w:line="240" w:lineRule="auto"/>
        <w:jc w:val="both"/>
        <w:rPr>
          <w:rFonts w:ascii="Arial" w:hAnsi="Arial"/>
          <w:i/>
          <w:sz w:val="18"/>
          <w:szCs w:val="18"/>
        </w:rPr>
      </w:pPr>
      <w:r w:rsidRPr="007003F2">
        <w:rPr>
          <w:rFonts w:ascii="Arial" w:hAnsi="Arial"/>
          <w:i/>
          <w:sz w:val="18"/>
          <w:szCs w:val="18"/>
        </w:rPr>
        <w:t>4.1.1.tabula. Francijā izmantotie pašvaldību budžetu rādītāji</w:t>
      </w:r>
    </w:p>
    <w:tbl>
      <w:tblPr>
        <w:tblStyle w:val="TableGrid"/>
        <w:tblW w:w="0" w:type="auto"/>
        <w:tblLook w:val="04A0" w:firstRow="1" w:lastRow="0" w:firstColumn="1" w:lastColumn="0" w:noHBand="0" w:noVBand="1"/>
      </w:tblPr>
      <w:tblGrid>
        <w:gridCol w:w="2248"/>
        <w:gridCol w:w="6048"/>
      </w:tblGrid>
      <w:tr w:rsidR="009F7DDE" w:rsidRPr="009553DB" w:rsidTr="00127753">
        <w:tc>
          <w:tcPr>
            <w:tcW w:w="2376" w:type="dxa"/>
            <w:shd w:val="clear" w:color="auto" w:fill="F2F2F2" w:themeFill="background1" w:themeFillShade="F2"/>
          </w:tcPr>
          <w:p w:rsidR="009F7DDE" w:rsidRPr="009553DB" w:rsidRDefault="00C70E8F" w:rsidP="00B43CFE">
            <w:pPr>
              <w:jc w:val="both"/>
              <w:rPr>
                <w:rFonts w:ascii="Arial" w:hAnsi="Arial"/>
                <w:sz w:val="18"/>
                <w:szCs w:val="18"/>
              </w:rPr>
            </w:pPr>
            <w:r w:rsidRPr="009553DB">
              <w:rPr>
                <w:rFonts w:ascii="Arial" w:hAnsi="Arial"/>
                <w:sz w:val="18"/>
                <w:szCs w:val="18"/>
              </w:rPr>
              <w:t>Rādītāju grupa</w:t>
            </w:r>
          </w:p>
          <w:p w:rsidR="00F22018" w:rsidRPr="009553DB" w:rsidRDefault="00F22018" w:rsidP="00B43CFE">
            <w:pPr>
              <w:jc w:val="both"/>
              <w:rPr>
                <w:rFonts w:ascii="Arial" w:hAnsi="Arial"/>
                <w:sz w:val="18"/>
                <w:szCs w:val="18"/>
              </w:rPr>
            </w:pPr>
          </w:p>
        </w:tc>
        <w:tc>
          <w:tcPr>
            <w:tcW w:w="6486" w:type="dxa"/>
            <w:shd w:val="clear" w:color="auto" w:fill="F2F2F2" w:themeFill="background1" w:themeFillShade="F2"/>
          </w:tcPr>
          <w:p w:rsidR="009F7DDE" w:rsidRPr="009553DB" w:rsidRDefault="00C70E8F" w:rsidP="00B43CFE">
            <w:pPr>
              <w:jc w:val="both"/>
              <w:rPr>
                <w:rFonts w:ascii="Arial" w:hAnsi="Arial"/>
                <w:sz w:val="18"/>
                <w:szCs w:val="18"/>
              </w:rPr>
            </w:pPr>
            <w:r w:rsidRPr="009553DB">
              <w:rPr>
                <w:rFonts w:ascii="Arial" w:hAnsi="Arial"/>
                <w:sz w:val="18"/>
                <w:szCs w:val="18"/>
              </w:rPr>
              <w:t>Rādītāji</w:t>
            </w:r>
          </w:p>
        </w:tc>
      </w:tr>
      <w:tr w:rsidR="009F7DDE" w:rsidRPr="009553DB" w:rsidTr="00C70E8F">
        <w:tc>
          <w:tcPr>
            <w:tcW w:w="2376" w:type="dxa"/>
          </w:tcPr>
          <w:p w:rsidR="009F7DDE" w:rsidRPr="009553DB" w:rsidRDefault="009F7DDE" w:rsidP="009F7DDE">
            <w:pPr>
              <w:jc w:val="both"/>
              <w:rPr>
                <w:rFonts w:ascii="Arial" w:hAnsi="Arial"/>
                <w:sz w:val="18"/>
                <w:szCs w:val="18"/>
              </w:rPr>
            </w:pPr>
            <w:r w:rsidRPr="009553DB">
              <w:rPr>
                <w:rFonts w:ascii="Arial" w:hAnsi="Arial"/>
                <w:sz w:val="18"/>
                <w:szCs w:val="18"/>
              </w:rPr>
              <w:t>Sniegtie pakalpojumi</w:t>
            </w:r>
          </w:p>
          <w:p w:rsidR="009F7DDE" w:rsidRPr="009553DB" w:rsidRDefault="009F7DDE" w:rsidP="00B43CFE">
            <w:pPr>
              <w:jc w:val="both"/>
              <w:rPr>
                <w:rFonts w:ascii="Arial" w:hAnsi="Arial"/>
                <w:sz w:val="18"/>
                <w:szCs w:val="18"/>
              </w:rPr>
            </w:pPr>
          </w:p>
        </w:tc>
        <w:tc>
          <w:tcPr>
            <w:tcW w:w="6486" w:type="dxa"/>
          </w:tcPr>
          <w:p w:rsidR="009F7DDE" w:rsidRPr="009553DB" w:rsidRDefault="009F7DDE" w:rsidP="00A85664">
            <w:pPr>
              <w:numPr>
                <w:ilvl w:val="0"/>
                <w:numId w:val="58"/>
              </w:numPr>
              <w:jc w:val="both"/>
              <w:rPr>
                <w:rFonts w:ascii="Arial" w:hAnsi="Arial"/>
                <w:sz w:val="18"/>
                <w:szCs w:val="18"/>
              </w:rPr>
            </w:pPr>
            <w:r w:rsidRPr="009553DB">
              <w:rPr>
                <w:rFonts w:ascii="Arial" w:hAnsi="Arial"/>
                <w:sz w:val="18"/>
                <w:szCs w:val="18"/>
              </w:rPr>
              <w:t>Kopējie izdevumi / iedzīvotāji</w:t>
            </w:r>
          </w:p>
          <w:p w:rsidR="009F7DDE" w:rsidRPr="009553DB" w:rsidRDefault="009F7DDE" w:rsidP="00A85664">
            <w:pPr>
              <w:numPr>
                <w:ilvl w:val="0"/>
                <w:numId w:val="58"/>
              </w:numPr>
              <w:jc w:val="both"/>
              <w:rPr>
                <w:rFonts w:ascii="Arial" w:hAnsi="Arial"/>
                <w:sz w:val="18"/>
                <w:szCs w:val="18"/>
              </w:rPr>
            </w:pPr>
            <w:r w:rsidRPr="009553DB">
              <w:rPr>
                <w:rFonts w:ascii="Arial" w:hAnsi="Arial"/>
                <w:sz w:val="18"/>
                <w:szCs w:val="18"/>
              </w:rPr>
              <w:t>Tekošie izdevumi / iedzīvotāji</w:t>
            </w:r>
          </w:p>
          <w:p w:rsidR="009F7DDE" w:rsidRPr="009553DB" w:rsidRDefault="009F7DDE" w:rsidP="00A85664">
            <w:pPr>
              <w:numPr>
                <w:ilvl w:val="0"/>
                <w:numId w:val="58"/>
              </w:numPr>
              <w:jc w:val="both"/>
              <w:rPr>
                <w:rFonts w:ascii="Arial" w:hAnsi="Arial"/>
                <w:sz w:val="18"/>
                <w:szCs w:val="18"/>
              </w:rPr>
            </w:pPr>
            <w:r w:rsidRPr="009553DB">
              <w:rPr>
                <w:rFonts w:ascii="Arial" w:hAnsi="Arial"/>
                <w:sz w:val="18"/>
                <w:szCs w:val="18"/>
              </w:rPr>
              <w:t>Personāla izmaksas / tekošie izdevumi</w:t>
            </w:r>
          </w:p>
          <w:p w:rsidR="009F7DDE" w:rsidRPr="009553DB" w:rsidRDefault="009F7DDE" w:rsidP="00A85664">
            <w:pPr>
              <w:numPr>
                <w:ilvl w:val="0"/>
                <w:numId w:val="58"/>
              </w:numPr>
              <w:jc w:val="both"/>
              <w:rPr>
                <w:rFonts w:ascii="Arial" w:hAnsi="Arial"/>
                <w:sz w:val="18"/>
                <w:szCs w:val="18"/>
              </w:rPr>
            </w:pPr>
            <w:r w:rsidRPr="009553DB">
              <w:rPr>
                <w:rFonts w:ascii="Arial" w:hAnsi="Arial"/>
                <w:sz w:val="18"/>
                <w:szCs w:val="18"/>
              </w:rPr>
              <w:t>Procentu maksājumi par parādu / tekošie izdevumi</w:t>
            </w:r>
          </w:p>
          <w:p w:rsidR="009F7DDE" w:rsidRPr="009553DB" w:rsidRDefault="009F7DDE" w:rsidP="00A85664">
            <w:pPr>
              <w:numPr>
                <w:ilvl w:val="0"/>
                <w:numId w:val="58"/>
              </w:numPr>
              <w:jc w:val="both"/>
              <w:rPr>
                <w:rFonts w:ascii="Arial" w:hAnsi="Arial"/>
                <w:sz w:val="18"/>
                <w:szCs w:val="18"/>
              </w:rPr>
            </w:pPr>
            <w:r w:rsidRPr="009553DB">
              <w:rPr>
                <w:rFonts w:ascii="Arial" w:hAnsi="Arial"/>
                <w:sz w:val="18"/>
                <w:szCs w:val="18"/>
              </w:rPr>
              <w:t>Transferti / tekošie izdevumi</w:t>
            </w:r>
          </w:p>
        </w:tc>
      </w:tr>
      <w:tr w:rsidR="009F7DDE" w:rsidRPr="009553DB" w:rsidTr="00C70E8F">
        <w:tc>
          <w:tcPr>
            <w:tcW w:w="2376" w:type="dxa"/>
          </w:tcPr>
          <w:p w:rsidR="009F7DDE" w:rsidRPr="009553DB" w:rsidRDefault="009F7DDE" w:rsidP="009F7DDE">
            <w:pPr>
              <w:jc w:val="both"/>
              <w:rPr>
                <w:rFonts w:ascii="Arial" w:hAnsi="Arial"/>
                <w:sz w:val="18"/>
                <w:szCs w:val="18"/>
              </w:rPr>
            </w:pPr>
            <w:r w:rsidRPr="009553DB">
              <w:rPr>
                <w:rFonts w:ascii="Arial" w:hAnsi="Arial"/>
                <w:sz w:val="18"/>
                <w:szCs w:val="18"/>
              </w:rPr>
              <w:t>Tekošie ieņēmumi un uzkrājumu spēja</w:t>
            </w:r>
          </w:p>
          <w:p w:rsidR="009F7DDE" w:rsidRPr="009553DB" w:rsidRDefault="009F7DDE" w:rsidP="009F7DDE">
            <w:pPr>
              <w:jc w:val="both"/>
              <w:rPr>
                <w:rFonts w:ascii="Arial" w:hAnsi="Arial"/>
                <w:sz w:val="18"/>
                <w:szCs w:val="18"/>
              </w:rPr>
            </w:pPr>
          </w:p>
        </w:tc>
        <w:tc>
          <w:tcPr>
            <w:tcW w:w="6486" w:type="dxa"/>
          </w:tcPr>
          <w:p w:rsidR="009F7DDE" w:rsidRPr="009553DB" w:rsidRDefault="009F7DDE" w:rsidP="00A85664">
            <w:pPr>
              <w:numPr>
                <w:ilvl w:val="0"/>
                <w:numId w:val="59"/>
              </w:numPr>
              <w:jc w:val="both"/>
              <w:rPr>
                <w:rFonts w:ascii="Arial" w:hAnsi="Arial"/>
                <w:sz w:val="18"/>
                <w:szCs w:val="18"/>
              </w:rPr>
            </w:pPr>
            <w:r w:rsidRPr="009553DB">
              <w:rPr>
                <w:rFonts w:ascii="Arial" w:hAnsi="Arial"/>
                <w:sz w:val="18"/>
                <w:szCs w:val="18"/>
              </w:rPr>
              <w:t>Tekošie ieņēmumi / iedzīvotāji</w:t>
            </w:r>
          </w:p>
          <w:p w:rsidR="009F7DDE" w:rsidRPr="009553DB" w:rsidRDefault="009F7DDE" w:rsidP="00A85664">
            <w:pPr>
              <w:numPr>
                <w:ilvl w:val="0"/>
                <w:numId w:val="59"/>
              </w:numPr>
              <w:jc w:val="both"/>
              <w:rPr>
                <w:rFonts w:ascii="Arial" w:hAnsi="Arial"/>
                <w:sz w:val="18"/>
                <w:szCs w:val="18"/>
              </w:rPr>
            </w:pPr>
            <w:r w:rsidRPr="009553DB">
              <w:rPr>
                <w:rFonts w:ascii="Arial" w:hAnsi="Arial"/>
                <w:sz w:val="18"/>
                <w:szCs w:val="18"/>
              </w:rPr>
              <w:t>Tekošie ieņēmumi no pakalpojumiem un īpašuma / tekošie ieņēmumi</w:t>
            </w:r>
          </w:p>
          <w:p w:rsidR="009F7DDE" w:rsidRPr="009553DB" w:rsidRDefault="009F7DDE" w:rsidP="00A85664">
            <w:pPr>
              <w:numPr>
                <w:ilvl w:val="0"/>
                <w:numId w:val="59"/>
              </w:numPr>
              <w:jc w:val="both"/>
              <w:rPr>
                <w:rFonts w:ascii="Arial" w:hAnsi="Arial"/>
                <w:sz w:val="18"/>
                <w:szCs w:val="18"/>
              </w:rPr>
            </w:pPr>
            <w:r w:rsidRPr="009553DB">
              <w:rPr>
                <w:rFonts w:ascii="Arial" w:hAnsi="Arial"/>
                <w:sz w:val="18"/>
                <w:szCs w:val="18"/>
              </w:rPr>
              <w:t>Vispārējie transferti / tekošie ieņēmumi</w:t>
            </w:r>
          </w:p>
          <w:p w:rsidR="009F7DDE" w:rsidRPr="009553DB" w:rsidRDefault="00362DEF" w:rsidP="00A85664">
            <w:pPr>
              <w:numPr>
                <w:ilvl w:val="0"/>
                <w:numId w:val="59"/>
              </w:numPr>
              <w:jc w:val="both"/>
              <w:rPr>
                <w:rFonts w:ascii="Arial" w:hAnsi="Arial"/>
                <w:sz w:val="18"/>
                <w:szCs w:val="18"/>
              </w:rPr>
            </w:pPr>
            <w:r w:rsidRPr="009553DB">
              <w:rPr>
                <w:rFonts w:ascii="Arial" w:hAnsi="Arial"/>
                <w:sz w:val="18"/>
                <w:szCs w:val="18"/>
              </w:rPr>
              <w:t>Vispārējie transferti</w:t>
            </w:r>
            <w:r w:rsidR="009F7DDE" w:rsidRPr="009553DB">
              <w:rPr>
                <w:rFonts w:ascii="Arial" w:hAnsi="Arial"/>
                <w:sz w:val="18"/>
                <w:szCs w:val="18"/>
              </w:rPr>
              <w:t xml:space="preserve"> / iedzīvotāji</w:t>
            </w:r>
          </w:p>
          <w:p w:rsidR="009F7DDE" w:rsidRPr="009553DB" w:rsidRDefault="009F7DDE" w:rsidP="00A85664">
            <w:pPr>
              <w:numPr>
                <w:ilvl w:val="0"/>
                <w:numId w:val="59"/>
              </w:numPr>
              <w:jc w:val="both"/>
              <w:rPr>
                <w:rFonts w:ascii="Arial" w:hAnsi="Arial"/>
                <w:sz w:val="18"/>
                <w:szCs w:val="18"/>
              </w:rPr>
            </w:pPr>
            <w:r w:rsidRPr="009553DB">
              <w:rPr>
                <w:rFonts w:ascii="Arial" w:hAnsi="Arial"/>
                <w:sz w:val="18"/>
                <w:szCs w:val="18"/>
              </w:rPr>
              <w:t>Nodokļu ieņēmumi / tekošie ieņēmumi</w:t>
            </w:r>
          </w:p>
          <w:p w:rsidR="009F7DDE" w:rsidRPr="009553DB" w:rsidRDefault="009F7DDE" w:rsidP="00A85664">
            <w:pPr>
              <w:numPr>
                <w:ilvl w:val="0"/>
                <w:numId w:val="59"/>
              </w:numPr>
              <w:jc w:val="both"/>
              <w:rPr>
                <w:rFonts w:ascii="Arial" w:hAnsi="Arial"/>
                <w:sz w:val="18"/>
                <w:szCs w:val="18"/>
              </w:rPr>
            </w:pPr>
            <w:r w:rsidRPr="009553DB">
              <w:rPr>
                <w:rFonts w:ascii="Arial" w:hAnsi="Arial"/>
                <w:sz w:val="18"/>
                <w:szCs w:val="18"/>
              </w:rPr>
              <w:t>Uzkrājumu norma: bruto uzkrājumi</w:t>
            </w:r>
            <w:r w:rsidRPr="009553DB">
              <w:rPr>
                <w:rStyle w:val="FootnoteReference"/>
                <w:rFonts w:ascii="Arial" w:hAnsi="Arial"/>
                <w:sz w:val="18"/>
                <w:szCs w:val="18"/>
              </w:rPr>
              <w:footnoteReference w:id="157"/>
            </w:r>
            <w:r w:rsidRPr="009553DB">
              <w:rPr>
                <w:rFonts w:ascii="Arial" w:hAnsi="Arial"/>
                <w:sz w:val="18"/>
                <w:szCs w:val="18"/>
              </w:rPr>
              <w:t xml:space="preserve"> / tekošie ieņēmumi</w:t>
            </w:r>
          </w:p>
        </w:tc>
      </w:tr>
      <w:tr w:rsidR="009F7DDE" w:rsidRPr="009553DB" w:rsidTr="00C70E8F">
        <w:tc>
          <w:tcPr>
            <w:tcW w:w="2376" w:type="dxa"/>
          </w:tcPr>
          <w:p w:rsidR="009F7DDE" w:rsidRPr="009553DB" w:rsidRDefault="009F7DDE" w:rsidP="009F7DDE">
            <w:pPr>
              <w:jc w:val="both"/>
              <w:rPr>
                <w:rFonts w:ascii="Arial" w:hAnsi="Arial"/>
                <w:sz w:val="18"/>
                <w:szCs w:val="18"/>
              </w:rPr>
            </w:pPr>
            <w:r w:rsidRPr="009553DB">
              <w:rPr>
                <w:rFonts w:ascii="Arial" w:hAnsi="Arial"/>
                <w:sz w:val="18"/>
                <w:szCs w:val="18"/>
              </w:rPr>
              <w:t>Investīcijas</w:t>
            </w:r>
          </w:p>
          <w:p w:rsidR="009F7DDE" w:rsidRPr="009553DB" w:rsidRDefault="009F7DDE" w:rsidP="009F7DDE">
            <w:pPr>
              <w:jc w:val="both"/>
              <w:rPr>
                <w:rFonts w:ascii="Arial" w:hAnsi="Arial"/>
                <w:sz w:val="18"/>
                <w:szCs w:val="18"/>
              </w:rPr>
            </w:pPr>
          </w:p>
        </w:tc>
        <w:tc>
          <w:tcPr>
            <w:tcW w:w="6486" w:type="dxa"/>
          </w:tcPr>
          <w:p w:rsidR="009F7DDE" w:rsidRPr="009553DB" w:rsidRDefault="009F7DDE" w:rsidP="00A85664">
            <w:pPr>
              <w:numPr>
                <w:ilvl w:val="0"/>
                <w:numId w:val="60"/>
              </w:numPr>
              <w:jc w:val="both"/>
              <w:rPr>
                <w:rFonts w:ascii="Arial" w:hAnsi="Arial"/>
                <w:sz w:val="18"/>
                <w:szCs w:val="18"/>
              </w:rPr>
            </w:pPr>
            <w:r w:rsidRPr="009553DB">
              <w:rPr>
                <w:rFonts w:ascii="Arial" w:hAnsi="Arial"/>
                <w:sz w:val="18"/>
                <w:szCs w:val="18"/>
              </w:rPr>
              <w:t>Kapitāla izdevumi / iedzīvotāji</w:t>
            </w:r>
          </w:p>
          <w:p w:rsidR="009F7DDE" w:rsidRPr="009553DB" w:rsidRDefault="009F7DDE" w:rsidP="00A85664">
            <w:pPr>
              <w:numPr>
                <w:ilvl w:val="0"/>
                <w:numId w:val="60"/>
              </w:numPr>
              <w:jc w:val="both"/>
              <w:rPr>
                <w:rFonts w:ascii="Arial" w:hAnsi="Arial"/>
                <w:sz w:val="18"/>
                <w:szCs w:val="18"/>
              </w:rPr>
            </w:pPr>
            <w:r w:rsidRPr="009553DB">
              <w:rPr>
                <w:rFonts w:ascii="Arial" w:hAnsi="Arial"/>
                <w:sz w:val="18"/>
                <w:szCs w:val="18"/>
              </w:rPr>
              <w:t>Parādu atmaksa / iedzīvotāji</w:t>
            </w:r>
          </w:p>
          <w:p w:rsidR="009F7DDE" w:rsidRPr="009553DB" w:rsidRDefault="009F7DDE" w:rsidP="00A85664">
            <w:pPr>
              <w:numPr>
                <w:ilvl w:val="0"/>
                <w:numId w:val="60"/>
              </w:numPr>
              <w:jc w:val="both"/>
              <w:rPr>
                <w:rFonts w:ascii="Arial" w:hAnsi="Arial"/>
                <w:sz w:val="18"/>
                <w:szCs w:val="18"/>
              </w:rPr>
            </w:pPr>
            <w:r w:rsidRPr="009553DB">
              <w:rPr>
                <w:rFonts w:ascii="Arial" w:hAnsi="Arial"/>
                <w:sz w:val="18"/>
                <w:szCs w:val="18"/>
              </w:rPr>
              <w:t>Izdevumi investīcijām / iedzīvotāji</w:t>
            </w:r>
            <w:r w:rsidRPr="009553DB">
              <w:rPr>
                <w:rStyle w:val="FootnoteReference"/>
                <w:rFonts w:ascii="Arial" w:hAnsi="Arial"/>
                <w:sz w:val="18"/>
                <w:szCs w:val="18"/>
              </w:rPr>
              <w:footnoteReference w:id="158"/>
            </w:r>
          </w:p>
          <w:p w:rsidR="009F7DDE" w:rsidRPr="009553DB" w:rsidRDefault="009F7DDE" w:rsidP="00A85664">
            <w:pPr>
              <w:numPr>
                <w:ilvl w:val="0"/>
                <w:numId w:val="60"/>
              </w:numPr>
              <w:jc w:val="both"/>
              <w:rPr>
                <w:rFonts w:ascii="Arial" w:hAnsi="Arial"/>
                <w:sz w:val="18"/>
                <w:szCs w:val="18"/>
              </w:rPr>
            </w:pPr>
            <w:r w:rsidRPr="009553DB">
              <w:rPr>
                <w:rFonts w:ascii="Arial" w:hAnsi="Arial"/>
                <w:sz w:val="18"/>
                <w:szCs w:val="18"/>
              </w:rPr>
              <w:t>Investīciju likme: izdevumi investīcijām / tekošie ieņēmumi</w:t>
            </w:r>
          </w:p>
          <w:p w:rsidR="009F7DDE" w:rsidRPr="009553DB" w:rsidRDefault="009F7DDE" w:rsidP="00A85664">
            <w:pPr>
              <w:numPr>
                <w:ilvl w:val="0"/>
                <w:numId w:val="60"/>
              </w:numPr>
              <w:jc w:val="both"/>
              <w:rPr>
                <w:rFonts w:ascii="Arial" w:hAnsi="Arial"/>
                <w:sz w:val="18"/>
                <w:szCs w:val="18"/>
              </w:rPr>
            </w:pPr>
            <w:r w:rsidRPr="009553DB">
              <w:rPr>
                <w:rFonts w:ascii="Arial" w:hAnsi="Arial"/>
                <w:sz w:val="18"/>
                <w:szCs w:val="18"/>
              </w:rPr>
              <w:t>Investīciju pašfinansējums</w:t>
            </w:r>
            <w:r w:rsidRPr="009553DB">
              <w:rPr>
                <w:rStyle w:val="FootnoteReference"/>
                <w:rFonts w:ascii="Arial" w:hAnsi="Arial"/>
                <w:sz w:val="18"/>
                <w:szCs w:val="18"/>
              </w:rPr>
              <w:footnoteReference w:id="159"/>
            </w:r>
            <w:r w:rsidRPr="009553DB">
              <w:rPr>
                <w:rFonts w:ascii="Arial" w:hAnsi="Arial"/>
                <w:sz w:val="18"/>
                <w:szCs w:val="18"/>
              </w:rPr>
              <w:t xml:space="preserve"> /  izdevumi investīcijām</w:t>
            </w:r>
          </w:p>
          <w:p w:rsidR="009F7DDE" w:rsidRPr="009553DB" w:rsidRDefault="009F7DDE" w:rsidP="00A85664">
            <w:pPr>
              <w:numPr>
                <w:ilvl w:val="0"/>
                <w:numId w:val="60"/>
              </w:numPr>
              <w:jc w:val="both"/>
              <w:rPr>
                <w:rFonts w:ascii="Arial" w:hAnsi="Arial"/>
                <w:sz w:val="18"/>
                <w:szCs w:val="18"/>
              </w:rPr>
            </w:pPr>
            <w:r w:rsidRPr="009553DB">
              <w:rPr>
                <w:rFonts w:ascii="Arial" w:hAnsi="Arial"/>
                <w:sz w:val="18"/>
                <w:szCs w:val="18"/>
              </w:rPr>
              <w:t>Dotācijas un transferti investīcijām / izdevumi investīcijām</w:t>
            </w:r>
          </w:p>
          <w:p w:rsidR="009F7DDE" w:rsidRPr="009553DB" w:rsidRDefault="009F7DDE" w:rsidP="00A85664">
            <w:pPr>
              <w:numPr>
                <w:ilvl w:val="0"/>
                <w:numId w:val="60"/>
              </w:numPr>
              <w:jc w:val="both"/>
              <w:rPr>
                <w:rFonts w:ascii="Arial" w:hAnsi="Arial"/>
                <w:sz w:val="18"/>
                <w:szCs w:val="18"/>
              </w:rPr>
            </w:pPr>
            <w:r w:rsidRPr="009553DB">
              <w:rPr>
                <w:rFonts w:ascii="Arial" w:hAnsi="Arial"/>
                <w:sz w:val="18"/>
                <w:szCs w:val="18"/>
              </w:rPr>
              <w:t>Noslēgtie aizdevumu līgumi / izdevumi investīcijām</w:t>
            </w:r>
          </w:p>
          <w:p w:rsidR="009F7DDE" w:rsidRPr="009553DB" w:rsidRDefault="009F7DDE" w:rsidP="00A85664">
            <w:pPr>
              <w:numPr>
                <w:ilvl w:val="0"/>
                <w:numId w:val="60"/>
              </w:numPr>
              <w:jc w:val="both"/>
              <w:rPr>
                <w:rFonts w:ascii="Arial" w:hAnsi="Arial"/>
                <w:sz w:val="18"/>
                <w:szCs w:val="18"/>
              </w:rPr>
            </w:pPr>
            <w:r w:rsidRPr="009553DB">
              <w:rPr>
                <w:rFonts w:ascii="Arial" w:hAnsi="Arial"/>
                <w:sz w:val="18"/>
                <w:szCs w:val="18"/>
              </w:rPr>
              <w:t>Noslēgtie aizdevumu līgumi / iedzīvotāji</w:t>
            </w:r>
          </w:p>
        </w:tc>
      </w:tr>
      <w:tr w:rsidR="009F7DDE" w:rsidRPr="009553DB" w:rsidTr="00C70E8F">
        <w:tc>
          <w:tcPr>
            <w:tcW w:w="2376" w:type="dxa"/>
          </w:tcPr>
          <w:p w:rsidR="009F7DDE" w:rsidRPr="009553DB" w:rsidRDefault="009F7DDE" w:rsidP="009F7DDE">
            <w:pPr>
              <w:jc w:val="both"/>
              <w:rPr>
                <w:rFonts w:ascii="Arial" w:hAnsi="Arial"/>
                <w:sz w:val="18"/>
                <w:szCs w:val="18"/>
              </w:rPr>
            </w:pPr>
            <w:r w:rsidRPr="009553DB">
              <w:rPr>
                <w:rFonts w:ascii="Arial" w:hAnsi="Arial"/>
                <w:sz w:val="18"/>
                <w:szCs w:val="18"/>
              </w:rPr>
              <w:t>Parādu slogs</w:t>
            </w:r>
          </w:p>
          <w:p w:rsidR="009F7DDE" w:rsidRPr="009553DB" w:rsidRDefault="009F7DDE" w:rsidP="009F7DDE">
            <w:pPr>
              <w:jc w:val="both"/>
              <w:rPr>
                <w:rFonts w:ascii="Arial" w:hAnsi="Arial"/>
                <w:sz w:val="18"/>
                <w:szCs w:val="18"/>
                <w:u w:val="single"/>
              </w:rPr>
            </w:pPr>
          </w:p>
        </w:tc>
        <w:tc>
          <w:tcPr>
            <w:tcW w:w="6486" w:type="dxa"/>
          </w:tcPr>
          <w:p w:rsidR="009F7DDE" w:rsidRPr="009553DB" w:rsidRDefault="009F7DDE" w:rsidP="00A85664">
            <w:pPr>
              <w:numPr>
                <w:ilvl w:val="0"/>
                <w:numId w:val="61"/>
              </w:numPr>
              <w:jc w:val="both"/>
              <w:rPr>
                <w:rFonts w:ascii="Arial" w:hAnsi="Arial"/>
                <w:sz w:val="18"/>
                <w:szCs w:val="18"/>
                <w:u w:val="single"/>
              </w:rPr>
            </w:pPr>
            <w:r w:rsidRPr="009553DB">
              <w:rPr>
                <w:rFonts w:ascii="Arial" w:hAnsi="Arial"/>
                <w:sz w:val="18"/>
                <w:szCs w:val="18"/>
              </w:rPr>
              <w:t xml:space="preserve">Neatmaksātie parādi uz </w:t>
            </w:r>
            <w:r w:rsidR="00C70E8F" w:rsidRPr="009553DB">
              <w:rPr>
                <w:rFonts w:ascii="Arial" w:hAnsi="Arial"/>
                <w:sz w:val="18"/>
                <w:szCs w:val="18"/>
              </w:rPr>
              <w:t>pārskata gada sākumu</w:t>
            </w:r>
            <w:r w:rsidRPr="009553DB">
              <w:rPr>
                <w:rFonts w:ascii="Arial" w:hAnsi="Arial"/>
                <w:sz w:val="18"/>
                <w:szCs w:val="18"/>
              </w:rPr>
              <w:t xml:space="preserve"> / iedzīvotāji</w:t>
            </w:r>
          </w:p>
          <w:p w:rsidR="009F7DDE" w:rsidRPr="009553DB" w:rsidRDefault="009F7DDE" w:rsidP="00A85664">
            <w:pPr>
              <w:numPr>
                <w:ilvl w:val="0"/>
                <w:numId w:val="61"/>
              </w:numPr>
              <w:jc w:val="both"/>
              <w:rPr>
                <w:rFonts w:ascii="Arial" w:hAnsi="Arial"/>
                <w:sz w:val="18"/>
                <w:szCs w:val="18"/>
                <w:u w:val="single"/>
              </w:rPr>
            </w:pPr>
            <w:r w:rsidRPr="009553DB">
              <w:rPr>
                <w:rFonts w:ascii="Arial" w:hAnsi="Arial"/>
                <w:sz w:val="18"/>
                <w:szCs w:val="18"/>
              </w:rPr>
              <w:t>Parādu apkalpošana / iedzīvotāji</w:t>
            </w:r>
          </w:p>
          <w:p w:rsidR="009F7DDE" w:rsidRPr="009553DB" w:rsidRDefault="009F7DDE" w:rsidP="00A85664">
            <w:pPr>
              <w:numPr>
                <w:ilvl w:val="0"/>
                <w:numId w:val="61"/>
              </w:numPr>
              <w:jc w:val="both"/>
              <w:rPr>
                <w:rFonts w:ascii="Arial" w:hAnsi="Arial"/>
                <w:sz w:val="18"/>
                <w:szCs w:val="18"/>
                <w:u w:val="single"/>
              </w:rPr>
            </w:pPr>
            <w:r w:rsidRPr="009553DB">
              <w:rPr>
                <w:rFonts w:ascii="Arial" w:hAnsi="Arial"/>
                <w:sz w:val="18"/>
                <w:szCs w:val="18"/>
              </w:rPr>
              <w:t>Parādu apkalpošana / tekošie ieņēmumi</w:t>
            </w:r>
          </w:p>
          <w:p w:rsidR="009F7DDE" w:rsidRPr="009553DB" w:rsidRDefault="009F7DDE" w:rsidP="00A85664">
            <w:pPr>
              <w:numPr>
                <w:ilvl w:val="0"/>
                <w:numId w:val="61"/>
              </w:numPr>
              <w:jc w:val="both"/>
              <w:rPr>
                <w:rFonts w:ascii="Arial" w:hAnsi="Arial"/>
                <w:sz w:val="18"/>
                <w:szCs w:val="18"/>
                <w:u w:val="single"/>
              </w:rPr>
            </w:pPr>
            <w:r w:rsidRPr="009553DB">
              <w:rPr>
                <w:rFonts w:ascii="Arial" w:hAnsi="Arial"/>
                <w:sz w:val="18"/>
                <w:szCs w:val="18"/>
              </w:rPr>
              <w:t xml:space="preserve">Neatmaksātie parādi uz </w:t>
            </w:r>
            <w:r w:rsidR="00C70E8F" w:rsidRPr="009553DB">
              <w:rPr>
                <w:rFonts w:ascii="Arial" w:hAnsi="Arial"/>
                <w:sz w:val="18"/>
                <w:szCs w:val="18"/>
              </w:rPr>
              <w:t>pārskata gada beigām</w:t>
            </w:r>
            <w:r w:rsidRPr="009553DB">
              <w:rPr>
                <w:rFonts w:ascii="Arial" w:hAnsi="Arial"/>
                <w:sz w:val="18"/>
                <w:szCs w:val="18"/>
              </w:rPr>
              <w:t xml:space="preserve"> / tekošie ieņēmumi</w:t>
            </w:r>
          </w:p>
          <w:p w:rsidR="009F7DDE" w:rsidRPr="009553DB" w:rsidRDefault="009F7DDE" w:rsidP="00A85664">
            <w:pPr>
              <w:numPr>
                <w:ilvl w:val="0"/>
                <w:numId w:val="61"/>
              </w:numPr>
              <w:jc w:val="both"/>
              <w:rPr>
                <w:rFonts w:ascii="Arial" w:hAnsi="Arial"/>
                <w:sz w:val="18"/>
                <w:szCs w:val="18"/>
              </w:rPr>
            </w:pPr>
            <w:r w:rsidRPr="009553DB">
              <w:rPr>
                <w:rFonts w:ascii="Arial" w:hAnsi="Arial"/>
                <w:sz w:val="18"/>
                <w:szCs w:val="18"/>
              </w:rPr>
              <w:t>Parādu apkalpošana garantētiem aizņēmumiem / tekošie ieņēmumi</w:t>
            </w:r>
          </w:p>
        </w:tc>
      </w:tr>
      <w:tr w:rsidR="009F7DDE" w:rsidRPr="009553DB" w:rsidTr="00C70E8F">
        <w:tc>
          <w:tcPr>
            <w:tcW w:w="2376" w:type="dxa"/>
          </w:tcPr>
          <w:p w:rsidR="009F7DDE" w:rsidRPr="009553DB" w:rsidRDefault="009F7DDE" w:rsidP="009F7DDE">
            <w:pPr>
              <w:jc w:val="both"/>
              <w:rPr>
                <w:rFonts w:ascii="Arial" w:hAnsi="Arial"/>
                <w:sz w:val="18"/>
                <w:szCs w:val="18"/>
              </w:rPr>
            </w:pPr>
            <w:r w:rsidRPr="009553DB">
              <w:rPr>
                <w:rFonts w:ascii="Arial" w:hAnsi="Arial"/>
                <w:sz w:val="18"/>
                <w:szCs w:val="18"/>
              </w:rPr>
              <w:t>Finansiālās robežas un līdzekļu vadīšana</w:t>
            </w:r>
          </w:p>
          <w:p w:rsidR="009F7DDE" w:rsidRPr="009553DB" w:rsidRDefault="009F7DDE" w:rsidP="009F7DDE">
            <w:pPr>
              <w:jc w:val="both"/>
              <w:rPr>
                <w:rFonts w:ascii="Arial" w:hAnsi="Arial"/>
                <w:sz w:val="18"/>
                <w:szCs w:val="18"/>
                <w:u w:val="single"/>
              </w:rPr>
            </w:pPr>
          </w:p>
        </w:tc>
        <w:tc>
          <w:tcPr>
            <w:tcW w:w="6486" w:type="dxa"/>
          </w:tcPr>
          <w:p w:rsidR="009F7DDE" w:rsidRPr="009553DB" w:rsidRDefault="009F7DDE" w:rsidP="00A85664">
            <w:pPr>
              <w:numPr>
                <w:ilvl w:val="0"/>
                <w:numId w:val="62"/>
              </w:numPr>
              <w:jc w:val="both"/>
              <w:rPr>
                <w:rFonts w:ascii="Arial" w:hAnsi="Arial"/>
                <w:sz w:val="18"/>
                <w:szCs w:val="18"/>
              </w:rPr>
            </w:pPr>
            <w:r w:rsidRPr="009553DB">
              <w:rPr>
                <w:rFonts w:ascii="Arial" w:hAnsi="Arial"/>
                <w:sz w:val="18"/>
                <w:szCs w:val="18"/>
              </w:rPr>
              <w:t>Tekošie izdevumi + pamatsummu atmaksas / tekošie ieņēmumi</w:t>
            </w:r>
          </w:p>
          <w:p w:rsidR="009F7DDE" w:rsidRPr="009553DB" w:rsidRDefault="009F7DDE" w:rsidP="00A85664">
            <w:pPr>
              <w:numPr>
                <w:ilvl w:val="0"/>
                <w:numId w:val="62"/>
              </w:numPr>
              <w:jc w:val="both"/>
              <w:rPr>
                <w:rFonts w:ascii="Arial" w:hAnsi="Arial"/>
                <w:sz w:val="18"/>
                <w:szCs w:val="18"/>
              </w:rPr>
            </w:pPr>
            <w:r w:rsidRPr="009553DB">
              <w:rPr>
                <w:rFonts w:ascii="Arial" w:hAnsi="Arial"/>
                <w:sz w:val="18"/>
                <w:szCs w:val="18"/>
              </w:rPr>
              <w:t xml:space="preserve">Procentu maksājumi par parādu / neatmaksātie parādi uz </w:t>
            </w:r>
            <w:r w:rsidR="00C70E8F" w:rsidRPr="009553DB">
              <w:rPr>
                <w:rFonts w:ascii="Arial" w:hAnsi="Arial"/>
                <w:sz w:val="18"/>
                <w:szCs w:val="18"/>
              </w:rPr>
              <w:t>pārskata gada sākumu</w:t>
            </w:r>
          </w:p>
        </w:tc>
      </w:tr>
    </w:tbl>
    <w:p w:rsidR="009F7DDE" w:rsidRPr="007003F2" w:rsidRDefault="00362DEF" w:rsidP="00B43CFE">
      <w:pPr>
        <w:spacing w:after="0" w:line="240" w:lineRule="auto"/>
        <w:jc w:val="both"/>
        <w:rPr>
          <w:rFonts w:ascii="Arial" w:hAnsi="Arial" w:cs="Arial"/>
          <w:i/>
          <w:sz w:val="16"/>
          <w:szCs w:val="16"/>
        </w:rPr>
      </w:pPr>
      <w:r w:rsidRPr="007003F2">
        <w:rPr>
          <w:rFonts w:ascii="Arial" w:hAnsi="Arial" w:cs="Arial"/>
          <w:i/>
          <w:sz w:val="16"/>
          <w:szCs w:val="16"/>
        </w:rPr>
        <w:t>Avots: The Urban Institute</w:t>
      </w:r>
    </w:p>
    <w:p w:rsidR="009F7DDE" w:rsidRPr="009553DB" w:rsidRDefault="009F7DDE" w:rsidP="00B43CFE">
      <w:pPr>
        <w:spacing w:after="0" w:line="240" w:lineRule="auto"/>
        <w:jc w:val="both"/>
        <w:rPr>
          <w:rFonts w:ascii="Arial" w:hAnsi="Arial" w:cs="Arial"/>
          <w:sz w:val="18"/>
          <w:szCs w:val="18"/>
        </w:rPr>
      </w:pPr>
    </w:p>
    <w:p w:rsidR="00F22018" w:rsidRPr="009553DB" w:rsidRDefault="00F22018" w:rsidP="006E1150">
      <w:pPr>
        <w:spacing w:after="0" w:line="240" w:lineRule="auto"/>
        <w:jc w:val="both"/>
        <w:rPr>
          <w:rFonts w:ascii="Arial" w:hAnsi="Arial"/>
          <w:sz w:val="18"/>
          <w:szCs w:val="18"/>
        </w:rPr>
      </w:pPr>
    </w:p>
    <w:p w:rsidR="00D37D94" w:rsidRDefault="00D37D94">
      <w:pPr>
        <w:rPr>
          <w:rFonts w:ascii="Arial" w:hAnsi="Arial"/>
          <w:sz w:val="18"/>
          <w:szCs w:val="18"/>
        </w:rPr>
      </w:pPr>
      <w:r>
        <w:rPr>
          <w:rFonts w:ascii="Arial" w:hAnsi="Arial"/>
          <w:sz w:val="18"/>
          <w:szCs w:val="18"/>
        </w:rPr>
        <w:br w:type="page"/>
      </w:r>
    </w:p>
    <w:p w:rsidR="009F7DDE" w:rsidRPr="009553DB" w:rsidRDefault="00F22018" w:rsidP="006E1150">
      <w:pPr>
        <w:spacing w:after="0" w:line="240" w:lineRule="auto"/>
        <w:jc w:val="both"/>
        <w:rPr>
          <w:rFonts w:ascii="Arial" w:hAnsi="Arial"/>
          <w:sz w:val="18"/>
          <w:szCs w:val="18"/>
        </w:rPr>
      </w:pPr>
      <w:r w:rsidRPr="009553DB">
        <w:rPr>
          <w:rFonts w:ascii="Arial" w:hAnsi="Arial"/>
          <w:sz w:val="18"/>
          <w:szCs w:val="18"/>
        </w:rPr>
        <w:lastRenderedPageBreak/>
        <w:t>Apvienotās Karalistes Kopienu un pašvaldību departaments (ministrija) apkopo un publicē datus un analīzi par katras valsts daļas</w:t>
      </w:r>
      <w:r w:rsidRPr="009553DB">
        <w:rPr>
          <w:rStyle w:val="FootnoteReference"/>
          <w:rFonts w:ascii="Arial" w:hAnsi="Arial"/>
          <w:sz w:val="18"/>
          <w:szCs w:val="18"/>
        </w:rPr>
        <w:footnoteReference w:id="160"/>
      </w:r>
      <w:r w:rsidR="00ED159A">
        <w:rPr>
          <w:rFonts w:ascii="Arial" w:hAnsi="Arial"/>
          <w:sz w:val="18"/>
          <w:szCs w:val="18"/>
        </w:rPr>
        <w:t xml:space="preserve"> pašvaldībām.</w:t>
      </w:r>
      <w:r w:rsidRPr="009553DB">
        <w:rPr>
          <w:rFonts w:ascii="Arial" w:hAnsi="Arial"/>
          <w:sz w:val="18"/>
          <w:szCs w:val="18"/>
        </w:rPr>
        <w:t xml:space="preserve"> Par Anglijas pašvaldībām analizētie pašvaldību finanšu pamatdati redzami 4.1.2.tabulā. Datu analīzē dota arī veidlapa, ko pašvaldības aizpilda datu apkopošanai un  norādīts, ka datu griezums (attiecībā uz izdevumu saturu) var pa gadiem mainīties, tāpēc veicot analīzi dinamikā jāpārliecinās par salīdzināšanas korektumu. Departaments sākotnēji publicē provizoros datus (tā piemēram 2016.gada augustā publicēti 2015</w:t>
      </w:r>
      <w:r w:rsidR="007B76B7" w:rsidRPr="009553DB">
        <w:rPr>
          <w:rFonts w:ascii="Arial" w:hAnsi="Arial"/>
          <w:sz w:val="18"/>
          <w:szCs w:val="18"/>
        </w:rPr>
        <w:t>.</w:t>
      </w:r>
      <w:r w:rsidRPr="009553DB">
        <w:rPr>
          <w:rFonts w:ascii="Arial" w:hAnsi="Arial"/>
          <w:sz w:val="18"/>
          <w:szCs w:val="18"/>
        </w:rPr>
        <w:t>/2016</w:t>
      </w:r>
      <w:r w:rsidR="007B76B7" w:rsidRPr="009553DB">
        <w:rPr>
          <w:rFonts w:ascii="Arial" w:hAnsi="Arial"/>
          <w:sz w:val="18"/>
          <w:szCs w:val="18"/>
        </w:rPr>
        <w:t>.</w:t>
      </w:r>
      <w:r w:rsidRPr="009553DB">
        <w:rPr>
          <w:rFonts w:ascii="Arial" w:hAnsi="Arial"/>
          <w:sz w:val="18"/>
          <w:szCs w:val="18"/>
        </w:rPr>
        <w:t xml:space="preserve"> finanšu gada</w:t>
      </w:r>
      <w:r w:rsidR="00A61F79" w:rsidRPr="009553DB">
        <w:rPr>
          <w:rFonts w:ascii="Arial" w:hAnsi="Arial"/>
          <w:sz w:val="18"/>
          <w:szCs w:val="18"/>
        </w:rPr>
        <w:t xml:space="preserve"> (1.aprīlis – 31.marts)</w:t>
      </w:r>
      <w:r w:rsidRPr="009553DB">
        <w:rPr>
          <w:rFonts w:ascii="Arial" w:hAnsi="Arial"/>
          <w:sz w:val="18"/>
          <w:szCs w:val="18"/>
        </w:rPr>
        <w:t xml:space="preserve"> provizorie dati</w:t>
      </w:r>
      <w:r w:rsidR="007B76B7" w:rsidRPr="009553DB">
        <w:rPr>
          <w:rFonts w:ascii="Arial" w:hAnsi="Arial"/>
          <w:sz w:val="18"/>
          <w:szCs w:val="18"/>
        </w:rPr>
        <w:t xml:space="preserve"> (kur 2 pašvaldības no 444 nav iesniegušas)</w:t>
      </w:r>
      <w:r w:rsidRPr="009553DB">
        <w:rPr>
          <w:rFonts w:ascii="Arial" w:hAnsi="Arial"/>
          <w:sz w:val="18"/>
          <w:szCs w:val="18"/>
        </w:rPr>
        <w:t xml:space="preserve">, vēlāk </w:t>
      </w:r>
      <w:r w:rsidR="007B76B7" w:rsidRPr="009553DB">
        <w:rPr>
          <w:rFonts w:ascii="Arial" w:hAnsi="Arial"/>
          <w:sz w:val="18"/>
          <w:szCs w:val="18"/>
        </w:rPr>
        <w:t>ti</w:t>
      </w:r>
      <w:r w:rsidR="00A61F79" w:rsidRPr="009553DB">
        <w:rPr>
          <w:rFonts w:ascii="Arial" w:hAnsi="Arial"/>
          <w:sz w:val="18"/>
          <w:szCs w:val="18"/>
        </w:rPr>
        <w:t>ek</w:t>
      </w:r>
      <w:r w:rsidR="007B76B7" w:rsidRPr="009553DB">
        <w:rPr>
          <w:rFonts w:ascii="Arial" w:hAnsi="Arial"/>
          <w:sz w:val="18"/>
          <w:szCs w:val="18"/>
        </w:rPr>
        <w:t xml:space="preserve"> publicēti </w:t>
      </w:r>
      <w:r w:rsidRPr="009553DB">
        <w:rPr>
          <w:rFonts w:ascii="Arial" w:hAnsi="Arial"/>
          <w:sz w:val="18"/>
          <w:szCs w:val="18"/>
        </w:rPr>
        <w:t>galīg</w:t>
      </w:r>
      <w:r w:rsidR="00ED159A">
        <w:rPr>
          <w:rFonts w:ascii="Arial" w:hAnsi="Arial"/>
          <w:sz w:val="18"/>
          <w:szCs w:val="18"/>
        </w:rPr>
        <w:t>ie dati</w:t>
      </w:r>
      <w:r w:rsidR="007B76B7" w:rsidRPr="009553DB">
        <w:rPr>
          <w:rFonts w:ascii="Arial" w:hAnsi="Arial"/>
          <w:sz w:val="18"/>
          <w:szCs w:val="18"/>
        </w:rPr>
        <w:t xml:space="preserve">. </w:t>
      </w:r>
    </w:p>
    <w:p w:rsidR="007003F2" w:rsidRDefault="007003F2" w:rsidP="006E1150">
      <w:pPr>
        <w:spacing w:after="0" w:line="240" w:lineRule="auto"/>
        <w:jc w:val="both"/>
        <w:rPr>
          <w:rFonts w:ascii="Arial" w:hAnsi="Arial"/>
          <w:sz w:val="18"/>
          <w:szCs w:val="18"/>
        </w:rPr>
      </w:pPr>
    </w:p>
    <w:p w:rsidR="00A61F79" w:rsidRPr="009553DB" w:rsidRDefault="00D37D94" w:rsidP="006E1150">
      <w:pPr>
        <w:spacing w:after="0" w:line="240" w:lineRule="auto"/>
        <w:jc w:val="both"/>
        <w:rPr>
          <w:rFonts w:ascii="Arial" w:hAnsi="Arial"/>
          <w:sz w:val="18"/>
          <w:szCs w:val="18"/>
        </w:rPr>
      </w:pPr>
      <w:r>
        <w:rPr>
          <w:rFonts w:ascii="Arial" w:hAnsi="Arial"/>
          <w:sz w:val="18"/>
          <w:szCs w:val="18"/>
        </w:rPr>
        <w:t xml:space="preserve">Par </w:t>
      </w:r>
      <w:r w:rsidR="00B23136">
        <w:rPr>
          <w:rFonts w:ascii="Arial" w:hAnsi="Arial"/>
          <w:sz w:val="18"/>
          <w:szCs w:val="18"/>
        </w:rPr>
        <w:t xml:space="preserve">nākamajā gadā </w:t>
      </w:r>
      <w:r>
        <w:rPr>
          <w:rFonts w:ascii="Arial" w:hAnsi="Arial"/>
          <w:sz w:val="18"/>
          <w:szCs w:val="18"/>
        </w:rPr>
        <w:t>apkopojamajiem datiem departaments pašvaldības informē jau pirms pārskata gada, attiecīgi pašvaldības var piemērot savu uzskaites sistēmu, ja ir kādas izmaiņas.</w:t>
      </w:r>
      <w:r w:rsidR="00B23136">
        <w:rPr>
          <w:rFonts w:ascii="Arial" w:hAnsi="Arial"/>
          <w:sz w:val="18"/>
          <w:szCs w:val="18"/>
        </w:rPr>
        <w:t xml:space="preserve"> Tad dati tie vākti un regulāri iesniegti.</w:t>
      </w:r>
    </w:p>
    <w:p w:rsidR="00D37D94" w:rsidRDefault="00D37D94" w:rsidP="006E1150">
      <w:pPr>
        <w:spacing w:after="0" w:line="240" w:lineRule="auto"/>
        <w:jc w:val="both"/>
        <w:rPr>
          <w:rFonts w:ascii="Arial" w:hAnsi="Arial"/>
          <w:sz w:val="18"/>
          <w:szCs w:val="18"/>
        </w:rPr>
      </w:pPr>
    </w:p>
    <w:p w:rsidR="00A61F79" w:rsidRPr="009553DB" w:rsidRDefault="00B23136" w:rsidP="006E1150">
      <w:pPr>
        <w:spacing w:after="0" w:line="240" w:lineRule="auto"/>
        <w:jc w:val="both"/>
        <w:rPr>
          <w:rFonts w:ascii="Arial" w:hAnsi="Arial"/>
          <w:sz w:val="18"/>
          <w:szCs w:val="18"/>
        </w:rPr>
      </w:pPr>
      <w:r w:rsidRPr="00B23136">
        <w:rPr>
          <w:rFonts w:ascii="Arial" w:hAnsi="Arial"/>
          <w:sz w:val="18"/>
          <w:szCs w:val="18"/>
        </w:rPr>
        <w:t>4.1.2.tabulā</w:t>
      </w:r>
      <w:r>
        <w:rPr>
          <w:rFonts w:ascii="Arial" w:hAnsi="Arial"/>
          <w:sz w:val="18"/>
          <w:szCs w:val="18"/>
        </w:rPr>
        <w:t xml:space="preserve"> redzami pamatdati</w:t>
      </w:r>
      <w:r w:rsidRPr="00B23136">
        <w:rPr>
          <w:rFonts w:ascii="Arial" w:hAnsi="Arial"/>
          <w:sz w:val="18"/>
          <w:szCs w:val="18"/>
        </w:rPr>
        <w:t xml:space="preserve">. </w:t>
      </w:r>
      <w:r w:rsidR="00A61F79" w:rsidRPr="009553DB">
        <w:rPr>
          <w:rFonts w:ascii="Arial" w:hAnsi="Arial"/>
          <w:sz w:val="18"/>
          <w:szCs w:val="18"/>
        </w:rPr>
        <w:t>Gan izdevumi, gan ieņēmumi tiek detalizēti sīkāk. Izdevumu detalizācija atspoguļota 4.1.3.tabulā</w:t>
      </w:r>
      <w:r w:rsidR="00D37D94">
        <w:rPr>
          <w:rFonts w:ascii="Arial" w:hAnsi="Arial"/>
          <w:sz w:val="18"/>
          <w:szCs w:val="18"/>
        </w:rPr>
        <w:t>. Bet</w:t>
      </w:r>
      <w:r w:rsidR="00A61F79" w:rsidRPr="009553DB">
        <w:rPr>
          <w:rFonts w:ascii="Arial" w:hAnsi="Arial"/>
          <w:sz w:val="18"/>
          <w:szCs w:val="18"/>
        </w:rPr>
        <w:t xml:space="preserve"> ieņēmumu / finansēšanas detalizācijā precīzi </w:t>
      </w:r>
      <w:r w:rsidR="005B1A78">
        <w:rPr>
          <w:rFonts w:ascii="Arial" w:hAnsi="Arial"/>
          <w:sz w:val="18"/>
          <w:szCs w:val="18"/>
        </w:rPr>
        <w:t xml:space="preserve">nosauktas un </w:t>
      </w:r>
      <w:r w:rsidR="00A61F79" w:rsidRPr="009553DB">
        <w:rPr>
          <w:rFonts w:ascii="Arial" w:hAnsi="Arial"/>
          <w:sz w:val="18"/>
          <w:szCs w:val="18"/>
        </w:rPr>
        <w:t>uzskaitītas valdības dotācijas</w:t>
      </w:r>
      <w:r w:rsidR="005B1A78">
        <w:rPr>
          <w:rFonts w:ascii="Arial" w:hAnsi="Arial"/>
          <w:sz w:val="18"/>
          <w:szCs w:val="18"/>
        </w:rPr>
        <w:t xml:space="preserve"> pašvaldībām pa veidiem</w:t>
      </w:r>
      <w:r w:rsidR="00D37D94">
        <w:rPr>
          <w:rFonts w:ascii="Arial" w:hAnsi="Arial"/>
          <w:sz w:val="18"/>
          <w:szCs w:val="18"/>
        </w:rPr>
        <w:t>.</w:t>
      </w:r>
    </w:p>
    <w:p w:rsidR="009F7DDE" w:rsidRPr="009553DB" w:rsidRDefault="009F7DDE" w:rsidP="006E1150">
      <w:pPr>
        <w:spacing w:after="0" w:line="240" w:lineRule="auto"/>
        <w:jc w:val="both"/>
        <w:rPr>
          <w:rFonts w:ascii="Arial" w:hAnsi="Arial"/>
          <w:sz w:val="18"/>
          <w:szCs w:val="18"/>
        </w:rPr>
      </w:pPr>
    </w:p>
    <w:p w:rsidR="007B76B7" w:rsidRPr="009553DB" w:rsidRDefault="00A61F79" w:rsidP="006E1150">
      <w:pPr>
        <w:spacing w:after="0" w:line="240" w:lineRule="auto"/>
        <w:jc w:val="both"/>
        <w:rPr>
          <w:rFonts w:ascii="Arial" w:hAnsi="Arial"/>
          <w:i/>
          <w:sz w:val="18"/>
          <w:szCs w:val="18"/>
        </w:rPr>
      </w:pPr>
      <w:r w:rsidRPr="009553DB">
        <w:rPr>
          <w:rFonts w:ascii="Arial" w:hAnsi="Arial"/>
          <w:i/>
          <w:sz w:val="18"/>
          <w:szCs w:val="18"/>
        </w:rPr>
        <w:t>4.1.2.tabula. Anglijas pašvaldību i</w:t>
      </w:r>
      <w:r w:rsidR="007B76B7" w:rsidRPr="009553DB">
        <w:rPr>
          <w:rFonts w:ascii="Arial" w:hAnsi="Arial"/>
          <w:i/>
          <w:sz w:val="18"/>
          <w:szCs w:val="18"/>
        </w:rPr>
        <w:t>eņēmumu izdevumu un finansēšanas pamatdati</w:t>
      </w:r>
    </w:p>
    <w:tbl>
      <w:tblPr>
        <w:tblStyle w:val="TableGrid"/>
        <w:tblW w:w="0" w:type="auto"/>
        <w:tblLook w:val="04A0" w:firstRow="1" w:lastRow="0" w:firstColumn="1" w:lastColumn="0" w:noHBand="0" w:noVBand="1"/>
      </w:tblPr>
      <w:tblGrid>
        <w:gridCol w:w="3739"/>
        <w:gridCol w:w="1161"/>
        <w:gridCol w:w="1217"/>
        <w:gridCol w:w="1108"/>
        <w:gridCol w:w="1071"/>
      </w:tblGrid>
      <w:tr w:rsidR="007B76B7" w:rsidRPr="009553DB" w:rsidTr="007E2FA6">
        <w:tc>
          <w:tcPr>
            <w:tcW w:w="4142" w:type="dxa"/>
            <w:shd w:val="clear" w:color="auto" w:fill="F2F2F2" w:themeFill="background1" w:themeFillShade="F2"/>
          </w:tcPr>
          <w:p w:rsidR="007B76B7" w:rsidRPr="007E2FA6" w:rsidRDefault="007B76B7" w:rsidP="009F7DDE">
            <w:pPr>
              <w:jc w:val="both"/>
              <w:rPr>
                <w:rFonts w:ascii="Arial" w:hAnsi="Arial" w:cs="Arial"/>
                <w:i/>
                <w:sz w:val="18"/>
                <w:szCs w:val="18"/>
              </w:rPr>
            </w:pPr>
          </w:p>
        </w:tc>
        <w:tc>
          <w:tcPr>
            <w:tcW w:w="1211" w:type="dxa"/>
            <w:shd w:val="clear" w:color="auto" w:fill="F2F2F2" w:themeFill="background1" w:themeFillShade="F2"/>
          </w:tcPr>
          <w:p w:rsidR="007B76B7" w:rsidRPr="007E2FA6" w:rsidRDefault="007B76B7" w:rsidP="009F7DDE">
            <w:pPr>
              <w:jc w:val="both"/>
              <w:rPr>
                <w:rFonts w:ascii="Arial" w:hAnsi="Arial" w:cs="Arial"/>
                <w:i/>
                <w:sz w:val="18"/>
                <w:szCs w:val="18"/>
              </w:rPr>
            </w:pPr>
            <w:r w:rsidRPr="007E2FA6">
              <w:rPr>
                <w:rFonts w:ascii="Arial" w:hAnsi="Arial" w:cs="Arial"/>
                <w:i/>
                <w:sz w:val="18"/>
                <w:szCs w:val="18"/>
              </w:rPr>
              <w:t>Kopā izdevumi pārskata gadā</w:t>
            </w:r>
          </w:p>
        </w:tc>
        <w:tc>
          <w:tcPr>
            <w:tcW w:w="1276" w:type="dxa"/>
            <w:shd w:val="clear" w:color="auto" w:fill="F2F2F2" w:themeFill="background1" w:themeFillShade="F2"/>
          </w:tcPr>
          <w:p w:rsidR="007B76B7" w:rsidRPr="007E2FA6" w:rsidRDefault="007B76B7" w:rsidP="009F7DDE">
            <w:pPr>
              <w:jc w:val="both"/>
              <w:rPr>
                <w:rFonts w:ascii="Arial" w:hAnsi="Arial" w:cs="Arial"/>
                <w:i/>
                <w:sz w:val="18"/>
                <w:szCs w:val="18"/>
              </w:rPr>
            </w:pPr>
            <w:r w:rsidRPr="007E2FA6">
              <w:rPr>
                <w:rFonts w:ascii="Arial" w:hAnsi="Arial" w:cs="Arial"/>
                <w:i/>
                <w:sz w:val="18"/>
                <w:szCs w:val="18"/>
              </w:rPr>
              <w:t xml:space="preserve">Izdevumi </w:t>
            </w:r>
            <w:r w:rsidR="000D54A2" w:rsidRPr="007E2FA6">
              <w:rPr>
                <w:rFonts w:ascii="Arial" w:hAnsi="Arial" w:cs="Arial"/>
                <w:i/>
                <w:sz w:val="18"/>
                <w:szCs w:val="18"/>
              </w:rPr>
              <w:t>gadā pirms pārskata gada</w:t>
            </w:r>
          </w:p>
        </w:tc>
        <w:tc>
          <w:tcPr>
            <w:tcW w:w="1134" w:type="dxa"/>
            <w:shd w:val="clear" w:color="auto" w:fill="F2F2F2" w:themeFill="background1" w:themeFillShade="F2"/>
          </w:tcPr>
          <w:p w:rsidR="007B76B7" w:rsidRPr="007E2FA6" w:rsidRDefault="007B76B7" w:rsidP="009F7DDE">
            <w:pPr>
              <w:jc w:val="both"/>
              <w:rPr>
                <w:rFonts w:ascii="Arial" w:hAnsi="Arial" w:cs="Arial"/>
                <w:i/>
                <w:sz w:val="18"/>
                <w:szCs w:val="18"/>
              </w:rPr>
            </w:pPr>
            <w:r w:rsidRPr="007E2FA6">
              <w:rPr>
                <w:rFonts w:ascii="Arial" w:hAnsi="Arial" w:cs="Arial"/>
                <w:i/>
                <w:sz w:val="18"/>
                <w:szCs w:val="18"/>
              </w:rPr>
              <w:t xml:space="preserve">Izmaiņas, </w:t>
            </w:r>
            <w:r w:rsidR="000D54A2" w:rsidRPr="007E2FA6">
              <w:rPr>
                <w:rFonts w:ascii="Arial" w:hAnsi="Arial" w:cs="Arial"/>
                <w:i/>
                <w:sz w:val="18"/>
                <w:szCs w:val="18"/>
              </w:rPr>
              <w:t>GBP</w:t>
            </w:r>
          </w:p>
        </w:tc>
        <w:tc>
          <w:tcPr>
            <w:tcW w:w="1099" w:type="dxa"/>
            <w:shd w:val="clear" w:color="auto" w:fill="F2F2F2" w:themeFill="background1" w:themeFillShade="F2"/>
          </w:tcPr>
          <w:p w:rsidR="007B76B7" w:rsidRPr="007E2FA6" w:rsidRDefault="007B76B7" w:rsidP="009F7DDE">
            <w:pPr>
              <w:jc w:val="both"/>
              <w:rPr>
                <w:rFonts w:ascii="Arial" w:hAnsi="Arial" w:cs="Arial"/>
                <w:i/>
                <w:sz w:val="18"/>
                <w:szCs w:val="18"/>
              </w:rPr>
            </w:pPr>
            <w:r w:rsidRPr="007E2FA6">
              <w:rPr>
                <w:rFonts w:ascii="Arial" w:hAnsi="Arial" w:cs="Arial"/>
                <w:i/>
                <w:sz w:val="18"/>
                <w:szCs w:val="18"/>
              </w:rPr>
              <w:t>Izmaiņas %</w:t>
            </w:r>
          </w:p>
        </w:tc>
      </w:tr>
      <w:tr w:rsidR="007B76B7" w:rsidRPr="009553DB" w:rsidTr="007E2FA6">
        <w:tc>
          <w:tcPr>
            <w:tcW w:w="4142" w:type="dxa"/>
            <w:shd w:val="clear" w:color="auto" w:fill="F2F2F2" w:themeFill="background1" w:themeFillShade="F2"/>
          </w:tcPr>
          <w:p w:rsidR="007B76B7" w:rsidRPr="009553DB" w:rsidRDefault="007B76B7" w:rsidP="009F7DDE">
            <w:pPr>
              <w:jc w:val="both"/>
              <w:rPr>
                <w:rFonts w:ascii="Arial" w:hAnsi="Arial" w:cs="Arial"/>
                <w:sz w:val="18"/>
                <w:szCs w:val="18"/>
              </w:rPr>
            </w:pPr>
            <w:r w:rsidRPr="009553DB">
              <w:rPr>
                <w:rFonts w:ascii="Arial" w:hAnsi="Arial" w:cs="Arial"/>
                <w:sz w:val="18"/>
                <w:szCs w:val="18"/>
              </w:rPr>
              <w:t>Izglītība</w:t>
            </w:r>
          </w:p>
        </w:tc>
        <w:tc>
          <w:tcPr>
            <w:tcW w:w="1211" w:type="dxa"/>
          </w:tcPr>
          <w:p w:rsidR="007B76B7" w:rsidRPr="009553DB" w:rsidRDefault="007B76B7" w:rsidP="009F7DDE">
            <w:pPr>
              <w:jc w:val="both"/>
              <w:rPr>
                <w:rFonts w:ascii="Arial" w:hAnsi="Arial" w:cs="Arial"/>
                <w:sz w:val="18"/>
                <w:szCs w:val="18"/>
              </w:rPr>
            </w:pPr>
          </w:p>
        </w:tc>
        <w:tc>
          <w:tcPr>
            <w:tcW w:w="1276" w:type="dxa"/>
          </w:tcPr>
          <w:p w:rsidR="007B76B7" w:rsidRPr="009553DB" w:rsidRDefault="007B76B7" w:rsidP="009F7DDE">
            <w:pPr>
              <w:jc w:val="both"/>
              <w:rPr>
                <w:rFonts w:ascii="Arial" w:hAnsi="Arial" w:cs="Arial"/>
                <w:sz w:val="18"/>
                <w:szCs w:val="18"/>
              </w:rPr>
            </w:pPr>
          </w:p>
        </w:tc>
        <w:tc>
          <w:tcPr>
            <w:tcW w:w="1134" w:type="dxa"/>
          </w:tcPr>
          <w:p w:rsidR="007B76B7" w:rsidRPr="009553DB" w:rsidRDefault="007B76B7" w:rsidP="009F7DDE">
            <w:pPr>
              <w:jc w:val="both"/>
              <w:rPr>
                <w:rFonts w:ascii="Arial" w:hAnsi="Arial" w:cs="Arial"/>
                <w:sz w:val="18"/>
                <w:szCs w:val="18"/>
              </w:rPr>
            </w:pPr>
          </w:p>
        </w:tc>
        <w:tc>
          <w:tcPr>
            <w:tcW w:w="1099" w:type="dxa"/>
          </w:tcPr>
          <w:p w:rsidR="007B76B7" w:rsidRPr="009553DB" w:rsidRDefault="007B76B7" w:rsidP="009F7DDE">
            <w:pPr>
              <w:jc w:val="both"/>
              <w:rPr>
                <w:rFonts w:ascii="Arial" w:hAnsi="Arial" w:cs="Arial"/>
                <w:sz w:val="18"/>
                <w:szCs w:val="18"/>
              </w:rPr>
            </w:pPr>
          </w:p>
        </w:tc>
      </w:tr>
      <w:tr w:rsidR="007B76B7" w:rsidRPr="009553DB" w:rsidTr="007E2FA6">
        <w:tc>
          <w:tcPr>
            <w:tcW w:w="4142" w:type="dxa"/>
            <w:shd w:val="clear" w:color="auto" w:fill="F2F2F2" w:themeFill="background1" w:themeFillShade="F2"/>
          </w:tcPr>
          <w:p w:rsidR="007B76B7" w:rsidRPr="009553DB" w:rsidRDefault="007B76B7" w:rsidP="009F7DDE">
            <w:pPr>
              <w:jc w:val="both"/>
              <w:rPr>
                <w:rFonts w:ascii="Arial" w:hAnsi="Arial" w:cs="Arial"/>
                <w:sz w:val="18"/>
                <w:szCs w:val="18"/>
              </w:rPr>
            </w:pPr>
            <w:r w:rsidRPr="009553DB">
              <w:rPr>
                <w:rFonts w:ascii="Arial" w:hAnsi="Arial" w:cs="Arial"/>
                <w:sz w:val="18"/>
                <w:szCs w:val="18"/>
              </w:rPr>
              <w:t>Lielceļi un transporta pakalpojumi</w:t>
            </w:r>
          </w:p>
        </w:tc>
        <w:tc>
          <w:tcPr>
            <w:tcW w:w="1211" w:type="dxa"/>
          </w:tcPr>
          <w:p w:rsidR="007B76B7" w:rsidRPr="009553DB" w:rsidRDefault="007B76B7" w:rsidP="009F7DDE">
            <w:pPr>
              <w:jc w:val="both"/>
              <w:rPr>
                <w:rFonts w:ascii="Arial" w:hAnsi="Arial" w:cs="Arial"/>
                <w:sz w:val="18"/>
                <w:szCs w:val="18"/>
              </w:rPr>
            </w:pPr>
          </w:p>
        </w:tc>
        <w:tc>
          <w:tcPr>
            <w:tcW w:w="1276" w:type="dxa"/>
          </w:tcPr>
          <w:p w:rsidR="007B76B7" w:rsidRPr="009553DB" w:rsidRDefault="007B76B7" w:rsidP="009F7DDE">
            <w:pPr>
              <w:jc w:val="both"/>
              <w:rPr>
                <w:rFonts w:ascii="Arial" w:hAnsi="Arial" w:cs="Arial"/>
                <w:sz w:val="18"/>
                <w:szCs w:val="18"/>
              </w:rPr>
            </w:pPr>
          </w:p>
        </w:tc>
        <w:tc>
          <w:tcPr>
            <w:tcW w:w="1134" w:type="dxa"/>
          </w:tcPr>
          <w:p w:rsidR="007B76B7" w:rsidRPr="009553DB" w:rsidRDefault="007B76B7" w:rsidP="009F7DDE">
            <w:pPr>
              <w:jc w:val="both"/>
              <w:rPr>
                <w:rFonts w:ascii="Arial" w:hAnsi="Arial" w:cs="Arial"/>
                <w:sz w:val="18"/>
                <w:szCs w:val="18"/>
              </w:rPr>
            </w:pPr>
          </w:p>
        </w:tc>
        <w:tc>
          <w:tcPr>
            <w:tcW w:w="1099" w:type="dxa"/>
          </w:tcPr>
          <w:p w:rsidR="007B76B7" w:rsidRPr="009553DB" w:rsidRDefault="007B76B7" w:rsidP="009F7DDE">
            <w:pPr>
              <w:jc w:val="both"/>
              <w:rPr>
                <w:rFonts w:ascii="Arial" w:hAnsi="Arial" w:cs="Arial"/>
                <w:sz w:val="18"/>
                <w:szCs w:val="18"/>
              </w:rPr>
            </w:pPr>
          </w:p>
        </w:tc>
      </w:tr>
      <w:tr w:rsidR="007B76B7" w:rsidRPr="009553DB" w:rsidTr="007E2FA6">
        <w:tc>
          <w:tcPr>
            <w:tcW w:w="4142" w:type="dxa"/>
            <w:shd w:val="clear" w:color="auto" w:fill="F2F2F2" w:themeFill="background1" w:themeFillShade="F2"/>
          </w:tcPr>
          <w:p w:rsidR="007B76B7" w:rsidRPr="009553DB" w:rsidRDefault="007B76B7" w:rsidP="009F7DDE">
            <w:pPr>
              <w:jc w:val="both"/>
              <w:rPr>
                <w:rFonts w:ascii="Arial" w:hAnsi="Arial" w:cs="Arial"/>
                <w:sz w:val="18"/>
                <w:szCs w:val="18"/>
              </w:rPr>
            </w:pPr>
            <w:r w:rsidRPr="009553DB">
              <w:rPr>
                <w:rFonts w:ascii="Arial" w:hAnsi="Arial" w:cs="Arial"/>
                <w:sz w:val="18"/>
                <w:szCs w:val="18"/>
              </w:rPr>
              <w:t>Sociālās aprūpes pakalpojumi</w:t>
            </w:r>
          </w:p>
        </w:tc>
        <w:tc>
          <w:tcPr>
            <w:tcW w:w="1211" w:type="dxa"/>
          </w:tcPr>
          <w:p w:rsidR="007B76B7" w:rsidRPr="009553DB" w:rsidRDefault="007B76B7" w:rsidP="009F7DDE">
            <w:pPr>
              <w:jc w:val="both"/>
              <w:rPr>
                <w:rFonts w:ascii="Arial" w:hAnsi="Arial" w:cs="Arial"/>
                <w:sz w:val="18"/>
                <w:szCs w:val="18"/>
              </w:rPr>
            </w:pPr>
          </w:p>
        </w:tc>
        <w:tc>
          <w:tcPr>
            <w:tcW w:w="1276" w:type="dxa"/>
          </w:tcPr>
          <w:p w:rsidR="007B76B7" w:rsidRPr="009553DB" w:rsidRDefault="007B76B7" w:rsidP="009F7DDE">
            <w:pPr>
              <w:jc w:val="both"/>
              <w:rPr>
                <w:rFonts w:ascii="Arial" w:hAnsi="Arial" w:cs="Arial"/>
                <w:sz w:val="18"/>
                <w:szCs w:val="18"/>
              </w:rPr>
            </w:pPr>
          </w:p>
        </w:tc>
        <w:tc>
          <w:tcPr>
            <w:tcW w:w="1134" w:type="dxa"/>
          </w:tcPr>
          <w:p w:rsidR="007B76B7" w:rsidRPr="009553DB" w:rsidRDefault="007B76B7" w:rsidP="009F7DDE">
            <w:pPr>
              <w:jc w:val="both"/>
              <w:rPr>
                <w:rFonts w:ascii="Arial" w:hAnsi="Arial" w:cs="Arial"/>
                <w:sz w:val="18"/>
                <w:szCs w:val="18"/>
              </w:rPr>
            </w:pPr>
          </w:p>
        </w:tc>
        <w:tc>
          <w:tcPr>
            <w:tcW w:w="1099" w:type="dxa"/>
          </w:tcPr>
          <w:p w:rsidR="007B76B7" w:rsidRPr="009553DB" w:rsidRDefault="007B76B7" w:rsidP="009F7DDE">
            <w:pPr>
              <w:jc w:val="both"/>
              <w:rPr>
                <w:rFonts w:ascii="Arial" w:hAnsi="Arial" w:cs="Arial"/>
                <w:sz w:val="18"/>
                <w:szCs w:val="18"/>
              </w:rPr>
            </w:pPr>
          </w:p>
        </w:tc>
      </w:tr>
      <w:tr w:rsidR="00E716AB" w:rsidRPr="009553DB" w:rsidTr="007E2FA6">
        <w:tc>
          <w:tcPr>
            <w:tcW w:w="4142" w:type="dxa"/>
            <w:shd w:val="clear" w:color="auto" w:fill="F2F2F2" w:themeFill="background1" w:themeFillShade="F2"/>
          </w:tcPr>
          <w:p w:rsidR="00E716AB" w:rsidRPr="009553DB" w:rsidRDefault="00E716AB" w:rsidP="009F7DDE">
            <w:pPr>
              <w:jc w:val="both"/>
              <w:rPr>
                <w:rFonts w:ascii="Arial" w:hAnsi="Arial" w:cs="Arial"/>
                <w:sz w:val="18"/>
                <w:szCs w:val="18"/>
              </w:rPr>
            </w:pPr>
            <w:r w:rsidRPr="009553DB">
              <w:rPr>
                <w:rFonts w:ascii="Arial" w:hAnsi="Arial" w:cs="Arial"/>
                <w:sz w:val="18"/>
                <w:szCs w:val="18"/>
              </w:rPr>
              <w:t>Publiskie veselības aprūpes pakalpojumi</w:t>
            </w:r>
          </w:p>
        </w:tc>
        <w:tc>
          <w:tcPr>
            <w:tcW w:w="1211" w:type="dxa"/>
          </w:tcPr>
          <w:p w:rsidR="00E716AB" w:rsidRPr="009553DB" w:rsidRDefault="00E716AB" w:rsidP="009F7DDE">
            <w:pPr>
              <w:jc w:val="both"/>
              <w:rPr>
                <w:rFonts w:ascii="Arial" w:hAnsi="Arial" w:cs="Arial"/>
                <w:sz w:val="18"/>
                <w:szCs w:val="18"/>
              </w:rPr>
            </w:pPr>
          </w:p>
        </w:tc>
        <w:tc>
          <w:tcPr>
            <w:tcW w:w="1276" w:type="dxa"/>
          </w:tcPr>
          <w:p w:rsidR="00E716AB" w:rsidRPr="009553DB" w:rsidRDefault="00E716AB" w:rsidP="009F7DDE">
            <w:pPr>
              <w:jc w:val="both"/>
              <w:rPr>
                <w:rFonts w:ascii="Arial" w:hAnsi="Arial" w:cs="Arial"/>
                <w:sz w:val="18"/>
                <w:szCs w:val="18"/>
              </w:rPr>
            </w:pPr>
          </w:p>
        </w:tc>
        <w:tc>
          <w:tcPr>
            <w:tcW w:w="1134" w:type="dxa"/>
          </w:tcPr>
          <w:p w:rsidR="00E716AB" w:rsidRPr="009553DB" w:rsidRDefault="00E716AB" w:rsidP="009F7DDE">
            <w:pPr>
              <w:jc w:val="both"/>
              <w:rPr>
                <w:rFonts w:ascii="Arial" w:hAnsi="Arial" w:cs="Arial"/>
                <w:sz w:val="18"/>
                <w:szCs w:val="18"/>
              </w:rPr>
            </w:pPr>
          </w:p>
        </w:tc>
        <w:tc>
          <w:tcPr>
            <w:tcW w:w="1099" w:type="dxa"/>
          </w:tcPr>
          <w:p w:rsidR="00E716AB" w:rsidRPr="009553DB" w:rsidRDefault="00E716AB" w:rsidP="009F7DDE">
            <w:pPr>
              <w:jc w:val="both"/>
              <w:rPr>
                <w:rFonts w:ascii="Arial" w:hAnsi="Arial" w:cs="Arial"/>
                <w:sz w:val="18"/>
                <w:szCs w:val="18"/>
              </w:rPr>
            </w:pPr>
          </w:p>
        </w:tc>
      </w:tr>
      <w:tr w:rsidR="007B76B7" w:rsidRPr="009553DB" w:rsidTr="007E2FA6">
        <w:tc>
          <w:tcPr>
            <w:tcW w:w="4142" w:type="dxa"/>
            <w:shd w:val="clear" w:color="auto" w:fill="F2F2F2" w:themeFill="background1" w:themeFillShade="F2"/>
          </w:tcPr>
          <w:p w:rsidR="007B76B7" w:rsidRPr="009553DB" w:rsidRDefault="007B76B7" w:rsidP="009F7DDE">
            <w:pPr>
              <w:jc w:val="both"/>
              <w:rPr>
                <w:rFonts w:ascii="Arial" w:hAnsi="Arial" w:cs="Arial"/>
                <w:sz w:val="18"/>
                <w:szCs w:val="18"/>
              </w:rPr>
            </w:pPr>
            <w:r w:rsidRPr="009553DB">
              <w:rPr>
                <w:rFonts w:ascii="Arial" w:hAnsi="Arial" w:cs="Arial"/>
                <w:sz w:val="18"/>
                <w:szCs w:val="18"/>
              </w:rPr>
              <w:t>Mājokļu pakalpojumi (izņemot Mājokļu ieņēmumu kontu)</w:t>
            </w:r>
          </w:p>
        </w:tc>
        <w:tc>
          <w:tcPr>
            <w:tcW w:w="1211" w:type="dxa"/>
          </w:tcPr>
          <w:p w:rsidR="007B76B7" w:rsidRPr="009553DB" w:rsidRDefault="007B76B7" w:rsidP="009F7DDE">
            <w:pPr>
              <w:jc w:val="both"/>
              <w:rPr>
                <w:rFonts w:ascii="Arial" w:hAnsi="Arial" w:cs="Arial"/>
                <w:sz w:val="18"/>
                <w:szCs w:val="18"/>
              </w:rPr>
            </w:pPr>
          </w:p>
        </w:tc>
        <w:tc>
          <w:tcPr>
            <w:tcW w:w="1276" w:type="dxa"/>
          </w:tcPr>
          <w:p w:rsidR="007B76B7" w:rsidRPr="009553DB" w:rsidRDefault="007B76B7" w:rsidP="009F7DDE">
            <w:pPr>
              <w:jc w:val="both"/>
              <w:rPr>
                <w:rFonts w:ascii="Arial" w:hAnsi="Arial" w:cs="Arial"/>
                <w:sz w:val="18"/>
                <w:szCs w:val="18"/>
              </w:rPr>
            </w:pPr>
          </w:p>
        </w:tc>
        <w:tc>
          <w:tcPr>
            <w:tcW w:w="1134" w:type="dxa"/>
          </w:tcPr>
          <w:p w:rsidR="007B76B7" w:rsidRPr="009553DB" w:rsidRDefault="007B76B7" w:rsidP="009F7DDE">
            <w:pPr>
              <w:jc w:val="both"/>
              <w:rPr>
                <w:rFonts w:ascii="Arial" w:hAnsi="Arial" w:cs="Arial"/>
                <w:sz w:val="18"/>
                <w:szCs w:val="18"/>
              </w:rPr>
            </w:pPr>
          </w:p>
        </w:tc>
        <w:tc>
          <w:tcPr>
            <w:tcW w:w="1099" w:type="dxa"/>
          </w:tcPr>
          <w:p w:rsidR="007B76B7" w:rsidRPr="009553DB" w:rsidRDefault="007B76B7" w:rsidP="009F7DDE">
            <w:pPr>
              <w:jc w:val="both"/>
              <w:rPr>
                <w:rFonts w:ascii="Arial" w:hAnsi="Arial" w:cs="Arial"/>
                <w:sz w:val="18"/>
                <w:szCs w:val="18"/>
              </w:rPr>
            </w:pPr>
          </w:p>
        </w:tc>
      </w:tr>
      <w:tr w:rsidR="007B76B7" w:rsidRPr="009553DB" w:rsidTr="007E2FA6">
        <w:tc>
          <w:tcPr>
            <w:tcW w:w="4142" w:type="dxa"/>
            <w:shd w:val="clear" w:color="auto" w:fill="F2F2F2" w:themeFill="background1" w:themeFillShade="F2"/>
          </w:tcPr>
          <w:p w:rsidR="007B76B7" w:rsidRPr="009553DB" w:rsidRDefault="007B76B7" w:rsidP="009F7DDE">
            <w:pPr>
              <w:jc w:val="both"/>
              <w:rPr>
                <w:rFonts w:ascii="Arial" w:hAnsi="Arial" w:cs="Arial"/>
                <w:sz w:val="18"/>
                <w:szCs w:val="18"/>
              </w:rPr>
            </w:pPr>
            <w:r w:rsidRPr="009553DB">
              <w:rPr>
                <w:rFonts w:ascii="Arial" w:hAnsi="Arial" w:cs="Arial"/>
                <w:sz w:val="18"/>
                <w:szCs w:val="18"/>
              </w:rPr>
              <w:t>Kultūras, vides un plānošanas pakalpojumi</w:t>
            </w:r>
          </w:p>
        </w:tc>
        <w:tc>
          <w:tcPr>
            <w:tcW w:w="1211" w:type="dxa"/>
          </w:tcPr>
          <w:p w:rsidR="007B76B7" w:rsidRPr="009553DB" w:rsidRDefault="007B76B7" w:rsidP="009F7DDE">
            <w:pPr>
              <w:jc w:val="both"/>
              <w:rPr>
                <w:rFonts w:ascii="Arial" w:hAnsi="Arial" w:cs="Arial"/>
                <w:sz w:val="18"/>
                <w:szCs w:val="18"/>
              </w:rPr>
            </w:pPr>
          </w:p>
        </w:tc>
        <w:tc>
          <w:tcPr>
            <w:tcW w:w="1276" w:type="dxa"/>
          </w:tcPr>
          <w:p w:rsidR="007B76B7" w:rsidRPr="009553DB" w:rsidRDefault="007B76B7" w:rsidP="009F7DDE">
            <w:pPr>
              <w:jc w:val="both"/>
              <w:rPr>
                <w:rFonts w:ascii="Arial" w:hAnsi="Arial" w:cs="Arial"/>
                <w:sz w:val="18"/>
                <w:szCs w:val="18"/>
              </w:rPr>
            </w:pPr>
          </w:p>
        </w:tc>
        <w:tc>
          <w:tcPr>
            <w:tcW w:w="1134" w:type="dxa"/>
          </w:tcPr>
          <w:p w:rsidR="007B76B7" w:rsidRPr="009553DB" w:rsidRDefault="007B76B7" w:rsidP="009F7DDE">
            <w:pPr>
              <w:jc w:val="both"/>
              <w:rPr>
                <w:rFonts w:ascii="Arial" w:hAnsi="Arial" w:cs="Arial"/>
                <w:sz w:val="18"/>
                <w:szCs w:val="18"/>
              </w:rPr>
            </w:pPr>
          </w:p>
        </w:tc>
        <w:tc>
          <w:tcPr>
            <w:tcW w:w="1099" w:type="dxa"/>
          </w:tcPr>
          <w:p w:rsidR="007B76B7" w:rsidRPr="009553DB" w:rsidRDefault="007B76B7" w:rsidP="009F7DDE">
            <w:pPr>
              <w:jc w:val="both"/>
              <w:rPr>
                <w:rFonts w:ascii="Arial" w:hAnsi="Arial" w:cs="Arial"/>
                <w:sz w:val="18"/>
                <w:szCs w:val="18"/>
              </w:rPr>
            </w:pPr>
          </w:p>
        </w:tc>
      </w:tr>
      <w:tr w:rsidR="007B76B7" w:rsidRPr="009553DB" w:rsidTr="007E2FA6">
        <w:tc>
          <w:tcPr>
            <w:tcW w:w="4142" w:type="dxa"/>
            <w:shd w:val="clear" w:color="auto" w:fill="F2F2F2" w:themeFill="background1" w:themeFillShade="F2"/>
          </w:tcPr>
          <w:p w:rsidR="007B76B7" w:rsidRPr="009553DB" w:rsidRDefault="007B76B7" w:rsidP="009F7DDE">
            <w:pPr>
              <w:jc w:val="both"/>
              <w:rPr>
                <w:rFonts w:ascii="Arial" w:hAnsi="Arial" w:cs="Arial"/>
                <w:sz w:val="18"/>
                <w:szCs w:val="18"/>
              </w:rPr>
            </w:pPr>
            <w:r w:rsidRPr="009553DB">
              <w:rPr>
                <w:rFonts w:ascii="Arial" w:hAnsi="Arial" w:cs="Arial"/>
                <w:sz w:val="18"/>
                <w:szCs w:val="18"/>
              </w:rPr>
              <w:t>Policija</w:t>
            </w:r>
          </w:p>
        </w:tc>
        <w:tc>
          <w:tcPr>
            <w:tcW w:w="1211" w:type="dxa"/>
          </w:tcPr>
          <w:p w:rsidR="007B76B7" w:rsidRPr="009553DB" w:rsidRDefault="007B76B7" w:rsidP="009F7DDE">
            <w:pPr>
              <w:jc w:val="both"/>
              <w:rPr>
                <w:rFonts w:ascii="Arial" w:hAnsi="Arial" w:cs="Arial"/>
                <w:sz w:val="18"/>
                <w:szCs w:val="18"/>
              </w:rPr>
            </w:pPr>
          </w:p>
        </w:tc>
        <w:tc>
          <w:tcPr>
            <w:tcW w:w="1276" w:type="dxa"/>
          </w:tcPr>
          <w:p w:rsidR="007B76B7" w:rsidRPr="009553DB" w:rsidRDefault="007B76B7" w:rsidP="009F7DDE">
            <w:pPr>
              <w:jc w:val="both"/>
              <w:rPr>
                <w:rFonts w:ascii="Arial" w:hAnsi="Arial" w:cs="Arial"/>
                <w:sz w:val="18"/>
                <w:szCs w:val="18"/>
              </w:rPr>
            </w:pPr>
          </w:p>
        </w:tc>
        <w:tc>
          <w:tcPr>
            <w:tcW w:w="1134" w:type="dxa"/>
          </w:tcPr>
          <w:p w:rsidR="007B76B7" w:rsidRPr="009553DB" w:rsidRDefault="007B76B7" w:rsidP="009F7DDE">
            <w:pPr>
              <w:jc w:val="both"/>
              <w:rPr>
                <w:rFonts w:ascii="Arial" w:hAnsi="Arial" w:cs="Arial"/>
                <w:sz w:val="18"/>
                <w:szCs w:val="18"/>
              </w:rPr>
            </w:pPr>
          </w:p>
        </w:tc>
        <w:tc>
          <w:tcPr>
            <w:tcW w:w="1099" w:type="dxa"/>
          </w:tcPr>
          <w:p w:rsidR="007B76B7" w:rsidRPr="009553DB" w:rsidRDefault="007B76B7" w:rsidP="009F7DDE">
            <w:pPr>
              <w:jc w:val="both"/>
              <w:rPr>
                <w:rFonts w:ascii="Arial" w:hAnsi="Arial" w:cs="Arial"/>
                <w:sz w:val="18"/>
                <w:szCs w:val="18"/>
              </w:rPr>
            </w:pPr>
          </w:p>
        </w:tc>
      </w:tr>
      <w:tr w:rsidR="007B76B7" w:rsidRPr="009553DB" w:rsidTr="007E2FA6">
        <w:tc>
          <w:tcPr>
            <w:tcW w:w="4142" w:type="dxa"/>
            <w:shd w:val="clear" w:color="auto" w:fill="F2F2F2" w:themeFill="background1" w:themeFillShade="F2"/>
          </w:tcPr>
          <w:p w:rsidR="007B76B7" w:rsidRPr="009553DB" w:rsidRDefault="007B76B7" w:rsidP="009F7DDE">
            <w:pPr>
              <w:jc w:val="both"/>
              <w:rPr>
                <w:rFonts w:ascii="Arial" w:hAnsi="Arial" w:cs="Arial"/>
                <w:sz w:val="18"/>
                <w:szCs w:val="18"/>
              </w:rPr>
            </w:pPr>
            <w:r w:rsidRPr="009553DB">
              <w:rPr>
                <w:rFonts w:ascii="Arial" w:hAnsi="Arial" w:cs="Arial"/>
                <w:sz w:val="18"/>
                <w:szCs w:val="18"/>
              </w:rPr>
              <w:t xml:space="preserve">Ugunsdzēsības un </w:t>
            </w:r>
            <w:r w:rsidR="00E716AB" w:rsidRPr="009553DB">
              <w:rPr>
                <w:rFonts w:ascii="Arial" w:hAnsi="Arial" w:cs="Arial"/>
                <w:sz w:val="18"/>
                <w:szCs w:val="18"/>
              </w:rPr>
              <w:t>glābšanas</w:t>
            </w:r>
            <w:r w:rsidRPr="009553DB">
              <w:rPr>
                <w:rFonts w:ascii="Arial" w:hAnsi="Arial" w:cs="Arial"/>
                <w:sz w:val="18"/>
                <w:szCs w:val="18"/>
              </w:rPr>
              <w:t xml:space="preserve"> dienesti</w:t>
            </w:r>
          </w:p>
        </w:tc>
        <w:tc>
          <w:tcPr>
            <w:tcW w:w="1211" w:type="dxa"/>
          </w:tcPr>
          <w:p w:rsidR="007B76B7" w:rsidRPr="009553DB" w:rsidRDefault="007B76B7" w:rsidP="009F7DDE">
            <w:pPr>
              <w:jc w:val="both"/>
              <w:rPr>
                <w:rFonts w:ascii="Arial" w:hAnsi="Arial" w:cs="Arial"/>
                <w:sz w:val="18"/>
                <w:szCs w:val="18"/>
              </w:rPr>
            </w:pPr>
          </w:p>
        </w:tc>
        <w:tc>
          <w:tcPr>
            <w:tcW w:w="1276" w:type="dxa"/>
          </w:tcPr>
          <w:p w:rsidR="007B76B7" w:rsidRPr="009553DB" w:rsidRDefault="007B76B7" w:rsidP="009F7DDE">
            <w:pPr>
              <w:jc w:val="both"/>
              <w:rPr>
                <w:rFonts w:ascii="Arial" w:hAnsi="Arial" w:cs="Arial"/>
                <w:sz w:val="18"/>
                <w:szCs w:val="18"/>
              </w:rPr>
            </w:pPr>
          </w:p>
        </w:tc>
        <w:tc>
          <w:tcPr>
            <w:tcW w:w="1134" w:type="dxa"/>
          </w:tcPr>
          <w:p w:rsidR="007B76B7" w:rsidRPr="009553DB" w:rsidRDefault="007B76B7" w:rsidP="009F7DDE">
            <w:pPr>
              <w:jc w:val="both"/>
              <w:rPr>
                <w:rFonts w:ascii="Arial" w:hAnsi="Arial" w:cs="Arial"/>
                <w:sz w:val="18"/>
                <w:szCs w:val="18"/>
              </w:rPr>
            </w:pPr>
          </w:p>
        </w:tc>
        <w:tc>
          <w:tcPr>
            <w:tcW w:w="1099" w:type="dxa"/>
          </w:tcPr>
          <w:p w:rsidR="007B76B7" w:rsidRPr="009553DB" w:rsidRDefault="007B76B7" w:rsidP="009F7DDE">
            <w:pPr>
              <w:jc w:val="both"/>
              <w:rPr>
                <w:rFonts w:ascii="Arial" w:hAnsi="Arial" w:cs="Arial"/>
                <w:sz w:val="18"/>
                <w:szCs w:val="18"/>
              </w:rPr>
            </w:pPr>
          </w:p>
        </w:tc>
      </w:tr>
      <w:tr w:rsidR="007B76B7" w:rsidRPr="009553DB" w:rsidTr="007E2FA6">
        <w:tc>
          <w:tcPr>
            <w:tcW w:w="4142" w:type="dxa"/>
            <w:shd w:val="clear" w:color="auto" w:fill="F2F2F2" w:themeFill="background1" w:themeFillShade="F2"/>
          </w:tcPr>
          <w:p w:rsidR="007B76B7" w:rsidRPr="009553DB" w:rsidRDefault="007B76B7" w:rsidP="009F7DDE">
            <w:pPr>
              <w:jc w:val="both"/>
              <w:rPr>
                <w:rFonts w:ascii="Arial" w:hAnsi="Arial" w:cs="Arial"/>
                <w:sz w:val="18"/>
                <w:szCs w:val="18"/>
              </w:rPr>
            </w:pPr>
            <w:r w:rsidRPr="009553DB">
              <w:rPr>
                <w:rFonts w:ascii="Arial" w:hAnsi="Arial" w:cs="Arial"/>
                <w:sz w:val="18"/>
                <w:szCs w:val="18"/>
              </w:rPr>
              <w:t>Centrālie dienesti</w:t>
            </w:r>
          </w:p>
        </w:tc>
        <w:tc>
          <w:tcPr>
            <w:tcW w:w="1211" w:type="dxa"/>
          </w:tcPr>
          <w:p w:rsidR="007B76B7" w:rsidRPr="009553DB" w:rsidRDefault="007B76B7" w:rsidP="009F7DDE">
            <w:pPr>
              <w:jc w:val="both"/>
              <w:rPr>
                <w:rFonts w:ascii="Arial" w:hAnsi="Arial" w:cs="Arial"/>
                <w:sz w:val="18"/>
                <w:szCs w:val="18"/>
              </w:rPr>
            </w:pPr>
          </w:p>
        </w:tc>
        <w:tc>
          <w:tcPr>
            <w:tcW w:w="1276" w:type="dxa"/>
          </w:tcPr>
          <w:p w:rsidR="007B76B7" w:rsidRPr="009553DB" w:rsidRDefault="007B76B7" w:rsidP="009F7DDE">
            <w:pPr>
              <w:jc w:val="both"/>
              <w:rPr>
                <w:rFonts w:ascii="Arial" w:hAnsi="Arial" w:cs="Arial"/>
                <w:sz w:val="18"/>
                <w:szCs w:val="18"/>
              </w:rPr>
            </w:pPr>
          </w:p>
        </w:tc>
        <w:tc>
          <w:tcPr>
            <w:tcW w:w="1134" w:type="dxa"/>
          </w:tcPr>
          <w:p w:rsidR="007B76B7" w:rsidRPr="009553DB" w:rsidRDefault="007B76B7" w:rsidP="009F7DDE">
            <w:pPr>
              <w:jc w:val="both"/>
              <w:rPr>
                <w:rFonts w:ascii="Arial" w:hAnsi="Arial" w:cs="Arial"/>
                <w:sz w:val="18"/>
                <w:szCs w:val="18"/>
              </w:rPr>
            </w:pPr>
          </w:p>
        </w:tc>
        <w:tc>
          <w:tcPr>
            <w:tcW w:w="1099" w:type="dxa"/>
          </w:tcPr>
          <w:p w:rsidR="007B76B7" w:rsidRPr="009553DB" w:rsidRDefault="007B76B7" w:rsidP="009F7DDE">
            <w:pPr>
              <w:jc w:val="both"/>
              <w:rPr>
                <w:rFonts w:ascii="Arial" w:hAnsi="Arial" w:cs="Arial"/>
                <w:sz w:val="18"/>
                <w:szCs w:val="18"/>
              </w:rPr>
            </w:pPr>
          </w:p>
        </w:tc>
      </w:tr>
      <w:tr w:rsidR="007B76B7" w:rsidRPr="009553DB" w:rsidTr="007E2FA6">
        <w:tc>
          <w:tcPr>
            <w:tcW w:w="4142" w:type="dxa"/>
            <w:shd w:val="clear" w:color="auto" w:fill="F2F2F2" w:themeFill="background1" w:themeFillShade="F2"/>
          </w:tcPr>
          <w:p w:rsidR="007B76B7" w:rsidRPr="009553DB" w:rsidRDefault="007B76B7" w:rsidP="009F7DDE">
            <w:pPr>
              <w:jc w:val="both"/>
              <w:rPr>
                <w:rFonts w:ascii="Arial" w:hAnsi="Arial" w:cs="Arial"/>
                <w:sz w:val="18"/>
                <w:szCs w:val="18"/>
              </w:rPr>
            </w:pPr>
            <w:r w:rsidRPr="009553DB">
              <w:rPr>
                <w:rFonts w:ascii="Arial" w:hAnsi="Arial" w:cs="Arial"/>
                <w:sz w:val="18"/>
                <w:szCs w:val="18"/>
              </w:rPr>
              <w:t>Citi dienesti/pakalpojumi</w:t>
            </w:r>
          </w:p>
        </w:tc>
        <w:tc>
          <w:tcPr>
            <w:tcW w:w="1211" w:type="dxa"/>
          </w:tcPr>
          <w:p w:rsidR="007B76B7" w:rsidRPr="009553DB" w:rsidRDefault="007B76B7" w:rsidP="009F7DDE">
            <w:pPr>
              <w:jc w:val="both"/>
              <w:rPr>
                <w:rFonts w:ascii="Arial" w:hAnsi="Arial" w:cs="Arial"/>
                <w:sz w:val="18"/>
                <w:szCs w:val="18"/>
              </w:rPr>
            </w:pPr>
          </w:p>
        </w:tc>
        <w:tc>
          <w:tcPr>
            <w:tcW w:w="1276" w:type="dxa"/>
          </w:tcPr>
          <w:p w:rsidR="007B76B7" w:rsidRPr="009553DB" w:rsidRDefault="007B76B7" w:rsidP="009F7DDE">
            <w:pPr>
              <w:jc w:val="both"/>
              <w:rPr>
                <w:rFonts w:ascii="Arial" w:hAnsi="Arial" w:cs="Arial"/>
                <w:sz w:val="18"/>
                <w:szCs w:val="18"/>
              </w:rPr>
            </w:pPr>
          </w:p>
        </w:tc>
        <w:tc>
          <w:tcPr>
            <w:tcW w:w="1134" w:type="dxa"/>
          </w:tcPr>
          <w:p w:rsidR="007B76B7" w:rsidRPr="009553DB" w:rsidRDefault="007B76B7" w:rsidP="009F7DDE">
            <w:pPr>
              <w:jc w:val="both"/>
              <w:rPr>
                <w:rFonts w:ascii="Arial" w:hAnsi="Arial" w:cs="Arial"/>
                <w:sz w:val="18"/>
                <w:szCs w:val="18"/>
              </w:rPr>
            </w:pPr>
          </w:p>
        </w:tc>
        <w:tc>
          <w:tcPr>
            <w:tcW w:w="1099" w:type="dxa"/>
          </w:tcPr>
          <w:p w:rsidR="007B76B7" w:rsidRPr="009553DB" w:rsidRDefault="007B76B7" w:rsidP="009F7DDE">
            <w:pPr>
              <w:jc w:val="both"/>
              <w:rPr>
                <w:rFonts w:ascii="Arial" w:hAnsi="Arial" w:cs="Arial"/>
                <w:sz w:val="18"/>
                <w:szCs w:val="18"/>
              </w:rPr>
            </w:pPr>
          </w:p>
        </w:tc>
      </w:tr>
      <w:tr w:rsidR="007B76B7" w:rsidRPr="009553DB" w:rsidTr="007E2FA6">
        <w:tc>
          <w:tcPr>
            <w:tcW w:w="4142" w:type="dxa"/>
            <w:shd w:val="clear" w:color="auto" w:fill="F2F2F2" w:themeFill="background1" w:themeFillShade="F2"/>
          </w:tcPr>
          <w:p w:rsidR="007B76B7" w:rsidRPr="009553DB" w:rsidRDefault="007B76B7" w:rsidP="007B76B7">
            <w:pPr>
              <w:rPr>
                <w:rFonts w:ascii="Arial" w:hAnsi="Arial" w:cs="Arial"/>
                <w:b/>
                <w:sz w:val="18"/>
                <w:szCs w:val="18"/>
              </w:rPr>
            </w:pPr>
            <w:r w:rsidRPr="009553DB">
              <w:rPr>
                <w:rFonts w:ascii="Arial" w:hAnsi="Arial" w:cs="Arial"/>
                <w:b/>
                <w:sz w:val="18"/>
                <w:szCs w:val="18"/>
              </w:rPr>
              <w:t>Kopā izdevumi pakalpojumiem</w:t>
            </w:r>
          </w:p>
        </w:tc>
        <w:tc>
          <w:tcPr>
            <w:tcW w:w="1211" w:type="dxa"/>
          </w:tcPr>
          <w:p w:rsidR="007B76B7" w:rsidRPr="009553DB" w:rsidRDefault="007B76B7" w:rsidP="007B76B7">
            <w:pPr>
              <w:rPr>
                <w:rFonts w:ascii="Arial" w:hAnsi="Arial" w:cs="Arial"/>
                <w:b/>
                <w:sz w:val="18"/>
                <w:szCs w:val="18"/>
              </w:rPr>
            </w:pPr>
          </w:p>
        </w:tc>
        <w:tc>
          <w:tcPr>
            <w:tcW w:w="1276" w:type="dxa"/>
          </w:tcPr>
          <w:p w:rsidR="007B76B7" w:rsidRPr="009553DB" w:rsidRDefault="007B76B7" w:rsidP="007B76B7">
            <w:pPr>
              <w:rPr>
                <w:rFonts w:ascii="Arial" w:hAnsi="Arial" w:cs="Arial"/>
                <w:b/>
                <w:sz w:val="18"/>
                <w:szCs w:val="18"/>
              </w:rPr>
            </w:pPr>
          </w:p>
        </w:tc>
        <w:tc>
          <w:tcPr>
            <w:tcW w:w="1134" w:type="dxa"/>
          </w:tcPr>
          <w:p w:rsidR="007B76B7" w:rsidRPr="009553DB" w:rsidRDefault="007B76B7" w:rsidP="007B76B7">
            <w:pPr>
              <w:rPr>
                <w:rFonts w:ascii="Arial" w:hAnsi="Arial" w:cs="Arial"/>
                <w:b/>
                <w:sz w:val="18"/>
                <w:szCs w:val="18"/>
              </w:rPr>
            </w:pPr>
          </w:p>
        </w:tc>
        <w:tc>
          <w:tcPr>
            <w:tcW w:w="1099" w:type="dxa"/>
          </w:tcPr>
          <w:p w:rsidR="007B76B7" w:rsidRPr="009553DB" w:rsidRDefault="007B76B7" w:rsidP="007B76B7">
            <w:pPr>
              <w:rPr>
                <w:rFonts w:ascii="Arial" w:hAnsi="Arial" w:cs="Arial"/>
                <w:b/>
                <w:sz w:val="18"/>
                <w:szCs w:val="18"/>
              </w:rPr>
            </w:pPr>
          </w:p>
        </w:tc>
      </w:tr>
      <w:tr w:rsidR="007B76B7" w:rsidRPr="009553DB" w:rsidTr="007E2FA6">
        <w:tc>
          <w:tcPr>
            <w:tcW w:w="4142" w:type="dxa"/>
            <w:shd w:val="clear" w:color="auto" w:fill="F2F2F2" w:themeFill="background1" w:themeFillShade="F2"/>
          </w:tcPr>
          <w:p w:rsidR="007B76B7" w:rsidRPr="009553DB" w:rsidRDefault="007B76B7" w:rsidP="009F7DDE">
            <w:pPr>
              <w:jc w:val="both"/>
              <w:rPr>
                <w:rFonts w:ascii="Arial" w:hAnsi="Arial" w:cs="Arial"/>
                <w:sz w:val="18"/>
                <w:szCs w:val="18"/>
              </w:rPr>
            </w:pPr>
            <w:r w:rsidRPr="009553DB">
              <w:rPr>
                <w:rFonts w:ascii="Arial" w:hAnsi="Arial" w:cs="Arial"/>
                <w:sz w:val="18"/>
                <w:szCs w:val="18"/>
              </w:rPr>
              <w:t>Mājokļu pabalsti</w:t>
            </w:r>
          </w:p>
        </w:tc>
        <w:tc>
          <w:tcPr>
            <w:tcW w:w="1211" w:type="dxa"/>
          </w:tcPr>
          <w:p w:rsidR="007B76B7" w:rsidRPr="009553DB" w:rsidRDefault="007B76B7" w:rsidP="009F7DDE">
            <w:pPr>
              <w:jc w:val="both"/>
              <w:rPr>
                <w:rFonts w:ascii="Arial" w:hAnsi="Arial" w:cs="Arial"/>
                <w:sz w:val="18"/>
                <w:szCs w:val="18"/>
              </w:rPr>
            </w:pPr>
          </w:p>
        </w:tc>
        <w:tc>
          <w:tcPr>
            <w:tcW w:w="1276" w:type="dxa"/>
          </w:tcPr>
          <w:p w:rsidR="007B76B7" w:rsidRPr="009553DB" w:rsidRDefault="007B76B7" w:rsidP="009F7DDE">
            <w:pPr>
              <w:jc w:val="both"/>
              <w:rPr>
                <w:rFonts w:ascii="Arial" w:hAnsi="Arial" w:cs="Arial"/>
                <w:sz w:val="18"/>
                <w:szCs w:val="18"/>
              </w:rPr>
            </w:pPr>
          </w:p>
        </w:tc>
        <w:tc>
          <w:tcPr>
            <w:tcW w:w="1134" w:type="dxa"/>
          </w:tcPr>
          <w:p w:rsidR="007B76B7" w:rsidRPr="009553DB" w:rsidRDefault="007B76B7" w:rsidP="009F7DDE">
            <w:pPr>
              <w:jc w:val="both"/>
              <w:rPr>
                <w:rFonts w:ascii="Arial" w:hAnsi="Arial" w:cs="Arial"/>
                <w:sz w:val="18"/>
                <w:szCs w:val="18"/>
              </w:rPr>
            </w:pPr>
          </w:p>
        </w:tc>
        <w:tc>
          <w:tcPr>
            <w:tcW w:w="1099" w:type="dxa"/>
          </w:tcPr>
          <w:p w:rsidR="007B76B7" w:rsidRPr="009553DB" w:rsidRDefault="007B76B7" w:rsidP="009F7DDE">
            <w:pPr>
              <w:jc w:val="both"/>
              <w:rPr>
                <w:rFonts w:ascii="Arial" w:hAnsi="Arial" w:cs="Arial"/>
                <w:sz w:val="18"/>
                <w:szCs w:val="18"/>
              </w:rPr>
            </w:pPr>
          </w:p>
        </w:tc>
      </w:tr>
      <w:tr w:rsidR="007B76B7" w:rsidRPr="009553DB" w:rsidTr="007E2FA6">
        <w:tc>
          <w:tcPr>
            <w:tcW w:w="4142" w:type="dxa"/>
            <w:shd w:val="clear" w:color="auto" w:fill="F2F2F2" w:themeFill="background1" w:themeFillShade="F2"/>
          </w:tcPr>
          <w:p w:rsidR="007B76B7" w:rsidRPr="009553DB" w:rsidRDefault="00C97C71" w:rsidP="009F7DDE">
            <w:pPr>
              <w:jc w:val="both"/>
              <w:rPr>
                <w:rFonts w:ascii="Arial" w:hAnsi="Arial" w:cs="Arial"/>
                <w:sz w:val="18"/>
                <w:szCs w:val="18"/>
              </w:rPr>
            </w:pPr>
            <w:r>
              <w:rPr>
                <w:rFonts w:ascii="Arial" w:hAnsi="Arial" w:cs="Arial"/>
                <w:sz w:val="18"/>
                <w:szCs w:val="18"/>
              </w:rPr>
              <w:t>Maksājumi citām pašvaldībām, tekošā konta izmaiņas un korekcijas</w:t>
            </w:r>
          </w:p>
        </w:tc>
        <w:tc>
          <w:tcPr>
            <w:tcW w:w="1211" w:type="dxa"/>
          </w:tcPr>
          <w:p w:rsidR="007B76B7" w:rsidRPr="009553DB" w:rsidRDefault="007B76B7" w:rsidP="009F7DDE">
            <w:pPr>
              <w:jc w:val="both"/>
              <w:rPr>
                <w:rFonts w:ascii="Arial" w:hAnsi="Arial" w:cs="Arial"/>
                <w:sz w:val="18"/>
                <w:szCs w:val="18"/>
              </w:rPr>
            </w:pPr>
          </w:p>
        </w:tc>
        <w:tc>
          <w:tcPr>
            <w:tcW w:w="1276" w:type="dxa"/>
          </w:tcPr>
          <w:p w:rsidR="007B76B7" w:rsidRPr="009553DB" w:rsidRDefault="007B76B7" w:rsidP="009F7DDE">
            <w:pPr>
              <w:jc w:val="both"/>
              <w:rPr>
                <w:rFonts w:ascii="Arial" w:hAnsi="Arial" w:cs="Arial"/>
                <w:sz w:val="18"/>
                <w:szCs w:val="18"/>
              </w:rPr>
            </w:pPr>
          </w:p>
        </w:tc>
        <w:tc>
          <w:tcPr>
            <w:tcW w:w="1134" w:type="dxa"/>
          </w:tcPr>
          <w:p w:rsidR="007B76B7" w:rsidRPr="009553DB" w:rsidRDefault="007B76B7" w:rsidP="009F7DDE">
            <w:pPr>
              <w:jc w:val="both"/>
              <w:rPr>
                <w:rFonts w:ascii="Arial" w:hAnsi="Arial" w:cs="Arial"/>
                <w:sz w:val="18"/>
                <w:szCs w:val="18"/>
              </w:rPr>
            </w:pPr>
          </w:p>
        </w:tc>
        <w:tc>
          <w:tcPr>
            <w:tcW w:w="1099" w:type="dxa"/>
          </w:tcPr>
          <w:p w:rsidR="007B76B7" w:rsidRPr="009553DB" w:rsidRDefault="007B76B7" w:rsidP="009F7DDE">
            <w:pPr>
              <w:jc w:val="both"/>
              <w:rPr>
                <w:rFonts w:ascii="Arial" w:hAnsi="Arial" w:cs="Arial"/>
                <w:sz w:val="18"/>
                <w:szCs w:val="18"/>
              </w:rPr>
            </w:pPr>
          </w:p>
        </w:tc>
      </w:tr>
      <w:tr w:rsidR="007B76B7" w:rsidRPr="009553DB" w:rsidTr="007E2FA6">
        <w:tc>
          <w:tcPr>
            <w:tcW w:w="4142" w:type="dxa"/>
            <w:shd w:val="clear" w:color="auto" w:fill="F2F2F2" w:themeFill="background1" w:themeFillShade="F2"/>
          </w:tcPr>
          <w:p w:rsidR="007B76B7" w:rsidRPr="009553DB" w:rsidRDefault="007B76B7" w:rsidP="007B76B7">
            <w:pPr>
              <w:rPr>
                <w:rFonts w:ascii="Arial" w:hAnsi="Arial" w:cs="Arial"/>
                <w:b/>
                <w:sz w:val="18"/>
                <w:szCs w:val="18"/>
              </w:rPr>
            </w:pPr>
            <w:r w:rsidRPr="009553DB">
              <w:rPr>
                <w:rFonts w:ascii="Arial" w:hAnsi="Arial" w:cs="Arial"/>
                <w:b/>
                <w:sz w:val="18"/>
                <w:szCs w:val="18"/>
              </w:rPr>
              <w:t>Kopā tekošie izdevumi</w:t>
            </w:r>
          </w:p>
        </w:tc>
        <w:tc>
          <w:tcPr>
            <w:tcW w:w="1211" w:type="dxa"/>
          </w:tcPr>
          <w:p w:rsidR="007B76B7" w:rsidRPr="009553DB" w:rsidRDefault="007B76B7" w:rsidP="007B76B7">
            <w:pPr>
              <w:jc w:val="right"/>
              <w:rPr>
                <w:rFonts w:ascii="Arial" w:hAnsi="Arial" w:cs="Arial"/>
                <w:b/>
                <w:sz w:val="18"/>
                <w:szCs w:val="18"/>
              </w:rPr>
            </w:pPr>
          </w:p>
        </w:tc>
        <w:tc>
          <w:tcPr>
            <w:tcW w:w="1276" w:type="dxa"/>
          </w:tcPr>
          <w:p w:rsidR="007B76B7" w:rsidRPr="009553DB" w:rsidRDefault="007B76B7" w:rsidP="007B76B7">
            <w:pPr>
              <w:jc w:val="right"/>
              <w:rPr>
                <w:rFonts w:ascii="Arial" w:hAnsi="Arial" w:cs="Arial"/>
                <w:b/>
                <w:sz w:val="18"/>
                <w:szCs w:val="18"/>
              </w:rPr>
            </w:pPr>
          </w:p>
        </w:tc>
        <w:tc>
          <w:tcPr>
            <w:tcW w:w="1134" w:type="dxa"/>
          </w:tcPr>
          <w:p w:rsidR="007B76B7" w:rsidRPr="009553DB" w:rsidRDefault="007B76B7" w:rsidP="007B76B7">
            <w:pPr>
              <w:jc w:val="right"/>
              <w:rPr>
                <w:rFonts w:ascii="Arial" w:hAnsi="Arial" w:cs="Arial"/>
                <w:b/>
                <w:sz w:val="18"/>
                <w:szCs w:val="18"/>
              </w:rPr>
            </w:pPr>
          </w:p>
        </w:tc>
        <w:tc>
          <w:tcPr>
            <w:tcW w:w="1099" w:type="dxa"/>
          </w:tcPr>
          <w:p w:rsidR="007B76B7" w:rsidRPr="009553DB" w:rsidRDefault="007B76B7" w:rsidP="007B76B7">
            <w:pPr>
              <w:jc w:val="right"/>
              <w:rPr>
                <w:rFonts w:ascii="Arial" w:hAnsi="Arial" w:cs="Arial"/>
                <w:b/>
                <w:sz w:val="18"/>
                <w:szCs w:val="18"/>
              </w:rPr>
            </w:pPr>
          </w:p>
        </w:tc>
      </w:tr>
      <w:tr w:rsidR="007B76B7" w:rsidRPr="009553DB" w:rsidTr="007E2FA6">
        <w:tc>
          <w:tcPr>
            <w:tcW w:w="4142" w:type="dxa"/>
            <w:shd w:val="clear" w:color="auto" w:fill="F2F2F2" w:themeFill="background1" w:themeFillShade="F2"/>
          </w:tcPr>
          <w:p w:rsidR="007B76B7" w:rsidRPr="009553DB" w:rsidRDefault="00B85124" w:rsidP="009F7DDE">
            <w:pPr>
              <w:jc w:val="both"/>
              <w:rPr>
                <w:rFonts w:ascii="Arial" w:hAnsi="Arial" w:cs="Arial"/>
                <w:sz w:val="18"/>
                <w:szCs w:val="18"/>
              </w:rPr>
            </w:pPr>
            <w:r w:rsidRPr="009553DB">
              <w:rPr>
                <w:rFonts w:ascii="Arial" w:hAnsi="Arial" w:cs="Arial"/>
                <w:sz w:val="18"/>
                <w:szCs w:val="18"/>
              </w:rPr>
              <w:t>Ne tekošie izdevumi, kapitāla finansēšana un ārējie ieņēmumi</w:t>
            </w:r>
          </w:p>
        </w:tc>
        <w:tc>
          <w:tcPr>
            <w:tcW w:w="1211" w:type="dxa"/>
          </w:tcPr>
          <w:p w:rsidR="007B76B7" w:rsidRPr="009553DB" w:rsidRDefault="007B76B7" w:rsidP="009F7DDE">
            <w:pPr>
              <w:jc w:val="both"/>
              <w:rPr>
                <w:rFonts w:ascii="Arial" w:hAnsi="Arial" w:cs="Arial"/>
                <w:sz w:val="18"/>
                <w:szCs w:val="18"/>
              </w:rPr>
            </w:pPr>
          </w:p>
        </w:tc>
        <w:tc>
          <w:tcPr>
            <w:tcW w:w="1276" w:type="dxa"/>
          </w:tcPr>
          <w:p w:rsidR="007B76B7" w:rsidRPr="009553DB" w:rsidRDefault="007B76B7" w:rsidP="009F7DDE">
            <w:pPr>
              <w:jc w:val="both"/>
              <w:rPr>
                <w:rFonts w:ascii="Arial" w:hAnsi="Arial" w:cs="Arial"/>
                <w:sz w:val="18"/>
                <w:szCs w:val="18"/>
              </w:rPr>
            </w:pPr>
          </w:p>
        </w:tc>
        <w:tc>
          <w:tcPr>
            <w:tcW w:w="1134" w:type="dxa"/>
          </w:tcPr>
          <w:p w:rsidR="007B76B7" w:rsidRPr="009553DB" w:rsidRDefault="007B76B7" w:rsidP="009F7DDE">
            <w:pPr>
              <w:jc w:val="both"/>
              <w:rPr>
                <w:rFonts w:ascii="Arial" w:hAnsi="Arial" w:cs="Arial"/>
                <w:sz w:val="18"/>
                <w:szCs w:val="18"/>
              </w:rPr>
            </w:pPr>
          </w:p>
        </w:tc>
        <w:tc>
          <w:tcPr>
            <w:tcW w:w="1099" w:type="dxa"/>
          </w:tcPr>
          <w:p w:rsidR="007B76B7" w:rsidRPr="009553DB" w:rsidRDefault="007B76B7" w:rsidP="009F7DDE">
            <w:pPr>
              <w:jc w:val="both"/>
              <w:rPr>
                <w:rFonts w:ascii="Arial" w:hAnsi="Arial" w:cs="Arial"/>
                <w:sz w:val="18"/>
                <w:szCs w:val="18"/>
              </w:rPr>
            </w:pPr>
          </w:p>
        </w:tc>
      </w:tr>
      <w:tr w:rsidR="00B85124" w:rsidRPr="009553DB" w:rsidTr="007E2FA6">
        <w:tc>
          <w:tcPr>
            <w:tcW w:w="4142" w:type="dxa"/>
            <w:shd w:val="clear" w:color="auto" w:fill="F2F2F2" w:themeFill="background1" w:themeFillShade="F2"/>
          </w:tcPr>
          <w:p w:rsidR="00B85124" w:rsidRPr="009553DB" w:rsidRDefault="007E2FA6" w:rsidP="009F7DDE">
            <w:pPr>
              <w:jc w:val="both"/>
              <w:rPr>
                <w:rFonts w:ascii="Arial" w:hAnsi="Arial" w:cs="Arial"/>
                <w:b/>
                <w:sz w:val="18"/>
                <w:szCs w:val="18"/>
              </w:rPr>
            </w:pPr>
            <w:r>
              <w:rPr>
                <w:rFonts w:ascii="Arial" w:hAnsi="Arial" w:cs="Arial"/>
                <w:b/>
                <w:sz w:val="18"/>
                <w:szCs w:val="18"/>
              </w:rPr>
              <w:t>I</w:t>
            </w:r>
            <w:r w:rsidR="00B85124" w:rsidRPr="009553DB">
              <w:rPr>
                <w:rFonts w:ascii="Arial" w:hAnsi="Arial" w:cs="Arial"/>
                <w:b/>
                <w:sz w:val="18"/>
                <w:szCs w:val="18"/>
              </w:rPr>
              <w:t>zdevum</w:t>
            </w:r>
            <w:r>
              <w:rPr>
                <w:rFonts w:ascii="Arial" w:hAnsi="Arial" w:cs="Arial"/>
                <w:b/>
                <w:sz w:val="18"/>
                <w:szCs w:val="18"/>
              </w:rPr>
              <w:t>u</w:t>
            </w:r>
            <w:r w:rsidRPr="009553DB">
              <w:rPr>
                <w:rFonts w:ascii="Arial" w:hAnsi="Arial" w:cs="Arial"/>
                <w:b/>
                <w:sz w:val="18"/>
                <w:szCs w:val="18"/>
              </w:rPr>
              <w:t xml:space="preserve"> </w:t>
            </w:r>
            <w:r>
              <w:rPr>
                <w:rFonts w:ascii="Arial" w:hAnsi="Arial" w:cs="Arial"/>
                <w:b/>
                <w:sz w:val="18"/>
                <w:szCs w:val="18"/>
              </w:rPr>
              <w:t>i</w:t>
            </w:r>
            <w:r w:rsidRPr="009553DB">
              <w:rPr>
                <w:rFonts w:ascii="Arial" w:hAnsi="Arial" w:cs="Arial"/>
                <w:b/>
                <w:sz w:val="18"/>
                <w:szCs w:val="18"/>
              </w:rPr>
              <w:t>eņēmum</w:t>
            </w:r>
            <w:r>
              <w:rPr>
                <w:rFonts w:ascii="Arial" w:hAnsi="Arial" w:cs="Arial"/>
                <w:b/>
                <w:sz w:val="18"/>
                <w:szCs w:val="18"/>
              </w:rPr>
              <w:t>i</w:t>
            </w:r>
          </w:p>
        </w:tc>
        <w:tc>
          <w:tcPr>
            <w:tcW w:w="1211" w:type="dxa"/>
          </w:tcPr>
          <w:p w:rsidR="00B85124" w:rsidRPr="009553DB" w:rsidRDefault="00B85124" w:rsidP="009F7DDE">
            <w:pPr>
              <w:jc w:val="both"/>
              <w:rPr>
                <w:rFonts w:ascii="Arial" w:hAnsi="Arial" w:cs="Arial"/>
                <w:b/>
                <w:sz w:val="18"/>
                <w:szCs w:val="18"/>
              </w:rPr>
            </w:pPr>
          </w:p>
        </w:tc>
        <w:tc>
          <w:tcPr>
            <w:tcW w:w="1276" w:type="dxa"/>
          </w:tcPr>
          <w:p w:rsidR="00B85124" w:rsidRPr="009553DB" w:rsidRDefault="00B85124" w:rsidP="009F7DDE">
            <w:pPr>
              <w:jc w:val="both"/>
              <w:rPr>
                <w:rFonts w:ascii="Arial" w:hAnsi="Arial" w:cs="Arial"/>
                <w:b/>
                <w:sz w:val="18"/>
                <w:szCs w:val="18"/>
              </w:rPr>
            </w:pPr>
          </w:p>
        </w:tc>
        <w:tc>
          <w:tcPr>
            <w:tcW w:w="1134" w:type="dxa"/>
          </w:tcPr>
          <w:p w:rsidR="00B85124" w:rsidRPr="009553DB" w:rsidRDefault="00B85124" w:rsidP="009F7DDE">
            <w:pPr>
              <w:jc w:val="both"/>
              <w:rPr>
                <w:rFonts w:ascii="Arial" w:hAnsi="Arial" w:cs="Arial"/>
                <w:b/>
                <w:sz w:val="18"/>
                <w:szCs w:val="18"/>
              </w:rPr>
            </w:pPr>
          </w:p>
        </w:tc>
        <w:tc>
          <w:tcPr>
            <w:tcW w:w="1099" w:type="dxa"/>
          </w:tcPr>
          <w:p w:rsidR="00B85124" w:rsidRPr="009553DB" w:rsidRDefault="00B85124" w:rsidP="009F7DDE">
            <w:pPr>
              <w:jc w:val="both"/>
              <w:rPr>
                <w:rFonts w:ascii="Arial" w:hAnsi="Arial" w:cs="Arial"/>
                <w:b/>
                <w:sz w:val="18"/>
                <w:szCs w:val="18"/>
              </w:rPr>
            </w:pPr>
          </w:p>
        </w:tc>
      </w:tr>
      <w:tr w:rsidR="00B85124" w:rsidRPr="009553DB" w:rsidTr="007E2FA6">
        <w:tc>
          <w:tcPr>
            <w:tcW w:w="4142" w:type="dxa"/>
            <w:shd w:val="clear" w:color="auto" w:fill="F2F2F2" w:themeFill="background1" w:themeFillShade="F2"/>
          </w:tcPr>
          <w:p w:rsidR="00B85124" w:rsidRPr="009553DB" w:rsidRDefault="00B85124" w:rsidP="009F7DDE">
            <w:pPr>
              <w:jc w:val="both"/>
              <w:rPr>
                <w:rFonts w:ascii="Arial" w:hAnsi="Arial" w:cs="Arial"/>
                <w:i/>
                <w:sz w:val="18"/>
                <w:szCs w:val="18"/>
              </w:rPr>
            </w:pPr>
            <w:r w:rsidRPr="009553DB">
              <w:rPr>
                <w:rFonts w:ascii="Arial" w:hAnsi="Arial" w:cs="Arial"/>
                <w:i/>
                <w:sz w:val="18"/>
                <w:szCs w:val="18"/>
              </w:rPr>
              <w:t>Finansēts no:</w:t>
            </w:r>
          </w:p>
        </w:tc>
        <w:tc>
          <w:tcPr>
            <w:tcW w:w="1211" w:type="dxa"/>
          </w:tcPr>
          <w:p w:rsidR="00B85124" w:rsidRPr="009553DB" w:rsidRDefault="00B85124" w:rsidP="009F7DDE">
            <w:pPr>
              <w:jc w:val="both"/>
              <w:rPr>
                <w:rFonts w:ascii="Arial" w:hAnsi="Arial" w:cs="Arial"/>
                <w:sz w:val="18"/>
                <w:szCs w:val="18"/>
              </w:rPr>
            </w:pPr>
          </w:p>
        </w:tc>
        <w:tc>
          <w:tcPr>
            <w:tcW w:w="1276" w:type="dxa"/>
          </w:tcPr>
          <w:p w:rsidR="00B85124" w:rsidRPr="009553DB" w:rsidRDefault="00B85124" w:rsidP="009F7DDE">
            <w:pPr>
              <w:jc w:val="both"/>
              <w:rPr>
                <w:rFonts w:ascii="Arial" w:hAnsi="Arial" w:cs="Arial"/>
                <w:sz w:val="18"/>
                <w:szCs w:val="18"/>
              </w:rPr>
            </w:pPr>
          </w:p>
        </w:tc>
        <w:tc>
          <w:tcPr>
            <w:tcW w:w="1134" w:type="dxa"/>
          </w:tcPr>
          <w:p w:rsidR="00B85124" w:rsidRPr="009553DB" w:rsidRDefault="00B85124" w:rsidP="009F7DDE">
            <w:pPr>
              <w:jc w:val="both"/>
              <w:rPr>
                <w:rFonts w:ascii="Arial" w:hAnsi="Arial" w:cs="Arial"/>
                <w:sz w:val="18"/>
                <w:szCs w:val="18"/>
              </w:rPr>
            </w:pPr>
          </w:p>
        </w:tc>
        <w:tc>
          <w:tcPr>
            <w:tcW w:w="1099" w:type="dxa"/>
          </w:tcPr>
          <w:p w:rsidR="00B85124" w:rsidRPr="009553DB" w:rsidRDefault="00B85124" w:rsidP="009F7DDE">
            <w:pPr>
              <w:jc w:val="both"/>
              <w:rPr>
                <w:rFonts w:ascii="Arial" w:hAnsi="Arial" w:cs="Arial"/>
                <w:sz w:val="18"/>
                <w:szCs w:val="18"/>
              </w:rPr>
            </w:pPr>
          </w:p>
        </w:tc>
      </w:tr>
      <w:tr w:rsidR="00B85124" w:rsidRPr="009553DB" w:rsidTr="007E2FA6">
        <w:tc>
          <w:tcPr>
            <w:tcW w:w="4142" w:type="dxa"/>
            <w:shd w:val="clear" w:color="auto" w:fill="F2F2F2" w:themeFill="background1" w:themeFillShade="F2"/>
          </w:tcPr>
          <w:p w:rsidR="00B85124" w:rsidRPr="009553DB" w:rsidRDefault="00B85124" w:rsidP="009F7DDE">
            <w:pPr>
              <w:jc w:val="both"/>
              <w:rPr>
                <w:rFonts w:ascii="Arial" w:hAnsi="Arial" w:cs="Arial"/>
                <w:sz w:val="18"/>
                <w:szCs w:val="18"/>
              </w:rPr>
            </w:pPr>
            <w:r w:rsidRPr="009553DB">
              <w:rPr>
                <w:rFonts w:ascii="Arial" w:hAnsi="Arial" w:cs="Arial"/>
                <w:sz w:val="18"/>
                <w:szCs w:val="18"/>
              </w:rPr>
              <w:t>Valdības dotācijas</w:t>
            </w:r>
          </w:p>
        </w:tc>
        <w:tc>
          <w:tcPr>
            <w:tcW w:w="1211" w:type="dxa"/>
          </w:tcPr>
          <w:p w:rsidR="00B85124" w:rsidRPr="009553DB" w:rsidRDefault="00B85124" w:rsidP="009F7DDE">
            <w:pPr>
              <w:jc w:val="both"/>
              <w:rPr>
                <w:rFonts w:ascii="Arial" w:hAnsi="Arial" w:cs="Arial"/>
                <w:sz w:val="18"/>
                <w:szCs w:val="18"/>
              </w:rPr>
            </w:pPr>
          </w:p>
        </w:tc>
        <w:tc>
          <w:tcPr>
            <w:tcW w:w="1276" w:type="dxa"/>
          </w:tcPr>
          <w:p w:rsidR="00B85124" w:rsidRPr="009553DB" w:rsidRDefault="00B85124" w:rsidP="009F7DDE">
            <w:pPr>
              <w:jc w:val="both"/>
              <w:rPr>
                <w:rFonts w:ascii="Arial" w:hAnsi="Arial" w:cs="Arial"/>
                <w:sz w:val="18"/>
                <w:szCs w:val="18"/>
              </w:rPr>
            </w:pPr>
          </w:p>
        </w:tc>
        <w:tc>
          <w:tcPr>
            <w:tcW w:w="1134" w:type="dxa"/>
          </w:tcPr>
          <w:p w:rsidR="00B85124" w:rsidRPr="009553DB" w:rsidRDefault="00B85124" w:rsidP="009F7DDE">
            <w:pPr>
              <w:jc w:val="both"/>
              <w:rPr>
                <w:rFonts w:ascii="Arial" w:hAnsi="Arial" w:cs="Arial"/>
                <w:sz w:val="18"/>
                <w:szCs w:val="18"/>
              </w:rPr>
            </w:pPr>
          </w:p>
        </w:tc>
        <w:tc>
          <w:tcPr>
            <w:tcW w:w="1099" w:type="dxa"/>
          </w:tcPr>
          <w:p w:rsidR="00B85124" w:rsidRPr="009553DB" w:rsidRDefault="00B85124" w:rsidP="009F7DDE">
            <w:pPr>
              <w:jc w:val="both"/>
              <w:rPr>
                <w:rFonts w:ascii="Arial" w:hAnsi="Arial" w:cs="Arial"/>
                <w:sz w:val="18"/>
                <w:szCs w:val="18"/>
              </w:rPr>
            </w:pPr>
          </w:p>
        </w:tc>
      </w:tr>
      <w:tr w:rsidR="00B85124" w:rsidRPr="009553DB" w:rsidTr="007E2FA6">
        <w:tc>
          <w:tcPr>
            <w:tcW w:w="4142" w:type="dxa"/>
            <w:shd w:val="clear" w:color="auto" w:fill="F2F2F2" w:themeFill="background1" w:themeFillShade="F2"/>
          </w:tcPr>
          <w:p w:rsidR="00B85124" w:rsidRPr="009553DB" w:rsidRDefault="00B85124" w:rsidP="009F7DDE">
            <w:pPr>
              <w:jc w:val="both"/>
              <w:rPr>
                <w:rFonts w:ascii="Arial" w:hAnsi="Arial" w:cs="Arial"/>
                <w:sz w:val="18"/>
                <w:szCs w:val="18"/>
              </w:rPr>
            </w:pPr>
            <w:r w:rsidRPr="009553DB">
              <w:rPr>
                <w:rFonts w:ascii="Arial" w:hAnsi="Arial" w:cs="Arial"/>
                <w:sz w:val="18"/>
                <w:szCs w:val="18"/>
              </w:rPr>
              <w:t>Vietējās biznesa maksas</w:t>
            </w:r>
          </w:p>
        </w:tc>
        <w:tc>
          <w:tcPr>
            <w:tcW w:w="1211" w:type="dxa"/>
          </w:tcPr>
          <w:p w:rsidR="00B85124" w:rsidRPr="009553DB" w:rsidRDefault="00B85124" w:rsidP="009F7DDE">
            <w:pPr>
              <w:jc w:val="both"/>
              <w:rPr>
                <w:rFonts w:ascii="Arial" w:hAnsi="Arial" w:cs="Arial"/>
                <w:sz w:val="18"/>
                <w:szCs w:val="18"/>
              </w:rPr>
            </w:pPr>
          </w:p>
        </w:tc>
        <w:tc>
          <w:tcPr>
            <w:tcW w:w="1276" w:type="dxa"/>
          </w:tcPr>
          <w:p w:rsidR="00B85124" w:rsidRPr="009553DB" w:rsidRDefault="00B85124" w:rsidP="009F7DDE">
            <w:pPr>
              <w:jc w:val="both"/>
              <w:rPr>
                <w:rFonts w:ascii="Arial" w:hAnsi="Arial" w:cs="Arial"/>
                <w:sz w:val="18"/>
                <w:szCs w:val="18"/>
              </w:rPr>
            </w:pPr>
          </w:p>
        </w:tc>
        <w:tc>
          <w:tcPr>
            <w:tcW w:w="1134" w:type="dxa"/>
          </w:tcPr>
          <w:p w:rsidR="00B85124" w:rsidRPr="009553DB" w:rsidRDefault="00B85124" w:rsidP="009F7DDE">
            <w:pPr>
              <w:jc w:val="both"/>
              <w:rPr>
                <w:rFonts w:ascii="Arial" w:hAnsi="Arial" w:cs="Arial"/>
                <w:sz w:val="18"/>
                <w:szCs w:val="18"/>
              </w:rPr>
            </w:pPr>
          </w:p>
        </w:tc>
        <w:tc>
          <w:tcPr>
            <w:tcW w:w="1099" w:type="dxa"/>
          </w:tcPr>
          <w:p w:rsidR="00B85124" w:rsidRPr="009553DB" w:rsidRDefault="00B85124" w:rsidP="009F7DDE">
            <w:pPr>
              <w:jc w:val="both"/>
              <w:rPr>
                <w:rFonts w:ascii="Arial" w:hAnsi="Arial" w:cs="Arial"/>
                <w:sz w:val="18"/>
                <w:szCs w:val="18"/>
              </w:rPr>
            </w:pPr>
          </w:p>
        </w:tc>
      </w:tr>
      <w:tr w:rsidR="00B85124" w:rsidRPr="009553DB" w:rsidTr="007E2FA6">
        <w:tc>
          <w:tcPr>
            <w:tcW w:w="4142" w:type="dxa"/>
            <w:shd w:val="clear" w:color="auto" w:fill="F2F2F2" w:themeFill="background1" w:themeFillShade="F2"/>
          </w:tcPr>
          <w:p w:rsidR="00B85124" w:rsidRPr="009553DB" w:rsidRDefault="00B85124" w:rsidP="009F7DDE">
            <w:pPr>
              <w:jc w:val="both"/>
              <w:rPr>
                <w:rFonts w:ascii="Arial" w:hAnsi="Arial" w:cs="Arial"/>
                <w:sz w:val="18"/>
                <w:szCs w:val="18"/>
              </w:rPr>
            </w:pPr>
            <w:r w:rsidRPr="009553DB">
              <w:rPr>
                <w:rFonts w:ascii="Arial" w:hAnsi="Arial" w:cs="Arial"/>
                <w:sz w:val="18"/>
                <w:szCs w:val="18"/>
              </w:rPr>
              <w:t>Vietējie nodokļi</w:t>
            </w:r>
          </w:p>
        </w:tc>
        <w:tc>
          <w:tcPr>
            <w:tcW w:w="1211" w:type="dxa"/>
          </w:tcPr>
          <w:p w:rsidR="00B85124" w:rsidRPr="009553DB" w:rsidRDefault="00B85124" w:rsidP="009F7DDE">
            <w:pPr>
              <w:jc w:val="both"/>
              <w:rPr>
                <w:rFonts w:ascii="Arial" w:hAnsi="Arial" w:cs="Arial"/>
                <w:sz w:val="18"/>
                <w:szCs w:val="18"/>
              </w:rPr>
            </w:pPr>
          </w:p>
        </w:tc>
        <w:tc>
          <w:tcPr>
            <w:tcW w:w="1276" w:type="dxa"/>
          </w:tcPr>
          <w:p w:rsidR="00B85124" w:rsidRPr="009553DB" w:rsidRDefault="00B85124" w:rsidP="009F7DDE">
            <w:pPr>
              <w:jc w:val="both"/>
              <w:rPr>
                <w:rFonts w:ascii="Arial" w:hAnsi="Arial" w:cs="Arial"/>
                <w:sz w:val="18"/>
                <w:szCs w:val="18"/>
              </w:rPr>
            </w:pPr>
          </w:p>
        </w:tc>
        <w:tc>
          <w:tcPr>
            <w:tcW w:w="1134" w:type="dxa"/>
          </w:tcPr>
          <w:p w:rsidR="00B85124" w:rsidRPr="009553DB" w:rsidRDefault="00B85124" w:rsidP="009F7DDE">
            <w:pPr>
              <w:jc w:val="both"/>
              <w:rPr>
                <w:rFonts w:ascii="Arial" w:hAnsi="Arial" w:cs="Arial"/>
                <w:sz w:val="18"/>
                <w:szCs w:val="18"/>
              </w:rPr>
            </w:pPr>
          </w:p>
        </w:tc>
        <w:tc>
          <w:tcPr>
            <w:tcW w:w="1099" w:type="dxa"/>
          </w:tcPr>
          <w:p w:rsidR="00B85124" w:rsidRPr="009553DB" w:rsidRDefault="00B85124" w:rsidP="009F7DDE">
            <w:pPr>
              <w:jc w:val="both"/>
              <w:rPr>
                <w:rFonts w:ascii="Arial" w:hAnsi="Arial" w:cs="Arial"/>
                <w:sz w:val="18"/>
                <w:szCs w:val="18"/>
              </w:rPr>
            </w:pPr>
          </w:p>
        </w:tc>
      </w:tr>
      <w:tr w:rsidR="00B85124" w:rsidRPr="009553DB" w:rsidTr="007E2FA6">
        <w:tc>
          <w:tcPr>
            <w:tcW w:w="4142" w:type="dxa"/>
            <w:shd w:val="clear" w:color="auto" w:fill="F2F2F2" w:themeFill="background1" w:themeFillShade="F2"/>
          </w:tcPr>
          <w:p w:rsidR="00B85124" w:rsidRPr="009553DB" w:rsidRDefault="00B85124" w:rsidP="009F7DDE">
            <w:pPr>
              <w:jc w:val="both"/>
              <w:rPr>
                <w:rFonts w:ascii="Arial" w:hAnsi="Arial" w:cs="Arial"/>
                <w:sz w:val="18"/>
                <w:szCs w:val="18"/>
              </w:rPr>
            </w:pPr>
            <w:r w:rsidRPr="009553DB">
              <w:rPr>
                <w:rFonts w:ascii="Arial" w:hAnsi="Arial" w:cs="Arial"/>
                <w:sz w:val="18"/>
                <w:szCs w:val="18"/>
              </w:rPr>
              <w:t>Kustība uz (-) vai no (+) finanšu rezervēm</w:t>
            </w:r>
          </w:p>
        </w:tc>
        <w:tc>
          <w:tcPr>
            <w:tcW w:w="1211" w:type="dxa"/>
          </w:tcPr>
          <w:p w:rsidR="00B85124" w:rsidRPr="009553DB" w:rsidRDefault="00B85124" w:rsidP="009F7DDE">
            <w:pPr>
              <w:jc w:val="both"/>
              <w:rPr>
                <w:rFonts w:ascii="Arial" w:hAnsi="Arial" w:cs="Arial"/>
                <w:sz w:val="18"/>
                <w:szCs w:val="18"/>
              </w:rPr>
            </w:pPr>
          </w:p>
        </w:tc>
        <w:tc>
          <w:tcPr>
            <w:tcW w:w="1276" w:type="dxa"/>
          </w:tcPr>
          <w:p w:rsidR="00B85124" w:rsidRPr="009553DB" w:rsidRDefault="00B85124" w:rsidP="009F7DDE">
            <w:pPr>
              <w:jc w:val="both"/>
              <w:rPr>
                <w:rFonts w:ascii="Arial" w:hAnsi="Arial" w:cs="Arial"/>
                <w:sz w:val="18"/>
                <w:szCs w:val="18"/>
              </w:rPr>
            </w:pPr>
          </w:p>
        </w:tc>
        <w:tc>
          <w:tcPr>
            <w:tcW w:w="1134" w:type="dxa"/>
          </w:tcPr>
          <w:p w:rsidR="00B85124" w:rsidRPr="009553DB" w:rsidRDefault="00B85124" w:rsidP="009F7DDE">
            <w:pPr>
              <w:jc w:val="both"/>
              <w:rPr>
                <w:rFonts w:ascii="Arial" w:hAnsi="Arial" w:cs="Arial"/>
                <w:sz w:val="18"/>
                <w:szCs w:val="18"/>
              </w:rPr>
            </w:pPr>
          </w:p>
        </w:tc>
        <w:tc>
          <w:tcPr>
            <w:tcW w:w="1099" w:type="dxa"/>
          </w:tcPr>
          <w:p w:rsidR="00B85124" w:rsidRPr="009553DB" w:rsidRDefault="00B85124" w:rsidP="009F7DDE">
            <w:pPr>
              <w:jc w:val="both"/>
              <w:rPr>
                <w:rFonts w:ascii="Arial" w:hAnsi="Arial" w:cs="Arial"/>
                <w:sz w:val="18"/>
                <w:szCs w:val="18"/>
              </w:rPr>
            </w:pPr>
          </w:p>
        </w:tc>
      </w:tr>
      <w:tr w:rsidR="00B85124" w:rsidRPr="009553DB" w:rsidTr="007E2FA6">
        <w:tc>
          <w:tcPr>
            <w:tcW w:w="4142" w:type="dxa"/>
            <w:shd w:val="clear" w:color="auto" w:fill="F2F2F2" w:themeFill="background1" w:themeFillShade="F2"/>
          </w:tcPr>
          <w:p w:rsidR="00B85124" w:rsidRPr="009553DB" w:rsidRDefault="00B85124" w:rsidP="009F7DDE">
            <w:pPr>
              <w:jc w:val="both"/>
              <w:rPr>
                <w:rFonts w:ascii="Arial" w:hAnsi="Arial" w:cs="Arial"/>
                <w:sz w:val="18"/>
                <w:szCs w:val="18"/>
              </w:rPr>
            </w:pPr>
            <w:r w:rsidRPr="009553DB">
              <w:rPr>
                <w:rFonts w:ascii="Arial" w:hAnsi="Arial" w:cs="Arial"/>
                <w:sz w:val="18"/>
                <w:szCs w:val="18"/>
              </w:rPr>
              <w:t>Citi avoti</w:t>
            </w:r>
          </w:p>
        </w:tc>
        <w:tc>
          <w:tcPr>
            <w:tcW w:w="1211" w:type="dxa"/>
          </w:tcPr>
          <w:p w:rsidR="00B85124" w:rsidRPr="009553DB" w:rsidRDefault="00B85124" w:rsidP="009F7DDE">
            <w:pPr>
              <w:jc w:val="both"/>
              <w:rPr>
                <w:rFonts w:ascii="Arial" w:hAnsi="Arial" w:cs="Arial"/>
                <w:sz w:val="18"/>
                <w:szCs w:val="18"/>
              </w:rPr>
            </w:pPr>
          </w:p>
        </w:tc>
        <w:tc>
          <w:tcPr>
            <w:tcW w:w="1276" w:type="dxa"/>
          </w:tcPr>
          <w:p w:rsidR="00B85124" w:rsidRPr="009553DB" w:rsidRDefault="00B85124" w:rsidP="009F7DDE">
            <w:pPr>
              <w:jc w:val="both"/>
              <w:rPr>
                <w:rFonts w:ascii="Arial" w:hAnsi="Arial" w:cs="Arial"/>
                <w:sz w:val="18"/>
                <w:szCs w:val="18"/>
              </w:rPr>
            </w:pPr>
          </w:p>
        </w:tc>
        <w:tc>
          <w:tcPr>
            <w:tcW w:w="1134" w:type="dxa"/>
          </w:tcPr>
          <w:p w:rsidR="00B85124" w:rsidRPr="009553DB" w:rsidRDefault="00B85124" w:rsidP="009F7DDE">
            <w:pPr>
              <w:jc w:val="both"/>
              <w:rPr>
                <w:rFonts w:ascii="Arial" w:hAnsi="Arial" w:cs="Arial"/>
                <w:sz w:val="18"/>
                <w:szCs w:val="18"/>
              </w:rPr>
            </w:pPr>
          </w:p>
        </w:tc>
        <w:tc>
          <w:tcPr>
            <w:tcW w:w="1099" w:type="dxa"/>
          </w:tcPr>
          <w:p w:rsidR="00B85124" w:rsidRPr="009553DB" w:rsidRDefault="00B85124" w:rsidP="009F7DDE">
            <w:pPr>
              <w:jc w:val="both"/>
              <w:rPr>
                <w:rFonts w:ascii="Arial" w:hAnsi="Arial" w:cs="Arial"/>
                <w:sz w:val="18"/>
                <w:szCs w:val="18"/>
              </w:rPr>
            </w:pPr>
          </w:p>
        </w:tc>
      </w:tr>
    </w:tbl>
    <w:p w:rsidR="00587766" w:rsidRPr="007003F2" w:rsidRDefault="007003F2" w:rsidP="00587766">
      <w:pPr>
        <w:jc w:val="both"/>
        <w:rPr>
          <w:rFonts w:ascii="Arial" w:hAnsi="Arial"/>
          <w:i/>
          <w:sz w:val="16"/>
          <w:szCs w:val="16"/>
        </w:rPr>
      </w:pPr>
      <w:r w:rsidRPr="007003F2">
        <w:rPr>
          <w:rFonts w:ascii="Arial" w:hAnsi="Arial"/>
          <w:i/>
          <w:sz w:val="16"/>
          <w:szCs w:val="16"/>
        </w:rPr>
        <w:t xml:space="preserve">Avots: </w:t>
      </w:r>
      <w:r w:rsidR="00587766">
        <w:rPr>
          <w:rFonts w:ascii="Arial" w:hAnsi="Arial"/>
          <w:i/>
          <w:sz w:val="16"/>
          <w:szCs w:val="16"/>
        </w:rPr>
        <w:t>Department for Communities and Local Governments, 2016</w:t>
      </w:r>
    </w:p>
    <w:p w:rsidR="007B76B7" w:rsidRPr="008B0B0E" w:rsidRDefault="008B0B0E" w:rsidP="008B0B0E">
      <w:pPr>
        <w:spacing w:after="0" w:line="240" w:lineRule="auto"/>
        <w:jc w:val="both"/>
        <w:rPr>
          <w:rFonts w:ascii="Arial" w:hAnsi="Arial"/>
          <w:sz w:val="18"/>
          <w:szCs w:val="18"/>
        </w:rPr>
      </w:pPr>
      <w:r>
        <w:rPr>
          <w:rFonts w:ascii="Arial" w:hAnsi="Arial"/>
          <w:sz w:val="18"/>
          <w:szCs w:val="18"/>
        </w:rPr>
        <w:t>4.1.2.tabulā redzams, ka n</w:t>
      </w:r>
      <w:r w:rsidRPr="008B0B0E">
        <w:rPr>
          <w:rFonts w:ascii="Arial" w:hAnsi="Arial"/>
          <w:sz w:val="18"/>
          <w:szCs w:val="18"/>
        </w:rPr>
        <w:t xml:space="preserve">eskatoties uz to, ka </w:t>
      </w:r>
      <w:r>
        <w:rPr>
          <w:rFonts w:ascii="Arial" w:hAnsi="Arial"/>
          <w:sz w:val="18"/>
          <w:szCs w:val="18"/>
        </w:rPr>
        <w:t xml:space="preserve">Apvienotā karaliste </w:t>
      </w:r>
      <w:r w:rsidRPr="008B0B0E">
        <w:rPr>
          <w:rFonts w:ascii="Arial" w:hAnsi="Arial"/>
          <w:sz w:val="18"/>
          <w:szCs w:val="18"/>
        </w:rPr>
        <w:t xml:space="preserve">arī </w:t>
      </w:r>
      <w:r>
        <w:rPr>
          <w:rFonts w:ascii="Arial" w:hAnsi="Arial"/>
          <w:sz w:val="18"/>
          <w:szCs w:val="18"/>
        </w:rPr>
        <w:t>sniedz datus starptautiskām institūcijām saskaņā ar vienotu klasifikāciju, pārskatā izdevumu funkcijas jeb nozares / jomas ir formulētas saskaņā ar pašvaldību funkcijām sabiedrībai saprotamākos terminos (nekā COFO</w:t>
      </w:r>
      <w:r w:rsidR="001A4834">
        <w:rPr>
          <w:rFonts w:ascii="Arial" w:hAnsi="Arial"/>
          <w:sz w:val="18"/>
          <w:szCs w:val="18"/>
        </w:rPr>
        <w:t>G</w:t>
      </w:r>
      <w:r>
        <w:rPr>
          <w:rFonts w:ascii="Arial" w:hAnsi="Arial"/>
          <w:sz w:val="18"/>
          <w:szCs w:val="18"/>
        </w:rPr>
        <w:t xml:space="preserve"> pamatkategorijas).</w:t>
      </w:r>
    </w:p>
    <w:p w:rsidR="009553DB" w:rsidRDefault="009553DB" w:rsidP="009F7DDE">
      <w:pPr>
        <w:jc w:val="both"/>
        <w:rPr>
          <w:rFonts w:ascii="Arial" w:hAnsi="Arial"/>
          <w:sz w:val="18"/>
          <w:szCs w:val="18"/>
        </w:rPr>
      </w:pPr>
    </w:p>
    <w:p w:rsidR="002445FC" w:rsidRDefault="002445FC" w:rsidP="009F7DDE">
      <w:pPr>
        <w:jc w:val="both"/>
        <w:rPr>
          <w:rFonts w:ascii="Arial" w:hAnsi="Arial"/>
          <w:sz w:val="18"/>
          <w:szCs w:val="18"/>
        </w:rPr>
      </w:pPr>
    </w:p>
    <w:p w:rsidR="00D37D94" w:rsidRDefault="00D37D94">
      <w:pPr>
        <w:rPr>
          <w:rFonts w:ascii="Arial" w:hAnsi="Arial"/>
          <w:i/>
          <w:sz w:val="18"/>
          <w:szCs w:val="18"/>
        </w:rPr>
      </w:pPr>
      <w:r>
        <w:rPr>
          <w:rFonts w:ascii="Arial" w:hAnsi="Arial"/>
          <w:i/>
          <w:sz w:val="18"/>
          <w:szCs w:val="18"/>
        </w:rPr>
        <w:br w:type="page"/>
      </w:r>
    </w:p>
    <w:p w:rsidR="009F7DDE" w:rsidRPr="002445FC" w:rsidRDefault="00B85124" w:rsidP="002445FC">
      <w:pPr>
        <w:spacing w:after="0" w:line="240" w:lineRule="auto"/>
        <w:jc w:val="both"/>
        <w:rPr>
          <w:rFonts w:ascii="Arial" w:hAnsi="Arial"/>
          <w:i/>
          <w:sz w:val="18"/>
          <w:szCs w:val="18"/>
        </w:rPr>
      </w:pPr>
      <w:r w:rsidRPr="002445FC">
        <w:rPr>
          <w:rFonts w:ascii="Arial" w:hAnsi="Arial"/>
          <w:i/>
          <w:sz w:val="18"/>
          <w:szCs w:val="18"/>
        </w:rPr>
        <w:lastRenderedPageBreak/>
        <w:t xml:space="preserve">4.1.3.tabula. </w:t>
      </w:r>
      <w:r w:rsidR="00A61F79" w:rsidRPr="002445FC">
        <w:rPr>
          <w:rFonts w:ascii="Arial" w:hAnsi="Arial"/>
          <w:i/>
          <w:sz w:val="18"/>
          <w:szCs w:val="18"/>
        </w:rPr>
        <w:t>Anglijas pašvaldību pakalpojumu izdevumi</w:t>
      </w:r>
    </w:p>
    <w:tbl>
      <w:tblPr>
        <w:tblStyle w:val="TableGrid"/>
        <w:tblW w:w="0" w:type="auto"/>
        <w:tblLook w:val="04A0" w:firstRow="1" w:lastRow="0" w:firstColumn="1" w:lastColumn="0" w:noHBand="0" w:noVBand="1"/>
      </w:tblPr>
      <w:tblGrid>
        <w:gridCol w:w="2691"/>
        <w:gridCol w:w="789"/>
        <w:gridCol w:w="791"/>
        <w:gridCol w:w="818"/>
        <w:gridCol w:w="790"/>
        <w:gridCol w:w="791"/>
        <w:gridCol w:w="816"/>
        <w:gridCol w:w="810"/>
      </w:tblGrid>
      <w:tr w:rsidR="00D37D94" w:rsidRPr="009553DB" w:rsidTr="000C4E1F">
        <w:trPr>
          <w:cantSplit/>
          <w:trHeight w:val="1134"/>
        </w:trPr>
        <w:tc>
          <w:tcPr>
            <w:tcW w:w="2763" w:type="dxa"/>
            <w:vMerge w:val="restart"/>
            <w:shd w:val="clear" w:color="auto" w:fill="F2F2F2" w:themeFill="background1" w:themeFillShade="F2"/>
          </w:tcPr>
          <w:p w:rsidR="00D37D94" w:rsidRPr="009553DB" w:rsidRDefault="00D37D94" w:rsidP="00E716AB">
            <w:pPr>
              <w:jc w:val="both"/>
              <w:rPr>
                <w:rFonts w:ascii="Arial" w:hAnsi="Arial" w:cs="Arial"/>
                <w:sz w:val="18"/>
                <w:szCs w:val="18"/>
              </w:rPr>
            </w:pPr>
          </w:p>
        </w:tc>
        <w:tc>
          <w:tcPr>
            <w:tcW w:w="822" w:type="dxa"/>
            <w:shd w:val="clear" w:color="auto" w:fill="F2F2F2" w:themeFill="background1" w:themeFillShade="F2"/>
            <w:textDirection w:val="btLr"/>
          </w:tcPr>
          <w:p w:rsidR="00D37D94" w:rsidRPr="004F68CD" w:rsidRDefault="00D37D94" w:rsidP="000C4E1F">
            <w:pPr>
              <w:ind w:left="113" w:right="113"/>
              <w:jc w:val="both"/>
              <w:rPr>
                <w:rFonts w:ascii="Arial" w:hAnsi="Arial" w:cs="Arial"/>
                <w:sz w:val="16"/>
                <w:szCs w:val="16"/>
              </w:rPr>
            </w:pPr>
            <w:r w:rsidRPr="004F68CD">
              <w:rPr>
                <w:rFonts w:ascii="Arial" w:hAnsi="Arial" w:cs="Arial"/>
                <w:sz w:val="16"/>
                <w:szCs w:val="16"/>
              </w:rPr>
              <w:t>Personāla izdevumi</w:t>
            </w:r>
          </w:p>
        </w:tc>
        <w:tc>
          <w:tcPr>
            <w:tcW w:w="823" w:type="dxa"/>
            <w:shd w:val="clear" w:color="auto" w:fill="F2F2F2" w:themeFill="background1" w:themeFillShade="F2"/>
            <w:textDirection w:val="btLr"/>
          </w:tcPr>
          <w:p w:rsidR="00D37D94" w:rsidRPr="004F68CD" w:rsidRDefault="00D37D94" w:rsidP="000C4E1F">
            <w:pPr>
              <w:ind w:left="113" w:right="113"/>
              <w:jc w:val="both"/>
              <w:rPr>
                <w:rFonts w:ascii="Arial" w:hAnsi="Arial" w:cs="Arial"/>
                <w:sz w:val="16"/>
                <w:szCs w:val="16"/>
              </w:rPr>
            </w:pPr>
            <w:r w:rsidRPr="004F68CD">
              <w:rPr>
                <w:rFonts w:ascii="Arial" w:hAnsi="Arial" w:cs="Arial"/>
                <w:sz w:val="16"/>
                <w:szCs w:val="16"/>
              </w:rPr>
              <w:t>Tekošie izdevumi</w:t>
            </w:r>
          </w:p>
        </w:tc>
        <w:tc>
          <w:tcPr>
            <w:tcW w:w="823" w:type="dxa"/>
            <w:shd w:val="clear" w:color="auto" w:fill="F2F2F2" w:themeFill="background1" w:themeFillShade="F2"/>
            <w:textDirection w:val="btLr"/>
          </w:tcPr>
          <w:p w:rsidR="00D37D94" w:rsidRPr="004F68CD" w:rsidRDefault="00D37D94" w:rsidP="000C4E1F">
            <w:pPr>
              <w:ind w:left="113" w:right="113"/>
              <w:jc w:val="both"/>
              <w:rPr>
                <w:rFonts w:ascii="Arial" w:hAnsi="Arial" w:cs="Arial"/>
                <w:b/>
                <w:sz w:val="16"/>
                <w:szCs w:val="16"/>
              </w:rPr>
            </w:pPr>
            <w:r w:rsidRPr="004F68CD">
              <w:rPr>
                <w:rFonts w:ascii="Arial" w:hAnsi="Arial" w:cs="Arial"/>
                <w:b/>
                <w:sz w:val="16"/>
                <w:szCs w:val="16"/>
              </w:rPr>
              <w:t>Kopā izdevumi</w:t>
            </w:r>
          </w:p>
        </w:tc>
        <w:tc>
          <w:tcPr>
            <w:tcW w:w="822" w:type="dxa"/>
            <w:shd w:val="clear" w:color="auto" w:fill="F2F2F2" w:themeFill="background1" w:themeFillShade="F2"/>
            <w:textDirection w:val="btLr"/>
          </w:tcPr>
          <w:p w:rsidR="00D37D94" w:rsidRPr="004F68CD" w:rsidRDefault="00D37D94" w:rsidP="000C4E1F">
            <w:pPr>
              <w:ind w:left="113" w:right="113"/>
              <w:jc w:val="both"/>
              <w:rPr>
                <w:rFonts w:ascii="Arial" w:hAnsi="Arial" w:cs="Arial"/>
                <w:sz w:val="16"/>
                <w:szCs w:val="16"/>
              </w:rPr>
            </w:pPr>
            <w:r w:rsidRPr="004F68CD">
              <w:rPr>
                <w:rFonts w:ascii="Arial" w:hAnsi="Arial" w:cs="Arial"/>
                <w:sz w:val="16"/>
                <w:szCs w:val="16"/>
              </w:rPr>
              <w:t>Maksa par pakalpoju</w:t>
            </w:r>
            <w:r w:rsidR="000C4E1F">
              <w:rPr>
                <w:rFonts w:ascii="Arial" w:hAnsi="Arial" w:cs="Arial"/>
                <w:sz w:val="16"/>
                <w:szCs w:val="16"/>
              </w:rPr>
              <w:t>-</w:t>
            </w:r>
            <w:r w:rsidRPr="004F68CD">
              <w:rPr>
                <w:rFonts w:ascii="Arial" w:hAnsi="Arial" w:cs="Arial"/>
                <w:sz w:val="16"/>
                <w:szCs w:val="16"/>
              </w:rPr>
              <w:t>miem</w:t>
            </w:r>
            <w:r w:rsidR="000C4E1F">
              <w:rPr>
                <w:rFonts w:ascii="Arial" w:hAnsi="Arial" w:cs="Arial"/>
                <w:sz w:val="16"/>
                <w:szCs w:val="16"/>
              </w:rPr>
              <w:t xml:space="preserve"> </w:t>
            </w:r>
            <w:r w:rsidRPr="004F68CD">
              <w:rPr>
                <w:rFonts w:ascii="Arial" w:hAnsi="Arial" w:cs="Arial"/>
                <w:sz w:val="16"/>
                <w:szCs w:val="16"/>
              </w:rPr>
              <w:t>un īpašumu</w:t>
            </w:r>
          </w:p>
        </w:tc>
        <w:tc>
          <w:tcPr>
            <w:tcW w:w="823" w:type="dxa"/>
            <w:shd w:val="clear" w:color="auto" w:fill="F2F2F2" w:themeFill="background1" w:themeFillShade="F2"/>
            <w:textDirection w:val="btLr"/>
          </w:tcPr>
          <w:p w:rsidR="00D37D94" w:rsidRPr="004F68CD" w:rsidRDefault="00D37D94" w:rsidP="000C4E1F">
            <w:pPr>
              <w:ind w:left="113" w:right="113"/>
              <w:jc w:val="both"/>
              <w:rPr>
                <w:rFonts w:ascii="Arial" w:hAnsi="Arial" w:cs="Arial"/>
                <w:sz w:val="16"/>
                <w:szCs w:val="16"/>
              </w:rPr>
            </w:pPr>
            <w:r w:rsidRPr="004F68CD">
              <w:rPr>
                <w:rFonts w:ascii="Arial" w:hAnsi="Arial" w:cs="Arial"/>
                <w:sz w:val="16"/>
                <w:szCs w:val="16"/>
              </w:rPr>
              <w:t>Citi ienākumi</w:t>
            </w:r>
          </w:p>
        </w:tc>
        <w:tc>
          <w:tcPr>
            <w:tcW w:w="823" w:type="dxa"/>
            <w:shd w:val="clear" w:color="auto" w:fill="F2F2F2" w:themeFill="background1" w:themeFillShade="F2"/>
            <w:textDirection w:val="btLr"/>
          </w:tcPr>
          <w:p w:rsidR="00D37D94" w:rsidRPr="004F68CD" w:rsidRDefault="00D37D94" w:rsidP="000C4E1F">
            <w:pPr>
              <w:ind w:left="113" w:right="113"/>
              <w:jc w:val="both"/>
              <w:rPr>
                <w:rFonts w:ascii="Arial" w:hAnsi="Arial" w:cs="Arial"/>
                <w:b/>
                <w:sz w:val="16"/>
                <w:szCs w:val="16"/>
              </w:rPr>
            </w:pPr>
            <w:r w:rsidRPr="004F68CD">
              <w:rPr>
                <w:rFonts w:ascii="Arial" w:hAnsi="Arial" w:cs="Arial"/>
                <w:b/>
                <w:sz w:val="16"/>
                <w:szCs w:val="16"/>
              </w:rPr>
              <w:t>Kopā ienākumi</w:t>
            </w:r>
          </w:p>
        </w:tc>
        <w:tc>
          <w:tcPr>
            <w:tcW w:w="823" w:type="dxa"/>
            <w:shd w:val="clear" w:color="auto" w:fill="F2F2F2" w:themeFill="background1" w:themeFillShade="F2"/>
            <w:textDirection w:val="btLr"/>
          </w:tcPr>
          <w:p w:rsidR="00D37D94" w:rsidRPr="004F68CD" w:rsidRDefault="00D37D94" w:rsidP="000C4E1F">
            <w:pPr>
              <w:ind w:left="113" w:right="113"/>
              <w:jc w:val="both"/>
              <w:rPr>
                <w:rFonts w:ascii="Arial" w:hAnsi="Arial" w:cs="Arial"/>
                <w:b/>
                <w:sz w:val="16"/>
                <w:szCs w:val="16"/>
              </w:rPr>
            </w:pPr>
            <w:r w:rsidRPr="004F68CD">
              <w:rPr>
                <w:rFonts w:ascii="Arial" w:hAnsi="Arial" w:cs="Arial"/>
                <w:b/>
                <w:sz w:val="16"/>
                <w:szCs w:val="16"/>
              </w:rPr>
              <w:t>Pakalpoju</w:t>
            </w:r>
            <w:r w:rsidR="000C4E1F">
              <w:rPr>
                <w:rFonts w:ascii="Arial" w:hAnsi="Arial" w:cs="Arial"/>
                <w:b/>
                <w:sz w:val="16"/>
                <w:szCs w:val="16"/>
              </w:rPr>
              <w:t>-</w:t>
            </w:r>
            <w:r w:rsidRPr="004F68CD">
              <w:rPr>
                <w:rFonts w:ascii="Arial" w:hAnsi="Arial" w:cs="Arial"/>
                <w:b/>
                <w:sz w:val="16"/>
                <w:szCs w:val="16"/>
              </w:rPr>
              <w:t>ma  izdevumi</w:t>
            </w:r>
          </w:p>
        </w:tc>
      </w:tr>
      <w:tr w:rsidR="00D37D94" w:rsidRPr="009553DB" w:rsidTr="000C4E1F">
        <w:tc>
          <w:tcPr>
            <w:tcW w:w="2763" w:type="dxa"/>
            <w:vMerge/>
            <w:shd w:val="clear" w:color="auto" w:fill="F2F2F2" w:themeFill="background1" w:themeFillShade="F2"/>
          </w:tcPr>
          <w:p w:rsidR="00D37D94" w:rsidRPr="009553DB" w:rsidRDefault="00D37D94" w:rsidP="00E716AB">
            <w:pPr>
              <w:jc w:val="both"/>
              <w:rPr>
                <w:rFonts w:ascii="Arial" w:hAnsi="Arial" w:cs="Arial"/>
                <w:sz w:val="18"/>
                <w:szCs w:val="18"/>
              </w:rPr>
            </w:pPr>
          </w:p>
        </w:tc>
        <w:tc>
          <w:tcPr>
            <w:tcW w:w="822" w:type="dxa"/>
            <w:shd w:val="clear" w:color="auto" w:fill="F2F2F2" w:themeFill="background1" w:themeFillShade="F2"/>
          </w:tcPr>
          <w:p w:rsidR="00D37D94" w:rsidRPr="009553DB" w:rsidRDefault="00D37D94" w:rsidP="00E716AB">
            <w:pPr>
              <w:jc w:val="both"/>
              <w:rPr>
                <w:rFonts w:ascii="Arial" w:hAnsi="Arial" w:cs="Arial"/>
                <w:i/>
                <w:sz w:val="18"/>
                <w:szCs w:val="18"/>
              </w:rPr>
            </w:pPr>
            <w:r w:rsidRPr="009553DB">
              <w:rPr>
                <w:rFonts w:ascii="Arial" w:hAnsi="Arial" w:cs="Arial"/>
                <w:i/>
                <w:sz w:val="18"/>
                <w:szCs w:val="18"/>
              </w:rPr>
              <w:t>a</w:t>
            </w:r>
          </w:p>
        </w:tc>
        <w:tc>
          <w:tcPr>
            <w:tcW w:w="823" w:type="dxa"/>
            <w:shd w:val="clear" w:color="auto" w:fill="F2F2F2" w:themeFill="background1" w:themeFillShade="F2"/>
          </w:tcPr>
          <w:p w:rsidR="00D37D94" w:rsidRPr="009553DB" w:rsidRDefault="00D37D94" w:rsidP="00E716AB">
            <w:pPr>
              <w:jc w:val="both"/>
              <w:rPr>
                <w:rFonts w:ascii="Arial" w:hAnsi="Arial" w:cs="Arial"/>
                <w:i/>
                <w:sz w:val="18"/>
                <w:szCs w:val="18"/>
              </w:rPr>
            </w:pPr>
            <w:r w:rsidRPr="009553DB">
              <w:rPr>
                <w:rFonts w:ascii="Arial" w:hAnsi="Arial" w:cs="Arial"/>
                <w:i/>
                <w:sz w:val="18"/>
                <w:szCs w:val="18"/>
              </w:rPr>
              <w:t>b</w:t>
            </w:r>
          </w:p>
        </w:tc>
        <w:tc>
          <w:tcPr>
            <w:tcW w:w="823" w:type="dxa"/>
            <w:shd w:val="clear" w:color="auto" w:fill="F2F2F2" w:themeFill="background1" w:themeFillShade="F2"/>
          </w:tcPr>
          <w:p w:rsidR="00D37D94" w:rsidRPr="009553DB" w:rsidRDefault="00D37D94" w:rsidP="00E716AB">
            <w:pPr>
              <w:jc w:val="both"/>
              <w:rPr>
                <w:rFonts w:ascii="Arial" w:hAnsi="Arial" w:cs="Arial"/>
                <w:i/>
                <w:sz w:val="18"/>
                <w:szCs w:val="18"/>
              </w:rPr>
            </w:pPr>
            <w:r w:rsidRPr="009553DB">
              <w:rPr>
                <w:rFonts w:ascii="Arial" w:hAnsi="Arial" w:cs="Arial"/>
                <w:i/>
                <w:sz w:val="18"/>
                <w:szCs w:val="18"/>
              </w:rPr>
              <w:t>C=a+b</w:t>
            </w:r>
          </w:p>
        </w:tc>
        <w:tc>
          <w:tcPr>
            <w:tcW w:w="822" w:type="dxa"/>
            <w:shd w:val="clear" w:color="auto" w:fill="F2F2F2" w:themeFill="background1" w:themeFillShade="F2"/>
          </w:tcPr>
          <w:p w:rsidR="00D37D94" w:rsidRPr="009553DB" w:rsidRDefault="00D37D94" w:rsidP="00E716AB">
            <w:pPr>
              <w:jc w:val="both"/>
              <w:rPr>
                <w:rFonts w:ascii="Arial" w:hAnsi="Arial" w:cs="Arial"/>
                <w:i/>
                <w:sz w:val="18"/>
                <w:szCs w:val="18"/>
              </w:rPr>
            </w:pPr>
            <w:r w:rsidRPr="009553DB">
              <w:rPr>
                <w:rFonts w:ascii="Arial" w:hAnsi="Arial" w:cs="Arial"/>
                <w:i/>
                <w:sz w:val="18"/>
                <w:szCs w:val="18"/>
              </w:rPr>
              <w:t>d</w:t>
            </w:r>
          </w:p>
        </w:tc>
        <w:tc>
          <w:tcPr>
            <w:tcW w:w="823" w:type="dxa"/>
            <w:shd w:val="clear" w:color="auto" w:fill="F2F2F2" w:themeFill="background1" w:themeFillShade="F2"/>
          </w:tcPr>
          <w:p w:rsidR="00D37D94" w:rsidRPr="009553DB" w:rsidRDefault="00D37D94" w:rsidP="00E716AB">
            <w:pPr>
              <w:jc w:val="both"/>
              <w:rPr>
                <w:rFonts w:ascii="Arial" w:hAnsi="Arial" w:cs="Arial"/>
                <w:i/>
                <w:sz w:val="18"/>
                <w:szCs w:val="18"/>
              </w:rPr>
            </w:pPr>
            <w:r w:rsidRPr="009553DB">
              <w:rPr>
                <w:rFonts w:ascii="Arial" w:hAnsi="Arial" w:cs="Arial"/>
                <w:i/>
                <w:sz w:val="18"/>
                <w:szCs w:val="18"/>
              </w:rPr>
              <w:t>e</w:t>
            </w:r>
          </w:p>
        </w:tc>
        <w:tc>
          <w:tcPr>
            <w:tcW w:w="823" w:type="dxa"/>
            <w:shd w:val="clear" w:color="auto" w:fill="F2F2F2" w:themeFill="background1" w:themeFillShade="F2"/>
          </w:tcPr>
          <w:p w:rsidR="00D37D94" w:rsidRPr="009553DB" w:rsidRDefault="00D37D94" w:rsidP="00E716AB">
            <w:pPr>
              <w:jc w:val="both"/>
              <w:rPr>
                <w:rFonts w:ascii="Arial" w:hAnsi="Arial" w:cs="Arial"/>
                <w:i/>
                <w:sz w:val="18"/>
                <w:szCs w:val="18"/>
              </w:rPr>
            </w:pPr>
            <w:r w:rsidRPr="009553DB">
              <w:rPr>
                <w:rFonts w:ascii="Arial" w:hAnsi="Arial" w:cs="Arial"/>
                <w:i/>
                <w:sz w:val="18"/>
                <w:szCs w:val="18"/>
              </w:rPr>
              <w:t>F=d+e</w:t>
            </w:r>
          </w:p>
        </w:tc>
        <w:tc>
          <w:tcPr>
            <w:tcW w:w="823" w:type="dxa"/>
            <w:shd w:val="clear" w:color="auto" w:fill="F2F2F2" w:themeFill="background1" w:themeFillShade="F2"/>
          </w:tcPr>
          <w:p w:rsidR="00D37D94" w:rsidRPr="009553DB" w:rsidRDefault="00D37D94" w:rsidP="00E716AB">
            <w:pPr>
              <w:jc w:val="both"/>
              <w:rPr>
                <w:rFonts w:ascii="Arial" w:hAnsi="Arial" w:cs="Arial"/>
                <w:i/>
                <w:sz w:val="18"/>
                <w:szCs w:val="18"/>
              </w:rPr>
            </w:pPr>
            <w:r w:rsidRPr="009553DB">
              <w:rPr>
                <w:rFonts w:ascii="Arial" w:hAnsi="Arial" w:cs="Arial"/>
                <w:i/>
                <w:sz w:val="18"/>
                <w:szCs w:val="18"/>
              </w:rPr>
              <w:t>G=C-F</w:t>
            </w:r>
          </w:p>
        </w:tc>
      </w:tr>
      <w:tr w:rsidR="00D37D94" w:rsidRPr="009553DB" w:rsidTr="000C4E1F">
        <w:tc>
          <w:tcPr>
            <w:tcW w:w="2763" w:type="dxa"/>
            <w:shd w:val="clear" w:color="auto" w:fill="F2F2F2" w:themeFill="background1" w:themeFillShade="F2"/>
          </w:tcPr>
          <w:p w:rsidR="00D37D94" w:rsidRPr="009553DB" w:rsidRDefault="00D37D94" w:rsidP="00E716AB">
            <w:pPr>
              <w:jc w:val="both"/>
              <w:rPr>
                <w:rFonts w:ascii="Arial" w:hAnsi="Arial" w:cs="Arial"/>
                <w:sz w:val="18"/>
                <w:szCs w:val="18"/>
              </w:rPr>
            </w:pPr>
            <w:r w:rsidRPr="009553DB">
              <w:rPr>
                <w:rFonts w:ascii="Arial" w:hAnsi="Arial" w:cs="Arial"/>
                <w:sz w:val="18"/>
                <w:szCs w:val="18"/>
              </w:rPr>
              <w:t>Izglītība</w:t>
            </w:r>
          </w:p>
        </w:tc>
        <w:tc>
          <w:tcPr>
            <w:tcW w:w="822" w:type="dxa"/>
          </w:tcPr>
          <w:p w:rsidR="00D37D94" w:rsidRPr="009553DB" w:rsidRDefault="00D37D94" w:rsidP="00E716AB">
            <w:pPr>
              <w:jc w:val="both"/>
              <w:rPr>
                <w:rFonts w:ascii="Arial" w:hAnsi="Arial" w:cs="Arial"/>
                <w:sz w:val="18"/>
                <w:szCs w:val="18"/>
              </w:rPr>
            </w:pPr>
          </w:p>
        </w:tc>
        <w:tc>
          <w:tcPr>
            <w:tcW w:w="823" w:type="dxa"/>
          </w:tcPr>
          <w:p w:rsidR="00D37D94" w:rsidRPr="009553DB" w:rsidRDefault="00D37D94" w:rsidP="00E716AB">
            <w:pPr>
              <w:jc w:val="both"/>
              <w:rPr>
                <w:rFonts w:ascii="Arial" w:hAnsi="Arial" w:cs="Arial"/>
                <w:sz w:val="18"/>
                <w:szCs w:val="18"/>
              </w:rPr>
            </w:pPr>
          </w:p>
        </w:tc>
        <w:tc>
          <w:tcPr>
            <w:tcW w:w="823" w:type="dxa"/>
          </w:tcPr>
          <w:p w:rsidR="00D37D94" w:rsidRPr="009553DB" w:rsidRDefault="00D37D94" w:rsidP="00E716AB">
            <w:pPr>
              <w:jc w:val="both"/>
              <w:rPr>
                <w:rFonts w:ascii="Arial" w:hAnsi="Arial" w:cs="Arial"/>
                <w:sz w:val="18"/>
                <w:szCs w:val="18"/>
              </w:rPr>
            </w:pPr>
          </w:p>
        </w:tc>
        <w:tc>
          <w:tcPr>
            <w:tcW w:w="822" w:type="dxa"/>
          </w:tcPr>
          <w:p w:rsidR="00D37D94" w:rsidRPr="009553DB" w:rsidRDefault="00D37D94" w:rsidP="00E716AB">
            <w:pPr>
              <w:jc w:val="both"/>
              <w:rPr>
                <w:rFonts w:ascii="Arial" w:hAnsi="Arial" w:cs="Arial"/>
                <w:sz w:val="18"/>
                <w:szCs w:val="18"/>
              </w:rPr>
            </w:pPr>
          </w:p>
        </w:tc>
        <w:tc>
          <w:tcPr>
            <w:tcW w:w="823" w:type="dxa"/>
          </w:tcPr>
          <w:p w:rsidR="00D37D94" w:rsidRPr="009553DB" w:rsidRDefault="00D37D94" w:rsidP="00E716AB">
            <w:pPr>
              <w:jc w:val="both"/>
              <w:rPr>
                <w:rFonts w:ascii="Arial" w:hAnsi="Arial" w:cs="Arial"/>
                <w:sz w:val="18"/>
                <w:szCs w:val="18"/>
              </w:rPr>
            </w:pPr>
          </w:p>
        </w:tc>
        <w:tc>
          <w:tcPr>
            <w:tcW w:w="823" w:type="dxa"/>
          </w:tcPr>
          <w:p w:rsidR="00D37D94" w:rsidRPr="009553DB" w:rsidRDefault="00D37D94" w:rsidP="00E716AB">
            <w:pPr>
              <w:jc w:val="both"/>
              <w:rPr>
                <w:rFonts w:ascii="Arial" w:hAnsi="Arial" w:cs="Arial"/>
                <w:sz w:val="18"/>
                <w:szCs w:val="18"/>
              </w:rPr>
            </w:pPr>
          </w:p>
        </w:tc>
        <w:tc>
          <w:tcPr>
            <w:tcW w:w="823" w:type="dxa"/>
          </w:tcPr>
          <w:p w:rsidR="00D37D94" w:rsidRPr="009553DB" w:rsidRDefault="00D37D94" w:rsidP="00E716AB">
            <w:pPr>
              <w:jc w:val="both"/>
              <w:rPr>
                <w:rFonts w:ascii="Arial" w:hAnsi="Arial" w:cs="Arial"/>
                <w:sz w:val="18"/>
                <w:szCs w:val="18"/>
              </w:rPr>
            </w:pPr>
          </w:p>
        </w:tc>
      </w:tr>
      <w:tr w:rsidR="00E716AB" w:rsidRPr="009553DB" w:rsidTr="000C4E1F">
        <w:tc>
          <w:tcPr>
            <w:tcW w:w="2763" w:type="dxa"/>
            <w:shd w:val="clear" w:color="auto" w:fill="F2F2F2" w:themeFill="background1" w:themeFillShade="F2"/>
          </w:tcPr>
          <w:p w:rsidR="00E716AB" w:rsidRPr="009553DB" w:rsidRDefault="00E716AB" w:rsidP="00E716AB">
            <w:pPr>
              <w:jc w:val="both"/>
              <w:rPr>
                <w:rFonts w:ascii="Arial" w:hAnsi="Arial" w:cs="Arial"/>
                <w:sz w:val="18"/>
                <w:szCs w:val="18"/>
              </w:rPr>
            </w:pPr>
            <w:r w:rsidRPr="009553DB">
              <w:rPr>
                <w:rFonts w:ascii="Arial" w:hAnsi="Arial" w:cs="Arial"/>
                <w:sz w:val="18"/>
                <w:szCs w:val="18"/>
              </w:rPr>
              <w:t>Lielceļi un transports</w:t>
            </w:r>
          </w:p>
        </w:tc>
        <w:tc>
          <w:tcPr>
            <w:tcW w:w="822"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c>
          <w:tcPr>
            <w:tcW w:w="822"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r>
      <w:tr w:rsidR="00E716AB" w:rsidRPr="009553DB" w:rsidTr="000C4E1F">
        <w:tc>
          <w:tcPr>
            <w:tcW w:w="2763" w:type="dxa"/>
            <w:shd w:val="clear" w:color="auto" w:fill="F2F2F2" w:themeFill="background1" w:themeFillShade="F2"/>
          </w:tcPr>
          <w:p w:rsidR="00E716AB" w:rsidRPr="009553DB" w:rsidRDefault="00E716AB" w:rsidP="00E716AB">
            <w:pPr>
              <w:jc w:val="both"/>
              <w:rPr>
                <w:rFonts w:ascii="Arial" w:hAnsi="Arial" w:cs="Arial"/>
                <w:sz w:val="18"/>
                <w:szCs w:val="18"/>
              </w:rPr>
            </w:pPr>
            <w:r w:rsidRPr="009553DB">
              <w:rPr>
                <w:rFonts w:ascii="Arial" w:hAnsi="Arial" w:cs="Arial"/>
                <w:sz w:val="18"/>
                <w:szCs w:val="18"/>
              </w:rPr>
              <w:t>Bērnu sociālā aprūpe</w:t>
            </w:r>
          </w:p>
        </w:tc>
        <w:tc>
          <w:tcPr>
            <w:tcW w:w="822"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c>
          <w:tcPr>
            <w:tcW w:w="822"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r>
      <w:tr w:rsidR="00E716AB" w:rsidRPr="009553DB" w:rsidTr="000C4E1F">
        <w:tc>
          <w:tcPr>
            <w:tcW w:w="2763" w:type="dxa"/>
            <w:shd w:val="clear" w:color="auto" w:fill="F2F2F2" w:themeFill="background1" w:themeFillShade="F2"/>
          </w:tcPr>
          <w:p w:rsidR="00E716AB" w:rsidRPr="009553DB" w:rsidRDefault="00E716AB" w:rsidP="00E716AB">
            <w:pPr>
              <w:jc w:val="both"/>
              <w:rPr>
                <w:rFonts w:ascii="Arial" w:hAnsi="Arial" w:cs="Arial"/>
                <w:sz w:val="18"/>
                <w:szCs w:val="18"/>
              </w:rPr>
            </w:pPr>
            <w:r w:rsidRPr="009553DB">
              <w:rPr>
                <w:rFonts w:ascii="Arial" w:hAnsi="Arial" w:cs="Arial"/>
                <w:sz w:val="18"/>
                <w:szCs w:val="18"/>
              </w:rPr>
              <w:t>Pieaugušo sociālā aprūpe</w:t>
            </w:r>
          </w:p>
        </w:tc>
        <w:tc>
          <w:tcPr>
            <w:tcW w:w="822"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c>
          <w:tcPr>
            <w:tcW w:w="822"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r>
      <w:tr w:rsidR="00E716AB" w:rsidRPr="009553DB" w:rsidTr="000C4E1F">
        <w:tc>
          <w:tcPr>
            <w:tcW w:w="2763" w:type="dxa"/>
            <w:shd w:val="clear" w:color="auto" w:fill="F2F2F2" w:themeFill="background1" w:themeFillShade="F2"/>
          </w:tcPr>
          <w:p w:rsidR="00E716AB" w:rsidRPr="009553DB" w:rsidRDefault="00E716AB" w:rsidP="00E716AB">
            <w:pPr>
              <w:jc w:val="both"/>
              <w:rPr>
                <w:rFonts w:ascii="Arial" w:hAnsi="Arial" w:cs="Arial"/>
                <w:sz w:val="18"/>
                <w:szCs w:val="18"/>
              </w:rPr>
            </w:pPr>
            <w:r w:rsidRPr="009553DB">
              <w:rPr>
                <w:rFonts w:ascii="Arial" w:hAnsi="Arial" w:cs="Arial"/>
                <w:sz w:val="18"/>
                <w:szCs w:val="18"/>
              </w:rPr>
              <w:t>Publiskā veselības aprūpe</w:t>
            </w:r>
          </w:p>
        </w:tc>
        <w:tc>
          <w:tcPr>
            <w:tcW w:w="822"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c>
          <w:tcPr>
            <w:tcW w:w="822"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r>
      <w:tr w:rsidR="00E716AB" w:rsidRPr="009553DB" w:rsidTr="000C4E1F">
        <w:tc>
          <w:tcPr>
            <w:tcW w:w="2763" w:type="dxa"/>
            <w:shd w:val="clear" w:color="auto" w:fill="F2F2F2" w:themeFill="background1" w:themeFillShade="F2"/>
          </w:tcPr>
          <w:p w:rsidR="00E716AB" w:rsidRPr="009553DB" w:rsidRDefault="00E716AB" w:rsidP="00E716AB">
            <w:pPr>
              <w:jc w:val="both"/>
              <w:rPr>
                <w:rFonts w:ascii="Arial" w:hAnsi="Arial" w:cs="Arial"/>
                <w:sz w:val="18"/>
                <w:szCs w:val="18"/>
              </w:rPr>
            </w:pPr>
            <w:r w:rsidRPr="009553DB">
              <w:rPr>
                <w:rFonts w:ascii="Arial" w:hAnsi="Arial" w:cs="Arial"/>
                <w:sz w:val="18"/>
                <w:szCs w:val="18"/>
              </w:rPr>
              <w:t>Mājokļu pakalpojumi (izņemot Mājokļu ieņēmumu kontu)</w:t>
            </w:r>
          </w:p>
        </w:tc>
        <w:tc>
          <w:tcPr>
            <w:tcW w:w="822"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c>
          <w:tcPr>
            <w:tcW w:w="822"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r>
      <w:tr w:rsidR="00E716AB" w:rsidRPr="009553DB" w:rsidTr="000C4E1F">
        <w:tc>
          <w:tcPr>
            <w:tcW w:w="2763" w:type="dxa"/>
            <w:shd w:val="clear" w:color="auto" w:fill="F2F2F2" w:themeFill="background1" w:themeFillShade="F2"/>
          </w:tcPr>
          <w:p w:rsidR="00E716AB" w:rsidRPr="009553DB" w:rsidRDefault="00E716AB" w:rsidP="00E716AB">
            <w:pPr>
              <w:jc w:val="both"/>
              <w:rPr>
                <w:rFonts w:ascii="Arial" w:hAnsi="Arial" w:cs="Arial"/>
                <w:sz w:val="18"/>
                <w:szCs w:val="18"/>
              </w:rPr>
            </w:pPr>
            <w:r w:rsidRPr="009553DB">
              <w:rPr>
                <w:rFonts w:ascii="Arial" w:hAnsi="Arial" w:cs="Arial"/>
                <w:sz w:val="18"/>
                <w:szCs w:val="18"/>
              </w:rPr>
              <w:t>Kultūra</w:t>
            </w:r>
          </w:p>
        </w:tc>
        <w:tc>
          <w:tcPr>
            <w:tcW w:w="822"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c>
          <w:tcPr>
            <w:tcW w:w="822"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r>
      <w:tr w:rsidR="00E716AB" w:rsidRPr="009553DB" w:rsidTr="000C4E1F">
        <w:tc>
          <w:tcPr>
            <w:tcW w:w="2763" w:type="dxa"/>
            <w:shd w:val="clear" w:color="auto" w:fill="F2F2F2" w:themeFill="background1" w:themeFillShade="F2"/>
          </w:tcPr>
          <w:p w:rsidR="00E716AB" w:rsidRPr="009553DB" w:rsidRDefault="00E716AB" w:rsidP="00E716AB">
            <w:pPr>
              <w:jc w:val="both"/>
              <w:rPr>
                <w:rFonts w:ascii="Arial" w:hAnsi="Arial" w:cs="Arial"/>
                <w:sz w:val="18"/>
                <w:szCs w:val="18"/>
              </w:rPr>
            </w:pPr>
            <w:r w:rsidRPr="009553DB">
              <w:rPr>
                <w:rFonts w:ascii="Arial" w:hAnsi="Arial" w:cs="Arial"/>
                <w:sz w:val="18"/>
                <w:szCs w:val="18"/>
              </w:rPr>
              <w:t xml:space="preserve">Vides aizsardzība </w:t>
            </w:r>
          </w:p>
        </w:tc>
        <w:tc>
          <w:tcPr>
            <w:tcW w:w="822"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c>
          <w:tcPr>
            <w:tcW w:w="822"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r>
      <w:tr w:rsidR="00E716AB" w:rsidRPr="009553DB" w:rsidTr="000C4E1F">
        <w:tc>
          <w:tcPr>
            <w:tcW w:w="2763" w:type="dxa"/>
            <w:shd w:val="clear" w:color="auto" w:fill="F2F2F2" w:themeFill="background1" w:themeFillShade="F2"/>
          </w:tcPr>
          <w:p w:rsidR="00E716AB" w:rsidRPr="009553DB" w:rsidRDefault="00E716AB" w:rsidP="00E716AB">
            <w:pPr>
              <w:jc w:val="both"/>
              <w:rPr>
                <w:rFonts w:ascii="Arial" w:hAnsi="Arial" w:cs="Arial"/>
                <w:sz w:val="18"/>
                <w:szCs w:val="18"/>
              </w:rPr>
            </w:pPr>
            <w:r w:rsidRPr="009553DB">
              <w:rPr>
                <w:rFonts w:ascii="Arial" w:hAnsi="Arial" w:cs="Arial"/>
                <w:sz w:val="18"/>
                <w:szCs w:val="18"/>
              </w:rPr>
              <w:t>Plānošana un attīstība</w:t>
            </w:r>
          </w:p>
        </w:tc>
        <w:tc>
          <w:tcPr>
            <w:tcW w:w="822"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c>
          <w:tcPr>
            <w:tcW w:w="822"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r>
      <w:tr w:rsidR="00E716AB" w:rsidRPr="009553DB" w:rsidTr="000C4E1F">
        <w:tc>
          <w:tcPr>
            <w:tcW w:w="2763" w:type="dxa"/>
            <w:shd w:val="clear" w:color="auto" w:fill="F2F2F2" w:themeFill="background1" w:themeFillShade="F2"/>
          </w:tcPr>
          <w:p w:rsidR="00E716AB" w:rsidRPr="009553DB" w:rsidRDefault="00E716AB" w:rsidP="00E716AB">
            <w:pPr>
              <w:jc w:val="both"/>
              <w:rPr>
                <w:rFonts w:ascii="Arial" w:hAnsi="Arial" w:cs="Arial"/>
                <w:sz w:val="18"/>
                <w:szCs w:val="18"/>
              </w:rPr>
            </w:pPr>
            <w:r w:rsidRPr="009553DB">
              <w:rPr>
                <w:rFonts w:ascii="Arial" w:hAnsi="Arial" w:cs="Arial"/>
                <w:sz w:val="18"/>
                <w:szCs w:val="18"/>
              </w:rPr>
              <w:t>Policija</w:t>
            </w:r>
          </w:p>
        </w:tc>
        <w:tc>
          <w:tcPr>
            <w:tcW w:w="822"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c>
          <w:tcPr>
            <w:tcW w:w="822"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r>
      <w:tr w:rsidR="00E716AB" w:rsidRPr="009553DB" w:rsidTr="000C4E1F">
        <w:tc>
          <w:tcPr>
            <w:tcW w:w="2763" w:type="dxa"/>
            <w:shd w:val="clear" w:color="auto" w:fill="F2F2F2" w:themeFill="background1" w:themeFillShade="F2"/>
          </w:tcPr>
          <w:p w:rsidR="00E716AB" w:rsidRPr="009553DB" w:rsidRDefault="00E716AB" w:rsidP="00E716AB">
            <w:pPr>
              <w:jc w:val="both"/>
              <w:rPr>
                <w:rFonts w:ascii="Arial" w:hAnsi="Arial" w:cs="Arial"/>
                <w:sz w:val="18"/>
                <w:szCs w:val="18"/>
              </w:rPr>
            </w:pPr>
            <w:r w:rsidRPr="009553DB">
              <w:rPr>
                <w:rFonts w:ascii="Arial" w:hAnsi="Arial" w:cs="Arial"/>
                <w:sz w:val="18"/>
                <w:szCs w:val="18"/>
              </w:rPr>
              <w:t>Ugunsdzēsība un glābšana</w:t>
            </w:r>
          </w:p>
        </w:tc>
        <w:tc>
          <w:tcPr>
            <w:tcW w:w="822"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c>
          <w:tcPr>
            <w:tcW w:w="822"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r>
      <w:tr w:rsidR="00E716AB" w:rsidRPr="009553DB" w:rsidTr="000C4E1F">
        <w:tc>
          <w:tcPr>
            <w:tcW w:w="2763" w:type="dxa"/>
            <w:shd w:val="clear" w:color="auto" w:fill="F2F2F2" w:themeFill="background1" w:themeFillShade="F2"/>
          </w:tcPr>
          <w:p w:rsidR="00E716AB" w:rsidRPr="009553DB" w:rsidRDefault="00E716AB" w:rsidP="00E716AB">
            <w:pPr>
              <w:jc w:val="both"/>
              <w:rPr>
                <w:rFonts w:ascii="Arial" w:hAnsi="Arial" w:cs="Arial"/>
                <w:sz w:val="18"/>
                <w:szCs w:val="18"/>
              </w:rPr>
            </w:pPr>
            <w:r w:rsidRPr="009553DB">
              <w:rPr>
                <w:rFonts w:ascii="Arial" w:hAnsi="Arial" w:cs="Arial"/>
                <w:sz w:val="18"/>
                <w:szCs w:val="18"/>
              </w:rPr>
              <w:t>Centrālie dienesti</w:t>
            </w:r>
          </w:p>
        </w:tc>
        <w:tc>
          <w:tcPr>
            <w:tcW w:w="822"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c>
          <w:tcPr>
            <w:tcW w:w="822"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r>
      <w:tr w:rsidR="00E716AB" w:rsidRPr="009553DB" w:rsidTr="000C4E1F">
        <w:tc>
          <w:tcPr>
            <w:tcW w:w="2763" w:type="dxa"/>
            <w:shd w:val="clear" w:color="auto" w:fill="F2F2F2" w:themeFill="background1" w:themeFillShade="F2"/>
          </w:tcPr>
          <w:p w:rsidR="00E716AB" w:rsidRPr="009553DB" w:rsidRDefault="00E716AB" w:rsidP="00E716AB">
            <w:pPr>
              <w:jc w:val="both"/>
              <w:rPr>
                <w:rFonts w:ascii="Arial" w:hAnsi="Arial" w:cs="Arial"/>
                <w:sz w:val="18"/>
                <w:szCs w:val="18"/>
              </w:rPr>
            </w:pPr>
            <w:r w:rsidRPr="009553DB">
              <w:rPr>
                <w:rFonts w:ascii="Arial" w:hAnsi="Arial" w:cs="Arial"/>
                <w:sz w:val="18"/>
                <w:szCs w:val="18"/>
              </w:rPr>
              <w:t>Citi dienesti/pakalpojumi</w:t>
            </w:r>
          </w:p>
        </w:tc>
        <w:tc>
          <w:tcPr>
            <w:tcW w:w="822"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c>
          <w:tcPr>
            <w:tcW w:w="822"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c>
          <w:tcPr>
            <w:tcW w:w="823" w:type="dxa"/>
          </w:tcPr>
          <w:p w:rsidR="00E716AB" w:rsidRPr="009553DB" w:rsidRDefault="00E716AB" w:rsidP="00E716AB">
            <w:pPr>
              <w:jc w:val="both"/>
              <w:rPr>
                <w:rFonts w:ascii="Arial" w:hAnsi="Arial" w:cs="Arial"/>
                <w:sz w:val="18"/>
                <w:szCs w:val="18"/>
              </w:rPr>
            </w:pPr>
          </w:p>
        </w:tc>
      </w:tr>
      <w:tr w:rsidR="00E716AB" w:rsidRPr="009553DB" w:rsidTr="000C4E1F">
        <w:tc>
          <w:tcPr>
            <w:tcW w:w="2763" w:type="dxa"/>
            <w:shd w:val="clear" w:color="auto" w:fill="F2F2F2" w:themeFill="background1" w:themeFillShade="F2"/>
          </w:tcPr>
          <w:p w:rsidR="00E716AB" w:rsidRPr="009553DB" w:rsidRDefault="00E716AB" w:rsidP="00E716AB">
            <w:pPr>
              <w:rPr>
                <w:rFonts w:ascii="Arial" w:hAnsi="Arial" w:cs="Arial"/>
                <w:b/>
                <w:sz w:val="18"/>
                <w:szCs w:val="18"/>
              </w:rPr>
            </w:pPr>
            <w:r w:rsidRPr="009553DB">
              <w:rPr>
                <w:rFonts w:ascii="Arial" w:hAnsi="Arial" w:cs="Arial"/>
                <w:b/>
                <w:sz w:val="18"/>
                <w:szCs w:val="18"/>
              </w:rPr>
              <w:t>Kopā izdevumi pakalpojumiem</w:t>
            </w:r>
          </w:p>
        </w:tc>
        <w:tc>
          <w:tcPr>
            <w:tcW w:w="822" w:type="dxa"/>
          </w:tcPr>
          <w:p w:rsidR="00E716AB" w:rsidRPr="009553DB" w:rsidRDefault="00E716AB" w:rsidP="00E716AB">
            <w:pPr>
              <w:rPr>
                <w:rFonts w:ascii="Arial" w:hAnsi="Arial" w:cs="Arial"/>
                <w:b/>
                <w:sz w:val="18"/>
                <w:szCs w:val="18"/>
              </w:rPr>
            </w:pPr>
          </w:p>
        </w:tc>
        <w:tc>
          <w:tcPr>
            <w:tcW w:w="823" w:type="dxa"/>
          </w:tcPr>
          <w:p w:rsidR="00E716AB" w:rsidRPr="009553DB" w:rsidRDefault="00E716AB" w:rsidP="00E716AB">
            <w:pPr>
              <w:rPr>
                <w:rFonts w:ascii="Arial" w:hAnsi="Arial" w:cs="Arial"/>
                <w:b/>
                <w:sz w:val="18"/>
                <w:szCs w:val="18"/>
              </w:rPr>
            </w:pPr>
          </w:p>
        </w:tc>
        <w:tc>
          <w:tcPr>
            <w:tcW w:w="823" w:type="dxa"/>
          </w:tcPr>
          <w:p w:rsidR="00E716AB" w:rsidRPr="009553DB" w:rsidRDefault="00E716AB" w:rsidP="00E716AB">
            <w:pPr>
              <w:rPr>
                <w:rFonts w:ascii="Arial" w:hAnsi="Arial" w:cs="Arial"/>
                <w:b/>
                <w:sz w:val="18"/>
                <w:szCs w:val="18"/>
              </w:rPr>
            </w:pPr>
          </w:p>
        </w:tc>
        <w:tc>
          <w:tcPr>
            <w:tcW w:w="822" w:type="dxa"/>
          </w:tcPr>
          <w:p w:rsidR="00E716AB" w:rsidRPr="009553DB" w:rsidRDefault="00E716AB" w:rsidP="00E716AB">
            <w:pPr>
              <w:rPr>
                <w:rFonts w:ascii="Arial" w:hAnsi="Arial" w:cs="Arial"/>
                <w:b/>
                <w:sz w:val="18"/>
                <w:szCs w:val="18"/>
              </w:rPr>
            </w:pPr>
          </w:p>
        </w:tc>
        <w:tc>
          <w:tcPr>
            <w:tcW w:w="823" w:type="dxa"/>
          </w:tcPr>
          <w:p w:rsidR="00E716AB" w:rsidRPr="009553DB" w:rsidRDefault="00E716AB" w:rsidP="00E716AB">
            <w:pPr>
              <w:rPr>
                <w:rFonts w:ascii="Arial" w:hAnsi="Arial" w:cs="Arial"/>
                <w:b/>
                <w:sz w:val="18"/>
                <w:szCs w:val="18"/>
              </w:rPr>
            </w:pPr>
          </w:p>
        </w:tc>
        <w:tc>
          <w:tcPr>
            <w:tcW w:w="823" w:type="dxa"/>
          </w:tcPr>
          <w:p w:rsidR="00E716AB" w:rsidRPr="009553DB" w:rsidRDefault="00E716AB" w:rsidP="00E716AB">
            <w:pPr>
              <w:rPr>
                <w:rFonts w:ascii="Arial" w:hAnsi="Arial" w:cs="Arial"/>
                <w:b/>
                <w:sz w:val="18"/>
                <w:szCs w:val="18"/>
              </w:rPr>
            </w:pPr>
          </w:p>
        </w:tc>
        <w:tc>
          <w:tcPr>
            <w:tcW w:w="823" w:type="dxa"/>
          </w:tcPr>
          <w:p w:rsidR="00E716AB" w:rsidRPr="009553DB" w:rsidRDefault="00E716AB" w:rsidP="00E716AB">
            <w:pPr>
              <w:rPr>
                <w:rFonts w:ascii="Arial" w:hAnsi="Arial" w:cs="Arial"/>
                <w:b/>
                <w:sz w:val="18"/>
                <w:szCs w:val="18"/>
              </w:rPr>
            </w:pPr>
          </w:p>
        </w:tc>
      </w:tr>
    </w:tbl>
    <w:p w:rsidR="00B85124" w:rsidRPr="007003F2" w:rsidRDefault="007003F2" w:rsidP="00587766">
      <w:pPr>
        <w:spacing w:after="0" w:line="240" w:lineRule="auto"/>
        <w:jc w:val="both"/>
        <w:rPr>
          <w:rFonts w:ascii="Arial" w:hAnsi="Arial"/>
          <w:i/>
          <w:sz w:val="16"/>
          <w:szCs w:val="16"/>
        </w:rPr>
      </w:pPr>
      <w:r w:rsidRPr="007003F2">
        <w:rPr>
          <w:rFonts w:ascii="Arial" w:hAnsi="Arial"/>
          <w:i/>
          <w:sz w:val="16"/>
          <w:szCs w:val="16"/>
        </w:rPr>
        <w:t xml:space="preserve">Avots: </w:t>
      </w:r>
      <w:r w:rsidR="00587766">
        <w:rPr>
          <w:rFonts w:ascii="Arial" w:hAnsi="Arial"/>
          <w:i/>
          <w:sz w:val="16"/>
          <w:szCs w:val="16"/>
        </w:rPr>
        <w:t>Department for Communities and Local Governments, 2016</w:t>
      </w:r>
    </w:p>
    <w:p w:rsidR="00587766" w:rsidRDefault="00587766" w:rsidP="00587766">
      <w:pPr>
        <w:spacing w:after="0" w:line="240" w:lineRule="auto"/>
        <w:jc w:val="both"/>
        <w:rPr>
          <w:rFonts w:ascii="Arial" w:hAnsi="Arial"/>
          <w:sz w:val="18"/>
          <w:szCs w:val="18"/>
        </w:rPr>
      </w:pPr>
    </w:p>
    <w:p w:rsidR="000C4E1F" w:rsidRDefault="00560A3A" w:rsidP="00587766">
      <w:pPr>
        <w:spacing w:after="0" w:line="240" w:lineRule="auto"/>
        <w:jc w:val="both"/>
        <w:rPr>
          <w:rFonts w:ascii="Arial" w:hAnsi="Arial"/>
          <w:sz w:val="18"/>
          <w:szCs w:val="18"/>
        </w:rPr>
      </w:pPr>
      <w:r w:rsidRPr="00560A3A">
        <w:rPr>
          <w:rFonts w:ascii="Arial" w:hAnsi="Arial"/>
          <w:sz w:val="18"/>
          <w:szCs w:val="18"/>
        </w:rPr>
        <w:t>Ļoti labs p</w:t>
      </w:r>
      <w:r w:rsidR="00587766">
        <w:rPr>
          <w:rFonts w:ascii="Arial" w:hAnsi="Arial"/>
          <w:sz w:val="18"/>
          <w:szCs w:val="18"/>
        </w:rPr>
        <w:t>iemērs, ko Latvijas centrālās institūcijas varētu pārņemt, ir par pašvaldībām atbildīgās ministrijas publicēts pārskats par Anglijas pašvaldībām parlamentam “Pašvaldību finanšu statistika”</w:t>
      </w:r>
      <w:r w:rsidR="000C4E1F">
        <w:rPr>
          <w:rStyle w:val="FootnoteReference"/>
          <w:rFonts w:ascii="Arial" w:hAnsi="Arial"/>
          <w:sz w:val="18"/>
          <w:szCs w:val="18"/>
        </w:rPr>
        <w:footnoteReference w:id="161"/>
      </w:r>
      <w:r w:rsidR="00587766">
        <w:rPr>
          <w:rFonts w:ascii="Arial" w:hAnsi="Arial"/>
          <w:sz w:val="18"/>
          <w:szCs w:val="18"/>
        </w:rPr>
        <w:t xml:space="preserve">. </w:t>
      </w:r>
      <w:r w:rsidR="000C4E1F">
        <w:rPr>
          <w:rFonts w:ascii="Arial" w:hAnsi="Arial"/>
          <w:sz w:val="18"/>
          <w:szCs w:val="18"/>
        </w:rPr>
        <w:t xml:space="preserve">Tajā analizēts gan pašvaldību sektors kopumā dinamikā, gan pieejami un analizēti atsevišķu pašvaldību rādītāji, ietverot </w:t>
      </w:r>
      <w:r w:rsidR="00ED159A">
        <w:rPr>
          <w:rFonts w:ascii="Arial" w:hAnsi="Arial"/>
          <w:sz w:val="18"/>
          <w:szCs w:val="18"/>
        </w:rPr>
        <w:t>arī</w:t>
      </w:r>
      <w:r w:rsidR="000C4E1F">
        <w:rPr>
          <w:rFonts w:ascii="Arial" w:hAnsi="Arial"/>
          <w:sz w:val="18"/>
          <w:szCs w:val="18"/>
        </w:rPr>
        <w:t xml:space="preserve"> tabulas, grafikus, kartes. </w:t>
      </w:r>
    </w:p>
    <w:p w:rsidR="000C4E1F" w:rsidRDefault="000C4E1F" w:rsidP="00587766">
      <w:pPr>
        <w:spacing w:after="0" w:line="240" w:lineRule="auto"/>
        <w:jc w:val="both"/>
        <w:rPr>
          <w:rFonts w:ascii="Arial" w:hAnsi="Arial"/>
          <w:sz w:val="18"/>
          <w:szCs w:val="18"/>
        </w:rPr>
      </w:pPr>
    </w:p>
    <w:p w:rsidR="009F7DDE" w:rsidRDefault="000C4E1F" w:rsidP="00587766">
      <w:pPr>
        <w:spacing w:after="0" w:line="240" w:lineRule="auto"/>
        <w:jc w:val="both"/>
        <w:rPr>
          <w:rFonts w:ascii="Arial" w:hAnsi="Arial"/>
          <w:sz w:val="18"/>
          <w:szCs w:val="18"/>
        </w:rPr>
      </w:pPr>
      <w:r>
        <w:rPr>
          <w:rFonts w:ascii="Arial" w:hAnsi="Arial"/>
          <w:sz w:val="18"/>
          <w:szCs w:val="18"/>
        </w:rPr>
        <w:t xml:space="preserve">Piemēram, šāda </w:t>
      </w:r>
      <w:r w:rsidR="00326970">
        <w:rPr>
          <w:rFonts w:ascii="Arial" w:hAnsi="Arial"/>
          <w:sz w:val="18"/>
          <w:szCs w:val="18"/>
        </w:rPr>
        <w:t>ir 2015.gada pārskata struktūra:</w:t>
      </w:r>
    </w:p>
    <w:p w:rsidR="00E966E0" w:rsidRDefault="00E966E0" w:rsidP="00587766">
      <w:pPr>
        <w:spacing w:after="0" w:line="240" w:lineRule="auto"/>
        <w:jc w:val="both"/>
        <w:rPr>
          <w:rFonts w:ascii="Arial" w:hAnsi="Arial"/>
          <w:sz w:val="18"/>
          <w:szCs w:val="18"/>
        </w:rPr>
      </w:pPr>
    </w:p>
    <w:tbl>
      <w:tblPr>
        <w:tblStyle w:val="TableGrid"/>
        <w:tblW w:w="0" w:type="auto"/>
        <w:tblLook w:val="04A0" w:firstRow="1" w:lastRow="0" w:firstColumn="1" w:lastColumn="0" w:noHBand="0" w:noVBand="1"/>
      </w:tblPr>
      <w:tblGrid>
        <w:gridCol w:w="2881"/>
        <w:gridCol w:w="5415"/>
      </w:tblGrid>
      <w:tr w:rsidR="00E966E0" w:rsidTr="00E966E0">
        <w:tc>
          <w:tcPr>
            <w:tcW w:w="2943" w:type="dxa"/>
          </w:tcPr>
          <w:p w:rsidR="00E966E0" w:rsidRPr="00E966E0" w:rsidRDefault="00E966E0" w:rsidP="00E966E0">
            <w:pPr>
              <w:jc w:val="both"/>
              <w:rPr>
                <w:rFonts w:ascii="Arial" w:hAnsi="Arial"/>
                <w:sz w:val="18"/>
                <w:szCs w:val="18"/>
              </w:rPr>
            </w:pPr>
            <w:r>
              <w:rPr>
                <w:rFonts w:ascii="Arial" w:hAnsi="Arial"/>
                <w:sz w:val="18"/>
                <w:szCs w:val="18"/>
              </w:rPr>
              <w:t>1.</w:t>
            </w:r>
            <w:r w:rsidRPr="00E966E0">
              <w:rPr>
                <w:rFonts w:ascii="Arial" w:hAnsi="Arial"/>
                <w:sz w:val="18"/>
                <w:szCs w:val="18"/>
              </w:rPr>
              <w:t>Pašvaldības</w:t>
            </w:r>
          </w:p>
          <w:p w:rsidR="00E966E0" w:rsidRDefault="00E966E0" w:rsidP="00587766">
            <w:pPr>
              <w:jc w:val="both"/>
              <w:rPr>
                <w:rFonts w:ascii="Arial" w:hAnsi="Arial"/>
                <w:sz w:val="18"/>
                <w:szCs w:val="18"/>
              </w:rPr>
            </w:pPr>
          </w:p>
        </w:tc>
        <w:tc>
          <w:tcPr>
            <w:tcW w:w="5579" w:type="dxa"/>
          </w:tcPr>
          <w:p w:rsidR="00E966E0" w:rsidRPr="00E37FF7" w:rsidRDefault="00E966E0" w:rsidP="00A85664">
            <w:pPr>
              <w:pStyle w:val="ListParagraph"/>
              <w:numPr>
                <w:ilvl w:val="1"/>
                <w:numId w:val="83"/>
              </w:numPr>
              <w:jc w:val="both"/>
              <w:rPr>
                <w:rFonts w:ascii="Arial" w:hAnsi="Arial"/>
                <w:sz w:val="16"/>
                <w:szCs w:val="16"/>
              </w:rPr>
            </w:pPr>
            <w:r w:rsidRPr="00E37FF7">
              <w:rPr>
                <w:rFonts w:ascii="Arial" w:hAnsi="Arial"/>
                <w:sz w:val="16"/>
                <w:szCs w:val="16"/>
              </w:rPr>
              <w:t>Kas ir pašvaldība?</w:t>
            </w:r>
          </w:p>
          <w:p w:rsidR="00E966E0" w:rsidRPr="00E37FF7" w:rsidRDefault="00E966E0" w:rsidP="00A85664">
            <w:pPr>
              <w:pStyle w:val="ListParagraph"/>
              <w:numPr>
                <w:ilvl w:val="1"/>
                <w:numId w:val="83"/>
              </w:numPr>
              <w:jc w:val="both"/>
              <w:rPr>
                <w:rFonts w:ascii="Arial" w:hAnsi="Arial"/>
                <w:sz w:val="16"/>
                <w:szCs w:val="16"/>
              </w:rPr>
            </w:pPr>
            <w:r w:rsidRPr="00E37FF7">
              <w:rPr>
                <w:rFonts w:ascii="Arial" w:hAnsi="Arial"/>
                <w:sz w:val="16"/>
                <w:szCs w:val="16"/>
              </w:rPr>
              <w:t>Pašvaldību struktūra un pakalpojumi</w:t>
            </w:r>
          </w:p>
          <w:p w:rsidR="00E966E0" w:rsidRPr="00E37FF7" w:rsidRDefault="00E966E0" w:rsidP="00A85664">
            <w:pPr>
              <w:pStyle w:val="ListParagraph"/>
              <w:numPr>
                <w:ilvl w:val="1"/>
                <w:numId w:val="83"/>
              </w:numPr>
              <w:jc w:val="both"/>
              <w:rPr>
                <w:rFonts w:ascii="Arial" w:hAnsi="Arial"/>
                <w:sz w:val="16"/>
                <w:szCs w:val="16"/>
              </w:rPr>
            </w:pPr>
            <w:r w:rsidRPr="00E37FF7">
              <w:rPr>
                <w:rFonts w:ascii="Arial" w:hAnsi="Arial"/>
                <w:sz w:val="16"/>
                <w:szCs w:val="16"/>
              </w:rPr>
              <w:t>Cik liela ir pašvaldība?</w:t>
            </w:r>
          </w:p>
          <w:p w:rsidR="00E966E0" w:rsidRPr="00E37FF7" w:rsidRDefault="00E966E0" w:rsidP="00A85664">
            <w:pPr>
              <w:pStyle w:val="ListParagraph"/>
              <w:numPr>
                <w:ilvl w:val="1"/>
                <w:numId w:val="83"/>
              </w:numPr>
              <w:jc w:val="both"/>
              <w:rPr>
                <w:rFonts w:ascii="Arial" w:hAnsi="Arial"/>
                <w:sz w:val="16"/>
                <w:szCs w:val="16"/>
              </w:rPr>
            </w:pPr>
            <w:r w:rsidRPr="00E37FF7">
              <w:rPr>
                <w:rFonts w:ascii="Arial" w:hAnsi="Arial"/>
                <w:sz w:val="16"/>
                <w:szCs w:val="16"/>
              </w:rPr>
              <w:t>Pašvaldība nacionālajā kontekstā</w:t>
            </w:r>
          </w:p>
          <w:p w:rsidR="00E966E0" w:rsidRPr="00E37FF7" w:rsidRDefault="00E966E0" w:rsidP="00A85664">
            <w:pPr>
              <w:pStyle w:val="ListParagraph"/>
              <w:numPr>
                <w:ilvl w:val="1"/>
                <w:numId w:val="83"/>
              </w:numPr>
              <w:jc w:val="both"/>
              <w:rPr>
                <w:rFonts w:ascii="Arial" w:hAnsi="Arial"/>
                <w:sz w:val="16"/>
                <w:szCs w:val="16"/>
              </w:rPr>
            </w:pPr>
            <w:r w:rsidRPr="00E37FF7">
              <w:rPr>
                <w:rFonts w:ascii="Arial" w:hAnsi="Arial"/>
                <w:sz w:val="16"/>
                <w:szCs w:val="16"/>
              </w:rPr>
              <w:t>Kā pašvaldība darbojas ar finansēm</w:t>
            </w:r>
          </w:p>
        </w:tc>
      </w:tr>
      <w:tr w:rsidR="00E966E0" w:rsidTr="00E966E0">
        <w:tc>
          <w:tcPr>
            <w:tcW w:w="2943" w:type="dxa"/>
          </w:tcPr>
          <w:p w:rsidR="00E966E0" w:rsidRPr="00E966E0" w:rsidRDefault="00E966E0" w:rsidP="00E966E0">
            <w:pPr>
              <w:jc w:val="both"/>
              <w:rPr>
                <w:rFonts w:ascii="Arial" w:hAnsi="Arial"/>
                <w:sz w:val="18"/>
                <w:szCs w:val="18"/>
              </w:rPr>
            </w:pPr>
            <w:r>
              <w:rPr>
                <w:rFonts w:ascii="Arial" w:hAnsi="Arial"/>
                <w:sz w:val="18"/>
                <w:szCs w:val="18"/>
              </w:rPr>
              <w:t>2.</w:t>
            </w:r>
            <w:r w:rsidRPr="00E966E0">
              <w:rPr>
                <w:rFonts w:ascii="Arial" w:hAnsi="Arial"/>
                <w:sz w:val="18"/>
                <w:szCs w:val="18"/>
              </w:rPr>
              <w:t>No kurienes nauda tiek rasta?</w:t>
            </w:r>
          </w:p>
          <w:p w:rsidR="00E966E0" w:rsidRDefault="00E966E0" w:rsidP="00587766">
            <w:pPr>
              <w:jc w:val="both"/>
              <w:rPr>
                <w:rFonts w:ascii="Arial" w:hAnsi="Arial"/>
                <w:sz w:val="18"/>
                <w:szCs w:val="18"/>
              </w:rPr>
            </w:pPr>
          </w:p>
        </w:tc>
        <w:tc>
          <w:tcPr>
            <w:tcW w:w="5579" w:type="dxa"/>
          </w:tcPr>
          <w:p w:rsidR="00E966E0" w:rsidRPr="00E37FF7" w:rsidRDefault="00E966E0" w:rsidP="00A85664">
            <w:pPr>
              <w:pStyle w:val="ListParagraph"/>
              <w:numPr>
                <w:ilvl w:val="1"/>
                <w:numId w:val="78"/>
              </w:numPr>
              <w:ind w:left="426" w:hanging="426"/>
              <w:jc w:val="both"/>
              <w:rPr>
                <w:rFonts w:ascii="Arial" w:hAnsi="Arial"/>
                <w:sz w:val="16"/>
                <w:szCs w:val="16"/>
              </w:rPr>
            </w:pPr>
            <w:r w:rsidRPr="00E37FF7">
              <w:rPr>
                <w:rFonts w:ascii="Arial" w:hAnsi="Arial"/>
                <w:sz w:val="16"/>
                <w:szCs w:val="16"/>
              </w:rPr>
              <w:t>Kopsavilkums par pašvaldību ieņēmumu avotiem</w:t>
            </w:r>
          </w:p>
          <w:p w:rsidR="00E966E0" w:rsidRPr="00E37FF7" w:rsidRDefault="00E966E0" w:rsidP="00A85664">
            <w:pPr>
              <w:pStyle w:val="ListParagraph"/>
              <w:numPr>
                <w:ilvl w:val="1"/>
                <w:numId w:val="78"/>
              </w:numPr>
              <w:ind w:left="426" w:hanging="426"/>
              <w:jc w:val="both"/>
              <w:rPr>
                <w:rFonts w:ascii="Arial" w:hAnsi="Arial"/>
                <w:sz w:val="16"/>
                <w:szCs w:val="16"/>
              </w:rPr>
            </w:pPr>
            <w:r w:rsidRPr="00E37FF7">
              <w:rPr>
                <w:rFonts w:ascii="Arial" w:hAnsi="Arial"/>
                <w:sz w:val="16"/>
                <w:szCs w:val="16"/>
              </w:rPr>
              <w:t>Padomes nodokļi</w:t>
            </w:r>
          </w:p>
          <w:p w:rsidR="00E966E0" w:rsidRPr="00E37FF7" w:rsidRDefault="00E966E0" w:rsidP="00A85664">
            <w:pPr>
              <w:pStyle w:val="ListParagraph"/>
              <w:numPr>
                <w:ilvl w:val="1"/>
                <w:numId w:val="78"/>
              </w:numPr>
              <w:ind w:left="426" w:hanging="426"/>
              <w:jc w:val="both"/>
              <w:rPr>
                <w:rFonts w:ascii="Arial" w:hAnsi="Arial"/>
                <w:sz w:val="16"/>
                <w:szCs w:val="16"/>
              </w:rPr>
            </w:pPr>
            <w:r w:rsidRPr="00E37FF7">
              <w:rPr>
                <w:rFonts w:ascii="Arial" w:hAnsi="Arial"/>
                <w:sz w:val="16"/>
                <w:szCs w:val="16"/>
              </w:rPr>
              <w:t>Ne-vietējās nodevas</w:t>
            </w:r>
          </w:p>
          <w:p w:rsidR="00E966E0" w:rsidRPr="00E37FF7" w:rsidRDefault="00E966E0" w:rsidP="00A85664">
            <w:pPr>
              <w:pStyle w:val="ListParagraph"/>
              <w:numPr>
                <w:ilvl w:val="1"/>
                <w:numId w:val="78"/>
              </w:numPr>
              <w:ind w:left="426" w:hanging="426"/>
              <w:jc w:val="both"/>
              <w:rPr>
                <w:rFonts w:ascii="Arial" w:hAnsi="Arial"/>
                <w:sz w:val="16"/>
                <w:szCs w:val="16"/>
              </w:rPr>
            </w:pPr>
            <w:r w:rsidRPr="00E37FF7">
              <w:rPr>
                <w:rFonts w:ascii="Arial" w:hAnsi="Arial"/>
                <w:sz w:val="16"/>
                <w:szCs w:val="16"/>
              </w:rPr>
              <w:t>Ieņēmumu dotācijas</w:t>
            </w:r>
          </w:p>
          <w:p w:rsidR="00E966E0" w:rsidRPr="00E37FF7" w:rsidRDefault="00E966E0" w:rsidP="00A85664">
            <w:pPr>
              <w:pStyle w:val="ListParagraph"/>
              <w:numPr>
                <w:ilvl w:val="1"/>
                <w:numId w:val="78"/>
              </w:numPr>
              <w:ind w:left="426" w:hanging="426"/>
              <w:jc w:val="both"/>
              <w:rPr>
                <w:rFonts w:ascii="Arial" w:hAnsi="Arial"/>
                <w:sz w:val="16"/>
                <w:szCs w:val="16"/>
              </w:rPr>
            </w:pPr>
            <w:r w:rsidRPr="00E37FF7">
              <w:rPr>
                <w:rFonts w:ascii="Arial" w:hAnsi="Arial"/>
                <w:sz w:val="16"/>
                <w:szCs w:val="16"/>
              </w:rPr>
              <w:t xml:space="preserve">Pakalpojumu maksa, ieņēmumi no pārdošanas </w:t>
            </w:r>
          </w:p>
        </w:tc>
      </w:tr>
      <w:tr w:rsidR="00E966E0" w:rsidTr="00E966E0">
        <w:tc>
          <w:tcPr>
            <w:tcW w:w="2943" w:type="dxa"/>
          </w:tcPr>
          <w:p w:rsidR="00E966E0" w:rsidRPr="00E966E0" w:rsidRDefault="00E966E0" w:rsidP="00E966E0">
            <w:pPr>
              <w:jc w:val="both"/>
              <w:rPr>
                <w:rFonts w:ascii="Arial" w:hAnsi="Arial"/>
                <w:sz w:val="18"/>
                <w:szCs w:val="18"/>
              </w:rPr>
            </w:pPr>
            <w:r>
              <w:rPr>
                <w:rFonts w:ascii="Arial" w:hAnsi="Arial"/>
                <w:sz w:val="18"/>
                <w:szCs w:val="18"/>
              </w:rPr>
              <w:t>3.</w:t>
            </w:r>
            <w:r w:rsidRPr="00E966E0">
              <w:rPr>
                <w:rFonts w:ascii="Arial" w:hAnsi="Arial"/>
                <w:sz w:val="18"/>
                <w:szCs w:val="18"/>
              </w:rPr>
              <w:t>Kā nauda tiek tērēta? – Ieņēmumu izdevumi</w:t>
            </w:r>
          </w:p>
          <w:p w:rsidR="00E966E0" w:rsidRPr="00E966E0" w:rsidRDefault="00E966E0" w:rsidP="00E966E0">
            <w:pPr>
              <w:ind w:left="360"/>
              <w:jc w:val="both"/>
              <w:rPr>
                <w:rFonts w:ascii="Arial" w:hAnsi="Arial"/>
                <w:sz w:val="18"/>
                <w:szCs w:val="18"/>
              </w:rPr>
            </w:pPr>
          </w:p>
        </w:tc>
        <w:tc>
          <w:tcPr>
            <w:tcW w:w="5579" w:type="dxa"/>
          </w:tcPr>
          <w:p w:rsidR="00E966E0" w:rsidRPr="00E37FF7" w:rsidRDefault="00E966E0" w:rsidP="00A85664">
            <w:pPr>
              <w:pStyle w:val="ListParagraph"/>
              <w:numPr>
                <w:ilvl w:val="1"/>
                <w:numId w:val="79"/>
              </w:numPr>
              <w:ind w:left="426" w:hanging="426"/>
              <w:jc w:val="both"/>
              <w:rPr>
                <w:rFonts w:ascii="Arial" w:hAnsi="Arial"/>
                <w:sz w:val="16"/>
                <w:szCs w:val="16"/>
              </w:rPr>
            </w:pPr>
            <w:r w:rsidRPr="00E37FF7">
              <w:rPr>
                <w:rFonts w:ascii="Arial" w:hAnsi="Arial"/>
                <w:sz w:val="16"/>
                <w:szCs w:val="16"/>
              </w:rPr>
              <w:t>Vispārējā Fonda ieņēmumu konta izdevumu definīcijas</w:t>
            </w:r>
          </w:p>
          <w:p w:rsidR="00E966E0" w:rsidRPr="00E37FF7" w:rsidRDefault="00E966E0" w:rsidP="00A85664">
            <w:pPr>
              <w:pStyle w:val="ListParagraph"/>
              <w:numPr>
                <w:ilvl w:val="1"/>
                <w:numId w:val="79"/>
              </w:numPr>
              <w:ind w:left="426" w:hanging="426"/>
              <w:jc w:val="both"/>
              <w:rPr>
                <w:rFonts w:ascii="Arial" w:hAnsi="Arial"/>
                <w:sz w:val="16"/>
                <w:szCs w:val="16"/>
              </w:rPr>
            </w:pPr>
            <w:r w:rsidRPr="00E37FF7">
              <w:rPr>
                <w:rFonts w:ascii="Arial" w:hAnsi="Arial"/>
                <w:sz w:val="16"/>
                <w:szCs w:val="16"/>
              </w:rPr>
              <w:t>Ieņēmumi, izdevumi un finansēšana</w:t>
            </w:r>
          </w:p>
          <w:p w:rsidR="00E966E0" w:rsidRPr="00E37FF7" w:rsidRDefault="00E966E0" w:rsidP="00A85664">
            <w:pPr>
              <w:pStyle w:val="ListParagraph"/>
              <w:numPr>
                <w:ilvl w:val="1"/>
                <w:numId w:val="79"/>
              </w:numPr>
              <w:ind w:left="426" w:hanging="426"/>
              <w:jc w:val="both"/>
              <w:rPr>
                <w:rFonts w:ascii="Arial" w:hAnsi="Arial"/>
                <w:sz w:val="16"/>
                <w:szCs w:val="16"/>
              </w:rPr>
            </w:pPr>
            <w:r w:rsidRPr="00E37FF7">
              <w:rPr>
                <w:rFonts w:ascii="Arial" w:hAnsi="Arial"/>
                <w:sz w:val="16"/>
                <w:szCs w:val="16"/>
              </w:rPr>
              <w:t>Pirktais darbaspēks, preces un pakalpojumi</w:t>
            </w:r>
          </w:p>
          <w:p w:rsidR="00E966E0" w:rsidRPr="00E37FF7" w:rsidRDefault="00E966E0" w:rsidP="00A85664">
            <w:pPr>
              <w:pStyle w:val="ListParagraph"/>
              <w:numPr>
                <w:ilvl w:val="1"/>
                <w:numId w:val="79"/>
              </w:numPr>
              <w:ind w:left="426" w:hanging="426"/>
              <w:jc w:val="both"/>
              <w:rPr>
                <w:rFonts w:ascii="Arial" w:hAnsi="Arial"/>
                <w:sz w:val="16"/>
                <w:szCs w:val="16"/>
              </w:rPr>
            </w:pPr>
            <w:r w:rsidRPr="00E37FF7">
              <w:rPr>
                <w:rFonts w:ascii="Arial" w:hAnsi="Arial"/>
                <w:sz w:val="16"/>
                <w:szCs w:val="16"/>
              </w:rPr>
              <w:t>Ieņēmumu rezerves</w:t>
            </w:r>
          </w:p>
          <w:p w:rsidR="00E966E0" w:rsidRPr="00E37FF7" w:rsidRDefault="00E966E0" w:rsidP="00A85664">
            <w:pPr>
              <w:pStyle w:val="ListParagraph"/>
              <w:numPr>
                <w:ilvl w:val="1"/>
                <w:numId w:val="79"/>
              </w:numPr>
              <w:ind w:left="426" w:hanging="426"/>
              <w:jc w:val="both"/>
              <w:rPr>
                <w:rFonts w:ascii="Arial" w:hAnsi="Arial"/>
                <w:sz w:val="16"/>
                <w:szCs w:val="16"/>
              </w:rPr>
            </w:pPr>
            <w:r w:rsidRPr="00E37FF7">
              <w:rPr>
                <w:rFonts w:ascii="Arial" w:hAnsi="Arial"/>
                <w:sz w:val="16"/>
                <w:szCs w:val="16"/>
              </w:rPr>
              <w:t>Uz āru pārdotie pakalpojumi</w:t>
            </w:r>
          </w:p>
          <w:p w:rsidR="00E966E0" w:rsidRPr="00E37FF7" w:rsidRDefault="00E966E0" w:rsidP="00A85664">
            <w:pPr>
              <w:pStyle w:val="ListParagraph"/>
              <w:numPr>
                <w:ilvl w:val="1"/>
                <w:numId w:val="79"/>
              </w:numPr>
              <w:ind w:left="426" w:hanging="426"/>
              <w:jc w:val="both"/>
              <w:rPr>
                <w:rFonts w:ascii="Arial" w:hAnsi="Arial"/>
                <w:sz w:val="16"/>
                <w:szCs w:val="16"/>
              </w:rPr>
            </w:pPr>
            <w:r w:rsidRPr="00E37FF7">
              <w:rPr>
                <w:rFonts w:ascii="Arial" w:hAnsi="Arial"/>
                <w:sz w:val="16"/>
                <w:szCs w:val="16"/>
              </w:rPr>
              <w:t>Mājokļu ieņēmumu konts</w:t>
            </w:r>
          </w:p>
        </w:tc>
      </w:tr>
      <w:tr w:rsidR="00E966E0" w:rsidTr="00E966E0">
        <w:tc>
          <w:tcPr>
            <w:tcW w:w="2943" w:type="dxa"/>
          </w:tcPr>
          <w:p w:rsidR="00E966E0" w:rsidRPr="00E966E0" w:rsidRDefault="00E966E0" w:rsidP="00E966E0">
            <w:pPr>
              <w:jc w:val="both"/>
              <w:rPr>
                <w:rFonts w:ascii="Arial" w:hAnsi="Arial"/>
                <w:sz w:val="18"/>
                <w:szCs w:val="18"/>
              </w:rPr>
            </w:pPr>
            <w:r>
              <w:rPr>
                <w:rFonts w:ascii="Arial" w:hAnsi="Arial"/>
                <w:sz w:val="18"/>
                <w:szCs w:val="18"/>
              </w:rPr>
              <w:t>4.</w:t>
            </w:r>
            <w:r w:rsidRPr="00E966E0">
              <w:rPr>
                <w:rFonts w:ascii="Arial" w:hAnsi="Arial"/>
                <w:sz w:val="18"/>
                <w:szCs w:val="18"/>
              </w:rPr>
              <w:t>Kā nauda tiek tērēta? – Kapitālie izdevumi un to avoti</w:t>
            </w:r>
          </w:p>
          <w:p w:rsidR="00E966E0" w:rsidRDefault="00E966E0" w:rsidP="00E966E0">
            <w:pPr>
              <w:jc w:val="both"/>
              <w:rPr>
                <w:rFonts w:ascii="Arial" w:hAnsi="Arial"/>
                <w:sz w:val="18"/>
                <w:szCs w:val="18"/>
              </w:rPr>
            </w:pPr>
          </w:p>
        </w:tc>
        <w:tc>
          <w:tcPr>
            <w:tcW w:w="5579" w:type="dxa"/>
          </w:tcPr>
          <w:p w:rsidR="00E966E0" w:rsidRPr="00E37FF7" w:rsidRDefault="00E966E0" w:rsidP="00E966E0">
            <w:pPr>
              <w:pStyle w:val="ListParagraph"/>
              <w:numPr>
                <w:ilvl w:val="1"/>
                <w:numId w:val="15"/>
              </w:numPr>
              <w:ind w:left="426" w:hanging="426"/>
              <w:jc w:val="both"/>
              <w:rPr>
                <w:rFonts w:ascii="Arial" w:hAnsi="Arial"/>
                <w:sz w:val="16"/>
                <w:szCs w:val="16"/>
              </w:rPr>
            </w:pPr>
            <w:r w:rsidRPr="00E37FF7">
              <w:rPr>
                <w:rFonts w:ascii="Arial" w:hAnsi="Arial"/>
                <w:sz w:val="16"/>
                <w:szCs w:val="16"/>
              </w:rPr>
              <w:t>Izdevumu definīcijas</w:t>
            </w:r>
          </w:p>
          <w:p w:rsidR="00E966E0" w:rsidRPr="00E37FF7" w:rsidRDefault="00E966E0" w:rsidP="00E966E0">
            <w:pPr>
              <w:pStyle w:val="ListParagraph"/>
              <w:numPr>
                <w:ilvl w:val="1"/>
                <w:numId w:val="15"/>
              </w:numPr>
              <w:ind w:left="426" w:hanging="426"/>
              <w:jc w:val="both"/>
              <w:rPr>
                <w:rFonts w:ascii="Arial" w:hAnsi="Arial"/>
                <w:sz w:val="16"/>
                <w:szCs w:val="16"/>
              </w:rPr>
            </w:pPr>
            <w:r w:rsidRPr="00E37FF7">
              <w:rPr>
                <w:rFonts w:ascii="Arial" w:hAnsi="Arial"/>
                <w:sz w:val="16"/>
                <w:szCs w:val="16"/>
              </w:rPr>
              <w:t>Kapitālie izdevumi</w:t>
            </w:r>
          </w:p>
          <w:p w:rsidR="00E966E0" w:rsidRPr="00E37FF7" w:rsidRDefault="00E966E0" w:rsidP="00E966E0">
            <w:pPr>
              <w:pStyle w:val="ListParagraph"/>
              <w:numPr>
                <w:ilvl w:val="1"/>
                <w:numId w:val="15"/>
              </w:numPr>
              <w:ind w:left="426" w:hanging="426"/>
              <w:jc w:val="both"/>
              <w:rPr>
                <w:rFonts w:ascii="Arial" w:hAnsi="Arial"/>
                <w:sz w:val="16"/>
                <w:szCs w:val="16"/>
              </w:rPr>
            </w:pPr>
            <w:r w:rsidRPr="00E37FF7">
              <w:rPr>
                <w:rFonts w:ascii="Arial" w:hAnsi="Arial"/>
                <w:sz w:val="16"/>
                <w:szCs w:val="16"/>
              </w:rPr>
              <w:t>Izdevumu struktūra pēc pašvaldību veida</w:t>
            </w:r>
          </w:p>
          <w:p w:rsidR="00E966E0" w:rsidRPr="00E37FF7" w:rsidRDefault="00E966E0" w:rsidP="00E966E0">
            <w:pPr>
              <w:pStyle w:val="ListParagraph"/>
              <w:numPr>
                <w:ilvl w:val="1"/>
                <w:numId w:val="15"/>
              </w:numPr>
              <w:ind w:left="426" w:hanging="426"/>
              <w:jc w:val="both"/>
              <w:rPr>
                <w:rFonts w:ascii="Arial" w:hAnsi="Arial"/>
                <w:sz w:val="16"/>
                <w:szCs w:val="16"/>
              </w:rPr>
            </w:pPr>
            <w:r w:rsidRPr="00E37FF7">
              <w:rPr>
                <w:rFonts w:ascii="Arial" w:hAnsi="Arial"/>
                <w:sz w:val="16"/>
                <w:szCs w:val="16"/>
              </w:rPr>
              <w:t>Pārskats par kapitālo izdevumu finansēšanu</w:t>
            </w:r>
          </w:p>
          <w:p w:rsidR="00E966E0" w:rsidRPr="00E37FF7" w:rsidRDefault="00E966E0" w:rsidP="00E966E0">
            <w:pPr>
              <w:pStyle w:val="ListParagraph"/>
              <w:numPr>
                <w:ilvl w:val="1"/>
                <w:numId w:val="15"/>
              </w:numPr>
              <w:ind w:left="426" w:hanging="426"/>
              <w:jc w:val="both"/>
              <w:rPr>
                <w:rFonts w:ascii="Arial" w:hAnsi="Arial"/>
                <w:sz w:val="16"/>
                <w:szCs w:val="16"/>
              </w:rPr>
            </w:pPr>
            <w:r w:rsidRPr="00E37FF7">
              <w:rPr>
                <w:rFonts w:ascii="Arial" w:hAnsi="Arial"/>
                <w:sz w:val="16"/>
                <w:szCs w:val="16"/>
              </w:rPr>
              <w:t>Kapitāla ieņēmumi</w:t>
            </w:r>
          </w:p>
        </w:tc>
      </w:tr>
      <w:tr w:rsidR="00E966E0" w:rsidTr="00E966E0">
        <w:tc>
          <w:tcPr>
            <w:tcW w:w="2943" w:type="dxa"/>
          </w:tcPr>
          <w:p w:rsidR="00E966E0" w:rsidRPr="00E966E0" w:rsidRDefault="00E966E0" w:rsidP="00E966E0">
            <w:pPr>
              <w:jc w:val="both"/>
              <w:rPr>
                <w:rFonts w:ascii="Arial" w:hAnsi="Arial"/>
                <w:sz w:val="18"/>
                <w:szCs w:val="18"/>
              </w:rPr>
            </w:pPr>
            <w:r>
              <w:rPr>
                <w:rFonts w:ascii="Arial" w:hAnsi="Arial"/>
                <w:sz w:val="18"/>
                <w:szCs w:val="18"/>
              </w:rPr>
              <w:t>5.</w:t>
            </w:r>
            <w:r w:rsidRPr="00E966E0">
              <w:rPr>
                <w:rFonts w:ascii="Arial" w:hAnsi="Arial"/>
                <w:sz w:val="18"/>
                <w:szCs w:val="18"/>
              </w:rPr>
              <w:t>Pamatlīdzekļi un saistības</w:t>
            </w:r>
          </w:p>
          <w:p w:rsidR="00E966E0" w:rsidRDefault="00E966E0" w:rsidP="00E966E0">
            <w:pPr>
              <w:jc w:val="both"/>
              <w:rPr>
                <w:rFonts w:ascii="Arial" w:hAnsi="Arial"/>
                <w:sz w:val="18"/>
                <w:szCs w:val="18"/>
              </w:rPr>
            </w:pPr>
          </w:p>
        </w:tc>
        <w:tc>
          <w:tcPr>
            <w:tcW w:w="5579" w:type="dxa"/>
          </w:tcPr>
          <w:p w:rsidR="00E966E0" w:rsidRPr="00E37FF7" w:rsidRDefault="00E37FF7" w:rsidP="00E37FF7">
            <w:pPr>
              <w:jc w:val="both"/>
              <w:rPr>
                <w:rFonts w:ascii="Arial" w:hAnsi="Arial"/>
                <w:sz w:val="16"/>
                <w:szCs w:val="16"/>
              </w:rPr>
            </w:pPr>
            <w:r w:rsidRPr="00E37FF7">
              <w:rPr>
                <w:rFonts w:ascii="Arial" w:hAnsi="Arial"/>
                <w:sz w:val="16"/>
                <w:szCs w:val="16"/>
              </w:rPr>
              <w:t>5.1. Pašvaldību īpašums</w:t>
            </w:r>
          </w:p>
          <w:p w:rsidR="00E37FF7" w:rsidRPr="00E37FF7" w:rsidRDefault="00E37FF7" w:rsidP="00E37FF7">
            <w:pPr>
              <w:jc w:val="both"/>
              <w:rPr>
                <w:rFonts w:ascii="Arial" w:hAnsi="Arial"/>
                <w:sz w:val="16"/>
                <w:szCs w:val="16"/>
              </w:rPr>
            </w:pPr>
            <w:r w:rsidRPr="00021618">
              <w:rPr>
                <w:rFonts w:ascii="Arial" w:hAnsi="Arial"/>
                <w:sz w:val="16"/>
                <w:szCs w:val="16"/>
              </w:rPr>
              <w:t xml:space="preserve">5.2. </w:t>
            </w:r>
            <w:r w:rsidR="00021618" w:rsidRPr="00021618">
              <w:rPr>
                <w:rFonts w:ascii="Arial" w:hAnsi="Arial"/>
                <w:sz w:val="16"/>
                <w:szCs w:val="16"/>
              </w:rPr>
              <w:t>Neatmaks</w:t>
            </w:r>
            <w:r w:rsidR="00021618">
              <w:rPr>
                <w:rFonts w:ascii="Arial" w:hAnsi="Arial"/>
                <w:sz w:val="16"/>
                <w:szCs w:val="16"/>
              </w:rPr>
              <w:t>ātās</w:t>
            </w:r>
            <w:r w:rsidR="00021618" w:rsidRPr="00021618">
              <w:rPr>
                <w:rFonts w:ascii="Arial" w:hAnsi="Arial"/>
                <w:sz w:val="16"/>
                <w:szCs w:val="16"/>
              </w:rPr>
              <w:t xml:space="preserve"> </w:t>
            </w:r>
            <w:r w:rsidR="00021618">
              <w:rPr>
                <w:rFonts w:ascii="Arial" w:hAnsi="Arial"/>
                <w:sz w:val="16"/>
                <w:szCs w:val="16"/>
              </w:rPr>
              <w:t>saistības</w:t>
            </w:r>
            <w:r w:rsidR="00C97C71">
              <w:rPr>
                <w:rFonts w:ascii="Arial" w:hAnsi="Arial"/>
                <w:sz w:val="16"/>
                <w:szCs w:val="16"/>
              </w:rPr>
              <w:t xml:space="preserve"> un investīciju uzkrājumi</w:t>
            </w:r>
          </w:p>
          <w:p w:rsidR="00E37FF7" w:rsidRPr="00E37FF7" w:rsidRDefault="00E37FF7" w:rsidP="00E37FF7">
            <w:pPr>
              <w:jc w:val="both"/>
              <w:rPr>
                <w:rFonts w:ascii="Arial" w:hAnsi="Arial"/>
                <w:sz w:val="16"/>
                <w:szCs w:val="16"/>
              </w:rPr>
            </w:pPr>
            <w:r w:rsidRPr="00E37FF7">
              <w:rPr>
                <w:rFonts w:ascii="Arial" w:hAnsi="Arial"/>
                <w:sz w:val="16"/>
                <w:szCs w:val="16"/>
              </w:rPr>
              <w:t>5.3. Aizņēmumu un investīciju transakcijas</w:t>
            </w:r>
          </w:p>
          <w:p w:rsidR="00E37FF7" w:rsidRPr="00E37FF7" w:rsidRDefault="00E37FF7" w:rsidP="00E37FF7">
            <w:pPr>
              <w:jc w:val="both"/>
              <w:rPr>
                <w:rFonts w:ascii="Arial" w:hAnsi="Arial"/>
                <w:sz w:val="16"/>
                <w:szCs w:val="16"/>
              </w:rPr>
            </w:pPr>
            <w:r w:rsidRPr="00E37FF7">
              <w:rPr>
                <w:rFonts w:ascii="Arial" w:hAnsi="Arial"/>
                <w:sz w:val="16"/>
                <w:szCs w:val="16"/>
              </w:rPr>
              <w:t xml:space="preserve">5.4. </w:t>
            </w:r>
            <w:r w:rsidR="00021618">
              <w:rPr>
                <w:rFonts w:ascii="Arial" w:hAnsi="Arial"/>
                <w:sz w:val="16"/>
                <w:szCs w:val="16"/>
              </w:rPr>
              <w:t>Uzraudzības sistēma</w:t>
            </w:r>
          </w:p>
        </w:tc>
      </w:tr>
      <w:tr w:rsidR="00E966E0" w:rsidTr="00E966E0">
        <w:tc>
          <w:tcPr>
            <w:tcW w:w="2943" w:type="dxa"/>
          </w:tcPr>
          <w:p w:rsidR="00E966E0" w:rsidRPr="00E966E0" w:rsidRDefault="00E966E0" w:rsidP="00E966E0">
            <w:pPr>
              <w:jc w:val="both"/>
              <w:rPr>
                <w:rFonts w:ascii="Arial" w:hAnsi="Arial"/>
                <w:sz w:val="18"/>
                <w:szCs w:val="18"/>
              </w:rPr>
            </w:pPr>
            <w:r>
              <w:rPr>
                <w:rFonts w:ascii="Arial" w:hAnsi="Arial"/>
                <w:sz w:val="18"/>
                <w:szCs w:val="18"/>
              </w:rPr>
              <w:t>6.</w:t>
            </w:r>
            <w:r w:rsidRPr="00E966E0">
              <w:rPr>
                <w:rFonts w:ascii="Arial" w:hAnsi="Arial"/>
                <w:sz w:val="18"/>
                <w:szCs w:val="18"/>
              </w:rPr>
              <w:t>Pašvaldību algas un darbinieki</w:t>
            </w:r>
          </w:p>
          <w:p w:rsidR="00E966E0" w:rsidRDefault="00E966E0" w:rsidP="00E966E0">
            <w:pPr>
              <w:jc w:val="both"/>
              <w:rPr>
                <w:rFonts w:ascii="Arial" w:hAnsi="Arial"/>
                <w:sz w:val="18"/>
                <w:szCs w:val="18"/>
              </w:rPr>
            </w:pPr>
          </w:p>
        </w:tc>
        <w:tc>
          <w:tcPr>
            <w:tcW w:w="5579" w:type="dxa"/>
          </w:tcPr>
          <w:p w:rsidR="00E966E0" w:rsidRDefault="00E37FF7" w:rsidP="00E37FF7">
            <w:pPr>
              <w:jc w:val="both"/>
              <w:rPr>
                <w:rFonts w:ascii="Arial" w:hAnsi="Arial"/>
                <w:sz w:val="16"/>
                <w:szCs w:val="16"/>
              </w:rPr>
            </w:pPr>
            <w:r w:rsidRPr="00E37FF7">
              <w:rPr>
                <w:rFonts w:ascii="Arial" w:hAnsi="Arial"/>
                <w:sz w:val="16"/>
                <w:szCs w:val="16"/>
              </w:rPr>
              <w:t>6.1.</w:t>
            </w:r>
            <w:r>
              <w:rPr>
                <w:rFonts w:ascii="Arial" w:hAnsi="Arial"/>
                <w:sz w:val="16"/>
                <w:szCs w:val="16"/>
              </w:rPr>
              <w:t>Kopsavilkums par pašvaldību darbiniekiem</w:t>
            </w:r>
          </w:p>
          <w:p w:rsidR="00E37FF7" w:rsidRDefault="00E37FF7" w:rsidP="00E37FF7">
            <w:pPr>
              <w:jc w:val="both"/>
              <w:rPr>
                <w:rFonts w:ascii="Arial" w:hAnsi="Arial"/>
                <w:sz w:val="16"/>
                <w:szCs w:val="16"/>
              </w:rPr>
            </w:pPr>
            <w:r>
              <w:rPr>
                <w:rFonts w:ascii="Arial" w:hAnsi="Arial"/>
                <w:sz w:val="16"/>
                <w:szCs w:val="16"/>
              </w:rPr>
              <w:t>6.2. Pašvaldību darbinieku skaits</w:t>
            </w:r>
          </w:p>
          <w:p w:rsidR="00E37FF7" w:rsidRPr="00E37FF7" w:rsidRDefault="00E37FF7" w:rsidP="00E37FF7">
            <w:pPr>
              <w:jc w:val="both"/>
              <w:rPr>
                <w:rFonts w:ascii="Arial" w:hAnsi="Arial"/>
                <w:sz w:val="16"/>
                <w:szCs w:val="16"/>
              </w:rPr>
            </w:pPr>
            <w:r>
              <w:rPr>
                <w:rFonts w:ascii="Arial" w:hAnsi="Arial"/>
                <w:sz w:val="16"/>
                <w:szCs w:val="16"/>
              </w:rPr>
              <w:t>6.3. Pašvaldību izdevumi un darba samaksa</w:t>
            </w:r>
          </w:p>
        </w:tc>
      </w:tr>
      <w:tr w:rsidR="00E966E0" w:rsidTr="00E966E0">
        <w:tc>
          <w:tcPr>
            <w:tcW w:w="2943" w:type="dxa"/>
          </w:tcPr>
          <w:p w:rsidR="00E966E0" w:rsidRPr="00E966E0" w:rsidRDefault="00E966E0" w:rsidP="00E966E0">
            <w:pPr>
              <w:jc w:val="both"/>
              <w:rPr>
                <w:rFonts w:ascii="Arial" w:hAnsi="Arial"/>
                <w:sz w:val="18"/>
                <w:szCs w:val="18"/>
              </w:rPr>
            </w:pPr>
            <w:r>
              <w:rPr>
                <w:rFonts w:ascii="Arial" w:hAnsi="Arial"/>
                <w:sz w:val="18"/>
                <w:szCs w:val="18"/>
              </w:rPr>
              <w:t>7.</w:t>
            </w:r>
            <w:r w:rsidRPr="00E966E0">
              <w:rPr>
                <w:rFonts w:ascii="Arial" w:hAnsi="Arial"/>
                <w:sz w:val="18"/>
                <w:szCs w:val="18"/>
              </w:rPr>
              <w:t>Pašvaldības pensiju fonds</w:t>
            </w:r>
          </w:p>
          <w:p w:rsidR="00E966E0" w:rsidRDefault="00E966E0" w:rsidP="00E966E0">
            <w:pPr>
              <w:jc w:val="both"/>
              <w:rPr>
                <w:rFonts w:ascii="Arial" w:hAnsi="Arial"/>
                <w:sz w:val="18"/>
                <w:szCs w:val="18"/>
              </w:rPr>
            </w:pPr>
          </w:p>
        </w:tc>
        <w:tc>
          <w:tcPr>
            <w:tcW w:w="5579" w:type="dxa"/>
          </w:tcPr>
          <w:p w:rsidR="00E966E0" w:rsidRDefault="00E37FF7" w:rsidP="00E37FF7">
            <w:pPr>
              <w:jc w:val="both"/>
              <w:rPr>
                <w:rFonts w:ascii="Arial" w:hAnsi="Arial"/>
                <w:sz w:val="16"/>
                <w:szCs w:val="16"/>
              </w:rPr>
            </w:pPr>
            <w:r>
              <w:rPr>
                <w:rFonts w:ascii="Arial" w:hAnsi="Arial"/>
                <w:sz w:val="16"/>
                <w:szCs w:val="16"/>
              </w:rPr>
              <w:t>7.1.Pašvaldību darbinieku pensijas</w:t>
            </w:r>
          </w:p>
          <w:p w:rsidR="00E37FF7" w:rsidRDefault="00E37FF7" w:rsidP="00E37FF7">
            <w:pPr>
              <w:jc w:val="both"/>
              <w:rPr>
                <w:rFonts w:ascii="Arial" w:hAnsi="Arial"/>
                <w:sz w:val="16"/>
                <w:szCs w:val="16"/>
              </w:rPr>
            </w:pPr>
            <w:r>
              <w:rPr>
                <w:rFonts w:ascii="Arial" w:hAnsi="Arial"/>
                <w:sz w:val="16"/>
                <w:szCs w:val="16"/>
              </w:rPr>
              <w:t>7.2.Pašvaldību pensiju shēma</w:t>
            </w:r>
          </w:p>
          <w:p w:rsidR="00E37FF7" w:rsidRPr="00E37FF7" w:rsidRDefault="00E37FF7" w:rsidP="00E37FF7">
            <w:pPr>
              <w:jc w:val="both"/>
              <w:rPr>
                <w:rFonts w:ascii="Arial" w:hAnsi="Arial"/>
                <w:sz w:val="16"/>
                <w:szCs w:val="16"/>
              </w:rPr>
            </w:pPr>
            <w:r>
              <w:rPr>
                <w:rFonts w:ascii="Arial" w:hAnsi="Arial"/>
                <w:sz w:val="16"/>
                <w:szCs w:val="16"/>
              </w:rPr>
              <w:t>7.3. Ugunsdzēsēju pensiju shēma</w:t>
            </w:r>
          </w:p>
        </w:tc>
      </w:tr>
    </w:tbl>
    <w:p w:rsidR="00E966E0" w:rsidRDefault="00E966E0" w:rsidP="00E966E0">
      <w:pPr>
        <w:spacing w:after="0" w:line="240" w:lineRule="auto"/>
        <w:jc w:val="both"/>
        <w:rPr>
          <w:rFonts w:ascii="Arial" w:hAnsi="Arial"/>
          <w:sz w:val="18"/>
          <w:szCs w:val="18"/>
        </w:rPr>
      </w:pPr>
    </w:p>
    <w:p w:rsidR="00B943CA" w:rsidRDefault="00B943CA" w:rsidP="00E966E0">
      <w:pPr>
        <w:spacing w:after="0" w:line="240" w:lineRule="auto"/>
        <w:jc w:val="both"/>
        <w:rPr>
          <w:rFonts w:ascii="Arial" w:hAnsi="Arial"/>
          <w:sz w:val="18"/>
          <w:szCs w:val="18"/>
        </w:rPr>
      </w:pPr>
    </w:p>
    <w:p w:rsidR="00B943CA" w:rsidRPr="00E966E0" w:rsidRDefault="00B943CA" w:rsidP="00E966E0">
      <w:pPr>
        <w:spacing w:after="0" w:line="240" w:lineRule="auto"/>
        <w:jc w:val="both"/>
        <w:rPr>
          <w:rFonts w:ascii="Arial" w:hAnsi="Arial"/>
          <w:sz w:val="18"/>
          <w:szCs w:val="18"/>
        </w:rPr>
      </w:pPr>
    </w:p>
    <w:p w:rsidR="00B836DA" w:rsidRPr="00420ECF" w:rsidRDefault="00C173CB" w:rsidP="00A85664">
      <w:pPr>
        <w:pStyle w:val="ListParagraph"/>
        <w:numPr>
          <w:ilvl w:val="1"/>
          <w:numId w:val="25"/>
        </w:numPr>
        <w:spacing w:after="0" w:line="240" w:lineRule="auto"/>
        <w:rPr>
          <w:rFonts w:ascii="Arial" w:hAnsi="Arial" w:cs="Arial"/>
          <w:b/>
          <w:color w:val="244061" w:themeColor="accent1" w:themeShade="80"/>
        </w:rPr>
      </w:pPr>
      <w:r w:rsidRPr="00420ECF">
        <w:rPr>
          <w:rFonts w:ascii="Arial" w:hAnsi="Arial" w:cs="Arial"/>
          <w:b/>
          <w:color w:val="244061" w:themeColor="accent1" w:themeShade="80"/>
        </w:rPr>
        <w:lastRenderedPageBreak/>
        <w:t>Latvijas p</w:t>
      </w:r>
      <w:r w:rsidR="00B836DA" w:rsidRPr="00420ECF">
        <w:rPr>
          <w:rFonts w:ascii="Arial" w:hAnsi="Arial" w:cs="Arial"/>
          <w:b/>
          <w:color w:val="244061" w:themeColor="accent1" w:themeShade="80"/>
        </w:rPr>
        <w:t>ašvaldību budžetu datu apkopošanas mērogs</w:t>
      </w:r>
    </w:p>
    <w:p w:rsidR="00B836DA" w:rsidRPr="004F68CD" w:rsidRDefault="00B836DA" w:rsidP="00B836DA">
      <w:pPr>
        <w:pStyle w:val="ListParagraph"/>
        <w:spacing w:after="0" w:line="240" w:lineRule="auto"/>
        <w:ind w:left="360"/>
        <w:jc w:val="both"/>
        <w:rPr>
          <w:rFonts w:ascii="Arial" w:hAnsi="Arial" w:cs="Arial"/>
          <w:sz w:val="18"/>
          <w:szCs w:val="18"/>
        </w:rPr>
      </w:pPr>
    </w:p>
    <w:p w:rsidR="00AE4783" w:rsidRPr="004F68CD" w:rsidRDefault="00AE4783" w:rsidP="00AE4783">
      <w:pPr>
        <w:spacing w:after="0" w:line="240" w:lineRule="auto"/>
        <w:jc w:val="both"/>
        <w:rPr>
          <w:rFonts w:ascii="Arial" w:hAnsi="Arial" w:cs="Arial"/>
          <w:sz w:val="18"/>
          <w:szCs w:val="18"/>
        </w:rPr>
      </w:pPr>
      <w:r w:rsidRPr="004F68CD">
        <w:rPr>
          <w:rFonts w:ascii="Arial" w:hAnsi="Arial" w:cs="Arial"/>
          <w:sz w:val="18"/>
          <w:szCs w:val="18"/>
        </w:rPr>
        <w:t>Resursu - rezultātu modeļa kontekstā pašvaldību budžetu rādītāji klasificējami kā ieguldījumu rādītāji (</w:t>
      </w:r>
      <w:r w:rsidRPr="004F68CD">
        <w:rPr>
          <w:rFonts w:ascii="Arial" w:hAnsi="Arial" w:cs="Arial"/>
          <w:i/>
          <w:sz w:val="18"/>
          <w:szCs w:val="18"/>
        </w:rPr>
        <w:t>input</w:t>
      </w:r>
      <w:r w:rsidRPr="004F68CD">
        <w:rPr>
          <w:rFonts w:ascii="Arial" w:hAnsi="Arial" w:cs="Arial"/>
          <w:sz w:val="18"/>
          <w:szCs w:val="18"/>
        </w:rPr>
        <w:t>), kas raksturo ieguldītos resursus darbībai ar izpildes un tālākiem rezultātiem  (</w:t>
      </w:r>
      <w:r w:rsidRPr="004F68CD">
        <w:rPr>
          <w:rFonts w:ascii="Arial" w:hAnsi="Arial" w:cs="Arial"/>
          <w:i/>
          <w:sz w:val="18"/>
          <w:szCs w:val="18"/>
        </w:rPr>
        <w:t>output, outcome, final outcome, impact</w:t>
      </w:r>
      <w:r w:rsidRPr="004F68CD">
        <w:rPr>
          <w:rFonts w:ascii="Arial" w:hAnsi="Arial" w:cs="Arial"/>
          <w:sz w:val="18"/>
          <w:szCs w:val="18"/>
        </w:rPr>
        <w:t xml:space="preserve">). </w:t>
      </w:r>
      <w:r w:rsidR="00BF1CEB" w:rsidRPr="004F68CD">
        <w:rPr>
          <w:rFonts w:ascii="Arial" w:hAnsi="Arial" w:cs="Arial"/>
          <w:sz w:val="18"/>
          <w:szCs w:val="18"/>
        </w:rPr>
        <w:t>Paši budžeta rādītāji nav rezultatīvie rādītāji</w:t>
      </w:r>
      <w:r w:rsidR="00420ECF">
        <w:rPr>
          <w:rFonts w:ascii="Arial" w:hAnsi="Arial" w:cs="Arial"/>
          <w:sz w:val="18"/>
          <w:szCs w:val="18"/>
        </w:rPr>
        <w:t xml:space="preserve"> – tie ir resursu (</w:t>
      </w:r>
      <w:r w:rsidR="00420ECF" w:rsidRPr="00420ECF">
        <w:rPr>
          <w:rFonts w:ascii="Arial" w:hAnsi="Arial" w:cs="Arial"/>
          <w:i/>
          <w:sz w:val="18"/>
          <w:szCs w:val="18"/>
        </w:rPr>
        <w:t>input</w:t>
      </w:r>
      <w:r w:rsidR="00420ECF">
        <w:rPr>
          <w:rFonts w:ascii="Arial" w:hAnsi="Arial" w:cs="Arial"/>
          <w:sz w:val="18"/>
          <w:szCs w:val="18"/>
        </w:rPr>
        <w:t>) rādītāji</w:t>
      </w:r>
      <w:r w:rsidR="00BF1CEB" w:rsidRPr="004F68CD">
        <w:rPr>
          <w:rFonts w:ascii="Arial" w:hAnsi="Arial" w:cs="Arial"/>
          <w:sz w:val="18"/>
          <w:szCs w:val="18"/>
        </w:rPr>
        <w:t xml:space="preserve">, bet tos attiecinot pret </w:t>
      </w:r>
      <w:r w:rsidR="008B09F4" w:rsidRPr="004F68CD">
        <w:rPr>
          <w:rFonts w:ascii="Arial" w:hAnsi="Arial" w:cs="Arial"/>
          <w:i/>
          <w:sz w:val="18"/>
          <w:szCs w:val="18"/>
        </w:rPr>
        <w:t>output</w:t>
      </w:r>
      <w:r w:rsidR="00BF1CEB" w:rsidRPr="004F68CD">
        <w:rPr>
          <w:rFonts w:ascii="Arial" w:hAnsi="Arial" w:cs="Arial"/>
          <w:i/>
          <w:sz w:val="18"/>
          <w:szCs w:val="18"/>
        </w:rPr>
        <w:t>, outcome</w:t>
      </w:r>
      <w:r w:rsidR="00BF1CEB" w:rsidRPr="004F68CD">
        <w:rPr>
          <w:rFonts w:ascii="Arial" w:hAnsi="Arial" w:cs="Arial"/>
          <w:sz w:val="18"/>
          <w:szCs w:val="18"/>
        </w:rPr>
        <w:t xml:space="preserve"> un </w:t>
      </w:r>
      <w:r w:rsidR="00BF1CEB" w:rsidRPr="004F68CD">
        <w:rPr>
          <w:rFonts w:ascii="Arial" w:hAnsi="Arial" w:cs="Arial"/>
          <w:i/>
          <w:sz w:val="18"/>
          <w:szCs w:val="18"/>
        </w:rPr>
        <w:t>final outcome</w:t>
      </w:r>
      <w:r w:rsidR="00BF1CEB" w:rsidRPr="004F68CD">
        <w:rPr>
          <w:rFonts w:ascii="Arial" w:hAnsi="Arial" w:cs="Arial"/>
          <w:sz w:val="18"/>
          <w:szCs w:val="18"/>
        </w:rPr>
        <w:t xml:space="preserve"> rādītājiem, var iegūt un izvērtēt ekonomisko efektivitāti (</w:t>
      </w:r>
      <w:r w:rsidR="00BF1CEB" w:rsidRPr="004F68CD">
        <w:rPr>
          <w:rFonts w:ascii="Arial" w:hAnsi="Arial" w:cs="Arial"/>
          <w:i/>
          <w:sz w:val="18"/>
          <w:szCs w:val="18"/>
        </w:rPr>
        <w:t>efficiency</w:t>
      </w:r>
      <w:r w:rsidR="00BF1CEB" w:rsidRPr="004F68CD">
        <w:rPr>
          <w:rFonts w:ascii="Arial" w:hAnsi="Arial" w:cs="Arial"/>
          <w:sz w:val="18"/>
          <w:szCs w:val="18"/>
        </w:rPr>
        <w:t>)</w:t>
      </w:r>
      <w:r w:rsidR="008B09F4" w:rsidRPr="004F68CD">
        <w:rPr>
          <w:rFonts w:ascii="Arial" w:hAnsi="Arial" w:cs="Arial"/>
          <w:sz w:val="18"/>
          <w:szCs w:val="18"/>
        </w:rPr>
        <w:t>, bet izvērtējot un/vai savstarpēji salīdzinot budžetu rādītājus var secināt par ekonomiju</w:t>
      </w:r>
      <w:r w:rsidR="00BF1CEB" w:rsidRPr="004F68CD">
        <w:rPr>
          <w:rFonts w:ascii="Arial" w:hAnsi="Arial" w:cs="Arial"/>
          <w:sz w:val="18"/>
          <w:szCs w:val="18"/>
        </w:rPr>
        <w:t xml:space="preserve">. </w:t>
      </w:r>
    </w:p>
    <w:p w:rsidR="00AE4783" w:rsidRPr="004F68CD" w:rsidRDefault="00AE4783" w:rsidP="00A80FA5">
      <w:pPr>
        <w:spacing w:after="0" w:line="240" w:lineRule="auto"/>
        <w:rPr>
          <w:rFonts w:ascii="Arial" w:hAnsi="Arial" w:cs="Arial"/>
          <w:sz w:val="18"/>
          <w:szCs w:val="18"/>
        </w:rPr>
      </w:pPr>
    </w:p>
    <w:p w:rsidR="00420ECF" w:rsidRDefault="00180F1D" w:rsidP="00A80FA5">
      <w:pPr>
        <w:spacing w:after="0" w:line="240" w:lineRule="auto"/>
        <w:rPr>
          <w:rFonts w:ascii="Arial" w:hAnsi="Arial" w:cs="Arial"/>
          <w:sz w:val="18"/>
          <w:szCs w:val="18"/>
        </w:rPr>
      </w:pPr>
      <w:r w:rsidRPr="004F68CD">
        <w:rPr>
          <w:rFonts w:ascii="Arial" w:hAnsi="Arial" w:cs="Arial"/>
          <w:sz w:val="18"/>
          <w:szCs w:val="18"/>
        </w:rPr>
        <w:t>Pašvaldību budžetu datu m</w:t>
      </w:r>
      <w:r w:rsidR="008728E4" w:rsidRPr="004F68CD">
        <w:rPr>
          <w:rFonts w:ascii="Arial" w:hAnsi="Arial" w:cs="Arial"/>
          <w:sz w:val="18"/>
          <w:szCs w:val="18"/>
        </w:rPr>
        <w:t xml:space="preserve">etodiku izstrādei var izmantot </w:t>
      </w:r>
      <w:r w:rsidR="00420ECF">
        <w:rPr>
          <w:rFonts w:ascii="Arial" w:hAnsi="Arial" w:cs="Arial"/>
          <w:sz w:val="18"/>
          <w:szCs w:val="18"/>
        </w:rPr>
        <w:t xml:space="preserve">trīs pieejas – </w:t>
      </w:r>
    </w:p>
    <w:p w:rsidR="00695389" w:rsidRPr="004F68CD" w:rsidRDefault="008728E4" w:rsidP="00A80FA5">
      <w:pPr>
        <w:spacing w:after="0" w:line="240" w:lineRule="auto"/>
        <w:rPr>
          <w:rFonts w:ascii="Arial" w:hAnsi="Arial" w:cs="Arial"/>
          <w:sz w:val="18"/>
          <w:szCs w:val="18"/>
        </w:rPr>
      </w:pPr>
      <w:r w:rsidRPr="004F68CD">
        <w:rPr>
          <w:rFonts w:ascii="Arial" w:hAnsi="Arial" w:cs="Arial"/>
          <w:sz w:val="18"/>
          <w:szCs w:val="18"/>
        </w:rPr>
        <w:t>divas pamat</w:t>
      </w:r>
      <w:r w:rsidR="00420ECF">
        <w:rPr>
          <w:rFonts w:ascii="Arial" w:hAnsi="Arial" w:cs="Arial"/>
          <w:sz w:val="18"/>
          <w:szCs w:val="18"/>
        </w:rPr>
        <w:t>pieejas:</w:t>
      </w:r>
    </w:p>
    <w:p w:rsidR="0042218D" w:rsidRPr="004F68CD" w:rsidRDefault="0042218D" w:rsidP="00D541C4">
      <w:pPr>
        <w:pStyle w:val="ListParagraph"/>
        <w:numPr>
          <w:ilvl w:val="0"/>
          <w:numId w:val="22"/>
        </w:numPr>
        <w:spacing w:after="0" w:line="240" w:lineRule="auto"/>
        <w:rPr>
          <w:rFonts w:ascii="Arial" w:hAnsi="Arial" w:cs="Arial"/>
          <w:sz w:val="18"/>
          <w:szCs w:val="18"/>
        </w:rPr>
      </w:pPr>
      <w:r w:rsidRPr="004F68CD">
        <w:rPr>
          <w:rFonts w:ascii="Arial" w:hAnsi="Arial" w:cs="Arial"/>
          <w:sz w:val="18"/>
          <w:szCs w:val="18"/>
        </w:rPr>
        <w:t xml:space="preserve">Metodika </w:t>
      </w:r>
      <w:r w:rsidR="008728E4" w:rsidRPr="004F68CD">
        <w:rPr>
          <w:rFonts w:ascii="Arial" w:hAnsi="Arial" w:cs="Arial"/>
          <w:sz w:val="18"/>
          <w:szCs w:val="18"/>
        </w:rPr>
        <w:t xml:space="preserve">centralizētai pašvaldību novērtēšanai - </w:t>
      </w:r>
      <w:r w:rsidRPr="004F68CD">
        <w:rPr>
          <w:rFonts w:ascii="Arial" w:hAnsi="Arial" w:cs="Arial"/>
          <w:sz w:val="18"/>
          <w:szCs w:val="18"/>
        </w:rPr>
        <w:t xml:space="preserve">visu </w:t>
      </w:r>
      <w:r w:rsidR="008728E4" w:rsidRPr="004F68CD">
        <w:rPr>
          <w:rFonts w:ascii="Arial" w:hAnsi="Arial" w:cs="Arial"/>
          <w:sz w:val="18"/>
          <w:szCs w:val="18"/>
        </w:rPr>
        <w:t xml:space="preserve">pašvaldību </w:t>
      </w:r>
      <w:r w:rsidR="00695389" w:rsidRPr="004F68CD">
        <w:rPr>
          <w:rFonts w:ascii="Arial" w:hAnsi="Arial" w:cs="Arial"/>
          <w:sz w:val="18"/>
          <w:szCs w:val="18"/>
        </w:rPr>
        <w:t>datu apkopošana, apstrāde un analīze</w:t>
      </w:r>
      <w:r w:rsidR="008728E4" w:rsidRPr="004F68CD">
        <w:rPr>
          <w:rFonts w:ascii="Arial" w:hAnsi="Arial" w:cs="Arial"/>
          <w:sz w:val="18"/>
          <w:szCs w:val="18"/>
        </w:rPr>
        <w:t>.</w:t>
      </w:r>
    </w:p>
    <w:p w:rsidR="008728E4" w:rsidRPr="00420ECF" w:rsidRDefault="008728E4" w:rsidP="008728E4">
      <w:pPr>
        <w:pStyle w:val="ListParagraph"/>
        <w:numPr>
          <w:ilvl w:val="0"/>
          <w:numId w:val="22"/>
        </w:numPr>
        <w:spacing w:after="0" w:line="240" w:lineRule="auto"/>
        <w:rPr>
          <w:rFonts w:ascii="Arial" w:hAnsi="Arial" w:cs="Arial"/>
          <w:sz w:val="18"/>
          <w:szCs w:val="18"/>
        </w:rPr>
      </w:pPr>
      <w:r w:rsidRPr="004F68CD">
        <w:rPr>
          <w:rFonts w:ascii="Arial" w:hAnsi="Arial" w:cs="Arial"/>
          <w:sz w:val="18"/>
          <w:szCs w:val="18"/>
        </w:rPr>
        <w:t>Metodika</w:t>
      </w:r>
      <w:r w:rsidR="0042218D" w:rsidRPr="004F68CD">
        <w:rPr>
          <w:rFonts w:ascii="Arial" w:hAnsi="Arial" w:cs="Arial"/>
          <w:sz w:val="18"/>
          <w:szCs w:val="18"/>
        </w:rPr>
        <w:t xml:space="preserve"> </w:t>
      </w:r>
      <w:r w:rsidR="007361E0" w:rsidRPr="004F68CD">
        <w:rPr>
          <w:rFonts w:ascii="Arial" w:hAnsi="Arial" w:cs="Arial"/>
          <w:sz w:val="18"/>
          <w:szCs w:val="18"/>
        </w:rPr>
        <w:t xml:space="preserve">individuālai </w:t>
      </w:r>
      <w:r w:rsidR="0042218D" w:rsidRPr="004F68CD">
        <w:rPr>
          <w:rFonts w:ascii="Arial" w:hAnsi="Arial" w:cs="Arial"/>
          <w:sz w:val="18"/>
          <w:szCs w:val="18"/>
        </w:rPr>
        <w:t xml:space="preserve">pašvaldības novērtēšanai – </w:t>
      </w:r>
      <w:r w:rsidR="007361E0" w:rsidRPr="004F68CD">
        <w:rPr>
          <w:rFonts w:ascii="Arial" w:hAnsi="Arial" w:cs="Arial"/>
          <w:sz w:val="18"/>
          <w:szCs w:val="18"/>
        </w:rPr>
        <w:t>pašvaldības specifikai, vēlmēm un iespējām piemērot</w:t>
      </w:r>
      <w:r w:rsidR="00695389" w:rsidRPr="004F68CD">
        <w:rPr>
          <w:rFonts w:ascii="Arial" w:hAnsi="Arial" w:cs="Arial"/>
          <w:sz w:val="18"/>
          <w:szCs w:val="18"/>
        </w:rPr>
        <w:t>u datu apkopošana, apstrāde un analīze</w:t>
      </w:r>
      <w:r w:rsidRPr="004F68CD">
        <w:rPr>
          <w:rFonts w:ascii="Arial" w:hAnsi="Arial" w:cs="Arial"/>
          <w:sz w:val="18"/>
          <w:szCs w:val="18"/>
        </w:rPr>
        <w:t>.</w:t>
      </w:r>
    </w:p>
    <w:p w:rsidR="008728E4" w:rsidRPr="004F68CD" w:rsidRDefault="00420ECF" w:rsidP="008728E4">
      <w:pPr>
        <w:spacing w:after="0" w:line="240" w:lineRule="auto"/>
        <w:rPr>
          <w:rFonts w:ascii="Arial" w:hAnsi="Arial" w:cs="Arial"/>
          <w:sz w:val="18"/>
          <w:szCs w:val="18"/>
        </w:rPr>
      </w:pPr>
      <w:r>
        <w:rPr>
          <w:rFonts w:ascii="Arial" w:hAnsi="Arial" w:cs="Arial"/>
          <w:sz w:val="18"/>
          <w:szCs w:val="18"/>
        </w:rPr>
        <w:t>un k</w:t>
      </w:r>
      <w:r w:rsidR="008728E4" w:rsidRPr="004F68CD">
        <w:rPr>
          <w:rFonts w:ascii="Arial" w:hAnsi="Arial" w:cs="Arial"/>
          <w:sz w:val="18"/>
          <w:szCs w:val="18"/>
        </w:rPr>
        <w:t>ā pamatpieeju starpvariantu var izmantot vēl vienu pieeju:</w:t>
      </w:r>
    </w:p>
    <w:p w:rsidR="00E61B7D" w:rsidRPr="004F68CD" w:rsidRDefault="008728E4" w:rsidP="00D541C4">
      <w:pPr>
        <w:pStyle w:val="ListParagraph"/>
        <w:numPr>
          <w:ilvl w:val="0"/>
          <w:numId w:val="22"/>
        </w:numPr>
        <w:spacing w:after="0" w:line="240" w:lineRule="auto"/>
        <w:rPr>
          <w:rFonts w:ascii="Arial" w:hAnsi="Arial" w:cs="Arial"/>
          <w:sz w:val="18"/>
          <w:szCs w:val="18"/>
        </w:rPr>
      </w:pPr>
      <w:r w:rsidRPr="004F68CD">
        <w:rPr>
          <w:rFonts w:ascii="Arial" w:hAnsi="Arial" w:cs="Arial"/>
          <w:sz w:val="18"/>
          <w:szCs w:val="18"/>
        </w:rPr>
        <w:t>Metodika pašvaldību n</w:t>
      </w:r>
      <w:r w:rsidR="00E61B7D" w:rsidRPr="004F68CD">
        <w:rPr>
          <w:rFonts w:ascii="Arial" w:hAnsi="Arial" w:cs="Arial"/>
          <w:sz w:val="18"/>
          <w:szCs w:val="18"/>
        </w:rPr>
        <w:t>ovērtēšana</w:t>
      </w:r>
      <w:r w:rsidRPr="004F68CD">
        <w:rPr>
          <w:rFonts w:ascii="Arial" w:hAnsi="Arial" w:cs="Arial"/>
          <w:sz w:val="18"/>
          <w:szCs w:val="18"/>
        </w:rPr>
        <w:t>i</w:t>
      </w:r>
      <w:r w:rsidR="00E61B7D" w:rsidRPr="004F68CD">
        <w:rPr>
          <w:rFonts w:ascii="Arial" w:hAnsi="Arial" w:cs="Arial"/>
          <w:sz w:val="18"/>
          <w:szCs w:val="18"/>
        </w:rPr>
        <w:t xml:space="preserve"> pašu pašvaldību izveidotu tīklu ietvaros</w:t>
      </w:r>
      <w:r w:rsidRPr="004F68CD">
        <w:rPr>
          <w:rFonts w:ascii="Arial" w:hAnsi="Arial" w:cs="Arial"/>
          <w:sz w:val="18"/>
          <w:szCs w:val="18"/>
        </w:rPr>
        <w:t>.</w:t>
      </w:r>
    </w:p>
    <w:p w:rsidR="00180F1D" w:rsidRPr="004F68CD" w:rsidRDefault="00180F1D" w:rsidP="00A80FA5">
      <w:pPr>
        <w:spacing w:after="0" w:line="240" w:lineRule="auto"/>
        <w:rPr>
          <w:rFonts w:ascii="Arial" w:hAnsi="Arial" w:cs="Arial"/>
          <w:sz w:val="18"/>
          <w:szCs w:val="18"/>
        </w:rPr>
      </w:pPr>
    </w:p>
    <w:p w:rsidR="0042218D" w:rsidRPr="004F68CD" w:rsidRDefault="00180F1D" w:rsidP="00A80FA5">
      <w:pPr>
        <w:spacing w:after="0" w:line="240" w:lineRule="auto"/>
        <w:rPr>
          <w:rFonts w:ascii="Arial" w:hAnsi="Arial" w:cs="Arial"/>
          <w:sz w:val="18"/>
          <w:szCs w:val="18"/>
        </w:rPr>
      </w:pPr>
      <w:r w:rsidRPr="004F68CD">
        <w:rPr>
          <w:rFonts w:ascii="Arial" w:hAnsi="Arial" w:cs="Arial"/>
          <w:sz w:val="18"/>
          <w:szCs w:val="18"/>
        </w:rPr>
        <w:t>Augstāk minētās pieejas nav viena otru izslēdzošas, bet gan papildinošas.</w:t>
      </w:r>
    </w:p>
    <w:p w:rsidR="008728E4" w:rsidRPr="004F68CD" w:rsidRDefault="008728E4" w:rsidP="00A80FA5">
      <w:pPr>
        <w:spacing w:after="0" w:line="240" w:lineRule="auto"/>
        <w:rPr>
          <w:rFonts w:ascii="Arial" w:hAnsi="Arial" w:cs="Arial"/>
          <w:sz w:val="18"/>
          <w:szCs w:val="18"/>
        </w:rPr>
      </w:pPr>
    </w:p>
    <w:p w:rsidR="00B836DA" w:rsidRPr="004F68CD" w:rsidRDefault="00B836DA" w:rsidP="00A80FA5">
      <w:pPr>
        <w:spacing w:after="0" w:line="240" w:lineRule="auto"/>
        <w:rPr>
          <w:rFonts w:ascii="Arial" w:hAnsi="Arial" w:cs="Arial"/>
          <w:i/>
          <w:sz w:val="18"/>
          <w:szCs w:val="18"/>
        </w:rPr>
      </w:pPr>
      <w:r w:rsidRPr="004F68CD">
        <w:rPr>
          <w:rFonts w:ascii="Arial" w:hAnsi="Arial" w:cs="Arial"/>
          <w:i/>
          <w:sz w:val="18"/>
          <w:szCs w:val="18"/>
        </w:rPr>
        <w:t>4.</w:t>
      </w:r>
      <w:r w:rsidR="00AF5209" w:rsidRPr="004F68CD">
        <w:rPr>
          <w:rFonts w:ascii="Arial" w:hAnsi="Arial" w:cs="Arial"/>
          <w:i/>
          <w:sz w:val="18"/>
          <w:szCs w:val="18"/>
        </w:rPr>
        <w:t>2</w:t>
      </w:r>
      <w:r w:rsidRPr="004F68CD">
        <w:rPr>
          <w:rFonts w:ascii="Arial" w:hAnsi="Arial" w:cs="Arial"/>
          <w:i/>
          <w:sz w:val="18"/>
          <w:szCs w:val="18"/>
        </w:rPr>
        <w:t>.1.tabula. Pašvaldību budžetu datu apkopošanas iespēju salīdzinājums dažādos mērogos</w:t>
      </w:r>
    </w:p>
    <w:tbl>
      <w:tblPr>
        <w:tblStyle w:val="TableGrid"/>
        <w:tblW w:w="0" w:type="auto"/>
        <w:tblLook w:val="04A0" w:firstRow="1" w:lastRow="0" w:firstColumn="1" w:lastColumn="0" w:noHBand="0" w:noVBand="1"/>
      </w:tblPr>
      <w:tblGrid>
        <w:gridCol w:w="1297"/>
        <w:gridCol w:w="2448"/>
        <w:gridCol w:w="2270"/>
        <w:gridCol w:w="2281"/>
      </w:tblGrid>
      <w:tr w:rsidR="008728E4" w:rsidRPr="004F68CD" w:rsidTr="002416D8">
        <w:tc>
          <w:tcPr>
            <w:tcW w:w="1242" w:type="dxa"/>
            <w:shd w:val="clear" w:color="auto" w:fill="F2F2F2" w:themeFill="background1" w:themeFillShade="F2"/>
          </w:tcPr>
          <w:p w:rsidR="008728E4" w:rsidRPr="004F68CD" w:rsidRDefault="008728E4" w:rsidP="00A80FA5">
            <w:pPr>
              <w:rPr>
                <w:rFonts w:ascii="Arial" w:hAnsi="Arial" w:cs="Arial"/>
                <w:sz w:val="18"/>
                <w:szCs w:val="18"/>
              </w:rPr>
            </w:pPr>
          </w:p>
        </w:tc>
        <w:tc>
          <w:tcPr>
            <w:tcW w:w="2550" w:type="dxa"/>
            <w:shd w:val="clear" w:color="auto" w:fill="F2F2F2" w:themeFill="background1" w:themeFillShade="F2"/>
          </w:tcPr>
          <w:p w:rsidR="008728E4" w:rsidRPr="004F68CD" w:rsidRDefault="008728E4" w:rsidP="00A80FA5">
            <w:pPr>
              <w:rPr>
                <w:rFonts w:ascii="Arial" w:hAnsi="Arial" w:cs="Arial"/>
                <w:i/>
                <w:sz w:val="18"/>
                <w:szCs w:val="18"/>
              </w:rPr>
            </w:pPr>
            <w:r w:rsidRPr="004F68CD">
              <w:rPr>
                <w:rFonts w:ascii="Arial" w:hAnsi="Arial" w:cs="Arial"/>
                <w:i/>
                <w:sz w:val="18"/>
                <w:szCs w:val="18"/>
              </w:rPr>
              <w:t>Centralizēta novērtēšana</w:t>
            </w:r>
          </w:p>
          <w:p w:rsidR="00625415" w:rsidRPr="004F68CD" w:rsidRDefault="00625415" w:rsidP="00A80FA5">
            <w:pPr>
              <w:rPr>
                <w:rFonts w:ascii="Arial" w:hAnsi="Arial" w:cs="Arial"/>
                <w:i/>
                <w:sz w:val="18"/>
                <w:szCs w:val="18"/>
              </w:rPr>
            </w:pPr>
          </w:p>
        </w:tc>
        <w:tc>
          <w:tcPr>
            <w:tcW w:w="2365" w:type="dxa"/>
            <w:shd w:val="clear" w:color="auto" w:fill="F2F2F2" w:themeFill="background1" w:themeFillShade="F2"/>
          </w:tcPr>
          <w:p w:rsidR="008728E4" w:rsidRPr="004F68CD" w:rsidRDefault="008728E4" w:rsidP="008728E4">
            <w:pPr>
              <w:rPr>
                <w:rFonts w:ascii="Arial" w:hAnsi="Arial" w:cs="Arial"/>
                <w:i/>
                <w:sz w:val="18"/>
                <w:szCs w:val="18"/>
              </w:rPr>
            </w:pPr>
            <w:r w:rsidRPr="004F68CD">
              <w:rPr>
                <w:rFonts w:ascii="Arial" w:hAnsi="Arial" w:cs="Arial"/>
                <w:i/>
                <w:sz w:val="18"/>
                <w:szCs w:val="18"/>
              </w:rPr>
              <w:t>Individuāla novērtēšana</w:t>
            </w:r>
          </w:p>
        </w:tc>
        <w:tc>
          <w:tcPr>
            <w:tcW w:w="2365" w:type="dxa"/>
            <w:shd w:val="clear" w:color="auto" w:fill="F2F2F2" w:themeFill="background1" w:themeFillShade="F2"/>
          </w:tcPr>
          <w:p w:rsidR="008728E4" w:rsidRPr="004F68CD" w:rsidRDefault="008728E4" w:rsidP="00A80FA5">
            <w:pPr>
              <w:rPr>
                <w:rFonts w:ascii="Arial" w:hAnsi="Arial" w:cs="Arial"/>
                <w:i/>
                <w:sz w:val="18"/>
                <w:szCs w:val="18"/>
              </w:rPr>
            </w:pPr>
            <w:r w:rsidRPr="004F68CD">
              <w:rPr>
                <w:rFonts w:ascii="Arial" w:hAnsi="Arial" w:cs="Arial"/>
                <w:i/>
                <w:sz w:val="18"/>
                <w:szCs w:val="18"/>
              </w:rPr>
              <w:t>Novērtēšana tīkla ietvaros</w:t>
            </w:r>
          </w:p>
        </w:tc>
      </w:tr>
      <w:tr w:rsidR="008728E4" w:rsidRPr="004F68CD" w:rsidTr="002416D8">
        <w:tc>
          <w:tcPr>
            <w:tcW w:w="1242" w:type="dxa"/>
            <w:shd w:val="clear" w:color="auto" w:fill="F2F2F2" w:themeFill="background1" w:themeFillShade="F2"/>
          </w:tcPr>
          <w:p w:rsidR="008728E4" w:rsidRPr="004F68CD" w:rsidRDefault="008728E4" w:rsidP="00A80FA5">
            <w:pPr>
              <w:rPr>
                <w:rFonts w:ascii="Arial" w:hAnsi="Arial" w:cs="Arial"/>
                <w:i/>
                <w:sz w:val="18"/>
                <w:szCs w:val="18"/>
              </w:rPr>
            </w:pPr>
            <w:r w:rsidRPr="004F68CD">
              <w:rPr>
                <w:rFonts w:ascii="Arial" w:hAnsi="Arial" w:cs="Arial"/>
                <w:i/>
                <w:sz w:val="18"/>
                <w:szCs w:val="18"/>
              </w:rPr>
              <w:t>Priekš</w:t>
            </w:r>
            <w:r w:rsidR="0005112F" w:rsidRPr="004F68CD">
              <w:rPr>
                <w:rFonts w:ascii="Arial" w:hAnsi="Arial" w:cs="Arial"/>
                <w:i/>
                <w:sz w:val="18"/>
                <w:szCs w:val="18"/>
              </w:rPr>
              <w:t>-</w:t>
            </w:r>
            <w:r w:rsidRPr="004F68CD">
              <w:rPr>
                <w:rFonts w:ascii="Arial" w:hAnsi="Arial" w:cs="Arial"/>
                <w:i/>
                <w:sz w:val="18"/>
                <w:szCs w:val="18"/>
              </w:rPr>
              <w:t>nosacījums</w:t>
            </w:r>
          </w:p>
        </w:tc>
        <w:tc>
          <w:tcPr>
            <w:tcW w:w="2550" w:type="dxa"/>
          </w:tcPr>
          <w:p w:rsidR="008B465D" w:rsidRPr="004F68CD" w:rsidRDefault="008B465D" w:rsidP="00A80FA5">
            <w:pPr>
              <w:rPr>
                <w:rFonts w:ascii="Arial" w:hAnsi="Arial" w:cs="Arial"/>
                <w:sz w:val="18"/>
                <w:szCs w:val="18"/>
              </w:rPr>
            </w:pPr>
            <w:r w:rsidRPr="004F68CD">
              <w:rPr>
                <w:rFonts w:ascii="Arial" w:hAnsi="Arial" w:cs="Arial"/>
                <w:sz w:val="18"/>
                <w:szCs w:val="18"/>
              </w:rPr>
              <w:t>Nacionālā mēroga organizācijas iniciatīva.</w:t>
            </w:r>
          </w:p>
          <w:p w:rsidR="008728E4" w:rsidRPr="004F68CD" w:rsidRDefault="008B465D" w:rsidP="00A80FA5">
            <w:pPr>
              <w:rPr>
                <w:rFonts w:ascii="Arial" w:hAnsi="Arial" w:cs="Arial"/>
                <w:sz w:val="18"/>
                <w:szCs w:val="18"/>
              </w:rPr>
            </w:pPr>
            <w:r w:rsidRPr="004F68CD">
              <w:rPr>
                <w:rFonts w:ascii="Arial" w:hAnsi="Arial" w:cs="Arial"/>
                <w:sz w:val="18"/>
                <w:szCs w:val="18"/>
              </w:rPr>
              <w:t>Skaidri noteikumi datu uzskaitei pašvaldībās</w:t>
            </w:r>
            <w:r w:rsidR="008728E4" w:rsidRPr="004F68CD">
              <w:rPr>
                <w:rFonts w:ascii="Arial" w:hAnsi="Arial" w:cs="Arial"/>
                <w:sz w:val="18"/>
                <w:szCs w:val="18"/>
              </w:rPr>
              <w:t>.</w:t>
            </w:r>
          </w:p>
          <w:p w:rsidR="008728E4" w:rsidRPr="004F68CD" w:rsidRDefault="008728E4" w:rsidP="00A80FA5">
            <w:pPr>
              <w:rPr>
                <w:rFonts w:ascii="Arial" w:hAnsi="Arial" w:cs="Arial"/>
                <w:sz w:val="18"/>
                <w:szCs w:val="18"/>
              </w:rPr>
            </w:pPr>
          </w:p>
        </w:tc>
        <w:tc>
          <w:tcPr>
            <w:tcW w:w="2365" w:type="dxa"/>
          </w:tcPr>
          <w:p w:rsidR="008728E4" w:rsidRPr="004F68CD" w:rsidRDefault="008728E4" w:rsidP="00A80FA5">
            <w:pPr>
              <w:rPr>
                <w:rFonts w:ascii="Arial" w:hAnsi="Arial" w:cs="Arial"/>
                <w:sz w:val="18"/>
                <w:szCs w:val="18"/>
              </w:rPr>
            </w:pPr>
            <w:r w:rsidRPr="004F68CD">
              <w:rPr>
                <w:rFonts w:ascii="Arial" w:hAnsi="Arial" w:cs="Arial"/>
                <w:sz w:val="18"/>
                <w:szCs w:val="18"/>
              </w:rPr>
              <w:t>Pašvaldības iniciatīva</w:t>
            </w:r>
            <w:r w:rsidR="00BD719A" w:rsidRPr="004F68CD">
              <w:rPr>
                <w:rFonts w:ascii="Arial" w:hAnsi="Arial" w:cs="Arial"/>
                <w:sz w:val="18"/>
                <w:szCs w:val="18"/>
              </w:rPr>
              <w:t>.</w:t>
            </w:r>
          </w:p>
        </w:tc>
        <w:tc>
          <w:tcPr>
            <w:tcW w:w="2365" w:type="dxa"/>
          </w:tcPr>
          <w:p w:rsidR="008728E4" w:rsidRPr="004F68CD" w:rsidRDefault="008728E4" w:rsidP="00A80FA5">
            <w:pPr>
              <w:rPr>
                <w:rFonts w:ascii="Arial" w:hAnsi="Arial" w:cs="Arial"/>
                <w:sz w:val="18"/>
                <w:szCs w:val="18"/>
              </w:rPr>
            </w:pPr>
            <w:r w:rsidRPr="004F68CD">
              <w:rPr>
                <w:rFonts w:ascii="Arial" w:hAnsi="Arial" w:cs="Arial"/>
                <w:sz w:val="18"/>
                <w:szCs w:val="18"/>
              </w:rPr>
              <w:t>Vairāku pašvaldību iniciatīva un regulāra, atklāta sadarbība</w:t>
            </w:r>
            <w:r w:rsidR="00BD719A" w:rsidRPr="004F68CD">
              <w:rPr>
                <w:rFonts w:ascii="Arial" w:hAnsi="Arial" w:cs="Arial"/>
                <w:sz w:val="18"/>
                <w:szCs w:val="18"/>
              </w:rPr>
              <w:t>.</w:t>
            </w:r>
          </w:p>
        </w:tc>
      </w:tr>
      <w:tr w:rsidR="008728E4" w:rsidRPr="004F68CD" w:rsidTr="002416D8">
        <w:tc>
          <w:tcPr>
            <w:tcW w:w="1242" w:type="dxa"/>
            <w:shd w:val="clear" w:color="auto" w:fill="F2F2F2" w:themeFill="background1" w:themeFillShade="F2"/>
          </w:tcPr>
          <w:p w:rsidR="008728E4" w:rsidRPr="004F68CD" w:rsidRDefault="008728E4" w:rsidP="00A80FA5">
            <w:pPr>
              <w:rPr>
                <w:rFonts w:ascii="Arial" w:hAnsi="Arial" w:cs="Arial"/>
                <w:i/>
                <w:sz w:val="18"/>
                <w:szCs w:val="18"/>
              </w:rPr>
            </w:pPr>
            <w:r w:rsidRPr="004F68CD">
              <w:rPr>
                <w:rFonts w:ascii="Arial" w:hAnsi="Arial" w:cs="Arial"/>
                <w:i/>
                <w:sz w:val="18"/>
                <w:szCs w:val="18"/>
              </w:rPr>
              <w:t>Priekšrocības</w:t>
            </w:r>
          </w:p>
        </w:tc>
        <w:tc>
          <w:tcPr>
            <w:tcW w:w="2550" w:type="dxa"/>
          </w:tcPr>
          <w:p w:rsidR="008728E4" w:rsidRPr="004F68CD" w:rsidRDefault="00BD719A" w:rsidP="00A80FA5">
            <w:pPr>
              <w:rPr>
                <w:rFonts w:ascii="Arial" w:hAnsi="Arial" w:cs="Arial"/>
                <w:sz w:val="18"/>
                <w:szCs w:val="18"/>
              </w:rPr>
            </w:pPr>
            <w:r w:rsidRPr="004F68CD">
              <w:rPr>
                <w:rFonts w:ascii="Arial" w:hAnsi="Arial" w:cs="Arial"/>
                <w:sz w:val="18"/>
                <w:szCs w:val="18"/>
              </w:rPr>
              <w:t>Plašākas salīdzināšanas (</w:t>
            </w:r>
            <w:r w:rsidRPr="004F68CD">
              <w:rPr>
                <w:rFonts w:ascii="Arial" w:hAnsi="Arial" w:cs="Arial"/>
                <w:i/>
                <w:sz w:val="18"/>
                <w:szCs w:val="18"/>
              </w:rPr>
              <w:t>benchmarking</w:t>
            </w:r>
            <w:r w:rsidRPr="004F68CD">
              <w:rPr>
                <w:rFonts w:ascii="Arial" w:hAnsi="Arial" w:cs="Arial"/>
                <w:sz w:val="18"/>
                <w:szCs w:val="18"/>
              </w:rPr>
              <w:t xml:space="preserve">) iespējas dažādu </w:t>
            </w:r>
            <w:r w:rsidR="008B465D" w:rsidRPr="004F68CD">
              <w:rPr>
                <w:rFonts w:ascii="Arial" w:hAnsi="Arial" w:cs="Arial"/>
                <w:sz w:val="18"/>
                <w:szCs w:val="18"/>
              </w:rPr>
              <w:t xml:space="preserve">pašvaldību </w:t>
            </w:r>
            <w:r w:rsidRPr="004F68CD">
              <w:rPr>
                <w:rFonts w:ascii="Arial" w:hAnsi="Arial" w:cs="Arial"/>
                <w:sz w:val="18"/>
                <w:szCs w:val="18"/>
              </w:rPr>
              <w:t>grupu ietvaros</w:t>
            </w:r>
            <w:r w:rsidR="008B465D" w:rsidRPr="004F68CD">
              <w:rPr>
                <w:rFonts w:ascii="Arial" w:hAnsi="Arial" w:cs="Arial"/>
                <w:sz w:val="18"/>
                <w:szCs w:val="18"/>
              </w:rPr>
              <w:t>.</w:t>
            </w:r>
          </w:p>
          <w:p w:rsidR="00BD719A" w:rsidRPr="004F68CD" w:rsidRDefault="00BD719A" w:rsidP="00A80FA5">
            <w:pPr>
              <w:rPr>
                <w:rFonts w:ascii="Arial" w:hAnsi="Arial" w:cs="Arial"/>
                <w:sz w:val="18"/>
                <w:szCs w:val="18"/>
              </w:rPr>
            </w:pPr>
          </w:p>
        </w:tc>
        <w:tc>
          <w:tcPr>
            <w:tcW w:w="2365" w:type="dxa"/>
          </w:tcPr>
          <w:p w:rsidR="008728E4" w:rsidRPr="004F68CD" w:rsidRDefault="00BD719A" w:rsidP="00BD719A">
            <w:pPr>
              <w:rPr>
                <w:rFonts w:ascii="Arial" w:hAnsi="Arial" w:cs="Arial"/>
                <w:sz w:val="18"/>
                <w:szCs w:val="18"/>
              </w:rPr>
            </w:pPr>
            <w:r w:rsidRPr="004F68CD">
              <w:rPr>
                <w:rFonts w:ascii="Arial" w:hAnsi="Arial" w:cs="Arial"/>
                <w:sz w:val="18"/>
                <w:szCs w:val="18"/>
              </w:rPr>
              <w:t>Plašāka rādītāju daudzveidība, to izvērtējums dinamikā vai salīdzinājumā ar kādiem priekšstatiem, vai iepriekš plānotajiem rezultātiem.</w:t>
            </w:r>
          </w:p>
          <w:p w:rsidR="00BD719A" w:rsidRPr="004F68CD" w:rsidRDefault="00BD719A" w:rsidP="00BD719A">
            <w:pPr>
              <w:rPr>
                <w:rFonts w:ascii="Arial" w:hAnsi="Arial" w:cs="Arial"/>
                <w:sz w:val="18"/>
                <w:szCs w:val="18"/>
              </w:rPr>
            </w:pPr>
            <w:r w:rsidRPr="004F68CD">
              <w:rPr>
                <w:rFonts w:ascii="Arial" w:hAnsi="Arial" w:cs="Arial"/>
                <w:sz w:val="18"/>
                <w:szCs w:val="18"/>
              </w:rPr>
              <w:t>Pašvaldības institūciju</w:t>
            </w:r>
            <w:r w:rsidR="001A4834">
              <w:rPr>
                <w:rFonts w:ascii="Arial" w:hAnsi="Arial" w:cs="Arial"/>
                <w:sz w:val="18"/>
                <w:szCs w:val="18"/>
              </w:rPr>
              <w:t xml:space="preserve"> savstarpējas </w:t>
            </w:r>
            <w:r w:rsidRPr="004F68CD">
              <w:rPr>
                <w:rFonts w:ascii="Arial" w:hAnsi="Arial" w:cs="Arial"/>
                <w:sz w:val="18"/>
                <w:szCs w:val="18"/>
              </w:rPr>
              <w:t xml:space="preserve"> salīdzināšanas iespējas atsevišķos aspektos.</w:t>
            </w:r>
          </w:p>
        </w:tc>
        <w:tc>
          <w:tcPr>
            <w:tcW w:w="2365" w:type="dxa"/>
          </w:tcPr>
          <w:p w:rsidR="00BD719A" w:rsidRPr="004F68CD" w:rsidRDefault="00BD719A" w:rsidP="00BD719A">
            <w:pPr>
              <w:rPr>
                <w:rFonts w:ascii="Arial" w:hAnsi="Arial" w:cs="Arial"/>
                <w:sz w:val="18"/>
                <w:szCs w:val="18"/>
              </w:rPr>
            </w:pPr>
            <w:r w:rsidRPr="004F68CD">
              <w:rPr>
                <w:rFonts w:ascii="Arial" w:hAnsi="Arial" w:cs="Arial"/>
                <w:sz w:val="18"/>
                <w:szCs w:val="18"/>
              </w:rPr>
              <w:t>Salīdzināšanas iespējas</w:t>
            </w:r>
            <w:r w:rsidR="00180F1D" w:rsidRPr="004F68CD">
              <w:rPr>
                <w:rFonts w:ascii="Arial" w:hAnsi="Arial" w:cs="Arial"/>
                <w:sz w:val="18"/>
                <w:szCs w:val="18"/>
              </w:rPr>
              <w:t>.</w:t>
            </w:r>
            <w:r w:rsidRPr="004F68CD">
              <w:rPr>
                <w:rFonts w:ascii="Arial" w:hAnsi="Arial" w:cs="Arial"/>
                <w:sz w:val="18"/>
                <w:szCs w:val="18"/>
              </w:rPr>
              <w:t xml:space="preserve"> </w:t>
            </w:r>
            <w:r w:rsidR="00180F1D" w:rsidRPr="004F68CD">
              <w:rPr>
                <w:rFonts w:ascii="Arial" w:hAnsi="Arial" w:cs="Arial"/>
                <w:sz w:val="18"/>
                <w:szCs w:val="18"/>
              </w:rPr>
              <w:t>P</w:t>
            </w:r>
            <w:r w:rsidRPr="004F68CD">
              <w:rPr>
                <w:rFonts w:ascii="Arial" w:hAnsi="Arial" w:cs="Arial"/>
                <w:sz w:val="18"/>
                <w:szCs w:val="18"/>
              </w:rPr>
              <w:t>lašāks izvērtējamo labo piemēru / panākumu un neveiksmju / kļūdu klāsts, ko izmantot savas darbības pilnveidošanai (</w:t>
            </w:r>
            <w:r w:rsidRPr="004F68CD">
              <w:rPr>
                <w:rFonts w:ascii="Arial" w:hAnsi="Arial" w:cs="Arial"/>
                <w:i/>
                <w:sz w:val="18"/>
                <w:szCs w:val="18"/>
              </w:rPr>
              <w:t>benchlearning</w:t>
            </w:r>
            <w:r w:rsidRPr="004F68CD">
              <w:rPr>
                <w:rFonts w:ascii="Arial" w:hAnsi="Arial" w:cs="Arial"/>
                <w:sz w:val="18"/>
                <w:szCs w:val="18"/>
              </w:rPr>
              <w:t>)</w:t>
            </w:r>
            <w:r w:rsidR="00180F1D" w:rsidRPr="004F68CD">
              <w:rPr>
                <w:rFonts w:ascii="Arial" w:hAnsi="Arial" w:cs="Arial"/>
                <w:sz w:val="18"/>
                <w:szCs w:val="18"/>
              </w:rPr>
              <w:t>.</w:t>
            </w:r>
          </w:p>
        </w:tc>
      </w:tr>
      <w:tr w:rsidR="008728E4" w:rsidRPr="004F68CD" w:rsidTr="002416D8">
        <w:tc>
          <w:tcPr>
            <w:tcW w:w="1242" w:type="dxa"/>
            <w:shd w:val="clear" w:color="auto" w:fill="F2F2F2" w:themeFill="background1" w:themeFillShade="F2"/>
          </w:tcPr>
          <w:p w:rsidR="002416D8" w:rsidRPr="004F68CD" w:rsidRDefault="008728E4" w:rsidP="00A80FA5">
            <w:pPr>
              <w:rPr>
                <w:rFonts w:ascii="Arial" w:hAnsi="Arial" w:cs="Arial"/>
                <w:i/>
                <w:sz w:val="18"/>
                <w:szCs w:val="18"/>
              </w:rPr>
            </w:pPr>
            <w:r w:rsidRPr="004F68CD">
              <w:rPr>
                <w:rFonts w:ascii="Arial" w:hAnsi="Arial" w:cs="Arial"/>
                <w:i/>
                <w:sz w:val="18"/>
                <w:szCs w:val="18"/>
              </w:rPr>
              <w:t>Trūkumi</w:t>
            </w:r>
            <w:r w:rsidR="002416D8" w:rsidRPr="004F68CD">
              <w:rPr>
                <w:rFonts w:ascii="Arial" w:hAnsi="Arial" w:cs="Arial"/>
                <w:i/>
                <w:sz w:val="18"/>
                <w:szCs w:val="18"/>
              </w:rPr>
              <w:t>/</w:t>
            </w:r>
          </w:p>
          <w:p w:rsidR="008728E4" w:rsidRPr="004F68CD" w:rsidRDefault="002416D8" w:rsidP="00A80FA5">
            <w:pPr>
              <w:rPr>
                <w:rFonts w:ascii="Arial" w:hAnsi="Arial" w:cs="Arial"/>
                <w:i/>
                <w:sz w:val="18"/>
                <w:szCs w:val="18"/>
              </w:rPr>
            </w:pPr>
            <w:r w:rsidRPr="004F68CD">
              <w:rPr>
                <w:rFonts w:ascii="Arial" w:hAnsi="Arial" w:cs="Arial"/>
                <w:i/>
                <w:sz w:val="18"/>
                <w:szCs w:val="18"/>
              </w:rPr>
              <w:t>problēmas</w:t>
            </w:r>
          </w:p>
        </w:tc>
        <w:tc>
          <w:tcPr>
            <w:tcW w:w="2550" w:type="dxa"/>
          </w:tcPr>
          <w:p w:rsidR="008728E4" w:rsidRPr="004F68CD" w:rsidRDefault="00BD719A" w:rsidP="00A80FA5">
            <w:pPr>
              <w:rPr>
                <w:rFonts w:ascii="Arial" w:hAnsi="Arial" w:cs="Arial"/>
                <w:sz w:val="18"/>
                <w:szCs w:val="18"/>
              </w:rPr>
            </w:pPr>
            <w:r w:rsidRPr="004F68CD">
              <w:rPr>
                <w:rFonts w:ascii="Arial" w:hAnsi="Arial" w:cs="Arial"/>
                <w:sz w:val="18"/>
                <w:szCs w:val="18"/>
              </w:rPr>
              <w:t>Salīdzinoši neliels pieejamo rādītāju klāsts.</w:t>
            </w:r>
          </w:p>
          <w:p w:rsidR="00BD719A" w:rsidRPr="004F68CD" w:rsidRDefault="00BD719A" w:rsidP="00A80FA5">
            <w:pPr>
              <w:rPr>
                <w:rFonts w:ascii="Arial" w:hAnsi="Arial" w:cs="Arial"/>
                <w:sz w:val="18"/>
                <w:szCs w:val="18"/>
              </w:rPr>
            </w:pPr>
            <w:r w:rsidRPr="004F68CD">
              <w:rPr>
                <w:rFonts w:ascii="Arial" w:hAnsi="Arial" w:cs="Arial"/>
                <w:sz w:val="18"/>
                <w:szCs w:val="18"/>
              </w:rPr>
              <w:t>Unifikācijas palielināšanas nepieciešamība.</w:t>
            </w:r>
          </w:p>
          <w:p w:rsidR="00D41A60" w:rsidRPr="004F68CD" w:rsidRDefault="008B465D" w:rsidP="00A80FA5">
            <w:pPr>
              <w:rPr>
                <w:rFonts w:ascii="Arial" w:hAnsi="Arial" w:cs="Arial"/>
                <w:sz w:val="18"/>
                <w:szCs w:val="18"/>
              </w:rPr>
            </w:pPr>
            <w:r w:rsidRPr="004F68CD">
              <w:rPr>
                <w:rFonts w:ascii="Arial" w:hAnsi="Arial" w:cs="Arial"/>
                <w:sz w:val="18"/>
                <w:szCs w:val="18"/>
              </w:rPr>
              <w:t>Detalizētu</w:t>
            </w:r>
            <w:r w:rsidR="00D41A60" w:rsidRPr="004F68CD">
              <w:rPr>
                <w:rFonts w:ascii="Arial" w:hAnsi="Arial" w:cs="Arial"/>
                <w:sz w:val="18"/>
                <w:szCs w:val="18"/>
              </w:rPr>
              <w:t xml:space="preserve"> instrukciju par klasifikāciju nepieciešamība.</w:t>
            </w:r>
          </w:p>
          <w:p w:rsidR="008B465D" w:rsidRPr="004F68CD" w:rsidRDefault="001A4834" w:rsidP="00A80FA5">
            <w:pPr>
              <w:rPr>
                <w:rFonts w:ascii="Arial" w:hAnsi="Arial" w:cs="Arial"/>
                <w:sz w:val="18"/>
                <w:szCs w:val="18"/>
              </w:rPr>
            </w:pPr>
            <w:r>
              <w:rPr>
                <w:rFonts w:ascii="Arial" w:hAnsi="Arial" w:cs="Arial"/>
                <w:sz w:val="18"/>
                <w:szCs w:val="18"/>
              </w:rPr>
              <w:t>Var būt u</w:t>
            </w:r>
            <w:r w:rsidR="008B465D" w:rsidRPr="004F68CD">
              <w:rPr>
                <w:rFonts w:ascii="Arial" w:hAnsi="Arial" w:cs="Arial"/>
                <w:sz w:val="18"/>
                <w:szCs w:val="18"/>
              </w:rPr>
              <w:t>zspiestas prasības attieksme  no pašvaldību puses.</w:t>
            </w:r>
          </w:p>
          <w:p w:rsidR="00BB1EE7" w:rsidRPr="004F68CD" w:rsidRDefault="00BB1EE7" w:rsidP="00A80FA5">
            <w:pPr>
              <w:rPr>
                <w:rFonts w:ascii="Arial" w:hAnsi="Arial" w:cs="Arial"/>
                <w:sz w:val="18"/>
                <w:szCs w:val="18"/>
              </w:rPr>
            </w:pPr>
            <w:r w:rsidRPr="004F68CD">
              <w:rPr>
                <w:rFonts w:ascii="Arial" w:hAnsi="Arial" w:cs="Arial"/>
                <w:sz w:val="18"/>
                <w:szCs w:val="18"/>
              </w:rPr>
              <w:t xml:space="preserve">Dažāda </w:t>
            </w:r>
            <w:r w:rsidR="00180F1D" w:rsidRPr="004F68CD">
              <w:rPr>
                <w:rFonts w:ascii="Arial" w:hAnsi="Arial" w:cs="Arial"/>
                <w:sz w:val="18"/>
                <w:szCs w:val="18"/>
              </w:rPr>
              <w:t xml:space="preserve">pašvaldību </w:t>
            </w:r>
            <w:r w:rsidRPr="004F68CD">
              <w:rPr>
                <w:rFonts w:ascii="Arial" w:hAnsi="Arial" w:cs="Arial"/>
                <w:sz w:val="18"/>
                <w:szCs w:val="18"/>
              </w:rPr>
              <w:t>attieksme</w:t>
            </w:r>
            <w:r w:rsidR="00180F1D" w:rsidRPr="004F68CD">
              <w:rPr>
                <w:rFonts w:ascii="Arial" w:hAnsi="Arial" w:cs="Arial"/>
                <w:sz w:val="18"/>
                <w:szCs w:val="18"/>
              </w:rPr>
              <w:t xml:space="preserve"> un rūpība datu uzskaitē.</w:t>
            </w:r>
          </w:p>
          <w:p w:rsidR="00D41A60" w:rsidRPr="004F68CD" w:rsidRDefault="00D41A60" w:rsidP="00A80FA5">
            <w:pPr>
              <w:rPr>
                <w:rFonts w:ascii="Arial" w:hAnsi="Arial" w:cs="Arial"/>
                <w:sz w:val="18"/>
                <w:szCs w:val="18"/>
              </w:rPr>
            </w:pPr>
          </w:p>
        </w:tc>
        <w:tc>
          <w:tcPr>
            <w:tcW w:w="2365" w:type="dxa"/>
          </w:tcPr>
          <w:p w:rsidR="008728E4" w:rsidRPr="004F68CD" w:rsidRDefault="00BD719A" w:rsidP="00A80FA5">
            <w:pPr>
              <w:rPr>
                <w:rFonts w:ascii="Arial" w:hAnsi="Arial" w:cs="Arial"/>
                <w:sz w:val="18"/>
                <w:szCs w:val="18"/>
              </w:rPr>
            </w:pPr>
            <w:r w:rsidRPr="004F68CD">
              <w:rPr>
                <w:rFonts w:ascii="Arial" w:hAnsi="Arial" w:cs="Arial"/>
                <w:sz w:val="18"/>
                <w:szCs w:val="18"/>
              </w:rPr>
              <w:t>Objektivitātei iztrūkst salīdzināšanas</w:t>
            </w:r>
            <w:r w:rsidR="00D41A60" w:rsidRPr="004F68CD">
              <w:rPr>
                <w:rFonts w:ascii="Arial" w:hAnsi="Arial" w:cs="Arial"/>
                <w:sz w:val="18"/>
                <w:szCs w:val="18"/>
              </w:rPr>
              <w:t xml:space="preserve"> ar citām pašvaldībām</w:t>
            </w:r>
            <w:r w:rsidRPr="004F68CD">
              <w:rPr>
                <w:rFonts w:ascii="Arial" w:hAnsi="Arial" w:cs="Arial"/>
                <w:sz w:val="18"/>
                <w:szCs w:val="18"/>
              </w:rPr>
              <w:t>.</w:t>
            </w:r>
          </w:p>
        </w:tc>
        <w:tc>
          <w:tcPr>
            <w:tcW w:w="2365" w:type="dxa"/>
          </w:tcPr>
          <w:p w:rsidR="008728E4" w:rsidRPr="004F68CD" w:rsidRDefault="00BD719A" w:rsidP="00A80FA5">
            <w:pPr>
              <w:rPr>
                <w:rFonts w:ascii="Arial" w:hAnsi="Arial" w:cs="Arial"/>
                <w:sz w:val="18"/>
                <w:szCs w:val="18"/>
              </w:rPr>
            </w:pPr>
            <w:r w:rsidRPr="004F68CD">
              <w:rPr>
                <w:rFonts w:ascii="Arial" w:hAnsi="Arial" w:cs="Arial"/>
                <w:sz w:val="18"/>
                <w:szCs w:val="18"/>
              </w:rPr>
              <w:t>Ar sadarbību saistītās darbības. Vienošanās nepieciešamība tīkla ietvaros.</w:t>
            </w:r>
          </w:p>
          <w:p w:rsidR="002416D8" w:rsidRPr="004F68CD" w:rsidRDefault="002416D8" w:rsidP="00A80FA5">
            <w:pPr>
              <w:rPr>
                <w:rFonts w:ascii="Arial" w:hAnsi="Arial" w:cs="Arial"/>
                <w:sz w:val="18"/>
                <w:szCs w:val="18"/>
              </w:rPr>
            </w:pPr>
            <w:r w:rsidRPr="004F68CD">
              <w:rPr>
                <w:rFonts w:ascii="Arial" w:hAnsi="Arial" w:cs="Arial"/>
                <w:sz w:val="18"/>
                <w:szCs w:val="18"/>
              </w:rPr>
              <w:t>Kādai tīkla pašvaldība var pārtraukt šo sadarbību.</w:t>
            </w:r>
          </w:p>
        </w:tc>
      </w:tr>
    </w:tbl>
    <w:p w:rsidR="008728E4" w:rsidRPr="004F68CD" w:rsidRDefault="008728E4" w:rsidP="00A80FA5">
      <w:pPr>
        <w:spacing w:after="0" w:line="240" w:lineRule="auto"/>
        <w:rPr>
          <w:rFonts w:ascii="Arial" w:hAnsi="Arial" w:cs="Arial"/>
          <w:sz w:val="18"/>
          <w:szCs w:val="18"/>
        </w:rPr>
      </w:pPr>
    </w:p>
    <w:p w:rsidR="008728E4" w:rsidRPr="004F68CD" w:rsidRDefault="008728E4" w:rsidP="00A80FA5">
      <w:pPr>
        <w:spacing w:after="0" w:line="240" w:lineRule="auto"/>
        <w:rPr>
          <w:rFonts w:ascii="Arial" w:hAnsi="Arial" w:cs="Arial"/>
          <w:sz w:val="18"/>
          <w:szCs w:val="18"/>
        </w:rPr>
      </w:pPr>
    </w:p>
    <w:p w:rsidR="00015EEB" w:rsidRPr="004F68CD" w:rsidRDefault="001E7001" w:rsidP="00D75429">
      <w:pPr>
        <w:spacing w:after="0" w:line="240" w:lineRule="auto"/>
        <w:jc w:val="both"/>
        <w:rPr>
          <w:rFonts w:ascii="Arial" w:hAnsi="Arial" w:cs="Arial"/>
          <w:sz w:val="18"/>
          <w:szCs w:val="18"/>
        </w:rPr>
      </w:pPr>
      <w:r w:rsidRPr="004F68CD">
        <w:rPr>
          <w:rFonts w:ascii="Arial" w:hAnsi="Arial" w:cs="Arial"/>
          <w:sz w:val="18"/>
          <w:szCs w:val="18"/>
        </w:rPr>
        <w:t>Latvijā i</w:t>
      </w:r>
      <w:r w:rsidR="00015EEB" w:rsidRPr="004F68CD">
        <w:rPr>
          <w:rFonts w:ascii="Arial" w:hAnsi="Arial" w:cs="Arial"/>
          <w:sz w:val="18"/>
          <w:szCs w:val="18"/>
        </w:rPr>
        <w:t>nstitūcija, kas apkopo datus centralizētas novērtēšanas gadījumā</w:t>
      </w:r>
      <w:r w:rsidR="002D57E4">
        <w:rPr>
          <w:rFonts w:ascii="Arial" w:hAnsi="Arial" w:cs="Arial"/>
          <w:sz w:val="18"/>
          <w:szCs w:val="18"/>
        </w:rPr>
        <w:t>,</w:t>
      </w:r>
      <w:r w:rsidR="00015EEB" w:rsidRPr="004F68CD">
        <w:rPr>
          <w:rFonts w:ascii="Arial" w:hAnsi="Arial" w:cs="Arial"/>
          <w:sz w:val="18"/>
          <w:szCs w:val="18"/>
        </w:rPr>
        <w:t xml:space="preserve"> var būt:</w:t>
      </w:r>
    </w:p>
    <w:p w:rsidR="00015EEB" w:rsidRPr="004F68CD" w:rsidRDefault="00015EEB" w:rsidP="00A85664">
      <w:pPr>
        <w:pStyle w:val="ListParagraph"/>
        <w:numPr>
          <w:ilvl w:val="0"/>
          <w:numId w:val="43"/>
        </w:numPr>
        <w:spacing w:after="0" w:line="240" w:lineRule="auto"/>
        <w:jc w:val="both"/>
        <w:rPr>
          <w:rFonts w:ascii="Arial" w:hAnsi="Arial" w:cs="Arial"/>
          <w:sz w:val="18"/>
          <w:szCs w:val="18"/>
        </w:rPr>
      </w:pPr>
      <w:r w:rsidRPr="004F68CD">
        <w:rPr>
          <w:rFonts w:ascii="Arial" w:hAnsi="Arial" w:cs="Arial"/>
          <w:sz w:val="18"/>
          <w:szCs w:val="18"/>
        </w:rPr>
        <w:t>Finanšu ministrija / Valsts kase;</w:t>
      </w:r>
    </w:p>
    <w:p w:rsidR="00015EEB" w:rsidRPr="004F68CD" w:rsidRDefault="00015EEB" w:rsidP="00A85664">
      <w:pPr>
        <w:pStyle w:val="ListParagraph"/>
        <w:numPr>
          <w:ilvl w:val="0"/>
          <w:numId w:val="43"/>
        </w:numPr>
        <w:spacing w:after="0" w:line="240" w:lineRule="auto"/>
        <w:jc w:val="both"/>
        <w:rPr>
          <w:rFonts w:ascii="Arial" w:hAnsi="Arial" w:cs="Arial"/>
          <w:sz w:val="18"/>
          <w:szCs w:val="18"/>
        </w:rPr>
      </w:pPr>
      <w:r w:rsidRPr="004F68CD">
        <w:rPr>
          <w:rFonts w:ascii="Arial" w:hAnsi="Arial" w:cs="Arial"/>
          <w:sz w:val="18"/>
          <w:szCs w:val="18"/>
        </w:rPr>
        <w:t xml:space="preserve">Vides aizsardzības un reģionālās attīstības ministrija </w:t>
      </w:r>
      <w:r w:rsidR="00DD3776" w:rsidRPr="004F68CD">
        <w:rPr>
          <w:rFonts w:ascii="Arial" w:hAnsi="Arial" w:cs="Arial"/>
          <w:sz w:val="18"/>
          <w:szCs w:val="18"/>
        </w:rPr>
        <w:t xml:space="preserve">/ Valsts reģionālās attīstības aģentūra, </w:t>
      </w:r>
      <w:r w:rsidRPr="004F68CD">
        <w:rPr>
          <w:rFonts w:ascii="Arial" w:hAnsi="Arial" w:cs="Arial"/>
          <w:sz w:val="18"/>
          <w:szCs w:val="18"/>
        </w:rPr>
        <w:t>kā RAIM saimnieks;</w:t>
      </w:r>
    </w:p>
    <w:p w:rsidR="00015EEB" w:rsidRPr="004F68CD" w:rsidRDefault="00D75429" w:rsidP="00A85664">
      <w:pPr>
        <w:pStyle w:val="ListParagraph"/>
        <w:numPr>
          <w:ilvl w:val="0"/>
          <w:numId w:val="43"/>
        </w:numPr>
        <w:spacing w:after="0" w:line="240" w:lineRule="auto"/>
        <w:jc w:val="both"/>
        <w:rPr>
          <w:rFonts w:ascii="Arial" w:hAnsi="Arial" w:cs="Arial"/>
          <w:sz w:val="18"/>
          <w:szCs w:val="18"/>
        </w:rPr>
      </w:pPr>
      <w:r w:rsidRPr="004F68CD">
        <w:rPr>
          <w:rFonts w:ascii="Arial" w:hAnsi="Arial" w:cs="Arial"/>
          <w:sz w:val="18"/>
          <w:szCs w:val="18"/>
        </w:rPr>
        <w:t xml:space="preserve">Latvijas </w:t>
      </w:r>
      <w:r w:rsidR="00DD3776" w:rsidRPr="004F68CD">
        <w:rPr>
          <w:rFonts w:ascii="Arial" w:hAnsi="Arial" w:cs="Arial"/>
          <w:sz w:val="18"/>
          <w:szCs w:val="18"/>
        </w:rPr>
        <w:t>P</w:t>
      </w:r>
      <w:r w:rsidRPr="004F68CD">
        <w:rPr>
          <w:rFonts w:ascii="Arial" w:hAnsi="Arial" w:cs="Arial"/>
          <w:sz w:val="18"/>
          <w:szCs w:val="18"/>
        </w:rPr>
        <w:t>ašvaldību savienība.</w:t>
      </w:r>
    </w:p>
    <w:p w:rsidR="008728E4" w:rsidRPr="004F68CD" w:rsidRDefault="008728E4" w:rsidP="00D75429">
      <w:pPr>
        <w:spacing w:after="0" w:line="240" w:lineRule="auto"/>
        <w:jc w:val="both"/>
        <w:rPr>
          <w:rFonts w:ascii="Arial" w:hAnsi="Arial" w:cs="Arial"/>
          <w:sz w:val="18"/>
          <w:szCs w:val="18"/>
        </w:rPr>
      </w:pPr>
    </w:p>
    <w:p w:rsidR="001E7001" w:rsidRPr="004F68CD" w:rsidRDefault="00D75429" w:rsidP="00D75429">
      <w:pPr>
        <w:spacing w:after="0" w:line="240" w:lineRule="auto"/>
        <w:jc w:val="both"/>
        <w:rPr>
          <w:rFonts w:ascii="Arial" w:hAnsi="Arial" w:cs="Arial"/>
          <w:sz w:val="18"/>
          <w:szCs w:val="18"/>
        </w:rPr>
      </w:pPr>
      <w:r w:rsidRPr="004F68CD">
        <w:rPr>
          <w:rFonts w:ascii="Arial" w:hAnsi="Arial" w:cs="Arial"/>
          <w:sz w:val="18"/>
          <w:szCs w:val="18"/>
        </w:rPr>
        <w:t>Visām šīm institūcijām ir pieeja pašvaldību budžetu datiem VBPB datu bāzē.</w:t>
      </w:r>
      <w:r w:rsidR="00DD3776" w:rsidRPr="004F68CD">
        <w:rPr>
          <w:rFonts w:ascii="Arial" w:hAnsi="Arial" w:cs="Arial"/>
          <w:sz w:val="18"/>
          <w:szCs w:val="18"/>
        </w:rPr>
        <w:t xml:space="preserve"> </w:t>
      </w:r>
    </w:p>
    <w:p w:rsidR="001E7001" w:rsidRPr="004F68CD" w:rsidRDefault="001E7001" w:rsidP="00D75429">
      <w:pPr>
        <w:spacing w:after="0" w:line="240" w:lineRule="auto"/>
        <w:jc w:val="both"/>
        <w:rPr>
          <w:rFonts w:ascii="Arial" w:hAnsi="Arial" w:cs="Arial"/>
          <w:sz w:val="18"/>
          <w:szCs w:val="18"/>
        </w:rPr>
      </w:pPr>
    </w:p>
    <w:p w:rsidR="002D57E4" w:rsidRDefault="002D57E4" w:rsidP="00D75429">
      <w:pPr>
        <w:spacing w:after="0" w:line="240" w:lineRule="auto"/>
        <w:jc w:val="both"/>
        <w:rPr>
          <w:rFonts w:ascii="Arial" w:hAnsi="Arial" w:cs="Arial"/>
          <w:sz w:val="18"/>
          <w:szCs w:val="18"/>
        </w:rPr>
      </w:pPr>
    </w:p>
    <w:p w:rsidR="002D57E4" w:rsidRDefault="002D57E4" w:rsidP="00D75429">
      <w:pPr>
        <w:spacing w:after="0" w:line="240" w:lineRule="auto"/>
        <w:jc w:val="both"/>
        <w:rPr>
          <w:rFonts w:ascii="Arial" w:hAnsi="Arial" w:cs="Arial"/>
          <w:sz w:val="18"/>
          <w:szCs w:val="18"/>
        </w:rPr>
      </w:pPr>
    </w:p>
    <w:p w:rsidR="002D57E4" w:rsidRDefault="002D57E4" w:rsidP="00D75429">
      <w:pPr>
        <w:spacing w:after="0" w:line="240" w:lineRule="auto"/>
        <w:jc w:val="both"/>
        <w:rPr>
          <w:rFonts w:ascii="Arial" w:hAnsi="Arial" w:cs="Arial"/>
          <w:sz w:val="18"/>
          <w:szCs w:val="18"/>
        </w:rPr>
      </w:pPr>
    </w:p>
    <w:p w:rsidR="002D57E4" w:rsidRDefault="002D57E4" w:rsidP="00D75429">
      <w:pPr>
        <w:spacing w:after="0" w:line="240" w:lineRule="auto"/>
        <w:jc w:val="both"/>
        <w:rPr>
          <w:rFonts w:ascii="Arial" w:hAnsi="Arial" w:cs="Arial"/>
          <w:sz w:val="18"/>
          <w:szCs w:val="18"/>
        </w:rPr>
      </w:pPr>
    </w:p>
    <w:p w:rsidR="001E7001" w:rsidRPr="004F68CD" w:rsidRDefault="001E7001" w:rsidP="00D75429">
      <w:pPr>
        <w:spacing w:after="0" w:line="240" w:lineRule="auto"/>
        <w:jc w:val="both"/>
        <w:rPr>
          <w:rFonts w:ascii="Arial" w:hAnsi="Arial" w:cs="Arial"/>
          <w:sz w:val="18"/>
          <w:szCs w:val="18"/>
        </w:rPr>
      </w:pPr>
      <w:r w:rsidRPr="004F68CD">
        <w:rPr>
          <w:rFonts w:ascii="Arial" w:hAnsi="Arial" w:cs="Arial"/>
          <w:sz w:val="18"/>
          <w:szCs w:val="18"/>
        </w:rPr>
        <w:lastRenderedPageBreak/>
        <w:t>Finanšu ministrijas / Valsts kases galvenās priekšrocības ir visātrākā piekļuve pamatdatiem, un attiecīgi iespējami ātrākā rezultātu sagatavošanas un publicēšanas iespēja, pieredze ar pašvaldību budžetu pārskatiem, visdziļākā budžetu klasifikāciju izpratne.</w:t>
      </w:r>
    </w:p>
    <w:p w:rsidR="001E7001" w:rsidRPr="004F68CD" w:rsidRDefault="001E7001" w:rsidP="00D75429">
      <w:pPr>
        <w:spacing w:after="0" w:line="240" w:lineRule="auto"/>
        <w:jc w:val="both"/>
        <w:rPr>
          <w:rFonts w:ascii="Arial" w:hAnsi="Arial" w:cs="Arial"/>
          <w:sz w:val="18"/>
          <w:szCs w:val="18"/>
        </w:rPr>
      </w:pPr>
    </w:p>
    <w:p w:rsidR="001E7001" w:rsidRPr="004F68CD" w:rsidRDefault="001E7001" w:rsidP="00D75429">
      <w:pPr>
        <w:spacing w:after="0" w:line="240" w:lineRule="auto"/>
        <w:jc w:val="both"/>
        <w:rPr>
          <w:rFonts w:ascii="Arial" w:hAnsi="Arial" w:cs="Arial"/>
          <w:sz w:val="18"/>
          <w:szCs w:val="18"/>
        </w:rPr>
      </w:pPr>
      <w:r w:rsidRPr="004F68CD">
        <w:rPr>
          <w:rFonts w:ascii="Arial" w:hAnsi="Arial" w:cs="Arial"/>
          <w:sz w:val="18"/>
          <w:szCs w:val="18"/>
        </w:rPr>
        <w:t xml:space="preserve">No vienas puses VARAM / VRAA priekšrocībai vajadzētu būt pieredzei plašas pašvaldību datu bāzes uzturēšanā, bet </w:t>
      </w:r>
      <w:r w:rsidR="0024603C" w:rsidRPr="004F68CD">
        <w:rPr>
          <w:rFonts w:ascii="Arial" w:hAnsi="Arial" w:cs="Arial"/>
          <w:sz w:val="18"/>
          <w:szCs w:val="18"/>
        </w:rPr>
        <w:t xml:space="preserve">RAIM </w:t>
      </w:r>
      <w:r w:rsidR="00AF5209" w:rsidRPr="004F68CD">
        <w:rPr>
          <w:rFonts w:ascii="Arial" w:hAnsi="Arial" w:cs="Arial"/>
          <w:sz w:val="18"/>
          <w:szCs w:val="18"/>
        </w:rPr>
        <w:t xml:space="preserve">līdzšinējā </w:t>
      </w:r>
      <w:r w:rsidRPr="004F68CD">
        <w:rPr>
          <w:rFonts w:ascii="Arial" w:hAnsi="Arial" w:cs="Arial"/>
          <w:sz w:val="18"/>
          <w:szCs w:val="18"/>
        </w:rPr>
        <w:t>prakse</w:t>
      </w:r>
      <w:r w:rsidR="0024603C" w:rsidRPr="004F68CD">
        <w:rPr>
          <w:rFonts w:ascii="Arial" w:hAnsi="Arial" w:cs="Arial"/>
          <w:sz w:val="18"/>
          <w:szCs w:val="18"/>
        </w:rPr>
        <w:t xml:space="preserve"> VRAA</w:t>
      </w:r>
      <w:r w:rsidRPr="004F68CD">
        <w:rPr>
          <w:rFonts w:ascii="Arial" w:hAnsi="Arial" w:cs="Arial"/>
          <w:sz w:val="18"/>
          <w:szCs w:val="18"/>
        </w:rPr>
        <w:t xml:space="preserve"> liecina par</w:t>
      </w:r>
      <w:r w:rsidR="00AF5209" w:rsidRPr="004F68CD">
        <w:rPr>
          <w:rFonts w:ascii="Arial" w:hAnsi="Arial" w:cs="Arial"/>
          <w:sz w:val="18"/>
          <w:szCs w:val="18"/>
        </w:rPr>
        <w:t xml:space="preserve"> salīdzinoši</w:t>
      </w:r>
      <w:r w:rsidRPr="004F68CD">
        <w:rPr>
          <w:rFonts w:ascii="Arial" w:hAnsi="Arial" w:cs="Arial"/>
          <w:sz w:val="18"/>
          <w:szCs w:val="18"/>
        </w:rPr>
        <w:t xml:space="preserve"> lēnu, neelastīgu darbību, kas, lai dati būtu ne tikai publicēti, bet arī izmantoti, neder. </w:t>
      </w:r>
      <w:r w:rsidR="005504B4">
        <w:rPr>
          <w:rFonts w:ascii="Arial" w:hAnsi="Arial" w:cs="Arial"/>
          <w:sz w:val="18"/>
          <w:szCs w:val="18"/>
        </w:rPr>
        <w:t xml:space="preserve">Nav pārliecības, ka </w:t>
      </w:r>
      <w:r w:rsidR="00B45E38">
        <w:rPr>
          <w:rFonts w:ascii="Arial" w:hAnsi="Arial" w:cs="Arial"/>
          <w:sz w:val="18"/>
          <w:szCs w:val="18"/>
        </w:rPr>
        <w:t xml:space="preserve">VARAM un VRAA </w:t>
      </w:r>
      <w:r w:rsidR="005504B4">
        <w:rPr>
          <w:rFonts w:ascii="Arial" w:hAnsi="Arial" w:cs="Arial"/>
          <w:sz w:val="18"/>
          <w:szCs w:val="18"/>
        </w:rPr>
        <w:t>ir pietiekama kompetence par budžeta klasifikācijām un to izmantošanu.</w:t>
      </w:r>
    </w:p>
    <w:p w:rsidR="001E7001" w:rsidRPr="004F68CD" w:rsidRDefault="001E7001" w:rsidP="00D75429">
      <w:pPr>
        <w:spacing w:after="0" w:line="240" w:lineRule="auto"/>
        <w:jc w:val="both"/>
        <w:rPr>
          <w:rFonts w:ascii="Arial" w:hAnsi="Arial" w:cs="Arial"/>
          <w:sz w:val="18"/>
          <w:szCs w:val="18"/>
        </w:rPr>
      </w:pPr>
    </w:p>
    <w:p w:rsidR="0024603C" w:rsidRPr="004F68CD" w:rsidRDefault="0024603C" w:rsidP="00D75429">
      <w:pPr>
        <w:spacing w:after="0" w:line="240" w:lineRule="auto"/>
        <w:jc w:val="both"/>
        <w:rPr>
          <w:rFonts w:ascii="Arial" w:hAnsi="Arial" w:cs="Arial"/>
          <w:sz w:val="18"/>
          <w:szCs w:val="18"/>
        </w:rPr>
      </w:pPr>
      <w:r w:rsidRPr="004F68CD">
        <w:rPr>
          <w:rFonts w:ascii="Arial" w:hAnsi="Arial" w:cs="Arial"/>
          <w:sz w:val="18"/>
          <w:szCs w:val="18"/>
        </w:rPr>
        <w:t>LPS priekšrocība varētu būt iesāktā datu bāzes veidošanas pieredze NFI projekta ietvaros, izmantojot vērtīgo Norvēģijas pieredzi, pašu zināšanas datu bāzes uzturēšanā, sākotnējais entuziasms, un salīdzinoši ciešāks kontakts ar pašvaldībām kā ar savējiem, kas var noderēt papildus informācijas, tai skaitā viedokļu apzināšanai, kas nepieciešams analīzei pēc datu apkopošanas.</w:t>
      </w:r>
    </w:p>
    <w:p w:rsidR="0024603C" w:rsidRPr="004F68CD" w:rsidRDefault="0024603C" w:rsidP="00D75429">
      <w:pPr>
        <w:spacing w:after="0" w:line="240" w:lineRule="auto"/>
        <w:jc w:val="both"/>
        <w:rPr>
          <w:rFonts w:ascii="Arial" w:hAnsi="Arial" w:cs="Arial"/>
          <w:sz w:val="18"/>
          <w:szCs w:val="18"/>
        </w:rPr>
      </w:pPr>
    </w:p>
    <w:p w:rsidR="001E7001" w:rsidRPr="004F68CD" w:rsidRDefault="0024603C" w:rsidP="00D75429">
      <w:pPr>
        <w:spacing w:after="0" w:line="240" w:lineRule="auto"/>
        <w:jc w:val="both"/>
        <w:rPr>
          <w:rFonts w:ascii="Arial" w:hAnsi="Arial" w:cs="Arial"/>
          <w:sz w:val="18"/>
          <w:szCs w:val="18"/>
        </w:rPr>
      </w:pPr>
      <w:r w:rsidRPr="004F68CD">
        <w:rPr>
          <w:rFonts w:ascii="Arial" w:hAnsi="Arial" w:cs="Arial"/>
          <w:sz w:val="18"/>
          <w:szCs w:val="18"/>
        </w:rPr>
        <w:t>Tātad, neiedziļinoties finansēšanas jautājumos, š</w:t>
      </w:r>
      <w:r w:rsidR="00DD3776" w:rsidRPr="004F68CD">
        <w:rPr>
          <w:rFonts w:ascii="Arial" w:hAnsi="Arial" w:cs="Arial"/>
          <w:sz w:val="18"/>
          <w:szCs w:val="18"/>
        </w:rPr>
        <w:t>obrīd reālākās</w:t>
      </w:r>
      <w:r w:rsidRPr="004F68CD">
        <w:rPr>
          <w:rFonts w:ascii="Arial" w:hAnsi="Arial" w:cs="Arial"/>
          <w:sz w:val="18"/>
          <w:szCs w:val="18"/>
        </w:rPr>
        <w:t xml:space="preserve"> institūcijas pašvaldību budžetu datu apkopošanai, ko pašvaldības var izmantot savas darbības analīzei, komunikācijai un lēmumu pieņemšanai,</w:t>
      </w:r>
      <w:r w:rsidR="00DD3776" w:rsidRPr="004F68CD">
        <w:rPr>
          <w:rFonts w:ascii="Arial" w:hAnsi="Arial" w:cs="Arial"/>
          <w:sz w:val="18"/>
          <w:szCs w:val="18"/>
        </w:rPr>
        <w:t xml:space="preserve"> ir Finanšu ministrija un</w:t>
      </w:r>
      <w:r w:rsidRPr="004F68CD">
        <w:rPr>
          <w:rFonts w:ascii="Arial" w:hAnsi="Arial" w:cs="Arial"/>
          <w:sz w:val="18"/>
          <w:szCs w:val="18"/>
        </w:rPr>
        <w:t xml:space="preserve"> Latvijas Pašvaldību savienība.</w:t>
      </w:r>
    </w:p>
    <w:p w:rsidR="00F6214C" w:rsidRPr="00F6214C" w:rsidRDefault="00F6214C" w:rsidP="00D75429">
      <w:pPr>
        <w:spacing w:after="0" w:line="240" w:lineRule="auto"/>
        <w:jc w:val="both"/>
        <w:rPr>
          <w:rFonts w:ascii="Arial" w:hAnsi="Arial" w:cs="Arial"/>
          <w:sz w:val="18"/>
          <w:szCs w:val="18"/>
        </w:rPr>
      </w:pPr>
    </w:p>
    <w:p w:rsidR="00F6214C" w:rsidRPr="00F6214C" w:rsidRDefault="00F6214C" w:rsidP="00F6214C">
      <w:pPr>
        <w:spacing w:after="0" w:line="240" w:lineRule="auto"/>
        <w:jc w:val="both"/>
        <w:rPr>
          <w:rFonts w:ascii="Arial" w:hAnsi="Arial" w:cs="Arial"/>
          <w:sz w:val="18"/>
          <w:szCs w:val="18"/>
        </w:rPr>
      </w:pPr>
      <w:r w:rsidRPr="00F6214C">
        <w:rPr>
          <w:rFonts w:ascii="Arial" w:hAnsi="Arial" w:cs="Arial"/>
          <w:sz w:val="18"/>
          <w:szCs w:val="18"/>
        </w:rPr>
        <w:t xml:space="preserve">Datu apkopošanai, analīzei pašvaldības mērogā un </w:t>
      </w:r>
      <w:r w:rsidR="008052A7">
        <w:rPr>
          <w:rFonts w:ascii="Arial" w:hAnsi="Arial" w:cs="Arial"/>
          <w:sz w:val="18"/>
          <w:szCs w:val="18"/>
        </w:rPr>
        <w:t xml:space="preserve">vairāku pašvaldību </w:t>
      </w:r>
      <w:r w:rsidRPr="00F6214C">
        <w:rPr>
          <w:rFonts w:ascii="Arial" w:hAnsi="Arial" w:cs="Arial"/>
          <w:sz w:val="18"/>
          <w:szCs w:val="18"/>
        </w:rPr>
        <w:t>tīklu ietvaros, instruments, ko šim mērķim izmantot ir kontu plāns.</w:t>
      </w:r>
      <w:r w:rsidRPr="00F6214C">
        <w:rPr>
          <w:rFonts w:ascii="Arial" w:eastAsia="Times New Roman" w:hAnsi="Arial" w:cs="Arial"/>
          <w:sz w:val="18"/>
          <w:szCs w:val="18"/>
          <w:shd w:val="clear" w:color="auto" w:fill="FFFFFF"/>
          <w:lang w:eastAsia="lv-LV"/>
        </w:rPr>
        <w:t xml:space="preserve"> Latvijā pašvaldības kontu plānu veidošanas vispārīgās prasības minētas MK 15.12.2009. noteikumos Nr. 1486 „Kārtība, kādā budžeta iestādes kārto grāmatvedības uzskaiti”. Noteikumi nosaka kontu plāna četras zīmes, kas nepieciešamas vienotai grāmatvedības uzskaitei, paredzot, ka analītiskajai uzskaitei, ja nepieciešams, pievieno papildu zīmes. Lai grāmatvedības uzskaite tiktu saskaņota ar budžetu pārskatu veidošanu, parasti kontu plānā pievieno arī budžeta klasifikāciju kodus. Pārējo pazīmju klasifikācija (iestāžu, struktūrvienību, teritoriju u.c.), izveidojot atbilstošu iekšējo kodu reģistru, ir pašvaldības ziņā, un tā var pievienot kodus atbilstoši attīstības mērķiem, rīcības virzieniem vai programmām.</w:t>
      </w:r>
    </w:p>
    <w:p w:rsidR="00F6214C" w:rsidRPr="00F6214C" w:rsidRDefault="00F6214C" w:rsidP="00D75429">
      <w:pPr>
        <w:spacing w:after="0" w:line="240" w:lineRule="auto"/>
        <w:jc w:val="both"/>
        <w:rPr>
          <w:rFonts w:ascii="Arial" w:hAnsi="Arial" w:cs="Arial"/>
          <w:sz w:val="18"/>
          <w:szCs w:val="18"/>
        </w:rPr>
      </w:pPr>
    </w:p>
    <w:p w:rsidR="00F6214C" w:rsidRDefault="00F6214C" w:rsidP="00D75429">
      <w:pPr>
        <w:spacing w:after="0" w:line="240" w:lineRule="auto"/>
        <w:jc w:val="both"/>
        <w:rPr>
          <w:rFonts w:ascii="Arial" w:hAnsi="Arial" w:cs="Arial"/>
          <w:b/>
          <w:sz w:val="20"/>
          <w:szCs w:val="20"/>
        </w:rPr>
      </w:pPr>
    </w:p>
    <w:p w:rsidR="00696F13" w:rsidRPr="002445FC" w:rsidRDefault="002374CF" w:rsidP="00A85664">
      <w:pPr>
        <w:pStyle w:val="ListParagraph"/>
        <w:numPr>
          <w:ilvl w:val="1"/>
          <w:numId w:val="25"/>
        </w:numPr>
        <w:spacing w:after="0" w:line="240" w:lineRule="auto"/>
        <w:rPr>
          <w:rFonts w:ascii="Arial" w:hAnsi="Arial" w:cs="Arial"/>
          <w:b/>
          <w:color w:val="244061" w:themeColor="accent1" w:themeShade="80"/>
        </w:rPr>
      </w:pPr>
      <w:r w:rsidRPr="002445FC">
        <w:rPr>
          <w:rFonts w:ascii="Arial" w:hAnsi="Arial" w:cs="Arial"/>
          <w:b/>
          <w:color w:val="244061" w:themeColor="accent1" w:themeShade="80"/>
        </w:rPr>
        <w:t xml:space="preserve"> </w:t>
      </w:r>
      <w:r w:rsidR="00460F1C" w:rsidRPr="002445FC">
        <w:rPr>
          <w:rFonts w:ascii="Arial" w:hAnsi="Arial" w:cs="Arial"/>
          <w:b/>
          <w:color w:val="244061" w:themeColor="accent1" w:themeShade="80"/>
        </w:rPr>
        <w:t>P</w:t>
      </w:r>
      <w:r w:rsidR="005E02F6" w:rsidRPr="002445FC">
        <w:rPr>
          <w:rFonts w:ascii="Arial" w:hAnsi="Arial" w:cs="Arial"/>
          <w:b/>
          <w:color w:val="244061" w:themeColor="accent1" w:themeShade="80"/>
        </w:rPr>
        <w:t xml:space="preserve">ašvaldību </w:t>
      </w:r>
      <w:r w:rsidRPr="002445FC">
        <w:rPr>
          <w:rFonts w:ascii="Arial" w:hAnsi="Arial" w:cs="Arial"/>
          <w:b/>
          <w:color w:val="244061" w:themeColor="accent1" w:themeShade="80"/>
        </w:rPr>
        <w:t xml:space="preserve">budžetu </w:t>
      </w:r>
      <w:r w:rsidR="00696F13" w:rsidRPr="002445FC">
        <w:rPr>
          <w:rFonts w:ascii="Arial" w:hAnsi="Arial" w:cs="Arial"/>
          <w:b/>
          <w:color w:val="244061" w:themeColor="accent1" w:themeShade="80"/>
        </w:rPr>
        <w:t>dati</w:t>
      </w:r>
      <w:r w:rsidRPr="002445FC">
        <w:rPr>
          <w:rFonts w:ascii="Arial" w:hAnsi="Arial" w:cs="Arial"/>
          <w:b/>
          <w:color w:val="244061" w:themeColor="accent1" w:themeShade="80"/>
        </w:rPr>
        <w:t xml:space="preserve"> salīdzināšanai</w:t>
      </w:r>
      <w:r w:rsidR="00460F1C" w:rsidRPr="002445FC">
        <w:rPr>
          <w:rFonts w:ascii="Arial" w:hAnsi="Arial" w:cs="Arial"/>
          <w:b/>
          <w:color w:val="244061" w:themeColor="accent1" w:themeShade="80"/>
        </w:rPr>
        <w:t xml:space="preserve"> un novērtēšanai</w:t>
      </w:r>
    </w:p>
    <w:p w:rsidR="0015486E" w:rsidRDefault="0015486E" w:rsidP="00696F13">
      <w:pPr>
        <w:spacing w:after="0" w:line="240" w:lineRule="auto"/>
        <w:rPr>
          <w:rFonts w:ascii="Arial" w:hAnsi="Arial" w:cs="Arial"/>
          <w:sz w:val="20"/>
          <w:szCs w:val="20"/>
        </w:rPr>
      </w:pPr>
    </w:p>
    <w:p w:rsidR="00F555E8" w:rsidRDefault="00F555E8" w:rsidP="00F555E8">
      <w:pPr>
        <w:spacing w:after="0" w:line="240" w:lineRule="auto"/>
        <w:jc w:val="both"/>
        <w:rPr>
          <w:rFonts w:ascii="Arial" w:hAnsi="Arial" w:cs="Arial"/>
          <w:sz w:val="18"/>
          <w:szCs w:val="18"/>
        </w:rPr>
      </w:pPr>
      <w:r w:rsidRPr="00F555E8">
        <w:rPr>
          <w:rFonts w:ascii="Arial" w:hAnsi="Arial" w:cs="Arial"/>
          <w:sz w:val="18"/>
          <w:szCs w:val="18"/>
        </w:rPr>
        <w:t xml:space="preserve">Šī nodaļa </w:t>
      </w:r>
      <w:r>
        <w:rPr>
          <w:rFonts w:ascii="Arial" w:hAnsi="Arial" w:cs="Arial"/>
          <w:sz w:val="18"/>
          <w:szCs w:val="18"/>
        </w:rPr>
        <w:t xml:space="preserve">veltīta Latvijas pašvaldību budžetu rādītāju analīzes iespējām, izmantojot kvantitatīvas metodes. </w:t>
      </w:r>
      <w:r w:rsidR="00A168D7">
        <w:rPr>
          <w:rFonts w:ascii="Arial" w:hAnsi="Arial" w:cs="Arial"/>
          <w:sz w:val="18"/>
          <w:szCs w:val="18"/>
        </w:rPr>
        <w:t>Jāņem vērā, ka k</w:t>
      </w:r>
      <w:r>
        <w:rPr>
          <w:rFonts w:ascii="Arial" w:hAnsi="Arial" w:cs="Arial"/>
          <w:sz w:val="18"/>
          <w:szCs w:val="18"/>
        </w:rPr>
        <w:t>vantitatīvās analīzes nesniedz un nevar sniegt vienkāršu matemātisku atbildi uz sarežģītiem jautājumiem attiecībā uz pašvaldības finanšu situāciju. Rādītāji var sniegt objektīvus datus par pašvaldības finanšu stāvokli, lai palīdzētu pašvaldībām lēmumu pieņemšanas procesā attiecībā uz to, kā labāk vadīt savas finanses, tai skaitā par aizņēmumiem.</w:t>
      </w:r>
    </w:p>
    <w:p w:rsidR="00F555E8" w:rsidRDefault="00F555E8" w:rsidP="00F555E8">
      <w:pPr>
        <w:spacing w:after="0" w:line="240" w:lineRule="auto"/>
        <w:jc w:val="both"/>
        <w:rPr>
          <w:rFonts w:ascii="Arial" w:hAnsi="Arial" w:cs="Arial"/>
          <w:sz w:val="18"/>
          <w:szCs w:val="18"/>
        </w:rPr>
      </w:pPr>
    </w:p>
    <w:p w:rsidR="00F555E8" w:rsidRPr="00F555E8" w:rsidRDefault="00F555E8" w:rsidP="00F555E8">
      <w:pPr>
        <w:spacing w:after="0" w:line="240" w:lineRule="auto"/>
        <w:jc w:val="both"/>
        <w:rPr>
          <w:rFonts w:ascii="Arial" w:hAnsi="Arial" w:cs="Arial"/>
          <w:sz w:val="18"/>
          <w:szCs w:val="18"/>
        </w:rPr>
      </w:pPr>
      <w:r>
        <w:rPr>
          <w:rFonts w:ascii="Arial" w:hAnsi="Arial" w:cs="Arial"/>
          <w:sz w:val="18"/>
          <w:szCs w:val="18"/>
        </w:rPr>
        <w:t xml:space="preserve">Izmantojot finanšu izpildes rādītājus, svarīgi ir apzināties, ka tos vienmēr ir jāpielieto un jāinterpretē apstākļu kontekstā, kas pastāv pašvaldībā. </w:t>
      </w:r>
      <w:r w:rsidR="00A168D7">
        <w:rPr>
          <w:rFonts w:ascii="Arial" w:hAnsi="Arial" w:cs="Arial"/>
          <w:sz w:val="18"/>
          <w:szCs w:val="18"/>
        </w:rPr>
        <w:t>Pašvaldība var praktizēt labu finanšu vadību, taču tai var būt rādītāji, kas varētu arī nebūt saskaņā ar tiem kritērijiem (</w:t>
      </w:r>
      <w:r w:rsidR="00A168D7" w:rsidRPr="00A168D7">
        <w:rPr>
          <w:rFonts w:ascii="Arial" w:hAnsi="Arial" w:cs="Arial"/>
          <w:i/>
          <w:sz w:val="18"/>
          <w:szCs w:val="18"/>
        </w:rPr>
        <w:t>benchmark</w:t>
      </w:r>
      <w:r w:rsidR="00A168D7">
        <w:rPr>
          <w:rFonts w:ascii="Arial" w:hAnsi="Arial" w:cs="Arial"/>
          <w:sz w:val="18"/>
          <w:szCs w:val="18"/>
        </w:rPr>
        <w:t>), kas tiek uzskatīti par labiem</w:t>
      </w:r>
      <w:r w:rsidR="00A168D7">
        <w:rPr>
          <w:rStyle w:val="FootnoteReference"/>
          <w:rFonts w:ascii="Arial" w:hAnsi="Arial" w:cs="Arial"/>
          <w:sz w:val="18"/>
          <w:szCs w:val="18"/>
        </w:rPr>
        <w:footnoteReference w:id="162"/>
      </w:r>
      <w:r w:rsidR="00A168D7">
        <w:rPr>
          <w:rFonts w:ascii="Arial" w:hAnsi="Arial" w:cs="Arial"/>
          <w:sz w:val="18"/>
          <w:szCs w:val="18"/>
        </w:rPr>
        <w:t>.</w:t>
      </w:r>
    </w:p>
    <w:p w:rsidR="00A168D7" w:rsidRPr="00F555E8" w:rsidRDefault="00A168D7" w:rsidP="00F555E8">
      <w:pPr>
        <w:spacing w:after="0" w:line="240" w:lineRule="auto"/>
        <w:rPr>
          <w:rFonts w:ascii="Arial" w:hAnsi="Arial" w:cs="Arial"/>
          <w:b/>
          <w:color w:val="244061" w:themeColor="accent1" w:themeShade="80"/>
          <w:sz w:val="20"/>
          <w:szCs w:val="20"/>
        </w:rPr>
      </w:pPr>
    </w:p>
    <w:p w:rsidR="0015486E" w:rsidRPr="002445FC" w:rsidRDefault="0015486E" w:rsidP="00A85664">
      <w:pPr>
        <w:pStyle w:val="ListParagraph"/>
        <w:numPr>
          <w:ilvl w:val="2"/>
          <w:numId w:val="25"/>
        </w:numPr>
        <w:spacing w:after="0" w:line="240" w:lineRule="auto"/>
        <w:rPr>
          <w:rFonts w:ascii="Arial" w:hAnsi="Arial" w:cs="Arial"/>
          <w:b/>
          <w:color w:val="244061" w:themeColor="accent1" w:themeShade="80"/>
          <w:sz w:val="20"/>
          <w:szCs w:val="20"/>
        </w:rPr>
      </w:pPr>
      <w:r w:rsidRPr="002445FC">
        <w:rPr>
          <w:rFonts w:ascii="Arial" w:hAnsi="Arial" w:cs="Arial"/>
          <w:b/>
          <w:color w:val="244061" w:themeColor="accent1" w:themeShade="80"/>
          <w:sz w:val="20"/>
          <w:szCs w:val="20"/>
        </w:rPr>
        <w:t>Pašvaldīb</w:t>
      </w:r>
      <w:r w:rsidR="008B37CB" w:rsidRPr="002445FC">
        <w:rPr>
          <w:rFonts w:ascii="Arial" w:hAnsi="Arial" w:cs="Arial"/>
          <w:b/>
          <w:color w:val="244061" w:themeColor="accent1" w:themeShade="80"/>
          <w:sz w:val="20"/>
          <w:szCs w:val="20"/>
        </w:rPr>
        <w:t>as</w:t>
      </w:r>
      <w:r w:rsidRPr="002445FC">
        <w:rPr>
          <w:rFonts w:ascii="Arial" w:hAnsi="Arial" w:cs="Arial"/>
          <w:b/>
          <w:color w:val="244061" w:themeColor="accent1" w:themeShade="80"/>
          <w:sz w:val="20"/>
          <w:szCs w:val="20"/>
        </w:rPr>
        <w:t xml:space="preserve"> </w:t>
      </w:r>
      <w:r w:rsidR="00460F1C" w:rsidRPr="002445FC">
        <w:rPr>
          <w:rFonts w:ascii="Arial" w:hAnsi="Arial" w:cs="Arial"/>
          <w:b/>
          <w:color w:val="244061" w:themeColor="accent1" w:themeShade="80"/>
          <w:sz w:val="20"/>
          <w:szCs w:val="20"/>
        </w:rPr>
        <w:t xml:space="preserve">budžeta </w:t>
      </w:r>
      <w:r w:rsidRPr="002445FC">
        <w:rPr>
          <w:rFonts w:ascii="Arial" w:hAnsi="Arial" w:cs="Arial"/>
          <w:b/>
          <w:color w:val="244061" w:themeColor="accent1" w:themeShade="80"/>
          <w:sz w:val="20"/>
          <w:szCs w:val="20"/>
        </w:rPr>
        <w:t>ieņēmumi</w:t>
      </w:r>
    </w:p>
    <w:p w:rsidR="0015486E" w:rsidRPr="004F68CD" w:rsidRDefault="0015486E" w:rsidP="00C96F21">
      <w:pPr>
        <w:spacing w:after="0" w:line="240" w:lineRule="auto"/>
        <w:rPr>
          <w:rFonts w:ascii="Arial" w:hAnsi="Arial" w:cs="Arial"/>
          <w:b/>
          <w:sz w:val="18"/>
          <w:szCs w:val="18"/>
        </w:rPr>
      </w:pPr>
    </w:p>
    <w:p w:rsidR="00AC59CE" w:rsidRPr="004F68CD" w:rsidRDefault="00A66F82" w:rsidP="00C44669">
      <w:pPr>
        <w:spacing w:after="0" w:line="240" w:lineRule="auto"/>
        <w:jc w:val="both"/>
        <w:rPr>
          <w:rFonts w:ascii="Arial" w:hAnsi="Arial" w:cs="Arial"/>
          <w:sz w:val="18"/>
          <w:szCs w:val="18"/>
        </w:rPr>
      </w:pPr>
      <w:r w:rsidRPr="004F68CD">
        <w:rPr>
          <w:rFonts w:ascii="Arial" w:hAnsi="Arial" w:cs="Arial"/>
          <w:sz w:val="18"/>
          <w:szCs w:val="18"/>
        </w:rPr>
        <w:t>Trīs</w:t>
      </w:r>
      <w:r w:rsidR="003A394B" w:rsidRPr="004F68CD">
        <w:rPr>
          <w:rFonts w:ascii="Arial" w:hAnsi="Arial" w:cs="Arial"/>
          <w:sz w:val="18"/>
          <w:szCs w:val="18"/>
        </w:rPr>
        <w:t xml:space="preserve"> atsevišķi </w:t>
      </w:r>
      <w:r w:rsidRPr="004F68CD">
        <w:rPr>
          <w:rFonts w:ascii="Arial" w:hAnsi="Arial" w:cs="Arial"/>
          <w:sz w:val="18"/>
          <w:szCs w:val="18"/>
        </w:rPr>
        <w:t xml:space="preserve">pašvaldības </w:t>
      </w:r>
      <w:r w:rsidR="003A394B" w:rsidRPr="004F68CD">
        <w:rPr>
          <w:rFonts w:ascii="Arial" w:hAnsi="Arial" w:cs="Arial"/>
          <w:sz w:val="18"/>
          <w:szCs w:val="18"/>
        </w:rPr>
        <w:t>budžeti</w:t>
      </w:r>
      <w:r w:rsidRPr="004F68CD">
        <w:rPr>
          <w:rFonts w:ascii="Arial" w:hAnsi="Arial" w:cs="Arial"/>
          <w:sz w:val="18"/>
          <w:szCs w:val="18"/>
        </w:rPr>
        <w:t xml:space="preserve"> (pamatbudžets, speciālais budžets, ziedojumi un dāvinājumi)</w:t>
      </w:r>
      <w:r w:rsidR="003A394B" w:rsidRPr="004F68CD">
        <w:rPr>
          <w:rFonts w:ascii="Arial" w:hAnsi="Arial" w:cs="Arial"/>
          <w:sz w:val="18"/>
          <w:szCs w:val="18"/>
        </w:rPr>
        <w:t xml:space="preserve"> un ieņēmumu klasifikācijas formālās </w:t>
      </w:r>
      <w:r w:rsidRPr="004F68CD">
        <w:rPr>
          <w:rFonts w:ascii="Arial" w:hAnsi="Arial" w:cs="Arial"/>
          <w:sz w:val="18"/>
          <w:szCs w:val="18"/>
        </w:rPr>
        <w:t>septiņas</w:t>
      </w:r>
      <w:r w:rsidR="003A394B" w:rsidRPr="004F68CD">
        <w:rPr>
          <w:rFonts w:ascii="Arial" w:hAnsi="Arial" w:cs="Arial"/>
          <w:sz w:val="18"/>
          <w:szCs w:val="18"/>
        </w:rPr>
        <w:t xml:space="preserve"> ieņēmumu grupas nepietiekami skaidri atspoguļo pašvaldību ieņēmumu būtību un avotus.</w:t>
      </w:r>
      <w:r w:rsidRPr="004F68CD">
        <w:rPr>
          <w:rFonts w:ascii="Arial" w:hAnsi="Arial" w:cs="Arial"/>
          <w:sz w:val="18"/>
          <w:szCs w:val="18"/>
        </w:rPr>
        <w:t xml:space="preserve"> </w:t>
      </w:r>
    </w:p>
    <w:p w:rsidR="00AC59CE" w:rsidRPr="004F68CD" w:rsidRDefault="00AC59CE" w:rsidP="00C44669">
      <w:pPr>
        <w:spacing w:after="0" w:line="240" w:lineRule="auto"/>
        <w:jc w:val="both"/>
        <w:rPr>
          <w:rFonts w:ascii="Arial" w:hAnsi="Arial" w:cs="Arial"/>
          <w:sz w:val="18"/>
          <w:szCs w:val="18"/>
        </w:rPr>
      </w:pPr>
    </w:p>
    <w:p w:rsidR="003A394B" w:rsidRPr="004F68CD" w:rsidRDefault="00300F68" w:rsidP="00C44669">
      <w:pPr>
        <w:spacing w:after="0" w:line="240" w:lineRule="auto"/>
        <w:jc w:val="both"/>
        <w:rPr>
          <w:rFonts w:ascii="Arial" w:hAnsi="Arial" w:cs="Arial"/>
          <w:sz w:val="18"/>
          <w:szCs w:val="18"/>
        </w:rPr>
      </w:pPr>
      <w:r w:rsidRPr="004F68CD">
        <w:rPr>
          <w:rFonts w:ascii="Arial" w:hAnsi="Arial" w:cs="Arial"/>
          <w:sz w:val="18"/>
          <w:szCs w:val="18"/>
        </w:rPr>
        <w:t>Budžeta ieņēmumu k</w:t>
      </w:r>
      <w:r w:rsidR="00AC59CE" w:rsidRPr="004F68CD">
        <w:rPr>
          <w:rFonts w:ascii="Arial" w:hAnsi="Arial" w:cs="Arial"/>
          <w:sz w:val="18"/>
          <w:szCs w:val="18"/>
        </w:rPr>
        <w:t>lasifikācijā i</w:t>
      </w:r>
      <w:r w:rsidR="00A66F82" w:rsidRPr="004F68CD">
        <w:rPr>
          <w:rFonts w:ascii="Arial" w:hAnsi="Arial" w:cs="Arial"/>
          <w:sz w:val="18"/>
          <w:szCs w:val="18"/>
        </w:rPr>
        <w:t xml:space="preserve">eņēmumu </w:t>
      </w:r>
      <w:r w:rsidRPr="004F68CD">
        <w:rPr>
          <w:rFonts w:ascii="Arial" w:hAnsi="Arial" w:cs="Arial"/>
          <w:sz w:val="18"/>
          <w:szCs w:val="18"/>
        </w:rPr>
        <w:t xml:space="preserve">pamata </w:t>
      </w:r>
      <w:r w:rsidR="00A66F82" w:rsidRPr="004F68CD">
        <w:rPr>
          <w:rFonts w:ascii="Arial" w:hAnsi="Arial" w:cs="Arial"/>
          <w:sz w:val="18"/>
          <w:szCs w:val="18"/>
        </w:rPr>
        <w:t>grupas</w:t>
      </w:r>
      <w:r w:rsidR="00AC59CE" w:rsidRPr="004F68CD">
        <w:rPr>
          <w:rFonts w:ascii="Arial" w:hAnsi="Arial" w:cs="Arial"/>
          <w:sz w:val="18"/>
          <w:szCs w:val="18"/>
        </w:rPr>
        <w:t xml:space="preserve"> ir</w:t>
      </w:r>
      <w:r w:rsidR="00A66F82" w:rsidRPr="004F68CD">
        <w:rPr>
          <w:rFonts w:ascii="Arial" w:hAnsi="Arial" w:cs="Arial"/>
          <w:sz w:val="18"/>
          <w:szCs w:val="18"/>
        </w:rPr>
        <w:t>:</w:t>
      </w:r>
    </w:p>
    <w:p w:rsidR="00AC59CE" w:rsidRPr="004F68CD" w:rsidRDefault="00AC59CE" w:rsidP="00A85664">
      <w:pPr>
        <w:pStyle w:val="ListParagraph"/>
        <w:numPr>
          <w:ilvl w:val="0"/>
          <w:numId w:val="39"/>
        </w:numPr>
        <w:spacing w:after="0" w:line="240" w:lineRule="auto"/>
        <w:jc w:val="both"/>
        <w:rPr>
          <w:rFonts w:ascii="Arial" w:hAnsi="Arial" w:cs="Arial"/>
          <w:i/>
          <w:color w:val="244061" w:themeColor="accent1" w:themeShade="80"/>
          <w:sz w:val="18"/>
          <w:szCs w:val="18"/>
        </w:rPr>
      </w:pPr>
      <w:r w:rsidRPr="004F68CD">
        <w:rPr>
          <w:rFonts w:ascii="Arial" w:hAnsi="Arial" w:cs="Arial"/>
          <w:i/>
          <w:color w:val="244061" w:themeColor="accent1" w:themeShade="80"/>
          <w:sz w:val="18"/>
          <w:szCs w:val="18"/>
        </w:rPr>
        <w:t>Nodokļu ieņēmumi;</w:t>
      </w:r>
    </w:p>
    <w:p w:rsidR="00AC59CE" w:rsidRPr="004F68CD" w:rsidRDefault="00AC59CE" w:rsidP="00A85664">
      <w:pPr>
        <w:pStyle w:val="ListParagraph"/>
        <w:numPr>
          <w:ilvl w:val="0"/>
          <w:numId w:val="39"/>
        </w:numPr>
        <w:spacing w:after="0" w:line="240" w:lineRule="auto"/>
        <w:jc w:val="both"/>
        <w:rPr>
          <w:rFonts w:ascii="Arial" w:hAnsi="Arial" w:cs="Arial"/>
          <w:i/>
          <w:color w:val="244061" w:themeColor="accent1" w:themeShade="80"/>
          <w:sz w:val="18"/>
          <w:szCs w:val="18"/>
        </w:rPr>
      </w:pPr>
      <w:r w:rsidRPr="004F68CD">
        <w:rPr>
          <w:rFonts w:ascii="Arial" w:hAnsi="Arial" w:cs="Arial"/>
          <w:i/>
          <w:color w:val="244061" w:themeColor="accent1" w:themeShade="80"/>
          <w:sz w:val="18"/>
          <w:szCs w:val="18"/>
        </w:rPr>
        <w:t>Nenodokļu ieņēmumi;</w:t>
      </w:r>
    </w:p>
    <w:p w:rsidR="00AC59CE" w:rsidRPr="004F68CD" w:rsidRDefault="00AC59CE" w:rsidP="00A85664">
      <w:pPr>
        <w:pStyle w:val="ListParagraph"/>
        <w:numPr>
          <w:ilvl w:val="0"/>
          <w:numId w:val="39"/>
        </w:numPr>
        <w:spacing w:after="0" w:line="240" w:lineRule="auto"/>
        <w:jc w:val="both"/>
        <w:rPr>
          <w:rFonts w:ascii="Arial" w:hAnsi="Arial" w:cs="Arial"/>
          <w:i/>
          <w:color w:val="244061" w:themeColor="accent1" w:themeShade="80"/>
          <w:sz w:val="18"/>
          <w:szCs w:val="18"/>
        </w:rPr>
      </w:pPr>
      <w:r w:rsidRPr="004F68CD">
        <w:rPr>
          <w:rFonts w:ascii="Arial" w:hAnsi="Arial" w:cs="Arial"/>
          <w:i/>
          <w:color w:val="244061" w:themeColor="accent1" w:themeShade="80"/>
          <w:sz w:val="18"/>
          <w:szCs w:val="18"/>
        </w:rPr>
        <w:t>Maksas pakalpojumi un citi pašu ieņēmumi;</w:t>
      </w:r>
    </w:p>
    <w:p w:rsidR="00AC59CE" w:rsidRPr="004F68CD" w:rsidRDefault="00AC59CE" w:rsidP="00A85664">
      <w:pPr>
        <w:pStyle w:val="ListParagraph"/>
        <w:numPr>
          <w:ilvl w:val="0"/>
          <w:numId w:val="39"/>
        </w:numPr>
        <w:spacing w:after="0" w:line="240" w:lineRule="auto"/>
        <w:jc w:val="both"/>
        <w:rPr>
          <w:rFonts w:ascii="Arial" w:hAnsi="Arial" w:cs="Arial"/>
          <w:i/>
          <w:color w:val="244061" w:themeColor="accent1" w:themeShade="80"/>
          <w:sz w:val="18"/>
          <w:szCs w:val="18"/>
        </w:rPr>
      </w:pPr>
      <w:r w:rsidRPr="004F68CD">
        <w:rPr>
          <w:rFonts w:ascii="Arial" w:hAnsi="Arial" w:cs="Arial"/>
          <w:i/>
          <w:color w:val="244061" w:themeColor="accent1" w:themeShade="80"/>
          <w:sz w:val="18"/>
          <w:szCs w:val="18"/>
        </w:rPr>
        <w:t>Ārvalstu finanšu palīdzība;</w:t>
      </w:r>
    </w:p>
    <w:p w:rsidR="00AC59CE" w:rsidRPr="004F68CD" w:rsidRDefault="00AC59CE" w:rsidP="00A85664">
      <w:pPr>
        <w:pStyle w:val="ListParagraph"/>
        <w:numPr>
          <w:ilvl w:val="0"/>
          <w:numId w:val="39"/>
        </w:numPr>
        <w:spacing w:after="0" w:line="240" w:lineRule="auto"/>
        <w:jc w:val="both"/>
        <w:rPr>
          <w:rFonts w:ascii="Arial" w:hAnsi="Arial" w:cs="Arial"/>
          <w:i/>
          <w:color w:val="244061" w:themeColor="accent1" w:themeShade="80"/>
          <w:sz w:val="18"/>
          <w:szCs w:val="18"/>
        </w:rPr>
      </w:pPr>
      <w:r w:rsidRPr="004F68CD">
        <w:rPr>
          <w:rFonts w:ascii="Arial" w:hAnsi="Arial" w:cs="Arial"/>
          <w:i/>
          <w:color w:val="244061" w:themeColor="accent1" w:themeShade="80"/>
          <w:sz w:val="18"/>
          <w:szCs w:val="18"/>
        </w:rPr>
        <w:t>Transferti;</w:t>
      </w:r>
    </w:p>
    <w:p w:rsidR="00AC59CE" w:rsidRPr="004F68CD" w:rsidRDefault="00AC59CE" w:rsidP="00A85664">
      <w:pPr>
        <w:pStyle w:val="ListParagraph"/>
        <w:numPr>
          <w:ilvl w:val="0"/>
          <w:numId w:val="39"/>
        </w:numPr>
        <w:spacing w:after="0" w:line="240" w:lineRule="auto"/>
        <w:jc w:val="both"/>
        <w:rPr>
          <w:rFonts w:ascii="Arial" w:hAnsi="Arial" w:cs="Arial"/>
          <w:i/>
          <w:color w:val="244061" w:themeColor="accent1" w:themeShade="80"/>
          <w:sz w:val="18"/>
          <w:szCs w:val="18"/>
        </w:rPr>
      </w:pPr>
      <w:r w:rsidRPr="004F68CD">
        <w:rPr>
          <w:rFonts w:ascii="Arial" w:hAnsi="Arial" w:cs="Arial"/>
          <w:i/>
          <w:color w:val="244061" w:themeColor="accent1" w:themeShade="80"/>
          <w:sz w:val="18"/>
          <w:szCs w:val="18"/>
        </w:rPr>
        <w:t>Ziedojumi un dāvinājumi;</w:t>
      </w:r>
    </w:p>
    <w:p w:rsidR="00AC59CE" w:rsidRPr="004F68CD" w:rsidRDefault="00AC59CE" w:rsidP="00A85664">
      <w:pPr>
        <w:pStyle w:val="ListParagraph"/>
        <w:numPr>
          <w:ilvl w:val="0"/>
          <w:numId w:val="39"/>
        </w:numPr>
        <w:spacing w:after="0" w:line="240" w:lineRule="auto"/>
        <w:jc w:val="both"/>
        <w:rPr>
          <w:rFonts w:ascii="Arial" w:hAnsi="Arial" w:cs="Arial"/>
          <w:i/>
          <w:color w:val="244061" w:themeColor="accent1" w:themeShade="80"/>
          <w:sz w:val="18"/>
          <w:szCs w:val="18"/>
        </w:rPr>
      </w:pPr>
      <w:r w:rsidRPr="004F68CD">
        <w:rPr>
          <w:rFonts w:ascii="Arial" w:hAnsi="Arial" w:cs="Arial"/>
          <w:i/>
          <w:color w:val="244061" w:themeColor="accent1" w:themeShade="80"/>
          <w:sz w:val="18"/>
          <w:szCs w:val="18"/>
        </w:rPr>
        <w:t>Dotācija no vispārējiem ieņēmumiem.</w:t>
      </w:r>
    </w:p>
    <w:p w:rsidR="00AC59CE" w:rsidRPr="004F68CD" w:rsidRDefault="00AC59CE" w:rsidP="00C44669">
      <w:pPr>
        <w:spacing w:after="0" w:line="240" w:lineRule="auto"/>
        <w:jc w:val="both"/>
        <w:rPr>
          <w:rFonts w:ascii="Arial" w:hAnsi="Arial" w:cs="Arial"/>
          <w:sz w:val="18"/>
          <w:szCs w:val="18"/>
        </w:rPr>
      </w:pPr>
    </w:p>
    <w:p w:rsidR="00A66F82" w:rsidRPr="004F68CD" w:rsidRDefault="00FC041F" w:rsidP="00C44669">
      <w:pPr>
        <w:spacing w:after="0" w:line="240" w:lineRule="auto"/>
        <w:jc w:val="both"/>
        <w:rPr>
          <w:rFonts w:ascii="Arial" w:hAnsi="Arial" w:cs="Arial"/>
          <w:sz w:val="18"/>
          <w:szCs w:val="18"/>
        </w:rPr>
      </w:pPr>
      <w:r w:rsidRPr="004F68CD">
        <w:rPr>
          <w:rFonts w:ascii="Arial" w:hAnsi="Arial" w:cs="Arial"/>
          <w:sz w:val="18"/>
          <w:szCs w:val="18"/>
        </w:rPr>
        <w:t>Aplūkojot pilotpašvaldību budžetu pārskatus, jāsecina, ka pašvaldībās vispār netiek izmantota 7.0. ieņēmumu grupa. Savukārt 6.0. grupa tiek izmantota tikai ziedojumu un dāvinājumu budžetā, bet ne pama</w:t>
      </w:r>
      <w:r w:rsidR="00300F68" w:rsidRPr="004F68CD">
        <w:rPr>
          <w:rFonts w:ascii="Arial" w:hAnsi="Arial" w:cs="Arial"/>
          <w:sz w:val="18"/>
          <w:szCs w:val="18"/>
        </w:rPr>
        <w:t>tbudžetā un speciālajā budžetā.</w:t>
      </w:r>
      <w:r w:rsidRPr="004F68CD">
        <w:rPr>
          <w:rFonts w:ascii="Arial" w:hAnsi="Arial" w:cs="Arial"/>
          <w:sz w:val="18"/>
          <w:szCs w:val="18"/>
        </w:rPr>
        <w:t xml:space="preserve"> </w:t>
      </w:r>
      <w:r w:rsidR="005653B2" w:rsidRPr="004F68CD">
        <w:rPr>
          <w:rFonts w:ascii="Arial" w:hAnsi="Arial" w:cs="Arial"/>
          <w:sz w:val="18"/>
          <w:szCs w:val="18"/>
        </w:rPr>
        <w:t>Dažām pašvaldībām nav 4.0. grupas ieņēmumu.</w:t>
      </w:r>
    </w:p>
    <w:p w:rsidR="00C96F21" w:rsidRPr="004F68CD" w:rsidRDefault="00C96F21" w:rsidP="00C44669">
      <w:pPr>
        <w:spacing w:after="0" w:line="240" w:lineRule="auto"/>
        <w:jc w:val="both"/>
        <w:rPr>
          <w:rFonts w:ascii="Arial" w:hAnsi="Arial" w:cs="Arial"/>
          <w:sz w:val="18"/>
          <w:szCs w:val="18"/>
        </w:rPr>
      </w:pPr>
    </w:p>
    <w:p w:rsidR="003A394B" w:rsidRPr="004F68CD" w:rsidRDefault="003A394B" w:rsidP="00C44669">
      <w:pPr>
        <w:spacing w:after="0" w:line="240" w:lineRule="auto"/>
        <w:jc w:val="both"/>
        <w:rPr>
          <w:rFonts w:ascii="Arial" w:hAnsi="Arial" w:cs="Arial"/>
          <w:sz w:val="18"/>
          <w:szCs w:val="18"/>
        </w:rPr>
      </w:pPr>
      <w:r w:rsidRPr="004F68CD">
        <w:rPr>
          <w:rFonts w:ascii="Arial" w:hAnsi="Arial" w:cs="Arial"/>
          <w:sz w:val="18"/>
          <w:szCs w:val="18"/>
        </w:rPr>
        <w:t xml:space="preserve">Maksimāli respektējot pastāvošās klasifikācijas grupas, piedāvājam šādu ieņēmumu dalījumu </w:t>
      </w:r>
      <w:r w:rsidR="00FC041F" w:rsidRPr="004F68CD">
        <w:rPr>
          <w:rFonts w:ascii="Arial" w:hAnsi="Arial" w:cs="Arial"/>
          <w:sz w:val="18"/>
          <w:szCs w:val="18"/>
        </w:rPr>
        <w:t>divās</w:t>
      </w:r>
      <w:r w:rsidRPr="004F68CD">
        <w:rPr>
          <w:rFonts w:ascii="Arial" w:hAnsi="Arial" w:cs="Arial"/>
          <w:sz w:val="18"/>
          <w:szCs w:val="18"/>
        </w:rPr>
        <w:t xml:space="preserve"> pakāpēs, izmantojot visu trīs budžetu </w:t>
      </w:r>
      <w:r w:rsidR="005653B2" w:rsidRPr="004F68CD">
        <w:rPr>
          <w:rFonts w:ascii="Arial" w:hAnsi="Arial" w:cs="Arial"/>
          <w:sz w:val="18"/>
          <w:szCs w:val="18"/>
        </w:rPr>
        <w:t xml:space="preserve">datus </w:t>
      </w:r>
      <w:r w:rsidRPr="004F68CD">
        <w:rPr>
          <w:rFonts w:ascii="Arial" w:hAnsi="Arial" w:cs="Arial"/>
          <w:sz w:val="18"/>
          <w:szCs w:val="18"/>
        </w:rPr>
        <w:t>(pamatbudžets, speciālais budžets un ziedojumu / dāvinājumu budžets).</w:t>
      </w:r>
      <w:r w:rsidR="00055538" w:rsidRPr="004F68CD">
        <w:rPr>
          <w:rFonts w:ascii="Arial" w:hAnsi="Arial" w:cs="Arial"/>
          <w:sz w:val="18"/>
          <w:szCs w:val="18"/>
        </w:rPr>
        <w:t xml:space="preserve"> </w:t>
      </w:r>
    </w:p>
    <w:p w:rsidR="00C96F21" w:rsidRDefault="00C96F21" w:rsidP="00C44669">
      <w:pPr>
        <w:spacing w:after="0" w:line="240" w:lineRule="auto"/>
        <w:jc w:val="both"/>
        <w:rPr>
          <w:rFonts w:ascii="Arial" w:hAnsi="Arial" w:cs="Arial"/>
          <w:sz w:val="18"/>
          <w:szCs w:val="18"/>
        </w:rPr>
      </w:pPr>
    </w:p>
    <w:p w:rsidR="00866850" w:rsidRDefault="00866850" w:rsidP="00866850">
      <w:pPr>
        <w:spacing w:after="0" w:line="240" w:lineRule="auto"/>
        <w:jc w:val="both"/>
        <w:rPr>
          <w:rFonts w:ascii="Arial" w:hAnsi="Arial" w:cs="Arial"/>
          <w:sz w:val="18"/>
          <w:szCs w:val="18"/>
        </w:rPr>
      </w:pPr>
      <w:r w:rsidRPr="004F68CD">
        <w:rPr>
          <w:rFonts w:ascii="Arial" w:hAnsi="Arial" w:cs="Arial"/>
          <w:sz w:val="18"/>
          <w:szCs w:val="18"/>
        </w:rPr>
        <w:lastRenderedPageBreak/>
        <w:t xml:space="preserve">Veicot aprēķinus jāņem vērā, ka ir pieļaujami transferti starp pašvaldību budžetiem, tāpēc apkopojot pašvaldības budžetu kopējos datus, jāveic konsolidācija (ieņēmumos – 5.0.grupā 19.1.0.0. – </w:t>
      </w:r>
      <w:r w:rsidRPr="004F68CD">
        <w:rPr>
          <w:rFonts w:ascii="Arial" w:hAnsi="Arial" w:cs="Arial"/>
          <w:i/>
          <w:sz w:val="18"/>
          <w:szCs w:val="18"/>
        </w:rPr>
        <w:t>Pašvaldības budžeta iekšējie transferti starp vienas pašvaldības budžeta veidiem</w:t>
      </w:r>
      <w:r w:rsidRPr="004F68CD">
        <w:rPr>
          <w:rFonts w:ascii="Arial" w:hAnsi="Arial" w:cs="Arial"/>
          <w:sz w:val="18"/>
          <w:szCs w:val="18"/>
        </w:rPr>
        <w:t xml:space="preserve">). </w:t>
      </w:r>
    </w:p>
    <w:p w:rsidR="00E708C9" w:rsidRPr="004F68CD" w:rsidRDefault="00E708C9" w:rsidP="00866850">
      <w:pPr>
        <w:spacing w:after="0" w:line="240" w:lineRule="auto"/>
        <w:jc w:val="both"/>
        <w:rPr>
          <w:rFonts w:ascii="Arial" w:hAnsi="Arial" w:cs="Arial"/>
          <w:sz w:val="18"/>
          <w:szCs w:val="18"/>
        </w:rPr>
      </w:pPr>
    </w:p>
    <w:p w:rsidR="00FC041F" w:rsidRPr="004F68CD" w:rsidRDefault="00E61B7D" w:rsidP="00C44669">
      <w:pPr>
        <w:spacing w:after="0" w:line="240" w:lineRule="auto"/>
        <w:jc w:val="both"/>
        <w:rPr>
          <w:rFonts w:ascii="Arial" w:hAnsi="Arial" w:cs="Arial"/>
          <w:i/>
          <w:sz w:val="18"/>
          <w:szCs w:val="18"/>
        </w:rPr>
      </w:pPr>
      <w:r w:rsidRPr="004F68CD">
        <w:rPr>
          <w:rFonts w:ascii="Arial" w:hAnsi="Arial" w:cs="Arial"/>
          <w:i/>
          <w:sz w:val="18"/>
          <w:szCs w:val="18"/>
        </w:rPr>
        <w:t>4.</w:t>
      </w:r>
      <w:r w:rsidR="008740A9" w:rsidRPr="004F68CD">
        <w:rPr>
          <w:rFonts w:ascii="Arial" w:hAnsi="Arial" w:cs="Arial"/>
          <w:i/>
          <w:sz w:val="18"/>
          <w:szCs w:val="18"/>
        </w:rPr>
        <w:t>3</w:t>
      </w:r>
      <w:r w:rsidRPr="004F68CD">
        <w:rPr>
          <w:rFonts w:ascii="Arial" w:hAnsi="Arial" w:cs="Arial"/>
          <w:i/>
          <w:sz w:val="18"/>
          <w:szCs w:val="18"/>
        </w:rPr>
        <w:t>.</w:t>
      </w:r>
      <w:r w:rsidR="00AE4A07" w:rsidRPr="004F68CD">
        <w:rPr>
          <w:rFonts w:ascii="Arial" w:hAnsi="Arial" w:cs="Arial"/>
          <w:i/>
          <w:sz w:val="18"/>
          <w:szCs w:val="18"/>
        </w:rPr>
        <w:t>1.</w:t>
      </w:r>
      <w:r w:rsidRPr="004F68CD">
        <w:rPr>
          <w:rFonts w:ascii="Arial" w:hAnsi="Arial" w:cs="Arial"/>
          <w:i/>
          <w:sz w:val="18"/>
          <w:szCs w:val="18"/>
        </w:rPr>
        <w:t>tabula. Priekšlikums pašvaldības budžetu ieņēmumu strukturēšanai priekš analīzes un komunikācijas</w:t>
      </w:r>
    </w:p>
    <w:tbl>
      <w:tblPr>
        <w:tblStyle w:val="TableGrid"/>
        <w:tblW w:w="8897" w:type="dxa"/>
        <w:tblLayout w:type="fixed"/>
        <w:tblLook w:val="04A0" w:firstRow="1" w:lastRow="0" w:firstColumn="1" w:lastColumn="0" w:noHBand="0" w:noVBand="1"/>
      </w:tblPr>
      <w:tblGrid>
        <w:gridCol w:w="534"/>
        <w:gridCol w:w="2126"/>
        <w:gridCol w:w="1134"/>
        <w:gridCol w:w="1134"/>
        <w:gridCol w:w="2835"/>
        <w:gridCol w:w="1134"/>
      </w:tblGrid>
      <w:tr w:rsidR="00FC041F" w:rsidRPr="004F68CD" w:rsidTr="00AB3B9B">
        <w:tc>
          <w:tcPr>
            <w:tcW w:w="534" w:type="dxa"/>
            <w:vMerge w:val="restart"/>
            <w:shd w:val="clear" w:color="auto" w:fill="D9D9D9" w:themeFill="background1" w:themeFillShade="D9"/>
          </w:tcPr>
          <w:p w:rsidR="00FC041F" w:rsidRPr="00866850" w:rsidRDefault="00FC041F" w:rsidP="003A394B">
            <w:pPr>
              <w:rPr>
                <w:rFonts w:ascii="Arial" w:hAnsi="Arial" w:cs="Arial"/>
                <w:i/>
                <w:sz w:val="18"/>
                <w:szCs w:val="18"/>
              </w:rPr>
            </w:pPr>
          </w:p>
          <w:p w:rsidR="00FC041F" w:rsidRPr="00866850" w:rsidRDefault="00FC041F" w:rsidP="003A394B">
            <w:pPr>
              <w:rPr>
                <w:rFonts w:ascii="Arial" w:hAnsi="Arial" w:cs="Arial"/>
                <w:i/>
                <w:sz w:val="18"/>
                <w:szCs w:val="18"/>
              </w:rPr>
            </w:pPr>
            <w:r w:rsidRPr="00866850">
              <w:rPr>
                <w:rFonts w:ascii="Arial" w:hAnsi="Arial" w:cs="Arial"/>
                <w:i/>
                <w:sz w:val="18"/>
                <w:szCs w:val="18"/>
              </w:rPr>
              <w:t>Nr.p.k.</w:t>
            </w:r>
          </w:p>
        </w:tc>
        <w:tc>
          <w:tcPr>
            <w:tcW w:w="4394" w:type="dxa"/>
            <w:gridSpan w:val="3"/>
            <w:shd w:val="clear" w:color="auto" w:fill="D9D9D9" w:themeFill="background1" w:themeFillShade="D9"/>
          </w:tcPr>
          <w:p w:rsidR="00C44669" w:rsidRPr="00866850" w:rsidRDefault="00FC041F" w:rsidP="003A394B">
            <w:pPr>
              <w:rPr>
                <w:rFonts w:ascii="Arial" w:hAnsi="Arial" w:cs="Arial"/>
                <w:i/>
                <w:sz w:val="18"/>
                <w:szCs w:val="18"/>
              </w:rPr>
            </w:pPr>
            <w:r w:rsidRPr="00866850">
              <w:rPr>
                <w:rFonts w:ascii="Arial" w:hAnsi="Arial" w:cs="Arial"/>
                <w:i/>
                <w:sz w:val="18"/>
                <w:szCs w:val="18"/>
              </w:rPr>
              <w:t>Ieņēmumu pamatgrupas</w:t>
            </w:r>
          </w:p>
        </w:tc>
        <w:tc>
          <w:tcPr>
            <w:tcW w:w="3969" w:type="dxa"/>
            <w:gridSpan w:val="2"/>
            <w:shd w:val="clear" w:color="auto" w:fill="D9D9D9" w:themeFill="background1" w:themeFillShade="D9"/>
          </w:tcPr>
          <w:p w:rsidR="00FC041F" w:rsidRPr="00866850" w:rsidRDefault="00FC041F" w:rsidP="003A394B">
            <w:pPr>
              <w:rPr>
                <w:rFonts w:ascii="Arial" w:hAnsi="Arial" w:cs="Arial"/>
                <w:i/>
                <w:sz w:val="18"/>
                <w:szCs w:val="18"/>
              </w:rPr>
            </w:pPr>
            <w:r w:rsidRPr="00866850">
              <w:rPr>
                <w:rFonts w:ascii="Arial" w:hAnsi="Arial" w:cs="Arial"/>
                <w:i/>
                <w:sz w:val="18"/>
                <w:szCs w:val="18"/>
              </w:rPr>
              <w:t>Pamatgrupu detalizācija (2.pakāpes analīzei)</w:t>
            </w:r>
          </w:p>
        </w:tc>
      </w:tr>
      <w:tr w:rsidR="00FC041F" w:rsidRPr="004F68CD" w:rsidTr="00AB3B9B">
        <w:tc>
          <w:tcPr>
            <w:tcW w:w="534" w:type="dxa"/>
            <w:vMerge/>
            <w:shd w:val="clear" w:color="auto" w:fill="D9D9D9" w:themeFill="background1" w:themeFillShade="D9"/>
          </w:tcPr>
          <w:p w:rsidR="00FC041F" w:rsidRPr="00866850" w:rsidRDefault="00FC041F" w:rsidP="003A394B">
            <w:pPr>
              <w:rPr>
                <w:rFonts w:ascii="Arial" w:hAnsi="Arial" w:cs="Arial"/>
                <w:i/>
                <w:sz w:val="18"/>
                <w:szCs w:val="18"/>
              </w:rPr>
            </w:pPr>
          </w:p>
        </w:tc>
        <w:tc>
          <w:tcPr>
            <w:tcW w:w="2126" w:type="dxa"/>
            <w:shd w:val="clear" w:color="auto" w:fill="D9D9D9" w:themeFill="background1" w:themeFillShade="D9"/>
          </w:tcPr>
          <w:p w:rsidR="00FC041F" w:rsidRPr="00866850" w:rsidRDefault="00FC041F" w:rsidP="003A394B">
            <w:pPr>
              <w:rPr>
                <w:rFonts w:ascii="Arial" w:hAnsi="Arial" w:cs="Arial"/>
                <w:i/>
                <w:sz w:val="18"/>
                <w:szCs w:val="18"/>
              </w:rPr>
            </w:pPr>
            <w:r w:rsidRPr="00866850">
              <w:rPr>
                <w:rFonts w:ascii="Arial" w:hAnsi="Arial" w:cs="Arial"/>
                <w:i/>
                <w:sz w:val="18"/>
                <w:szCs w:val="18"/>
              </w:rPr>
              <w:t>Ieņēmumu grupa</w:t>
            </w:r>
          </w:p>
        </w:tc>
        <w:tc>
          <w:tcPr>
            <w:tcW w:w="1134" w:type="dxa"/>
            <w:shd w:val="clear" w:color="auto" w:fill="D9D9D9" w:themeFill="background1" w:themeFillShade="D9"/>
          </w:tcPr>
          <w:p w:rsidR="00FC041F" w:rsidRPr="00866850" w:rsidRDefault="00FC041F" w:rsidP="00B3513B">
            <w:pPr>
              <w:rPr>
                <w:rFonts w:ascii="Arial" w:hAnsi="Arial" w:cs="Arial"/>
                <w:i/>
                <w:sz w:val="18"/>
                <w:szCs w:val="18"/>
              </w:rPr>
            </w:pPr>
            <w:r w:rsidRPr="00866850">
              <w:rPr>
                <w:rFonts w:ascii="Arial" w:hAnsi="Arial" w:cs="Arial"/>
                <w:i/>
                <w:sz w:val="18"/>
                <w:szCs w:val="18"/>
              </w:rPr>
              <w:t>Atbilstošā grupa klasifikācijā</w:t>
            </w:r>
          </w:p>
        </w:tc>
        <w:tc>
          <w:tcPr>
            <w:tcW w:w="1134" w:type="dxa"/>
            <w:shd w:val="clear" w:color="auto" w:fill="D9D9D9" w:themeFill="background1" w:themeFillShade="D9"/>
          </w:tcPr>
          <w:p w:rsidR="00FC041F" w:rsidRPr="00866850" w:rsidRDefault="00FC041F" w:rsidP="003A394B">
            <w:pPr>
              <w:rPr>
                <w:rFonts w:ascii="Arial" w:hAnsi="Arial" w:cs="Arial"/>
                <w:i/>
                <w:sz w:val="18"/>
                <w:szCs w:val="18"/>
              </w:rPr>
            </w:pPr>
            <w:r w:rsidRPr="00866850">
              <w:rPr>
                <w:rFonts w:ascii="Arial" w:hAnsi="Arial" w:cs="Arial"/>
                <w:i/>
                <w:sz w:val="18"/>
                <w:szCs w:val="18"/>
              </w:rPr>
              <w:t>Atbilstošais kods klasifikācijā</w:t>
            </w:r>
          </w:p>
        </w:tc>
        <w:tc>
          <w:tcPr>
            <w:tcW w:w="2835" w:type="dxa"/>
            <w:shd w:val="clear" w:color="auto" w:fill="D9D9D9" w:themeFill="background1" w:themeFillShade="D9"/>
          </w:tcPr>
          <w:p w:rsidR="00FC041F" w:rsidRPr="00866850" w:rsidRDefault="00FC041F" w:rsidP="003A394B">
            <w:pPr>
              <w:rPr>
                <w:rFonts w:ascii="Arial" w:hAnsi="Arial" w:cs="Arial"/>
                <w:i/>
                <w:sz w:val="18"/>
                <w:szCs w:val="18"/>
              </w:rPr>
            </w:pPr>
          </w:p>
        </w:tc>
        <w:tc>
          <w:tcPr>
            <w:tcW w:w="1134" w:type="dxa"/>
            <w:shd w:val="clear" w:color="auto" w:fill="D9D9D9" w:themeFill="background1" w:themeFillShade="D9"/>
          </w:tcPr>
          <w:p w:rsidR="00FC041F" w:rsidRPr="00866850" w:rsidRDefault="00FC041F" w:rsidP="003A394B">
            <w:pPr>
              <w:rPr>
                <w:rFonts w:ascii="Arial" w:hAnsi="Arial" w:cs="Arial"/>
                <w:i/>
                <w:sz w:val="18"/>
                <w:szCs w:val="18"/>
              </w:rPr>
            </w:pPr>
            <w:r w:rsidRPr="00866850">
              <w:rPr>
                <w:rFonts w:ascii="Arial" w:hAnsi="Arial" w:cs="Arial"/>
                <w:i/>
                <w:sz w:val="18"/>
                <w:szCs w:val="18"/>
              </w:rPr>
              <w:t>Atbilstošais kods klasifikācijā</w:t>
            </w:r>
          </w:p>
        </w:tc>
      </w:tr>
      <w:tr w:rsidR="00FC041F" w:rsidRPr="004F68CD" w:rsidTr="00AB3B9B">
        <w:tc>
          <w:tcPr>
            <w:tcW w:w="534" w:type="dxa"/>
            <w:vMerge w:val="restart"/>
            <w:shd w:val="clear" w:color="auto" w:fill="auto"/>
          </w:tcPr>
          <w:p w:rsidR="00FC041F" w:rsidRPr="00866850" w:rsidRDefault="00FC041F" w:rsidP="003A394B">
            <w:pPr>
              <w:rPr>
                <w:rFonts w:ascii="Arial" w:hAnsi="Arial" w:cs="Arial"/>
                <w:sz w:val="18"/>
                <w:szCs w:val="18"/>
              </w:rPr>
            </w:pPr>
            <w:r w:rsidRPr="00866850">
              <w:rPr>
                <w:rFonts w:ascii="Arial" w:hAnsi="Arial" w:cs="Arial"/>
                <w:sz w:val="18"/>
                <w:szCs w:val="18"/>
              </w:rPr>
              <w:t>1.</w:t>
            </w:r>
          </w:p>
        </w:tc>
        <w:tc>
          <w:tcPr>
            <w:tcW w:w="2126" w:type="dxa"/>
            <w:vMerge w:val="restart"/>
            <w:shd w:val="clear" w:color="auto" w:fill="auto"/>
          </w:tcPr>
          <w:p w:rsidR="00FC041F" w:rsidRPr="00866850" w:rsidRDefault="00FC041F" w:rsidP="003A394B">
            <w:pPr>
              <w:rPr>
                <w:rFonts w:ascii="Arial" w:hAnsi="Arial" w:cs="Arial"/>
                <w:sz w:val="18"/>
                <w:szCs w:val="18"/>
              </w:rPr>
            </w:pPr>
            <w:r w:rsidRPr="00866850">
              <w:rPr>
                <w:rFonts w:ascii="Arial" w:hAnsi="Arial" w:cs="Arial"/>
                <w:sz w:val="18"/>
                <w:szCs w:val="18"/>
              </w:rPr>
              <w:t>Nodokļu ieņēmumi</w:t>
            </w:r>
          </w:p>
        </w:tc>
        <w:tc>
          <w:tcPr>
            <w:tcW w:w="1134" w:type="dxa"/>
            <w:vMerge w:val="restart"/>
            <w:shd w:val="clear" w:color="auto" w:fill="auto"/>
          </w:tcPr>
          <w:p w:rsidR="00FC041F" w:rsidRPr="00866850" w:rsidRDefault="00FC041F" w:rsidP="00A85664">
            <w:pPr>
              <w:pStyle w:val="ListParagraph"/>
              <w:numPr>
                <w:ilvl w:val="0"/>
                <w:numId w:val="40"/>
              </w:numPr>
              <w:rPr>
                <w:rFonts w:ascii="Arial" w:hAnsi="Arial" w:cs="Arial"/>
                <w:sz w:val="18"/>
                <w:szCs w:val="18"/>
              </w:rPr>
            </w:pPr>
          </w:p>
          <w:p w:rsidR="00FC041F" w:rsidRPr="00866850" w:rsidRDefault="00FC041F" w:rsidP="00FC041F">
            <w:pPr>
              <w:rPr>
                <w:rFonts w:ascii="Arial" w:hAnsi="Arial" w:cs="Arial"/>
                <w:sz w:val="18"/>
                <w:szCs w:val="18"/>
              </w:rPr>
            </w:pPr>
          </w:p>
        </w:tc>
        <w:tc>
          <w:tcPr>
            <w:tcW w:w="1134" w:type="dxa"/>
            <w:vMerge w:val="restart"/>
            <w:shd w:val="clear" w:color="auto" w:fill="auto"/>
          </w:tcPr>
          <w:p w:rsidR="00FC041F" w:rsidRPr="00866850" w:rsidRDefault="00FC041F" w:rsidP="003A394B">
            <w:pPr>
              <w:rPr>
                <w:rFonts w:ascii="Arial" w:hAnsi="Arial" w:cs="Arial"/>
                <w:sz w:val="18"/>
                <w:szCs w:val="18"/>
              </w:rPr>
            </w:pPr>
          </w:p>
        </w:tc>
        <w:tc>
          <w:tcPr>
            <w:tcW w:w="2835" w:type="dxa"/>
            <w:shd w:val="clear" w:color="auto" w:fill="auto"/>
          </w:tcPr>
          <w:p w:rsidR="00FC041F" w:rsidRPr="00866850" w:rsidRDefault="00FC041F" w:rsidP="003A394B">
            <w:pPr>
              <w:rPr>
                <w:rFonts w:ascii="Arial" w:hAnsi="Arial" w:cs="Arial"/>
                <w:sz w:val="18"/>
                <w:szCs w:val="18"/>
              </w:rPr>
            </w:pPr>
            <w:r w:rsidRPr="00866850">
              <w:rPr>
                <w:rFonts w:ascii="Arial" w:hAnsi="Arial" w:cs="Arial"/>
                <w:sz w:val="18"/>
                <w:szCs w:val="18"/>
              </w:rPr>
              <w:t>Ieņēmumi no iedzīvotāju ienākuma nodokļa</w:t>
            </w:r>
          </w:p>
        </w:tc>
        <w:tc>
          <w:tcPr>
            <w:tcW w:w="1134" w:type="dxa"/>
            <w:shd w:val="clear" w:color="auto" w:fill="auto"/>
          </w:tcPr>
          <w:p w:rsidR="00FC041F" w:rsidRPr="00866850" w:rsidRDefault="00FC041F" w:rsidP="003A394B">
            <w:pPr>
              <w:rPr>
                <w:rFonts w:ascii="Arial" w:hAnsi="Arial" w:cs="Arial"/>
                <w:sz w:val="18"/>
                <w:szCs w:val="18"/>
              </w:rPr>
            </w:pPr>
            <w:r w:rsidRPr="00866850">
              <w:rPr>
                <w:rFonts w:ascii="Arial" w:hAnsi="Arial" w:cs="Arial"/>
                <w:sz w:val="18"/>
                <w:szCs w:val="18"/>
              </w:rPr>
              <w:t>1.1.0.0.</w:t>
            </w:r>
          </w:p>
        </w:tc>
      </w:tr>
      <w:tr w:rsidR="00FC041F" w:rsidRPr="004F68CD" w:rsidTr="00AB3B9B">
        <w:tc>
          <w:tcPr>
            <w:tcW w:w="534" w:type="dxa"/>
            <w:vMerge/>
            <w:shd w:val="clear" w:color="auto" w:fill="auto"/>
          </w:tcPr>
          <w:p w:rsidR="00FC041F" w:rsidRPr="00866850" w:rsidRDefault="00FC041F" w:rsidP="003A394B">
            <w:pPr>
              <w:rPr>
                <w:rFonts w:ascii="Arial" w:hAnsi="Arial" w:cs="Arial"/>
                <w:sz w:val="18"/>
                <w:szCs w:val="18"/>
              </w:rPr>
            </w:pPr>
          </w:p>
        </w:tc>
        <w:tc>
          <w:tcPr>
            <w:tcW w:w="2126" w:type="dxa"/>
            <w:vMerge/>
            <w:shd w:val="clear" w:color="auto" w:fill="auto"/>
          </w:tcPr>
          <w:p w:rsidR="00FC041F" w:rsidRPr="00866850" w:rsidRDefault="00FC041F" w:rsidP="003A394B">
            <w:pPr>
              <w:rPr>
                <w:rFonts w:ascii="Arial" w:hAnsi="Arial" w:cs="Arial"/>
                <w:sz w:val="18"/>
                <w:szCs w:val="18"/>
              </w:rPr>
            </w:pPr>
          </w:p>
        </w:tc>
        <w:tc>
          <w:tcPr>
            <w:tcW w:w="1134" w:type="dxa"/>
            <w:vMerge/>
            <w:shd w:val="clear" w:color="auto" w:fill="auto"/>
          </w:tcPr>
          <w:p w:rsidR="00FC041F" w:rsidRPr="00866850" w:rsidRDefault="00FC041F" w:rsidP="003A394B">
            <w:pPr>
              <w:rPr>
                <w:rFonts w:ascii="Arial" w:hAnsi="Arial" w:cs="Arial"/>
                <w:sz w:val="18"/>
                <w:szCs w:val="18"/>
              </w:rPr>
            </w:pPr>
          </w:p>
        </w:tc>
        <w:tc>
          <w:tcPr>
            <w:tcW w:w="1134" w:type="dxa"/>
            <w:vMerge/>
            <w:shd w:val="clear" w:color="auto" w:fill="auto"/>
          </w:tcPr>
          <w:p w:rsidR="00FC041F" w:rsidRPr="00866850" w:rsidRDefault="00FC041F" w:rsidP="003A394B">
            <w:pPr>
              <w:rPr>
                <w:rFonts w:ascii="Arial" w:hAnsi="Arial" w:cs="Arial"/>
                <w:sz w:val="18"/>
                <w:szCs w:val="18"/>
              </w:rPr>
            </w:pPr>
          </w:p>
        </w:tc>
        <w:tc>
          <w:tcPr>
            <w:tcW w:w="2835" w:type="dxa"/>
            <w:shd w:val="clear" w:color="auto" w:fill="auto"/>
          </w:tcPr>
          <w:p w:rsidR="00FC041F" w:rsidRPr="00866850" w:rsidRDefault="00FC041F" w:rsidP="003A394B">
            <w:pPr>
              <w:rPr>
                <w:rFonts w:ascii="Arial" w:hAnsi="Arial" w:cs="Arial"/>
                <w:sz w:val="18"/>
                <w:szCs w:val="18"/>
              </w:rPr>
            </w:pPr>
            <w:r w:rsidRPr="00866850">
              <w:rPr>
                <w:rFonts w:ascii="Arial" w:hAnsi="Arial" w:cs="Arial"/>
                <w:sz w:val="18"/>
                <w:szCs w:val="18"/>
              </w:rPr>
              <w:t>Nekustamā īpašuma nodokļa ieņēmumi</w:t>
            </w:r>
          </w:p>
        </w:tc>
        <w:tc>
          <w:tcPr>
            <w:tcW w:w="1134" w:type="dxa"/>
            <w:shd w:val="clear" w:color="auto" w:fill="auto"/>
          </w:tcPr>
          <w:p w:rsidR="00FC041F" w:rsidRPr="00866850" w:rsidRDefault="00FC041F" w:rsidP="003A394B">
            <w:pPr>
              <w:rPr>
                <w:rFonts w:ascii="Arial" w:hAnsi="Arial" w:cs="Arial"/>
                <w:sz w:val="18"/>
                <w:szCs w:val="18"/>
              </w:rPr>
            </w:pPr>
            <w:r w:rsidRPr="00866850">
              <w:rPr>
                <w:rFonts w:ascii="Arial" w:hAnsi="Arial" w:cs="Arial"/>
                <w:sz w:val="18"/>
                <w:szCs w:val="18"/>
              </w:rPr>
              <w:t>4.0.0.0.</w:t>
            </w:r>
          </w:p>
        </w:tc>
      </w:tr>
      <w:tr w:rsidR="00FC041F" w:rsidRPr="004F68CD" w:rsidTr="00AB3B9B">
        <w:tc>
          <w:tcPr>
            <w:tcW w:w="534" w:type="dxa"/>
            <w:vMerge/>
            <w:shd w:val="clear" w:color="auto" w:fill="auto"/>
          </w:tcPr>
          <w:p w:rsidR="00FC041F" w:rsidRPr="00866850" w:rsidRDefault="00FC041F" w:rsidP="003A394B">
            <w:pPr>
              <w:rPr>
                <w:rFonts w:ascii="Arial" w:hAnsi="Arial" w:cs="Arial"/>
                <w:sz w:val="18"/>
                <w:szCs w:val="18"/>
              </w:rPr>
            </w:pPr>
          </w:p>
        </w:tc>
        <w:tc>
          <w:tcPr>
            <w:tcW w:w="2126" w:type="dxa"/>
            <w:vMerge/>
            <w:shd w:val="clear" w:color="auto" w:fill="auto"/>
          </w:tcPr>
          <w:p w:rsidR="00FC041F" w:rsidRPr="00866850" w:rsidRDefault="00FC041F" w:rsidP="003A394B">
            <w:pPr>
              <w:rPr>
                <w:rFonts w:ascii="Arial" w:hAnsi="Arial" w:cs="Arial"/>
                <w:sz w:val="18"/>
                <w:szCs w:val="18"/>
              </w:rPr>
            </w:pPr>
          </w:p>
        </w:tc>
        <w:tc>
          <w:tcPr>
            <w:tcW w:w="1134" w:type="dxa"/>
            <w:vMerge/>
            <w:shd w:val="clear" w:color="auto" w:fill="auto"/>
          </w:tcPr>
          <w:p w:rsidR="00FC041F" w:rsidRPr="00866850" w:rsidRDefault="00FC041F" w:rsidP="003A394B">
            <w:pPr>
              <w:rPr>
                <w:rFonts w:ascii="Arial" w:hAnsi="Arial" w:cs="Arial"/>
                <w:sz w:val="18"/>
                <w:szCs w:val="18"/>
              </w:rPr>
            </w:pPr>
          </w:p>
        </w:tc>
        <w:tc>
          <w:tcPr>
            <w:tcW w:w="1134" w:type="dxa"/>
            <w:vMerge/>
            <w:shd w:val="clear" w:color="auto" w:fill="auto"/>
          </w:tcPr>
          <w:p w:rsidR="00FC041F" w:rsidRPr="00866850" w:rsidRDefault="00FC041F" w:rsidP="003A394B">
            <w:pPr>
              <w:rPr>
                <w:rFonts w:ascii="Arial" w:hAnsi="Arial" w:cs="Arial"/>
                <w:sz w:val="18"/>
                <w:szCs w:val="18"/>
              </w:rPr>
            </w:pPr>
          </w:p>
        </w:tc>
        <w:tc>
          <w:tcPr>
            <w:tcW w:w="2835" w:type="dxa"/>
            <w:shd w:val="clear" w:color="auto" w:fill="auto"/>
          </w:tcPr>
          <w:p w:rsidR="00FC041F" w:rsidRPr="00866850" w:rsidRDefault="00FC041F" w:rsidP="003A394B">
            <w:pPr>
              <w:rPr>
                <w:rFonts w:ascii="Arial" w:hAnsi="Arial" w:cs="Arial"/>
                <w:sz w:val="18"/>
                <w:szCs w:val="18"/>
              </w:rPr>
            </w:pPr>
            <w:r w:rsidRPr="00866850">
              <w:rPr>
                <w:rFonts w:ascii="Arial" w:hAnsi="Arial" w:cs="Arial"/>
                <w:sz w:val="18"/>
                <w:szCs w:val="18"/>
              </w:rPr>
              <w:t>Dabas resursu nodokļa ieņēmumi</w:t>
            </w:r>
          </w:p>
        </w:tc>
        <w:tc>
          <w:tcPr>
            <w:tcW w:w="1134" w:type="dxa"/>
            <w:shd w:val="clear" w:color="auto" w:fill="auto"/>
          </w:tcPr>
          <w:p w:rsidR="00FC041F" w:rsidRPr="00866850" w:rsidRDefault="00FC041F" w:rsidP="003A394B">
            <w:pPr>
              <w:rPr>
                <w:rFonts w:ascii="Arial" w:hAnsi="Arial" w:cs="Arial"/>
                <w:sz w:val="18"/>
                <w:szCs w:val="18"/>
              </w:rPr>
            </w:pPr>
            <w:r w:rsidRPr="00866850">
              <w:rPr>
                <w:rFonts w:ascii="Arial" w:hAnsi="Arial" w:cs="Arial"/>
                <w:sz w:val="18"/>
                <w:szCs w:val="18"/>
              </w:rPr>
              <w:t>5.5.3.0.</w:t>
            </w:r>
          </w:p>
        </w:tc>
      </w:tr>
      <w:tr w:rsidR="00FC041F" w:rsidRPr="004F68CD" w:rsidTr="00AB3B9B">
        <w:tc>
          <w:tcPr>
            <w:tcW w:w="534" w:type="dxa"/>
            <w:vMerge/>
            <w:shd w:val="clear" w:color="auto" w:fill="auto"/>
          </w:tcPr>
          <w:p w:rsidR="00FC041F" w:rsidRPr="00866850" w:rsidRDefault="00FC041F" w:rsidP="003A394B">
            <w:pPr>
              <w:rPr>
                <w:rFonts w:ascii="Arial" w:hAnsi="Arial" w:cs="Arial"/>
                <w:sz w:val="18"/>
                <w:szCs w:val="18"/>
              </w:rPr>
            </w:pPr>
          </w:p>
        </w:tc>
        <w:tc>
          <w:tcPr>
            <w:tcW w:w="2126" w:type="dxa"/>
            <w:vMerge/>
            <w:shd w:val="clear" w:color="auto" w:fill="auto"/>
          </w:tcPr>
          <w:p w:rsidR="00FC041F" w:rsidRPr="00866850" w:rsidRDefault="00FC041F" w:rsidP="003A394B">
            <w:pPr>
              <w:rPr>
                <w:rFonts w:ascii="Arial" w:hAnsi="Arial" w:cs="Arial"/>
                <w:sz w:val="18"/>
                <w:szCs w:val="18"/>
              </w:rPr>
            </w:pPr>
          </w:p>
        </w:tc>
        <w:tc>
          <w:tcPr>
            <w:tcW w:w="1134" w:type="dxa"/>
            <w:vMerge/>
            <w:shd w:val="clear" w:color="auto" w:fill="auto"/>
          </w:tcPr>
          <w:p w:rsidR="00FC041F" w:rsidRPr="00866850" w:rsidRDefault="00FC041F" w:rsidP="003A394B">
            <w:pPr>
              <w:rPr>
                <w:rFonts w:ascii="Arial" w:hAnsi="Arial" w:cs="Arial"/>
                <w:sz w:val="18"/>
                <w:szCs w:val="18"/>
              </w:rPr>
            </w:pPr>
          </w:p>
        </w:tc>
        <w:tc>
          <w:tcPr>
            <w:tcW w:w="1134" w:type="dxa"/>
            <w:vMerge/>
            <w:shd w:val="clear" w:color="auto" w:fill="auto"/>
          </w:tcPr>
          <w:p w:rsidR="00FC041F" w:rsidRPr="00866850" w:rsidRDefault="00FC041F" w:rsidP="003A394B">
            <w:pPr>
              <w:rPr>
                <w:rFonts w:ascii="Arial" w:hAnsi="Arial" w:cs="Arial"/>
                <w:sz w:val="18"/>
                <w:szCs w:val="18"/>
              </w:rPr>
            </w:pPr>
          </w:p>
        </w:tc>
        <w:tc>
          <w:tcPr>
            <w:tcW w:w="2835" w:type="dxa"/>
            <w:shd w:val="clear" w:color="auto" w:fill="auto"/>
          </w:tcPr>
          <w:p w:rsidR="00FC041F" w:rsidRPr="00866850" w:rsidRDefault="00CC7D76" w:rsidP="003A394B">
            <w:pPr>
              <w:rPr>
                <w:rFonts w:ascii="Arial" w:hAnsi="Arial" w:cs="Arial"/>
                <w:sz w:val="18"/>
                <w:szCs w:val="18"/>
              </w:rPr>
            </w:pPr>
            <w:r w:rsidRPr="00866850">
              <w:rPr>
                <w:rFonts w:ascii="Arial" w:hAnsi="Arial" w:cs="Arial"/>
                <w:sz w:val="18"/>
                <w:szCs w:val="18"/>
              </w:rPr>
              <w:t>A</w:t>
            </w:r>
            <w:r w:rsidR="00FC041F" w:rsidRPr="00866850">
              <w:rPr>
                <w:rFonts w:ascii="Arial" w:hAnsi="Arial" w:cs="Arial"/>
                <w:sz w:val="18"/>
                <w:szCs w:val="18"/>
              </w:rPr>
              <w:t xml:space="preserve">zartspēļu nodokļa </w:t>
            </w:r>
            <w:r w:rsidRPr="00866850">
              <w:rPr>
                <w:rFonts w:ascii="Arial" w:hAnsi="Arial" w:cs="Arial"/>
                <w:sz w:val="18"/>
                <w:szCs w:val="18"/>
              </w:rPr>
              <w:t xml:space="preserve">un izložu nodokļa </w:t>
            </w:r>
            <w:r w:rsidR="00FC041F" w:rsidRPr="00866850">
              <w:rPr>
                <w:rFonts w:ascii="Arial" w:hAnsi="Arial" w:cs="Arial"/>
                <w:sz w:val="18"/>
                <w:szCs w:val="18"/>
              </w:rPr>
              <w:t>ieņēmumi</w:t>
            </w:r>
          </w:p>
        </w:tc>
        <w:tc>
          <w:tcPr>
            <w:tcW w:w="1134" w:type="dxa"/>
            <w:shd w:val="clear" w:color="auto" w:fill="auto"/>
          </w:tcPr>
          <w:p w:rsidR="00FC041F" w:rsidRPr="00866850" w:rsidRDefault="00FC041F" w:rsidP="00071EB3">
            <w:pPr>
              <w:rPr>
                <w:rFonts w:ascii="Arial" w:hAnsi="Arial" w:cs="Arial"/>
                <w:sz w:val="18"/>
                <w:szCs w:val="18"/>
              </w:rPr>
            </w:pPr>
            <w:r w:rsidRPr="00866850">
              <w:rPr>
                <w:rFonts w:ascii="Arial" w:hAnsi="Arial" w:cs="Arial"/>
                <w:sz w:val="18"/>
                <w:szCs w:val="18"/>
              </w:rPr>
              <w:t>5.4.1.0.;</w:t>
            </w:r>
          </w:p>
          <w:p w:rsidR="00FC041F" w:rsidRPr="00866850" w:rsidRDefault="00FC041F" w:rsidP="00071EB3">
            <w:pPr>
              <w:rPr>
                <w:rFonts w:ascii="Arial" w:hAnsi="Arial" w:cs="Arial"/>
                <w:sz w:val="18"/>
                <w:szCs w:val="18"/>
              </w:rPr>
            </w:pPr>
            <w:r w:rsidRPr="00866850">
              <w:rPr>
                <w:rFonts w:ascii="Arial" w:hAnsi="Arial" w:cs="Arial"/>
                <w:sz w:val="18"/>
                <w:szCs w:val="18"/>
              </w:rPr>
              <w:t>5.4.2.0.</w:t>
            </w:r>
          </w:p>
        </w:tc>
      </w:tr>
      <w:tr w:rsidR="00FC041F" w:rsidRPr="004F68CD" w:rsidTr="00AB3B9B">
        <w:tc>
          <w:tcPr>
            <w:tcW w:w="534" w:type="dxa"/>
            <w:vMerge w:val="restart"/>
            <w:shd w:val="clear" w:color="auto" w:fill="F2F2F2" w:themeFill="background1" w:themeFillShade="F2"/>
          </w:tcPr>
          <w:p w:rsidR="00FC041F" w:rsidRPr="00866850" w:rsidRDefault="00FC041F" w:rsidP="003A394B">
            <w:pPr>
              <w:rPr>
                <w:rFonts w:ascii="Arial" w:hAnsi="Arial" w:cs="Arial"/>
                <w:sz w:val="18"/>
                <w:szCs w:val="18"/>
              </w:rPr>
            </w:pPr>
            <w:r w:rsidRPr="00866850">
              <w:rPr>
                <w:rFonts w:ascii="Arial" w:hAnsi="Arial" w:cs="Arial"/>
                <w:sz w:val="18"/>
                <w:szCs w:val="18"/>
              </w:rPr>
              <w:t>2.</w:t>
            </w:r>
          </w:p>
        </w:tc>
        <w:tc>
          <w:tcPr>
            <w:tcW w:w="2126" w:type="dxa"/>
            <w:vMerge w:val="restart"/>
            <w:shd w:val="clear" w:color="auto" w:fill="F2F2F2" w:themeFill="background1" w:themeFillShade="F2"/>
          </w:tcPr>
          <w:p w:rsidR="00FC041F" w:rsidRPr="00866850" w:rsidRDefault="00FC041F" w:rsidP="003A394B">
            <w:pPr>
              <w:rPr>
                <w:rFonts w:ascii="Arial" w:hAnsi="Arial" w:cs="Arial"/>
                <w:sz w:val="18"/>
                <w:szCs w:val="18"/>
              </w:rPr>
            </w:pPr>
            <w:r w:rsidRPr="00866850">
              <w:rPr>
                <w:rFonts w:ascii="Arial" w:hAnsi="Arial" w:cs="Arial"/>
                <w:sz w:val="18"/>
                <w:szCs w:val="18"/>
              </w:rPr>
              <w:t>Nenodokļu ieņēmumi</w:t>
            </w:r>
          </w:p>
        </w:tc>
        <w:tc>
          <w:tcPr>
            <w:tcW w:w="1134" w:type="dxa"/>
            <w:vMerge w:val="restart"/>
            <w:shd w:val="clear" w:color="auto" w:fill="F2F2F2" w:themeFill="background1" w:themeFillShade="F2"/>
          </w:tcPr>
          <w:p w:rsidR="00FC041F" w:rsidRPr="00866850" w:rsidRDefault="00FC041F" w:rsidP="003A394B">
            <w:pPr>
              <w:rPr>
                <w:rFonts w:ascii="Arial" w:hAnsi="Arial" w:cs="Arial"/>
                <w:sz w:val="18"/>
                <w:szCs w:val="18"/>
              </w:rPr>
            </w:pPr>
            <w:r w:rsidRPr="00866850">
              <w:rPr>
                <w:rFonts w:ascii="Arial" w:hAnsi="Arial" w:cs="Arial"/>
                <w:sz w:val="18"/>
                <w:szCs w:val="18"/>
              </w:rPr>
              <w:t>2.0.</w:t>
            </w:r>
          </w:p>
        </w:tc>
        <w:tc>
          <w:tcPr>
            <w:tcW w:w="1134" w:type="dxa"/>
            <w:vMerge w:val="restart"/>
            <w:shd w:val="clear" w:color="auto" w:fill="F2F2F2" w:themeFill="background1" w:themeFillShade="F2"/>
          </w:tcPr>
          <w:p w:rsidR="00FC041F" w:rsidRPr="00866850" w:rsidRDefault="00FC041F" w:rsidP="003A394B">
            <w:pPr>
              <w:rPr>
                <w:rFonts w:ascii="Arial" w:hAnsi="Arial" w:cs="Arial"/>
                <w:sz w:val="18"/>
                <w:szCs w:val="18"/>
              </w:rPr>
            </w:pPr>
          </w:p>
        </w:tc>
        <w:tc>
          <w:tcPr>
            <w:tcW w:w="2835" w:type="dxa"/>
            <w:shd w:val="clear" w:color="auto" w:fill="F2F2F2" w:themeFill="background1" w:themeFillShade="F2"/>
          </w:tcPr>
          <w:p w:rsidR="00FC041F" w:rsidRPr="00866850" w:rsidRDefault="00FC041F" w:rsidP="00071EB3">
            <w:pPr>
              <w:rPr>
                <w:rFonts w:ascii="Arial" w:hAnsi="Arial" w:cs="Arial"/>
                <w:sz w:val="18"/>
                <w:szCs w:val="18"/>
              </w:rPr>
            </w:pPr>
            <w:r w:rsidRPr="00866850">
              <w:rPr>
                <w:rFonts w:ascii="Arial" w:hAnsi="Arial" w:cs="Arial"/>
                <w:sz w:val="18"/>
                <w:szCs w:val="18"/>
              </w:rPr>
              <w:t xml:space="preserve">t.sk. </w:t>
            </w:r>
          </w:p>
        </w:tc>
        <w:tc>
          <w:tcPr>
            <w:tcW w:w="1134" w:type="dxa"/>
            <w:shd w:val="clear" w:color="auto" w:fill="F2F2F2" w:themeFill="background1" w:themeFillShade="F2"/>
          </w:tcPr>
          <w:p w:rsidR="00FC041F" w:rsidRPr="00866850" w:rsidRDefault="00FC041F" w:rsidP="003A394B">
            <w:pPr>
              <w:rPr>
                <w:rFonts w:ascii="Arial" w:hAnsi="Arial" w:cs="Arial"/>
                <w:sz w:val="18"/>
                <w:szCs w:val="18"/>
              </w:rPr>
            </w:pPr>
          </w:p>
        </w:tc>
      </w:tr>
      <w:tr w:rsidR="00FC041F" w:rsidRPr="004F68CD" w:rsidTr="00AB3B9B">
        <w:tc>
          <w:tcPr>
            <w:tcW w:w="534" w:type="dxa"/>
            <w:vMerge/>
            <w:shd w:val="clear" w:color="auto" w:fill="F2F2F2" w:themeFill="background1" w:themeFillShade="F2"/>
          </w:tcPr>
          <w:p w:rsidR="00FC041F" w:rsidRPr="00866850" w:rsidRDefault="00FC041F" w:rsidP="003A394B">
            <w:pPr>
              <w:rPr>
                <w:rFonts w:ascii="Arial" w:hAnsi="Arial" w:cs="Arial"/>
                <w:sz w:val="18"/>
                <w:szCs w:val="18"/>
              </w:rPr>
            </w:pPr>
          </w:p>
        </w:tc>
        <w:tc>
          <w:tcPr>
            <w:tcW w:w="2126" w:type="dxa"/>
            <w:vMerge/>
            <w:shd w:val="clear" w:color="auto" w:fill="F2F2F2" w:themeFill="background1" w:themeFillShade="F2"/>
          </w:tcPr>
          <w:p w:rsidR="00FC041F" w:rsidRPr="00866850" w:rsidRDefault="00FC041F" w:rsidP="003A394B">
            <w:pPr>
              <w:rPr>
                <w:rFonts w:ascii="Arial" w:hAnsi="Arial" w:cs="Arial"/>
                <w:sz w:val="18"/>
                <w:szCs w:val="18"/>
              </w:rPr>
            </w:pPr>
          </w:p>
        </w:tc>
        <w:tc>
          <w:tcPr>
            <w:tcW w:w="1134" w:type="dxa"/>
            <w:vMerge/>
            <w:shd w:val="clear" w:color="auto" w:fill="F2F2F2" w:themeFill="background1" w:themeFillShade="F2"/>
          </w:tcPr>
          <w:p w:rsidR="00FC041F" w:rsidRPr="00866850" w:rsidRDefault="00FC041F" w:rsidP="003A394B">
            <w:pPr>
              <w:rPr>
                <w:rFonts w:ascii="Arial" w:hAnsi="Arial" w:cs="Arial"/>
                <w:sz w:val="18"/>
                <w:szCs w:val="18"/>
              </w:rPr>
            </w:pPr>
          </w:p>
        </w:tc>
        <w:tc>
          <w:tcPr>
            <w:tcW w:w="1134" w:type="dxa"/>
            <w:vMerge/>
            <w:shd w:val="clear" w:color="auto" w:fill="F2F2F2" w:themeFill="background1" w:themeFillShade="F2"/>
          </w:tcPr>
          <w:p w:rsidR="00FC041F" w:rsidRPr="00866850" w:rsidRDefault="00FC041F" w:rsidP="003A394B">
            <w:pPr>
              <w:rPr>
                <w:rFonts w:ascii="Arial" w:hAnsi="Arial" w:cs="Arial"/>
                <w:sz w:val="18"/>
                <w:szCs w:val="18"/>
              </w:rPr>
            </w:pPr>
          </w:p>
        </w:tc>
        <w:tc>
          <w:tcPr>
            <w:tcW w:w="2835" w:type="dxa"/>
            <w:shd w:val="clear" w:color="auto" w:fill="F2F2F2" w:themeFill="background1" w:themeFillShade="F2"/>
          </w:tcPr>
          <w:p w:rsidR="00FC041F" w:rsidRPr="00866850" w:rsidRDefault="00FC041F" w:rsidP="003A394B">
            <w:pPr>
              <w:rPr>
                <w:rFonts w:ascii="Arial" w:hAnsi="Arial" w:cs="Arial"/>
                <w:sz w:val="18"/>
                <w:szCs w:val="18"/>
              </w:rPr>
            </w:pPr>
            <w:r w:rsidRPr="00866850">
              <w:rPr>
                <w:rFonts w:ascii="Arial" w:hAnsi="Arial" w:cs="Arial"/>
                <w:sz w:val="18"/>
                <w:szCs w:val="18"/>
              </w:rPr>
              <w:t>Pašvaldības nodevas</w:t>
            </w:r>
          </w:p>
        </w:tc>
        <w:tc>
          <w:tcPr>
            <w:tcW w:w="1134" w:type="dxa"/>
            <w:shd w:val="clear" w:color="auto" w:fill="F2F2F2" w:themeFill="background1" w:themeFillShade="F2"/>
          </w:tcPr>
          <w:p w:rsidR="00FC041F" w:rsidRPr="00866850" w:rsidRDefault="00FC041F" w:rsidP="003A394B">
            <w:pPr>
              <w:rPr>
                <w:rFonts w:ascii="Arial" w:hAnsi="Arial" w:cs="Arial"/>
                <w:sz w:val="18"/>
                <w:szCs w:val="18"/>
              </w:rPr>
            </w:pPr>
            <w:r w:rsidRPr="00866850">
              <w:rPr>
                <w:rFonts w:ascii="Arial" w:hAnsi="Arial" w:cs="Arial"/>
                <w:sz w:val="18"/>
                <w:szCs w:val="18"/>
              </w:rPr>
              <w:t>9.5.0.0.</w:t>
            </w:r>
          </w:p>
        </w:tc>
      </w:tr>
      <w:tr w:rsidR="00FC041F" w:rsidRPr="004F68CD" w:rsidTr="00AB3B9B">
        <w:tc>
          <w:tcPr>
            <w:tcW w:w="534" w:type="dxa"/>
            <w:vMerge/>
            <w:shd w:val="clear" w:color="auto" w:fill="F2F2F2" w:themeFill="background1" w:themeFillShade="F2"/>
          </w:tcPr>
          <w:p w:rsidR="00FC041F" w:rsidRPr="00866850" w:rsidRDefault="00FC041F" w:rsidP="003A394B">
            <w:pPr>
              <w:rPr>
                <w:rFonts w:ascii="Arial" w:hAnsi="Arial" w:cs="Arial"/>
                <w:sz w:val="18"/>
                <w:szCs w:val="18"/>
              </w:rPr>
            </w:pPr>
          </w:p>
        </w:tc>
        <w:tc>
          <w:tcPr>
            <w:tcW w:w="2126" w:type="dxa"/>
            <w:vMerge/>
            <w:shd w:val="clear" w:color="auto" w:fill="F2F2F2" w:themeFill="background1" w:themeFillShade="F2"/>
          </w:tcPr>
          <w:p w:rsidR="00FC041F" w:rsidRPr="00866850" w:rsidRDefault="00FC041F" w:rsidP="003A394B">
            <w:pPr>
              <w:rPr>
                <w:rFonts w:ascii="Arial" w:hAnsi="Arial" w:cs="Arial"/>
                <w:sz w:val="18"/>
                <w:szCs w:val="18"/>
              </w:rPr>
            </w:pPr>
          </w:p>
        </w:tc>
        <w:tc>
          <w:tcPr>
            <w:tcW w:w="1134" w:type="dxa"/>
            <w:vMerge/>
            <w:shd w:val="clear" w:color="auto" w:fill="F2F2F2" w:themeFill="background1" w:themeFillShade="F2"/>
          </w:tcPr>
          <w:p w:rsidR="00FC041F" w:rsidRPr="00866850" w:rsidRDefault="00FC041F" w:rsidP="003A394B">
            <w:pPr>
              <w:rPr>
                <w:rFonts w:ascii="Arial" w:hAnsi="Arial" w:cs="Arial"/>
                <w:sz w:val="18"/>
                <w:szCs w:val="18"/>
              </w:rPr>
            </w:pPr>
          </w:p>
        </w:tc>
        <w:tc>
          <w:tcPr>
            <w:tcW w:w="1134" w:type="dxa"/>
            <w:vMerge/>
            <w:shd w:val="clear" w:color="auto" w:fill="F2F2F2" w:themeFill="background1" w:themeFillShade="F2"/>
          </w:tcPr>
          <w:p w:rsidR="00FC041F" w:rsidRPr="00866850" w:rsidRDefault="00FC041F" w:rsidP="003A394B">
            <w:pPr>
              <w:rPr>
                <w:rFonts w:ascii="Arial" w:hAnsi="Arial" w:cs="Arial"/>
                <w:sz w:val="18"/>
                <w:szCs w:val="18"/>
              </w:rPr>
            </w:pPr>
          </w:p>
        </w:tc>
        <w:tc>
          <w:tcPr>
            <w:tcW w:w="2835" w:type="dxa"/>
            <w:shd w:val="clear" w:color="auto" w:fill="F2F2F2" w:themeFill="background1" w:themeFillShade="F2"/>
          </w:tcPr>
          <w:p w:rsidR="00FC041F" w:rsidRPr="00866850" w:rsidRDefault="00FC041F" w:rsidP="003A394B">
            <w:pPr>
              <w:rPr>
                <w:rFonts w:ascii="Arial" w:hAnsi="Arial" w:cs="Arial"/>
                <w:sz w:val="18"/>
                <w:szCs w:val="18"/>
              </w:rPr>
            </w:pPr>
            <w:r w:rsidRPr="00866850">
              <w:rPr>
                <w:rFonts w:ascii="Arial" w:hAnsi="Arial" w:cs="Arial"/>
                <w:sz w:val="18"/>
                <w:szCs w:val="18"/>
              </w:rPr>
              <w:t>Ieņēmumi no uzņēmējdarbības un īpašuma</w:t>
            </w:r>
          </w:p>
        </w:tc>
        <w:tc>
          <w:tcPr>
            <w:tcW w:w="1134" w:type="dxa"/>
            <w:shd w:val="clear" w:color="auto" w:fill="F2F2F2" w:themeFill="background1" w:themeFillShade="F2"/>
          </w:tcPr>
          <w:p w:rsidR="00FC041F" w:rsidRPr="00866850" w:rsidRDefault="00FC041F" w:rsidP="003A394B">
            <w:pPr>
              <w:rPr>
                <w:rFonts w:ascii="Arial" w:hAnsi="Arial" w:cs="Arial"/>
                <w:sz w:val="18"/>
                <w:szCs w:val="18"/>
              </w:rPr>
            </w:pPr>
            <w:r w:rsidRPr="00866850">
              <w:rPr>
                <w:rFonts w:ascii="Arial" w:hAnsi="Arial" w:cs="Arial"/>
                <w:sz w:val="18"/>
                <w:szCs w:val="18"/>
              </w:rPr>
              <w:t>8.0.0.0.;</w:t>
            </w:r>
          </w:p>
          <w:p w:rsidR="00FC041F" w:rsidRPr="00866850" w:rsidRDefault="00FC041F" w:rsidP="003A394B">
            <w:pPr>
              <w:rPr>
                <w:rFonts w:ascii="Arial" w:hAnsi="Arial" w:cs="Arial"/>
                <w:sz w:val="18"/>
                <w:szCs w:val="18"/>
              </w:rPr>
            </w:pPr>
            <w:r w:rsidRPr="00866850">
              <w:rPr>
                <w:rFonts w:ascii="Arial" w:hAnsi="Arial" w:cs="Arial"/>
                <w:sz w:val="18"/>
                <w:szCs w:val="18"/>
              </w:rPr>
              <w:t>13.0.0.0.</w:t>
            </w:r>
          </w:p>
        </w:tc>
      </w:tr>
      <w:tr w:rsidR="00C96F21" w:rsidRPr="004F68CD" w:rsidTr="00AB3B9B">
        <w:tc>
          <w:tcPr>
            <w:tcW w:w="534" w:type="dxa"/>
            <w:shd w:val="clear" w:color="auto" w:fill="auto"/>
          </w:tcPr>
          <w:p w:rsidR="00C96F21" w:rsidRPr="00866850" w:rsidRDefault="00C96F21" w:rsidP="003A394B">
            <w:pPr>
              <w:rPr>
                <w:rFonts w:ascii="Arial" w:hAnsi="Arial" w:cs="Arial"/>
                <w:sz w:val="18"/>
                <w:szCs w:val="18"/>
              </w:rPr>
            </w:pPr>
            <w:r w:rsidRPr="00866850">
              <w:rPr>
                <w:rFonts w:ascii="Arial" w:hAnsi="Arial" w:cs="Arial"/>
                <w:sz w:val="18"/>
                <w:szCs w:val="18"/>
              </w:rPr>
              <w:t>3.</w:t>
            </w:r>
          </w:p>
        </w:tc>
        <w:tc>
          <w:tcPr>
            <w:tcW w:w="2126" w:type="dxa"/>
            <w:shd w:val="clear" w:color="auto" w:fill="auto"/>
          </w:tcPr>
          <w:p w:rsidR="00C96F21" w:rsidRPr="00866850" w:rsidRDefault="00C96F21" w:rsidP="003A394B">
            <w:pPr>
              <w:rPr>
                <w:rFonts w:ascii="Arial" w:hAnsi="Arial" w:cs="Arial"/>
                <w:sz w:val="18"/>
                <w:szCs w:val="18"/>
              </w:rPr>
            </w:pPr>
            <w:r w:rsidRPr="00866850">
              <w:rPr>
                <w:rFonts w:ascii="Arial" w:hAnsi="Arial" w:cs="Arial"/>
                <w:sz w:val="18"/>
                <w:szCs w:val="18"/>
              </w:rPr>
              <w:t>Ieņēmumi no maksas pakalpojumiem un citi pašu ieņēmumi</w:t>
            </w:r>
          </w:p>
        </w:tc>
        <w:tc>
          <w:tcPr>
            <w:tcW w:w="1134" w:type="dxa"/>
            <w:shd w:val="clear" w:color="auto" w:fill="auto"/>
          </w:tcPr>
          <w:p w:rsidR="00C96F21" w:rsidRPr="00866850" w:rsidRDefault="00C96F21" w:rsidP="003A394B">
            <w:pPr>
              <w:rPr>
                <w:rFonts w:ascii="Arial" w:hAnsi="Arial" w:cs="Arial"/>
                <w:sz w:val="18"/>
                <w:szCs w:val="18"/>
              </w:rPr>
            </w:pPr>
            <w:r w:rsidRPr="00866850">
              <w:rPr>
                <w:rFonts w:ascii="Arial" w:hAnsi="Arial" w:cs="Arial"/>
                <w:sz w:val="18"/>
                <w:szCs w:val="18"/>
              </w:rPr>
              <w:t>3.0.</w:t>
            </w:r>
          </w:p>
        </w:tc>
        <w:tc>
          <w:tcPr>
            <w:tcW w:w="1134" w:type="dxa"/>
            <w:shd w:val="clear" w:color="auto" w:fill="auto"/>
          </w:tcPr>
          <w:p w:rsidR="00C96F21" w:rsidRPr="00866850" w:rsidRDefault="00C96F21" w:rsidP="003A394B">
            <w:pPr>
              <w:rPr>
                <w:rFonts w:ascii="Arial" w:hAnsi="Arial" w:cs="Arial"/>
                <w:sz w:val="18"/>
                <w:szCs w:val="18"/>
              </w:rPr>
            </w:pPr>
          </w:p>
        </w:tc>
        <w:tc>
          <w:tcPr>
            <w:tcW w:w="2835" w:type="dxa"/>
            <w:shd w:val="clear" w:color="auto" w:fill="auto"/>
          </w:tcPr>
          <w:p w:rsidR="00C96F21" w:rsidRPr="00866850" w:rsidRDefault="00C96F21" w:rsidP="003A394B">
            <w:pPr>
              <w:rPr>
                <w:rFonts w:ascii="Arial" w:hAnsi="Arial" w:cs="Arial"/>
                <w:sz w:val="18"/>
                <w:szCs w:val="18"/>
              </w:rPr>
            </w:pPr>
          </w:p>
        </w:tc>
        <w:tc>
          <w:tcPr>
            <w:tcW w:w="1134" w:type="dxa"/>
            <w:shd w:val="clear" w:color="auto" w:fill="auto"/>
          </w:tcPr>
          <w:p w:rsidR="00C96F21" w:rsidRPr="00866850" w:rsidRDefault="00C96F21" w:rsidP="003A394B">
            <w:pPr>
              <w:rPr>
                <w:rFonts w:ascii="Arial" w:hAnsi="Arial" w:cs="Arial"/>
                <w:sz w:val="18"/>
                <w:szCs w:val="18"/>
              </w:rPr>
            </w:pPr>
          </w:p>
        </w:tc>
      </w:tr>
      <w:tr w:rsidR="00C96F21" w:rsidRPr="004F68CD" w:rsidTr="00AB3B9B">
        <w:tc>
          <w:tcPr>
            <w:tcW w:w="534" w:type="dxa"/>
            <w:shd w:val="clear" w:color="auto" w:fill="F2F2F2" w:themeFill="background1" w:themeFillShade="F2"/>
          </w:tcPr>
          <w:p w:rsidR="00C96F21" w:rsidRPr="00866850" w:rsidRDefault="00C96F21" w:rsidP="003A394B">
            <w:pPr>
              <w:rPr>
                <w:rFonts w:ascii="Arial" w:hAnsi="Arial" w:cs="Arial"/>
                <w:sz w:val="18"/>
                <w:szCs w:val="18"/>
              </w:rPr>
            </w:pPr>
            <w:r w:rsidRPr="00866850">
              <w:rPr>
                <w:rFonts w:ascii="Arial" w:hAnsi="Arial" w:cs="Arial"/>
                <w:sz w:val="18"/>
                <w:szCs w:val="18"/>
              </w:rPr>
              <w:t>4.</w:t>
            </w:r>
          </w:p>
        </w:tc>
        <w:tc>
          <w:tcPr>
            <w:tcW w:w="2126" w:type="dxa"/>
            <w:shd w:val="clear" w:color="auto" w:fill="F2F2F2" w:themeFill="background1" w:themeFillShade="F2"/>
          </w:tcPr>
          <w:p w:rsidR="00C96F21" w:rsidRPr="00866850" w:rsidRDefault="00C96F21" w:rsidP="003A394B">
            <w:pPr>
              <w:rPr>
                <w:rFonts w:ascii="Arial" w:hAnsi="Arial" w:cs="Arial"/>
                <w:sz w:val="18"/>
                <w:szCs w:val="18"/>
              </w:rPr>
            </w:pPr>
            <w:r w:rsidRPr="00866850">
              <w:rPr>
                <w:rFonts w:ascii="Arial" w:hAnsi="Arial" w:cs="Arial"/>
                <w:sz w:val="18"/>
                <w:szCs w:val="18"/>
              </w:rPr>
              <w:t>Dotācija no PFIF</w:t>
            </w:r>
            <w:r w:rsidR="008C31F2" w:rsidRPr="00866850">
              <w:rPr>
                <w:rFonts w:ascii="Arial" w:hAnsi="Arial" w:cs="Arial"/>
                <w:sz w:val="18"/>
                <w:szCs w:val="18"/>
              </w:rPr>
              <w:t>*</w:t>
            </w:r>
          </w:p>
        </w:tc>
        <w:tc>
          <w:tcPr>
            <w:tcW w:w="1134" w:type="dxa"/>
            <w:shd w:val="clear" w:color="auto" w:fill="F2F2F2" w:themeFill="background1" w:themeFillShade="F2"/>
          </w:tcPr>
          <w:p w:rsidR="00C96F21" w:rsidRPr="00866850" w:rsidRDefault="00C96F21" w:rsidP="00090189">
            <w:pPr>
              <w:rPr>
                <w:rFonts w:ascii="Arial" w:hAnsi="Arial" w:cs="Arial"/>
                <w:sz w:val="18"/>
                <w:szCs w:val="18"/>
              </w:rPr>
            </w:pPr>
            <w:r w:rsidRPr="00866850">
              <w:rPr>
                <w:rFonts w:ascii="Arial" w:hAnsi="Arial" w:cs="Arial"/>
                <w:sz w:val="18"/>
                <w:szCs w:val="18"/>
              </w:rPr>
              <w:t>5.0</w:t>
            </w:r>
            <w:r w:rsidR="00090189" w:rsidRPr="00866850">
              <w:rPr>
                <w:rFonts w:ascii="Arial" w:hAnsi="Arial" w:cs="Arial"/>
                <w:sz w:val="18"/>
                <w:szCs w:val="18"/>
              </w:rPr>
              <w:t xml:space="preserve"> daļa</w:t>
            </w:r>
          </w:p>
        </w:tc>
        <w:tc>
          <w:tcPr>
            <w:tcW w:w="1134" w:type="dxa"/>
            <w:shd w:val="clear" w:color="auto" w:fill="F2F2F2" w:themeFill="background1" w:themeFillShade="F2"/>
          </w:tcPr>
          <w:p w:rsidR="00C96F21" w:rsidRPr="00866850" w:rsidRDefault="00090189" w:rsidP="003A394B">
            <w:pPr>
              <w:rPr>
                <w:rFonts w:ascii="Arial" w:hAnsi="Arial" w:cs="Arial"/>
                <w:sz w:val="18"/>
                <w:szCs w:val="18"/>
              </w:rPr>
            </w:pPr>
            <w:r w:rsidRPr="00866850">
              <w:rPr>
                <w:rFonts w:ascii="Arial" w:hAnsi="Arial" w:cs="Arial"/>
                <w:sz w:val="18"/>
                <w:szCs w:val="18"/>
              </w:rPr>
              <w:t>18.6.4.0.</w:t>
            </w:r>
          </w:p>
        </w:tc>
        <w:tc>
          <w:tcPr>
            <w:tcW w:w="2835" w:type="dxa"/>
            <w:shd w:val="clear" w:color="auto" w:fill="F2F2F2" w:themeFill="background1" w:themeFillShade="F2"/>
          </w:tcPr>
          <w:p w:rsidR="00C96F21" w:rsidRPr="00866850" w:rsidRDefault="00C96F21" w:rsidP="003A394B">
            <w:pPr>
              <w:rPr>
                <w:rFonts w:ascii="Arial" w:hAnsi="Arial" w:cs="Arial"/>
                <w:sz w:val="18"/>
                <w:szCs w:val="18"/>
              </w:rPr>
            </w:pPr>
          </w:p>
        </w:tc>
        <w:tc>
          <w:tcPr>
            <w:tcW w:w="1134" w:type="dxa"/>
            <w:shd w:val="clear" w:color="auto" w:fill="F2F2F2" w:themeFill="background1" w:themeFillShade="F2"/>
          </w:tcPr>
          <w:p w:rsidR="00C96F21" w:rsidRPr="00866850" w:rsidRDefault="00C96F21" w:rsidP="003A394B">
            <w:pPr>
              <w:rPr>
                <w:rFonts w:ascii="Arial" w:hAnsi="Arial" w:cs="Arial"/>
                <w:sz w:val="18"/>
                <w:szCs w:val="18"/>
              </w:rPr>
            </w:pPr>
          </w:p>
        </w:tc>
      </w:tr>
      <w:tr w:rsidR="0017431B" w:rsidRPr="004F68CD" w:rsidTr="00AB3B9B">
        <w:tc>
          <w:tcPr>
            <w:tcW w:w="534" w:type="dxa"/>
            <w:vMerge w:val="restart"/>
            <w:shd w:val="clear" w:color="auto" w:fill="auto"/>
          </w:tcPr>
          <w:p w:rsidR="0017431B" w:rsidRPr="00866850" w:rsidRDefault="0017431B" w:rsidP="003A394B">
            <w:pPr>
              <w:rPr>
                <w:rFonts w:ascii="Arial" w:hAnsi="Arial" w:cs="Arial"/>
                <w:sz w:val="18"/>
                <w:szCs w:val="18"/>
              </w:rPr>
            </w:pPr>
            <w:r w:rsidRPr="00866850">
              <w:rPr>
                <w:rFonts w:ascii="Arial" w:hAnsi="Arial" w:cs="Arial"/>
                <w:sz w:val="18"/>
                <w:szCs w:val="18"/>
              </w:rPr>
              <w:t>5.</w:t>
            </w:r>
          </w:p>
        </w:tc>
        <w:tc>
          <w:tcPr>
            <w:tcW w:w="2126" w:type="dxa"/>
            <w:vMerge w:val="restart"/>
            <w:shd w:val="clear" w:color="auto" w:fill="auto"/>
          </w:tcPr>
          <w:p w:rsidR="0017431B" w:rsidRPr="00866850" w:rsidRDefault="0017431B" w:rsidP="003A394B">
            <w:pPr>
              <w:rPr>
                <w:rFonts w:ascii="Arial" w:hAnsi="Arial" w:cs="Arial"/>
                <w:sz w:val="18"/>
                <w:szCs w:val="18"/>
              </w:rPr>
            </w:pPr>
            <w:r w:rsidRPr="00866850">
              <w:rPr>
                <w:rFonts w:ascii="Arial" w:hAnsi="Arial" w:cs="Arial"/>
                <w:sz w:val="18"/>
                <w:szCs w:val="18"/>
              </w:rPr>
              <w:t>Transferti no valsts budžeta</w:t>
            </w:r>
          </w:p>
        </w:tc>
        <w:tc>
          <w:tcPr>
            <w:tcW w:w="1134" w:type="dxa"/>
            <w:vMerge w:val="restart"/>
            <w:shd w:val="clear" w:color="auto" w:fill="auto"/>
          </w:tcPr>
          <w:p w:rsidR="0017431B" w:rsidRPr="00866850" w:rsidRDefault="0017431B" w:rsidP="00090189">
            <w:pPr>
              <w:rPr>
                <w:rFonts w:ascii="Arial" w:hAnsi="Arial" w:cs="Arial"/>
                <w:sz w:val="18"/>
                <w:szCs w:val="18"/>
              </w:rPr>
            </w:pPr>
            <w:r w:rsidRPr="00866850">
              <w:rPr>
                <w:rFonts w:ascii="Arial" w:hAnsi="Arial" w:cs="Arial"/>
                <w:sz w:val="18"/>
                <w:szCs w:val="18"/>
              </w:rPr>
              <w:t xml:space="preserve">5.0.daļa </w:t>
            </w:r>
          </w:p>
        </w:tc>
        <w:tc>
          <w:tcPr>
            <w:tcW w:w="1134" w:type="dxa"/>
            <w:vMerge w:val="restart"/>
            <w:shd w:val="clear" w:color="auto" w:fill="auto"/>
          </w:tcPr>
          <w:p w:rsidR="0017431B" w:rsidRPr="00866850" w:rsidRDefault="0017431B" w:rsidP="00090189">
            <w:pPr>
              <w:rPr>
                <w:rFonts w:ascii="Arial" w:hAnsi="Arial" w:cs="Arial"/>
                <w:sz w:val="18"/>
                <w:szCs w:val="18"/>
              </w:rPr>
            </w:pPr>
            <w:r w:rsidRPr="00866850">
              <w:rPr>
                <w:rFonts w:ascii="Arial" w:hAnsi="Arial" w:cs="Arial"/>
                <w:sz w:val="18"/>
                <w:szCs w:val="18"/>
              </w:rPr>
              <w:t>18.0.0.0.</w:t>
            </w:r>
          </w:p>
          <w:p w:rsidR="0017431B" w:rsidRPr="00866850" w:rsidRDefault="0017431B" w:rsidP="00090189">
            <w:pPr>
              <w:rPr>
                <w:rFonts w:ascii="Arial" w:hAnsi="Arial" w:cs="Arial"/>
                <w:sz w:val="18"/>
                <w:szCs w:val="18"/>
              </w:rPr>
            </w:pPr>
            <w:r w:rsidRPr="00866850">
              <w:rPr>
                <w:rFonts w:ascii="Arial" w:hAnsi="Arial" w:cs="Arial"/>
                <w:sz w:val="18"/>
                <w:szCs w:val="18"/>
              </w:rPr>
              <w:t>atskaitot 18.6.4.0.</w:t>
            </w:r>
          </w:p>
        </w:tc>
        <w:tc>
          <w:tcPr>
            <w:tcW w:w="2835" w:type="dxa"/>
            <w:shd w:val="clear" w:color="auto" w:fill="auto"/>
          </w:tcPr>
          <w:p w:rsidR="0017431B" w:rsidRPr="00866850" w:rsidRDefault="0017431B" w:rsidP="003A394B">
            <w:pPr>
              <w:rPr>
                <w:rFonts w:ascii="Arial" w:hAnsi="Arial" w:cs="Arial"/>
                <w:sz w:val="18"/>
                <w:szCs w:val="18"/>
              </w:rPr>
            </w:pPr>
            <w:r w:rsidRPr="00866850">
              <w:rPr>
                <w:rFonts w:ascii="Arial" w:hAnsi="Arial" w:cs="Arial"/>
                <w:sz w:val="18"/>
                <w:szCs w:val="18"/>
              </w:rPr>
              <w:t xml:space="preserve">t.sk. </w:t>
            </w:r>
          </w:p>
        </w:tc>
        <w:tc>
          <w:tcPr>
            <w:tcW w:w="1134" w:type="dxa"/>
            <w:shd w:val="clear" w:color="auto" w:fill="auto"/>
          </w:tcPr>
          <w:p w:rsidR="0017431B" w:rsidRPr="00866850" w:rsidRDefault="0017431B" w:rsidP="003A394B">
            <w:pPr>
              <w:rPr>
                <w:rFonts w:ascii="Arial" w:hAnsi="Arial" w:cs="Arial"/>
                <w:sz w:val="18"/>
                <w:szCs w:val="18"/>
              </w:rPr>
            </w:pPr>
          </w:p>
        </w:tc>
      </w:tr>
      <w:tr w:rsidR="0017431B" w:rsidRPr="004F68CD" w:rsidTr="00AB3B9B">
        <w:tc>
          <w:tcPr>
            <w:tcW w:w="534" w:type="dxa"/>
            <w:vMerge/>
            <w:shd w:val="clear" w:color="auto" w:fill="auto"/>
          </w:tcPr>
          <w:p w:rsidR="0017431B" w:rsidRPr="00866850" w:rsidRDefault="0017431B" w:rsidP="003A394B">
            <w:pPr>
              <w:rPr>
                <w:rFonts w:ascii="Arial" w:hAnsi="Arial" w:cs="Arial"/>
                <w:sz w:val="18"/>
                <w:szCs w:val="18"/>
              </w:rPr>
            </w:pPr>
          </w:p>
        </w:tc>
        <w:tc>
          <w:tcPr>
            <w:tcW w:w="2126" w:type="dxa"/>
            <w:vMerge/>
            <w:shd w:val="clear" w:color="auto" w:fill="auto"/>
          </w:tcPr>
          <w:p w:rsidR="0017431B" w:rsidRPr="00866850" w:rsidRDefault="0017431B" w:rsidP="003A394B">
            <w:pPr>
              <w:rPr>
                <w:rFonts w:ascii="Arial" w:hAnsi="Arial" w:cs="Arial"/>
                <w:sz w:val="18"/>
                <w:szCs w:val="18"/>
              </w:rPr>
            </w:pPr>
          </w:p>
        </w:tc>
        <w:tc>
          <w:tcPr>
            <w:tcW w:w="1134" w:type="dxa"/>
            <w:vMerge/>
            <w:shd w:val="clear" w:color="auto" w:fill="auto"/>
          </w:tcPr>
          <w:p w:rsidR="0017431B" w:rsidRPr="00866850" w:rsidRDefault="0017431B" w:rsidP="00090189">
            <w:pPr>
              <w:rPr>
                <w:rFonts w:ascii="Arial" w:hAnsi="Arial" w:cs="Arial"/>
                <w:sz w:val="18"/>
                <w:szCs w:val="18"/>
              </w:rPr>
            </w:pPr>
          </w:p>
        </w:tc>
        <w:tc>
          <w:tcPr>
            <w:tcW w:w="1134" w:type="dxa"/>
            <w:vMerge/>
            <w:shd w:val="clear" w:color="auto" w:fill="auto"/>
          </w:tcPr>
          <w:p w:rsidR="0017431B" w:rsidRPr="00866850" w:rsidRDefault="0017431B" w:rsidP="003A394B">
            <w:pPr>
              <w:rPr>
                <w:rFonts w:ascii="Arial" w:hAnsi="Arial" w:cs="Arial"/>
                <w:sz w:val="18"/>
                <w:szCs w:val="18"/>
              </w:rPr>
            </w:pPr>
          </w:p>
        </w:tc>
        <w:tc>
          <w:tcPr>
            <w:tcW w:w="2835" w:type="dxa"/>
            <w:shd w:val="clear" w:color="auto" w:fill="auto"/>
          </w:tcPr>
          <w:p w:rsidR="0017431B" w:rsidRPr="00866850" w:rsidRDefault="0017431B" w:rsidP="003A394B">
            <w:pPr>
              <w:rPr>
                <w:rFonts w:ascii="Arial" w:hAnsi="Arial" w:cs="Arial"/>
                <w:sz w:val="18"/>
                <w:szCs w:val="18"/>
              </w:rPr>
            </w:pPr>
            <w:r w:rsidRPr="00866850">
              <w:rPr>
                <w:rFonts w:ascii="Arial" w:hAnsi="Arial" w:cs="Arial"/>
                <w:sz w:val="18"/>
                <w:szCs w:val="18"/>
              </w:rPr>
              <w:t>ES līdzfinansētiem projektiem</w:t>
            </w:r>
          </w:p>
        </w:tc>
        <w:tc>
          <w:tcPr>
            <w:tcW w:w="1134" w:type="dxa"/>
            <w:shd w:val="clear" w:color="auto" w:fill="auto"/>
          </w:tcPr>
          <w:p w:rsidR="0017431B" w:rsidRPr="00866850" w:rsidRDefault="0017431B" w:rsidP="003A394B">
            <w:pPr>
              <w:rPr>
                <w:rFonts w:ascii="Arial" w:hAnsi="Arial" w:cs="Arial"/>
                <w:sz w:val="18"/>
                <w:szCs w:val="18"/>
              </w:rPr>
            </w:pPr>
            <w:r w:rsidRPr="00866850">
              <w:rPr>
                <w:rFonts w:ascii="Arial" w:hAnsi="Arial" w:cs="Arial"/>
                <w:sz w:val="18"/>
                <w:szCs w:val="18"/>
              </w:rPr>
              <w:t>18.6.3.0.</w:t>
            </w:r>
          </w:p>
        </w:tc>
      </w:tr>
      <w:tr w:rsidR="00C96F21" w:rsidRPr="004F68CD" w:rsidTr="00AB3B9B">
        <w:tc>
          <w:tcPr>
            <w:tcW w:w="534" w:type="dxa"/>
            <w:shd w:val="clear" w:color="auto" w:fill="F2F2F2" w:themeFill="background1" w:themeFillShade="F2"/>
          </w:tcPr>
          <w:p w:rsidR="00C96F21" w:rsidRPr="00866850" w:rsidRDefault="00C96F21" w:rsidP="003A394B">
            <w:pPr>
              <w:rPr>
                <w:rFonts w:ascii="Arial" w:hAnsi="Arial" w:cs="Arial"/>
                <w:sz w:val="18"/>
                <w:szCs w:val="18"/>
              </w:rPr>
            </w:pPr>
            <w:r w:rsidRPr="00866850">
              <w:rPr>
                <w:rFonts w:ascii="Arial" w:hAnsi="Arial" w:cs="Arial"/>
                <w:sz w:val="18"/>
                <w:szCs w:val="18"/>
              </w:rPr>
              <w:t>6.</w:t>
            </w:r>
          </w:p>
        </w:tc>
        <w:tc>
          <w:tcPr>
            <w:tcW w:w="2126" w:type="dxa"/>
            <w:shd w:val="clear" w:color="auto" w:fill="F2F2F2" w:themeFill="background1" w:themeFillShade="F2"/>
          </w:tcPr>
          <w:p w:rsidR="00C96F21" w:rsidRPr="00866850" w:rsidRDefault="00C96F21" w:rsidP="003A394B">
            <w:pPr>
              <w:rPr>
                <w:rFonts w:ascii="Arial" w:hAnsi="Arial" w:cs="Arial"/>
                <w:sz w:val="18"/>
                <w:szCs w:val="18"/>
              </w:rPr>
            </w:pPr>
            <w:r w:rsidRPr="00866850">
              <w:rPr>
                <w:rFonts w:ascii="Arial" w:hAnsi="Arial" w:cs="Arial"/>
                <w:sz w:val="18"/>
                <w:szCs w:val="18"/>
              </w:rPr>
              <w:t>Transferti no citām pašvaldībām</w:t>
            </w:r>
          </w:p>
        </w:tc>
        <w:tc>
          <w:tcPr>
            <w:tcW w:w="1134" w:type="dxa"/>
            <w:shd w:val="clear" w:color="auto" w:fill="F2F2F2" w:themeFill="background1" w:themeFillShade="F2"/>
          </w:tcPr>
          <w:p w:rsidR="00C96F21" w:rsidRPr="00866850" w:rsidRDefault="00090189" w:rsidP="00090189">
            <w:pPr>
              <w:rPr>
                <w:rFonts w:ascii="Arial" w:hAnsi="Arial" w:cs="Arial"/>
                <w:sz w:val="18"/>
                <w:szCs w:val="18"/>
              </w:rPr>
            </w:pPr>
            <w:r w:rsidRPr="00866850">
              <w:rPr>
                <w:rFonts w:ascii="Arial" w:hAnsi="Arial" w:cs="Arial"/>
                <w:sz w:val="18"/>
                <w:szCs w:val="18"/>
              </w:rPr>
              <w:t>5.0.</w:t>
            </w:r>
            <w:r w:rsidR="00FC041F" w:rsidRPr="00866850">
              <w:rPr>
                <w:rFonts w:ascii="Arial" w:hAnsi="Arial" w:cs="Arial"/>
                <w:sz w:val="18"/>
                <w:szCs w:val="18"/>
              </w:rPr>
              <w:t>daļa</w:t>
            </w:r>
          </w:p>
        </w:tc>
        <w:tc>
          <w:tcPr>
            <w:tcW w:w="1134" w:type="dxa"/>
            <w:shd w:val="clear" w:color="auto" w:fill="F2F2F2" w:themeFill="background1" w:themeFillShade="F2"/>
          </w:tcPr>
          <w:p w:rsidR="00C96F21" w:rsidRPr="00866850" w:rsidRDefault="00090189" w:rsidP="003A394B">
            <w:pPr>
              <w:rPr>
                <w:rFonts w:ascii="Arial" w:hAnsi="Arial" w:cs="Arial"/>
                <w:sz w:val="18"/>
                <w:szCs w:val="18"/>
              </w:rPr>
            </w:pPr>
            <w:r w:rsidRPr="00866850">
              <w:rPr>
                <w:rFonts w:ascii="Arial" w:hAnsi="Arial" w:cs="Arial"/>
                <w:sz w:val="18"/>
                <w:szCs w:val="18"/>
              </w:rPr>
              <w:t>19.2.0.0.</w:t>
            </w:r>
          </w:p>
        </w:tc>
        <w:tc>
          <w:tcPr>
            <w:tcW w:w="2835" w:type="dxa"/>
            <w:shd w:val="clear" w:color="auto" w:fill="F2F2F2" w:themeFill="background1" w:themeFillShade="F2"/>
          </w:tcPr>
          <w:p w:rsidR="00C96F21" w:rsidRPr="00866850" w:rsidRDefault="00C96F21" w:rsidP="003A394B">
            <w:pPr>
              <w:rPr>
                <w:rFonts w:ascii="Arial" w:hAnsi="Arial" w:cs="Arial"/>
                <w:sz w:val="18"/>
                <w:szCs w:val="18"/>
              </w:rPr>
            </w:pPr>
          </w:p>
        </w:tc>
        <w:tc>
          <w:tcPr>
            <w:tcW w:w="1134" w:type="dxa"/>
            <w:shd w:val="clear" w:color="auto" w:fill="F2F2F2" w:themeFill="background1" w:themeFillShade="F2"/>
          </w:tcPr>
          <w:p w:rsidR="00C96F21" w:rsidRPr="00866850" w:rsidRDefault="00C96F21" w:rsidP="003A394B">
            <w:pPr>
              <w:rPr>
                <w:rFonts w:ascii="Arial" w:hAnsi="Arial" w:cs="Arial"/>
                <w:sz w:val="18"/>
                <w:szCs w:val="18"/>
              </w:rPr>
            </w:pPr>
          </w:p>
        </w:tc>
      </w:tr>
      <w:tr w:rsidR="00C96F21" w:rsidRPr="004F68CD" w:rsidTr="00AB3B9B">
        <w:tc>
          <w:tcPr>
            <w:tcW w:w="534" w:type="dxa"/>
            <w:shd w:val="clear" w:color="auto" w:fill="auto"/>
          </w:tcPr>
          <w:p w:rsidR="00C96F21" w:rsidRPr="00866850" w:rsidRDefault="00C96F21" w:rsidP="003A394B">
            <w:pPr>
              <w:rPr>
                <w:rFonts w:ascii="Arial" w:hAnsi="Arial" w:cs="Arial"/>
                <w:sz w:val="18"/>
                <w:szCs w:val="18"/>
              </w:rPr>
            </w:pPr>
            <w:r w:rsidRPr="00866850">
              <w:rPr>
                <w:rFonts w:ascii="Arial" w:hAnsi="Arial" w:cs="Arial"/>
                <w:sz w:val="18"/>
                <w:szCs w:val="18"/>
              </w:rPr>
              <w:t>7.</w:t>
            </w:r>
          </w:p>
        </w:tc>
        <w:tc>
          <w:tcPr>
            <w:tcW w:w="2126" w:type="dxa"/>
            <w:shd w:val="clear" w:color="auto" w:fill="auto"/>
          </w:tcPr>
          <w:p w:rsidR="00C96F21" w:rsidRPr="00866850" w:rsidRDefault="00C96F21" w:rsidP="003A394B">
            <w:pPr>
              <w:rPr>
                <w:rFonts w:ascii="Arial" w:hAnsi="Arial" w:cs="Arial"/>
                <w:sz w:val="18"/>
                <w:szCs w:val="18"/>
              </w:rPr>
            </w:pPr>
            <w:r w:rsidRPr="00866850">
              <w:rPr>
                <w:rFonts w:ascii="Arial" w:hAnsi="Arial" w:cs="Arial"/>
                <w:sz w:val="18"/>
                <w:szCs w:val="18"/>
              </w:rPr>
              <w:t>Ziedojumi un dāvinājumi</w:t>
            </w:r>
          </w:p>
        </w:tc>
        <w:tc>
          <w:tcPr>
            <w:tcW w:w="1134" w:type="dxa"/>
            <w:shd w:val="clear" w:color="auto" w:fill="auto"/>
          </w:tcPr>
          <w:p w:rsidR="00C96F21" w:rsidRPr="00866850" w:rsidRDefault="00C96F21" w:rsidP="003A394B">
            <w:pPr>
              <w:rPr>
                <w:rFonts w:ascii="Arial" w:hAnsi="Arial" w:cs="Arial"/>
                <w:sz w:val="18"/>
                <w:szCs w:val="18"/>
              </w:rPr>
            </w:pPr>
            <w:r w:rsidRPr="00866850">
              <w:rPr>
                <w:rFonts w:ascii="Arial" w:hAnsi="Arial" w:cs="Arial"/>
                <w:sz w:val="18"/>
                <w:szCs w:val="18"/>
              </w:rPr>
              <w:t>6.0.</w:t>
            </w:r>
          </w:p>
        </w:tc>
        <w:tc>
          <w:tcPr>
            <w:tcW w:w="1134" w:type="dxa"/>
            <w:shd w:val="clear" w:color="auto" w:fill="auto"/>
          </w:tcPr>
          <w:p w:rsidR="00C96F21" w:rsidRPr="00866850" w:rsidRDefault="00C96F21" w:rsidP="003A394B">
            <w:pPr>
              <w:rPr>
                <w:rFonts w:ascii="Arial" w:hAnsi="Arial" w:cs="Arial"/>
                <w:sz w:val="18"/>
                <w:szCs w:val="18"/>
              </w:rPr>
            </w:pPr>
          </w:p>
        </w:tc>
        <w:tc>
          <w:tcPr>
            <w:tcW w:w="2835" w:type="dxa"/>
            <w:shd w:val="clear" w:color="auto" w:fill="auto"/>
          </w:tcPr>
          <w:p w:rsidR="00C96F21" w:rsidRPr="00866850" w:rsidRDefault="00C96F21" w:rsidP="003A394B">
            <w:pPr>
              <w:rPr>
                <w:rFonts w:ascii="Arial" w:hAnsi="Arial" w:cs="Arial"/>
                <w:sz w:val="18"/>
                <w:szCs w:val="18"/>
              </w:rPr>
            </w:pPr>
          </w:p>
        </w:tc>
        <w:tc>
          <w:tcPr>
            <w:tcW w:w="1134" w:type="dxa"/>
            <w:shd w:val="clear" w:color="auto" w:fill="auto"/>
          </w:tcPr>
          <w:p w:rsidR="00C96F21" w:rsidRPr="00866850" w:rsidRDefault="00C96F21" w:rsidP="003A394B">
            <w:pPr>
              <w:rPr>
                <w:rFonts w:ascii="Arial" w:hAnsi="Arial" w:cs="Arial"/>
                <w:sz w:val="18"/>
                <w:szCs w:val="18"/>
              </w:rPr>
            </w:pPr>
          </w:p>
        </w:tc>
      </w:tr>
      <w:tr w:rsidR="00C96F21" w:rsidRPr="004F68CD" w:rsidTr="00AB3B9B">
        <w:tc>
          <w:tcPr>
            <w:tcW w:w="534" w:type="dxa"/>
            <w:shd w:val="clear" w:color="auto" w:fill="F2F2F2" w:themeFill="background1" w:themeFillShade="F2"/>
          </w:tcPr>
          <w:p w:rsidR="00C96F21" w:rsidRPr="00866850" w:rsidRDefault="00C96F21" w:rsidP="003A394B">
            <w:pPr>
              <w:rPr>
                <w:rFonts w:ascii="Arial" w:hAnsi="Arial" w:cs="Arial"/>
                <w:sz w:val="18"/>
                <w:szCs w:val="18"/>
              </w:rPr>
            </w:pPr>
            <w:r w:rsidRPr="00866850">
              <w:rPr>
                <w:rFonts w:ascii="Arial" w:hAnsi="Arial" w:cs="Arial"/>
                <w:sz w:val="18"/>
                <w:szCs w:val="18"/>
              </w:rPr>
              <w:t>8.</w:t>
            </w:r>
          </w:p>
        </w:tc>
        <w:tc>
          <w:tcPr>
            <w:tcW w:w="2126" w:type="dxa"/>
            <w:shd w:val="clear" w:color="auto" w:fill="F2F2F2" w:themeFill="background1" w:themeFillShade="F2"/>
          </w:tcPr>
          <w:p w:rsidR="00C96F21" w:rsidRPr="00866850" w:rsidRDefault="00C96F21" w:rsidP="003A394B">
            <w:pPr>
              <w:rPr>
                <w:rFonts w:ascii="Arial" w:hAnsi="Arial" w:cs="Arial"/>
                <w:sz w:val="18"/>
                <w:szCs w:val="18"/>
              </w:rPr>
            </w:pPr>
            <w:r w:rsidRPr="00866850">
              <w:rPr>
                <w:rFonts w:ascii="Arial" w:hAnsi="Arial" w:cs="Arial"/>
                <w:sz w:val="18"/>
                <w:szCs w:val="18"/>
              </w:rPr>
              <w:t>Pārējie</w:t>
            </w:r>
          </w:p>
        </w:tc>
        <w:tc>
          <w:tcPr>
            <w:tcW w:w="1134" w:type="dxa"/>
            <w:shd w:val="clear" w:color="auto" w:fill="F2F2F2" w:themeFill="background1" w:themeFillShade="F2"/>
          </w:tcPr>
          <w:p w:rsidR="00C96F21" w:rsidRPr="00866850" w:rsidRDefault="0017431B" w:rsidP="003A394B">
            <w:pPr>
              <w:rPr>
                <w:rFonts w:ascii="Arial" w:hAnsi="Arial" w:cs="Arial"/>
                <w:sz w:val="18"/>
                <w:szCs w:val="18"/>
              </w:rPr>
            </w:pPr>
            <w:r w:rsidRPr="00866850">
              <w:rPr>
                <w:rFonts w:ascii="Arial" w:hAnsi="Arial" w:cs="Arial"/>
                <w:sz w:val="18"/>
                <w:szCs w:val="18"/>
              </w:rPr>
              <w:t>4.0.</w:t>
            </w:r>
          </w:p>
        </w:tc>
        <w:tc>
          <w:tcPr>
            <w:tcW w:w="1134" w:type="dxa"/>
            <w:shd w:val="clear" w:color="auto" w:fill="F2F2F2" w:themeFill="background1" w:themeFillShade="F2"/>
          </w:tcPr>
          <w:p w:rsidR="00C96F21" w:rsidRPr="00866850" w:rsidRDefault="00C96F21" w:rsidP="003A394B">
            <w:pPr>
              <w:rPr>
                <w:rFonts w:ascii="Arial" w:hAnsi="Arial" w:cs="Arial"/>
                <w:sz w:val="18"/>
                <w:szCs w:val="18"/>
              </w:rPr>
            </w:pPr>
          </w:p>
        </w:tc>
        <w:tc>
          <w:tcPr>
            <w:tcW w:w="2835" w:type="dxa"/>
            <w:shd w:val="clear" w:color="auto" w:fill="F2F2F2" w:themeFill="background1" w:themeFillShade="F2"/>
          </w:tcPr>
          <w:p w:rsidR="00C96F21" w:rsidRPr="00866850" w:rsidRDefault="00C96F21" w:rsidP="003A394B">
            <w:pPr>
              <w:rPr>
                <w:rFonts w:ascii="Arial" w:hAnsi="Arial" w:cs="Arial"/>
                <w:sz w:val="18"/>
                <w:szCs w:val="18"/>
              </w:rPr>
            </w:pPr>
          </w:p>
        </w:tc>
        <w:tc>
          <w:tcPr>
            <w:tcW w:w="1134" w:type="dxa"/>
            <w:shd w:val="clear" w:color="auto" w:fill="F2F2F2" w:themeFill="background1" w:themeFillShade="F2"/>
          </w:tcPr>
          <w:p w:rsidR="00C96F21" w:rsidRPr="00866850" w:rsidRDefault="00C96F21" w:rsidP="003A394B">
            <w:pPr>
              <w:rPr>
                <w:rFonts w:ascii="Arial" w:hAnsi="Arial" w:cs="Arial"/>
                <w:sz w:val="18"/>
                <w:szCs w:val="18"/>
              </w:rPr>
            </w:pPr>
          </w:p>
        </w:tc>
      </w:tr>
    </w:tbl>
    <w:p w:rsidR="008C31F2" w:rsidRPr="004F68CD" w:rsidRDefault="008C31F2" w:rsidP="008C31F2">
      <w:pPr>
        <w:spacing w:after="0" w:line="240" w:lineRule="auto"/>
        <w:rPr>
          <w:rFonts w:ascii="Arial" w:hAnsi="Arial" w:cs="Arial"/>
          <w:sz w:val="18"/>
          <w:szCs w:val="18"/>
        </w:rPr>
      </w:pPr>
    </w:p>
    <w:p w:rsidR="008C31F2" w:rsidRPr="004F68CD" w:rsidRDefault="008C31F2" w:rsidP="008C31F2">
      <w:pPr>
        <w:spacing w:after="0" w:line="240" w:lineRule="auto"/>
        <w:rPr>
          <w:rFonts w:ascii="Arial" w:hAnsi="Arial" w:cs="Arial"/>
          <w:sz w:val="18"/>
          <w:szCs w:val="18"/>
        </w:rPr>
      </w:pPr>
      <w:r w:rsidRPr="004F68CD">
        <w:rPr>
          <w:rFonts w:ascii="Arial" w:hAnsi="Arial" w:cs="Arial"/>
          <w:sz w:val="18"/>
          <w:szCs w:val="18"/>
        </w:rPr>
        <w:t>*Ieņēmumi no PFIF - daļai pašvaldību</w:t>
      </w:r>
      <w:r w:rsidR="00D672BA" w:rsidRPr="004F68CD">
        <w:rPr>
          <w:rFonts w:ascii="Arial" w:hAnsi="Arial" w:cs="Arial"/>
          <w:sz w:val="18"/>
          <w:szCs w:val="18"/>
        </w:rPr>
        <w:t>, ne visām</w:t>
      </w:r>
    </w:p>
    <w:p w:rsidR="00866850" w:rsidRDefault="00866850" w:rsidP="00E76E83">
      <w:pPr>
        <w:spacing w:after="0" w:line="240" w:lineRule="auto"/>
        <w:jc w:val="both"/>
        <w:rPr>
          <w:rFonts w:ascii="Arial" w:hAnsi="Arial" w:cs="Arial"/>
          <w:sz w:val="18"/>
          <w:szCs w:val="18"/>
        </w:rPr>
      </w:pPr>
    </w:p>
    <w:p w:rsidR="00ED039E" w:rsidRPr="004F68CD" w:rsidRDefault="00055538" w:rsidP="00E76E83">
      <w:pPr>
        <w:spacing w:after="0" w:line="240" w:lineRule="auto"/>
        <w:jc w:val="both"/>
        <w:rPr>
          <w:rFonts w:ascii="Arial" w:hAnsi="Arial" w:cs="Arial"/>
          <w:sz w:val="18"/>
          <w:szCs w:val="18"/>
        </w:rPr>
      </w:pPr>
      <w:r w:rsidRPr="004F68CD">
        <w:rPr>
          <w:rFonts w:ascii="Arial" w:hAnsi="Arial" w:cs="Arial"/>
          <w:sz w:val="18"/>
          <w:szCs w:val="18"/>
        </w:rPr>
        <w:t>Starptautisk</w:t>
      </w:r>
      <w:r w:rsidR="001E531B" w:rsidRPr="004F68CD">
        <w:rPr>
          <w:rFonts w:ascii="Arial" w:hAnsi="Arial" w:cs="Arial"/>
          <w:sz w:val="18"/>
          <w:szCs w:val="18"/>
        </w:rPr>
        <w:t>o</w:t>
      </w:r>
      <w:r w:rsidRPr="004F68CD">
        <w:rPr>
          <w:rFonts w:ascii="Arial" w:hAnsi="Arial" w:cs="Arial"/>
          <w:sz w:val="18"/>
          <w:szCs w:val="18"/>
        </w:rPr>
        <w:t xml:space="preserve">s pašvaldību finanšu un budžetu </w:t>
      </w:r>
      <w:r w:rsidR="001E531B" w:rsidRPr="004F68CD">
        <w:rPr>
          <w:rFonts w:ascii="Arial" w:hAnsi="Arial" w:cs="Arial"/>
          <w:sz w:val="18"/>
          <w:szCs w:val="18"/>
        </w:rPr>
        <w:t xml:space="preserve">pētījumos </w:t>
      </w:r>
      <w:r w:rsidR="00623E5D" w:rsidRPr="004F68CD">
        <w:rPr>
          <w:rFonts w:ascii="Arial" w:hAnsi="Arial" w:cs="Arial"/>
          <w:sz w:val="18"/>
          <w:szCs w:val="18"/>
        </w:rPr>
        <w:t>un</w:t>
      </w:r>
      <w:r w:rsidR="001E531B" w:rsidRPr="004F68CD">
        <w:rPr>
          <w:rFonts w:ascii="Arial" w:hAnsi="Arial" w:cs="Arial"/>
          <w:sz w:val="18"/>
          <w:szCs w:val="18"/>
        </w:rPr>
        <w:t xml:space="preserve"> </w:t>
      </w:r>
      <w:r w:rsidRPr="004F68CD">
        <w:rPr>
          <w:rFonts w:ascii="Arial" w:hAnsi="Arial" w:cs="Arial"/>
          <w:sz w:val="18"/>
          <w:szCs w:val="18"/>
        </w:rPr>
        <w:t xml:space="preserve">analīzēs </w:t>
      </w:r>
      <w:r w:rsidR="00460F1C" w:rsidRPr="004F68CD">
        <w:rPr>
          <w:rFonts w:ascii="Arial" w:hAnsi="Arial" w:cs="Arial"/>
          <w:sz w:val="18"/>
          <w:szCs w:val="18"/>
        </w:rPr>
        <w:t>populārākie</w:t>
      </w:r>
      <w:r w:rsidRPr="004F68CD">
        <w:rPr>
          <w:rFonts w:ascii="Arial" w:hAnsi="Arial" w:cs="Arial"/>
          <w:sz w:val="18"/>
          <w:szCs w:val="18"/>
        </w:rPr>
        <w:t xml:space="preserve"> </w:t>
      </w:r>
      <w:r w:rsidR="0060549D" w:rsidRPr="004F68CD">
        <w:rPr>
          <w:rFonts w:ascii="Arial" w:hAnsi="Arial" w:cs="Arial"/>
          <w:sz w:val="18"/>
          <w:szCs w:val="18"/>
        </w:rPr>
        <w:t>pašvald</w:t>
      </w:r>
      <w:r w:rsidR="003060CF" w:rsidRPr="004F68CD">
        <w:rPr>
          <w:rFonts w:ascii="Arial" w:hAnsi="Arial" w:cs="Arial"/>
          <w:sz w:val="18"/>
          <w:szCs w:val="18"/>
        </w:rPr>
        <w:t>ī</w:t>
      </w:r>
      <w:r w:rsidR="0060549D" w:rsidRPr="004F68CD">
        <w:rPr>
          <w:rFonts w:ascii="Arial" w:hAnsi="Arial" w:cs="Arial"/>
          <w:sz w:val="18"/>
          <w:szCs w:val="18"/>
        </w:rPr>
        <w:t>bu finan</w:t>
      </w:r>
      <w:r w:rsidR="00460F1C" w:rsidRPr="004F68CD">
        <w:rPr>
          <w:rFonts w:ascii="Arial" w:hAnsi="Arial" w:cs="Arial"/>
          <w:sz w:val="18"/>
          <w:szCs w:val="18"/>
        </w:rPr>
        <w:t>šu</w:t>
      </w:r>
      <w:r w:rsidR="0060549D" w:rsidRPr="004F68CD">
        <w:rPr>
          <w:rFonts w:ascii="Arial" w:hAnsi="Arial" w:cs="Arial"/>
          <w:sz w:val="18"/>
          <w:szCs w:val="18"/>
        </w:rPr>
        <w:t xml:space="preserve"> un to autonomiju raksturojošie</w:t>
      </w:r>
      <w:r w:rsidR="00460F1C" w:rsidRPr="004F68CD">
        <w:rPr>
          <w:rFonts w:ascii="Arial" w:hAnsi="Arial" w:cs="Arial"/>
          <w:sz w:val="18"/>
          <w:szCs w:val="18"/>
        </w:rPr>
        <w:t xml:space="preserve"> rādītāji</w:t>
      </w:r>
      <w:r w:rsidR="0060549D" w:rsidRPr="004F68CD">
        <w:rPr>
          <w:rFonts w:ascii="Arial" w:hAnsi="Arial" w:cs="Arial"/>
          <w:sz w:val="18"/>
          <w:szCs w:val="18"/>
        </w:rPr>
        <w:t xml:space="preserve"> ir </w:t>
      </w:r>
      <w:r w:rsidR="00906D49" w:rsidRPr="004F68CD">
        <w:rPr>
          <w:rFonts w:ascii="Arial" w:hAnsi="Arial" w:cs="Arial"/>
          <w:sz w:val="18"/>
          <w:szCs w:val="18"/>
        </w:rPr>
        <w:t>pašvaldību pašu ieņēmumi</w:t>
      </w:r>
      <w:r w:rsidR="00906D49" w:rsidRPr="004F68CD">
        <w:rPr>
          <w:rStyle w:val="FootnoteReference"/>
          <w:rFonts w:ascii="Arial" w:hAnsi="Arial" w:cs="Arial"/>
          <w:sz w:val="18"/>
          <w:szCs w:val="18"/>
        </w:rPr>
        <w:footnoteReference w:id="163"/>
      </w:r>
      <w:r w:rsidR="00906D49" w:rsidRPr="004F68CD">
        <w:rPr>
          <w:rFonts w:ascii="Arial" w:hAnsi="Arial" w:cs="Arial"/>
          <w:sz w:val="18"/>
          <w:szCs w:val="18"/>
        </w:rPr>
        <w:t xml:space="preserve"> un </w:t>
      </w:r>
      <w:r w:rsidR="00460F1C" w:rsidRPr="004F68CD">
        <w:rPr>
          <w:rFonts w:ascii="Arial" w:hAnsi="Arial" w:cs="Arial"/>
          <w:sz w:val="18"/>
          <w:szCs w:val="18"/>
        </w:rPr>
        <w:t xml:space="preserve">nodokļu ieņēmumi (atsevišķi izdalot pašvaldību jeb vietējos nodokļus un </w:t>
      </w:r>
      <w:r w:rsidR="00E708C9">
        <w:rPr>
          <w:rFonts w:ascii="Arial" w:hAnsi="Arial" w:cs="Arial"/>
          <w:sz w:val="18"/>
          <w:szCs w:val="18"/>
        </w:rPr>
        <w:t>pašu ieņēmumus</w:t>
      </w:r>
      <w:r w:rsidR="00460F1C" w:rsidRPr="004F68CD">
        <w:rPr>
          <w:rFonts w:ascii="Arial" w:hAnsi="Arial" w:cs="Arial"/>
          <w:sz w:val="18"/>
          <w:szCs w:val="18"/>
        </w:rPr>
        <w:t>)</w:t>
      </w:r>
      <w:r w:rsidR="00906D49" w:rsidRPr="004F68CD">
        <w:rPr>
          <w:rStyle w:val="FootnoteReference"/>
          <w:rFonts w:ascii="Arial" w:hAnsi="Arial" w:cs="Arial"/>
          <w:sz w:val="18"/>
          <w:szCs w:val="18"/>
        </w:rPr>
        <w:footnoteReference w:id="164"/>
      </w:r>
      <w:r w:rsidR="0060549D" w:rsidRPr="004F68CD">
        <w:rPr>
          <w:rFonts w:ascii="Arial" w:hAnsi="Arial" w:cs="Arial"/>
          <w:sz w:val="18"/>
          <w:szCs w:val="18"/>
        </w:rPr>
        <w:t xml:space="preserve"> un attiecīgi to</w:t>
      </w:r>
      <w:r w:rsidR="00ED039E" w:rsidRPr="004F68CD">
        <w:rPr>
          <w:rFonts w:ascii="Arial" w:hAnsi="Arial" w:cs="Arial"/>
          <w:sz w:val="18"/>
          <w:szCs w:val="18"/>
        </w:rPr>
        <w:t xml:space="preserve"> salīdzināmie rādītāji (uz vienu iedzīvotāju un</w:t>
      </w:r>
      <w:r w:rsidR="0060549D" w:rsidRPr="004F68CD">
        <w:rPr>
          <w:rFonts w:ascii="Arial" w:hAnsi="Arial" w:cs="Arial"/>
          <w:sz w:val="18"/>
          <w:szCs w:val="18"/>
        </w:rPr>
        <w:t xml:space="preserve"> īpatsvars </w:t>
      </w:r>
      <w:r w:rsidR="003060CF" w:rsidRPr="004F68CD">
        <w:rPr>
          <w:rFonts w:ascii="Arial" w:hAnsi="Arial" w:cs="Arial"/>
          <w:sz w:val="18"/>
          <w:szCs w:val="18"/>
        </w:rPr>
        <w:t xml:space="preserve">kopējos </w:t>
      </w:r>
      <w:r w:rsidR="0060549D" w:rsidRPr="004F68CD">
        <w:rPr>
          <w:rFonts w:ascii="Arial" w:hAnsi="Arial" w:cs="Arial"/>
          <w:sz w:val="18"/>
          <w:szCs w:val="18"/>
        </w:rPr>
        <w:t>ieņēmumu</w:t>
      </w:r>
      <w:r w:rsidR="003060CF" w:rsidRPr="004F68CD">
        <w:rPr>
          <w:rFonts w:ascii="Arial" w:hAnsi="Arial" w:cs="Arial"/>
          <w:sz w:val="18"/>
          <w:szCs w:val="18"/>
        </w:rPr>
        <w:t>s</w:t>
      </w:r>
      <w:r w:rsidR="00ED039E" w:rsidRPr="004F68CD">
        <w:rPr>
          <w:rFonts w:ascii="Arial" w:hAnsi="Arial" w:cs="Arial"/>
          <w:sz w:val="18"/>
          <w:szCs w:val="18"/>
        </w:rPr>
        <w:t>)</w:t>
      </w:r>
      <w:r w:rsidR="003060CF" w:rsidRPr="004F68CD">
        <w:rPr>
          <w:rFonts w:ascii="Arial" w:hAnsi="Arial" w:cs="Arial"/>
          <w:sz w:val="18"/>
          <w:szCs w:val="18"/>
        </w:rPr>
        <w:t xml:space="preserve">. </w:t>
      </w:r>
    </w:p>
    <w:p w:rsidR="00ED039E" w:rsidRPr="004F68CD" w:rsidRDefault="00ED039E" w:rsidP="00E76E83">
      <w:pPr>
        <w:spacing w:after="0" w:line="240" w:lineRule="auto"/>
        <w:jc w:val="both"/>
        <w:rPr>
          <w:rFonts w:ascii="Arial" w:hAnsi="Arial" w:cs="Arial"/>
          <w:sz w:val="18"/>
          <w:szCs w:val="18"/>
        </w:rPr>
      </w:pPr>
    </w:p>
    <w:p w:rsidR="00055538" w:rsidRPr="004F68CD" w:rsidRDefault="003060CF" w:rsidP="00E76E83">
      <w:pPr>
        <w:spacing w:after="0" w:line="240" w:lineRule="auto"/>
        <w:jc w:val="both"/>
        <w:rPr>
          <w:rFonts w:ascii="Arial" w:hAnsi="Arial" w:cs="Arial"/>
          <w:sz w:val="18"/>
          <w:szCs w:val="18"/>
        </w:rPr>
      </w:pPr>
      <w:r w:rsidRPr="004F68CD">
        <w:rPr>
          <w:rFonts w:ascii="Arial" w:hAnsi="Arial" w:cs="Arial"/>
          <w:sz w:val="18"/>
          <w:szCs w:val="18"/>
        </w:rPr>
        <w:t xml:space="preserve">Tai pašā laikā pastāv diskusija un strīds, kas ir </w:t>
      </w:r>
      <w:r w:rsidR="008052A7">
        <w:rPr>
          <w:rFonts w:ascii="Arial" w:hAnsi="Arial" w:cs="Arial"/>
          <w:sz w:val="18"/>
          <w:szCs w:val="18"/>
        </w:rPr>
        <w:t xml:space="preserve">pašvaldību </w:t>
      </w:r>
      <w:r w:rsidRPr="004F68CD">
        <w:rPr>
          <w:rFonts w:ascii="Arial" w:hAnsi="Arial" w:cs="Arial"/>
          <w:sz w:val="18"/>
          <w:szCs w:val="18"/>
        </w:rPr>
        <w:t>pašu ieņēmumi</w:t>
      </w:r>
      <w:r w:rsidR="001E531B" w:rsidRPr="004F68CD">
        <w:rPr>
          <w:rFonts w:ascii="Arial" w:hAnsi="Arial" w:cs="Arial"/>
          <w:sz w:val="18"/>
          <w:szCs w:val="18"/>
        </w:rPr>
        <w:t>. Rietum</w:t>
      </w:r>
      <w:r w:rsidR="00623E5D" w:rsidRPr="004F68CD">
        <w:rPr>
          <w:rFonts w:ascii="Arial" w:hAnsi="Arial" w:cs="Arial"/>
          <w:sz w:val="18"/>
          <w:szCs w:val="18"/>
        </w:rPr>
        <w:t>u</w:t>
      </w:r>
      <w:r w:rsidR="001E531B" w:rsidRPr="004F68CD">
        <w:rPr>
          <w:rFonts w:ascii="Arial" w:hAnsi="Arial" w:cs="Arial"/>
          <w:sz w:val="18"/>
          <w:szCs w:val="18"/>
        </w:rPr>
        <w:t xml:space="preserve"> valstu pārstāvji </w:t>
      </w:r>
      <w:r w:rsidR="00595B3A" w:rsidRPr="004F68CD">
        <w:rPr>
          <w:rFonts w:ascii="Arial" w:hAnsi="Arial" w:cs="Arial"/>
          <w:sz w:val="18"/>
          <w:szCs w:val="18"/>
        </w:rPr>
        <w:t xml:space="preserve">pašvaldību </w:t>
      </w:r>
      <w:r w:rsidR="001E531B" w:rsidRPr="004F68CD">
        <w:rPr>
          <w:rFonts w:ascii="Arial" w:hAnsi="Arial" w:cs="Arial"/>
          <w:sz w:val="18"/>
          <w:szCs w:val="18"/>
        </w:rPr>
        <w:t>pašu ieņēmumu</w:t>
      </w:r>
      <w:r w:rsidR="00595B3A" w:rsidRPr="004F68CD">
        <w:rPr>
          <w:rFonts w:ascii="Arial" w:hAnsi="Arial" w:cs="Arial"/>
          <w:sz w:val="18"/>
          <w:szCs w:val="18"/>
        </w:rPr>
        <w:t>s</w:t>
      </w:r>
      <w:r w:rsidR="001E531B" w:rsidRPr="004F68CD">
        <w:rPr>
          <w:rFonts w:ascii="Arial" w:hAnsi="Arial" w:cs="Arial"/>
          <w:sz w:val="18"/>
          <w:szCs w:val="18"/>
        </w:rPr>
        <w:t xml:space="preserve"> definē striktāk – tie ir </w:t>
      </w:r>
      <w:r w:rsidR="00595B3A" w:rsidRPr="004F68CD">
        <w:rPr>
          <w:rFonts w:ascii="Arial" w:hAnsi="Arial" w:cs="Arial"/>
          <w:sz w:val="18"/>
          <w:szCs w:val="18"/>
        </w:rPr>
        <w:t>ieņēmumi</w:t>
      </w:r>
      <w:r w:rsidR="001E531B" w:rsidRPr="004F68CD">
        <w:rPr>
          <w:rFonts w:ascii="Arial" w:hAnsi="Arial" w:cs="Arial"/>
          <w:sz w:val="18"/>
          <w:szCs w:val="18"/>
        </w:rPr>
        <w:t xml:space="preserve">, kuriem bāzi, likmi, atvieglojumus u.t.t. nosaka pati pašvaldība – kā, piemēram, pašvaldību nodokļi, </w:t>
      </w:r>
      <w:r w:rsidR="00595B3A" w:rsidRPr="004F68CD">
        <w:rPr>
          <w:rFonts w:ascii="Arial" w:hAnsi="Arial" w:cs="Arial"/>
          <w:sz w:val="18"/>
          <w:szCs w:val="18"/>
        </w:rPr>
        <w:t xml:space="preserve">pašvaldību </w:t>
      </w:r>
      <w:r w:rsidR="001E531B" w:rsidRPr="004F68CD">
        <w:rPr>
          <w:rFonts w:ascii="Arial" w:hAnsi="Arial" w:cs="Arial"/>
          <w:sz w:val="18"/>
          <w:szCs w:val="18"/>
        </w:rPr>
        <w:t xml:space="preserve">nodevas, maksa par pakalpojumiem, īpašuma izmantošanu, bet ne atskaitījumi no valsts nodokļiem, nodevām. </w:t>
      </w:r>
      <w:r w:rsidR="00595B3A" w:rsidRPr="004F68CD">
        <w:rPr>
          <w:rFonts w:ascii="Arial" w:hAnsi="Arial" w:cs="Arial"/>
          <w:sz w:val="18"/>
          <w:szCs w:val="18"/>
        </w:rPr>
        <w:t xml:space="preserve">Latvijas gadījumā tās būtu pašvaldību nodevas, maksa par pakalpojumiem un </w:t>
      </w:r>
      <w:r w:rsidR="00FF30D1" w:rsidRPr="004F68CD">
        <w:rPr>
          <w:rFonts w:ascii="Arial" w:hAnsi="Arial" w:cs="Arial"/>
          <w:sz w:val="18"/>
          <w:szCs w:val="18"/>
        </w:rPr>
        <w:t xml:space="preserve">ieņēmumi </w:t>
      </w:r>
      <w:r w:rsidR="00595B3A" w:rsidRPr="004F68CD">
        <w:rPr>
          <w:rFonts w:ascii="Arial" w:hAnsi="Arial" w:cs="Arial"/>
          <w:sz w:val="18"/>
          <w:szCs w:val="18"/>
        </w:rPr>
        <w:t>no īpašuma, bet ne nekustamā īpašuma nodoklis, kas pēc būtības gandrīz atbilst pašu ieņēmumiem, bet formāli - nē, jo likumā</w:t>
      </w:r>
      <w:r w:rsidR="00595B3A" w:rsidRPr="004F68CD">
        <w:rPr>
          <w:rStyle w:val="FootnoteReference"/>
          <w:rFonts w:ascii="Arial" w:hAnsi="Arial" w:cs="Arial"/>
          <w:sz w:val="18"/>
          <w:szCs w:val="18"/>
        </w:rPr>
        <w:footnoteReference w:id="165"/>
      </w:r>
      <w:r w:rsidR="00595B3A" w:rsidRPr="004F68CD">
        <w:rPr>
          <w:rFonts w:ascii="Arial" w:hAnsi="Arial" w:cs="Arial"/>
          <w:sz w:val="18"/>
          <w:szCs w:val="18"/>
        </w:rPr>
        <w:t xml:space="preserve"> Latvijā visi nodokļi </w:t>
      </w:r>
      <w:r w:rsidR="00FF30D1" w:rsidRPr="004F68CD">
        <w:rPr>
          <w:rFonts w:ascii="Arial" w:hAnsi="Arial" w:cs="Arial"/>
          <w:sz w:val="18"/>
          <w:szCs w:val="18"/>
        </w:rPr>
        <w:t>noteikti</w:t>
      </w:r>
      <w:r w:rsidR="00595B3A" w:rsidRPr="004F68CD">
        <w:rPr>
          <w:rFonts w:ascii="Arial" w:hAnsi="Arial" w:cs="Arial"/>
          <w:sz w:val="18"/>
          <w:szCs w:val="18"/>
        </w:rPr>
        <w:t xml:space="preserve"> kā valsts nodokļi. </w:t>
      </w:r>
      <w:r w:rsidR="001E531B" w:rsidRPr="004F68CD">
        <w:rPr>
          <w:rFonts w:ascii="Arial" w:hAnsi="Arial" w:cs="Arial"/>
          <w:sz w:val="18"/>
          <w:szCs w:val="18"/>
        </w:rPr>
        <w:t xml:space="preserve">Savukārt Centrālās un Austrumeiropas pārstāvji </w:t>
      </w:r>
      <w:r w:rsidR="00FF30D1" w:rsidRPr="004F68CD">
        <w:rPr>
          <w:rFonts w:ascii="Arial" w:hAnsi="Arial" w:cs="Arial"/>
          <w:sz w:val="18"/>
          <w:szCs w:val="18"/>
        </w:rPr>
        <w:t xml:space="preserve">pašvaldību pašu ieņēmumus </w:t>
      </w:r>
      <w:r w:rsidR="001E531B" w:rsidRPr="004F68CD">
        <w:rPr>
          <w:rFonts w:ascii="Arial" w:hAnsi="Arial" w:cs="Arial"/>
          <w:sz w:val="18"/>
          <w:szCs w:val="18"/>
        </w:rPr>
        <w:t>nereti traktē</w:t>
      </w:r>
      <w:r w:rsidR="00FF30D1" w:rsidRPr="004F68CD">
        <w:rPr>
          <w:rFonts w:ascii="Arial" w:hAnsi="Arial" w:cs="Arial"/>
          <w:sz w:val="18"/>
          <w:szCs w:val="18"/>
        </w:rPr>
        <w:t xml:space="preserve"> plašāk</w:t>
      </w:r>
      <w:r w:rsidR="00ED039E" w:rsidRPr="004F68CD">
        <w:rPr>
          <w:rFonts w:ascii="Arial" w:hAnsi="Arial" w:cs="Arial"/>
          <w:sz w:val="18"/>
          <w:szCs w:val="18"/>
        </w:rPr>
        <w:t>, pie tiem pieskaitot arī atskaitījumus no valsts nodokļiem, ar pašu saprotot nevis tiesības, bet vairāk kapitālu / kapacitāti, kas rada ieņēmumus. Šādā izpratnē Latvijas pašu ieņēmumi būtu pirmās trīs ieņēmumu klasifikācijas grupas – nodokļu ieņēmumi</w:t>
      </w:r>
      <w:r w:rsidR="00E708C9">
        <w:rPr>
          <w:rFonts w:ascii="Arial" w:hAnsi="Arial" w:cs="Arial"/>
          <w:sz w:val="18"/>
          <w:szCs w:val="18"/>
        </w:rPr>
        <w:t xml:space="preserve"> (tai skaitā arī iedzīvotāju ienākuma nodoklis)</w:t>
      </w:r>
      <w:r w:rsidR="00ED039E" w:rsidRPr="004F68CD">
        <w:rPr>
          <w:rFonts w:ascii="Arial" w:hAnsi="Arial" w:cs="Arial"/>
          <w:sz w:val="18"/>
          <w:szCs w:val="18"/>
        </w:rPr>
        <w:t>, nenodokļu ieņēmumi, maksas pakalpojumi un citi pašu ieņ</w:t>
      </w:r>
      <w:r w:rsidR="00EC24CE" w:rsidRPr="004F68CD">
        <w:rPr>
          <w:rFonts w:ascii="Arial" w:hAnsi="Arial" w:cs="Arial"/>
          <w:sz w:val="18"/>
          <w:szCs w:val="18"/>
        </w:rPr>
        <w:t>ēmumi, kā arī, iespējams, pie šīs lielās kategorijas varētu pieskaitīt ziedojumus un dāvin</w:t>
      </w:r>
      <w:r w:rsidR="008A6B56" w:rsidRPr="004F68CD">
        <w:rPr>
          <w:rFonts w:ascii="Arial" w:hAnsi="Arial" w:cs="Arial"/>
          <w:sz w:val="18"/>
          <w:szCs w:val="18"/>
        </w:rPr>
        <w:t>ājumu</w:t>
      </w:r>
      <w:r w:rsidR="00EC24CE" w:rsidRPr="004F68CD">
        <w:rPr>
          <w:rFonts w:ascii="Arial" w:hAnsi="Arial" w:cs="Arial"/>
          <w:sz w:val="18"/>
          <w:szCs w:val="18"/>
        </w:rPr>
        <w:t>s.</w:t>
      </w:r>
    </w:p>
    <w:p w:rsidR="008A6B56" w:rsidRPr="004F68CD" w:rsidRDefault="008A6B56" w:rsidP="00E76E83">
      <w:pPr>
        <w:spacing w:after="0" w:line="240" w:lineRule="auto"/>
        <w:jc w:val="both"/>
        <w:rPr>
          <w:rFonts w:ascii="Arial" w:hAnsi="Arial" w:cs="Arial"/>
          <w:sz w:val="18"/>
          <w:szCs w:val="18"/>
        </w:rPr>
      </w:pPr>
    </w:p>
    <w:p w:rsidR="008A6B56" w:rsidRPr="004F68CD" w:rsidRDefault="008A6B56" w:rsidP="00E76E83">
      <w:pPr>
        <w:spacing w:after="0" w:line="240" w:lineRule="auto"/>
        <w:jc w:val="both"/>
        <w:rPr>
          <w:rFonts w:ascii="Arial" w:hAnsi="Arial" w:cs="Arial"/>
          <w:sz w:val="18"/>
          <w:szCs w:val="18"/>
        </w:rPr>
      </w:pPr>
      <w:r w:rsidRPr="004F68CD">
        <w:rPr>
          <w:rFonts w:ascii="Arial" w:hAnsi="Arial" w:cs="Arial"/>
          <w:sz w:val="18"/>
          <w:szCs w:val="18"/>
        </w:rPr>
        <w:t>Arī Latvijā ir sastopama situācija, ka atsevišķos materiālos par pašvaldībām tiek lietots termins pašu ieņēmumi, to nepaskaidrojot un neprecizējot.</w:t>
      </w:r>
    </w:p>
    <w:p w:rsidR="001B780A" w:rsidRPr="004F68CD" w:rsidRDefault="001B780A" w:rsidP="00E76E83">
      <w:pPr>
        <w:spacing w:after="0" w:line="240" w:lineRule="auto"/>
        <w:jc w:val="both"/>
        <w:rPr>
          <w:rFonts w:ascii="Arial" w:hAnsi="Arial" w:cs="Arial"/>
          <w:sz w:val="18"/>
          <w:szCs w:val="18"/>
        </w:rPr>
      </w:pPr>
    </w:p>
    <w:p w:rsidR="005653B2" w:rsidRPr="004F68CD" w:rsidRDefault="00300F68" w:rsidP="00E76E83">
      <w:pPr>
        <w:spacing w:after="0" w:line="240" w:lineRule="auto"/>
        <w:jc w:val="both"/>
        <w:rPr>
          <w:rFonts w:ascii="Arial" w:hAnsi="Arial" w:cs="Arial"/>
          <w:sz w:val="18"/>
          <w:szCs w:val="18"/>
        </w:rPr>
      </w:pPr>
      <w:r w:rsidRPr="004F68CD">
        <w:rPr>
          <w:rFonts w:ascii="Arial" w:hAnsi="Arial" w:cs="Arial"/>
          <w:sz w:val="18"/>
          <w:szCs w:val="18"/>
        </w:rPr>
        <w:t xml:space="preserve">Turpinājumā doti piemēri par </w:t>
      </w:r>
      <w:r w:rsidR="005653B2" w:rsidRPr="004F68CD">
        <w:rPr>
          <w:rFonts w:ascii="Arial" w:hAnsi="Arial" w:cs="Arial"/>
          <w:sz w:val="18"/>
          <w:szCs w:val="18"/>
        </w:rPr>
        <w:t xml:space="preserve">Dundagas novada </w:t>
      </w:r>
      <w:r w:rsidRPr="004F68CD">
        <w:rPr>
          <w:rFonts w:ascii="Arial" w:hAnsi="Arial" w:cs="Arial"/>
          <w:sz w:val="18"/>
          <w:szCs w:val="18"/>
        </w:rPr>
        <w:t xml:space="preserve">un Riebiņu novada </w:t>
      </w:r>
      <w:r w:rsidR="005653B2" w:rsidRPr="004F68CD">
        <w:rPr>
          <w:rFonts w:ascii="Arial" w:hAnsi="Arial" w:cs="Arial"/>
          <w:sz w:val="18"/>
          <w:szCs w:val="18"/>
        </w:rPr>
        <w:t>pašvaldīb</w:t>
      </w:r>
      <w:r w:rsidRPr="004F68CD">
        <w:rPr>
          <w:rFonts w:ascii="Arial" w:hAnsi="Arial" w:cs="Arial"/>
          <w:sz w:val="18"/>
          <w:szCs w:val="18"/>
        </w:rPr>
        <w:t>u budžetu</w:t>
      </w:r>
      <w:r w:rsidR="005653B2" w:rsidRPr="004F68CD">
        <w:rPr>
          <w:rFonts w:ascii="Arial" w:hAnsi="Arial" w:cs="Arial"/>
          <w:sz w:val="18"/>
          <w:szCs w:val="18"/>
        </w:rPr>
        <w:t xml:space="preserve"> </w:t>
      </w:r>
      <w:r w:rsidRPr="004F68CD">
        <w:rPr>
          <w:rFonts w:ascii="Arial" w:hAnsi="Arial" w:cs="Arial"/>
          <w:sz w:val="18"/>
          <w:szCs w:val="18"/>
        </w:rPr>
        <w:t>ieņēmumiem, izmantojot klasifikācijas pamatgrupas (4.</w:t>
      </w:r>
      <w:r w:rsidR="008740A9" w:rsidRPr="004F68CD">
        <w:rPr>
          <w:rFonts w:ascii="Arial" w:hAnsi="Arial" w:cs="Arial"/>
          <w:sz w:val="18"/>
          <w:szCs w:val="18"/>
        </w:rPr>
        <w:t>3</w:t>
      </w:r>
      <w:r w:rsidR="00460F1C" w:rsidRPr="004F68CD">
        <w:rPr>
          <w:rFonts w:ascii="Arial" w:hAnsi="Arial" w:cs="Arial"/>
          <w:sz w:val="18"/>
          <w:szCs w:val="18"/>
        </w:rPr>
        <w:t>.</w:t>
      </w:r>
      <w:r w:rsidRPr="004F68CD">
        <w:rPr>
          <w:rFonts w:ascii="Arial" w:hAnsi="Arial" w:cs="Arial"/>
          <w:sz w:val="18"/>
          <w:szCs w:val="18"/>
        </w:rPr>
        <w:t>2.tabula un 4.</w:t>
      </w:r>
      <w:r w:rsidR="008740A9" w:rsidRPr="004F68CD">
        <w:rPr>
          <w:rFonts w:ascii="Arial" w:hAnsi="Arial" w:cs="Arial"/>
          <w:sz w:val="18"/>
          <w:szCs w:val="18"/>
        </w:rPr>
        <w:t>3</w:t>
      </w:r>
      <w:r w:rsidR="00460F1C" w:rsidRPr="004F68CD">
        <w:rPr>
          <w:rFonts w:ascii="Arial" w:hAnsi="Arial" w:cs="Arial"/>
          <w:sz w:val="18"/>
          <w:szCs w:val="18"/>
        </w:rPr>
        <w:t>.</w:t>
      </w:r>
      <w:r w:rsidRPr="004F68CD">
        <w:rPr>
          <w:rFonts w:ascii="Arial" w:hAnsi="Arial" w:cs="Arial"/>
          <w:sz w:val="18"/>
          <w:szCs w:val="18"/>
        </w:rPr>
        <w:t xml:space="preserve">4.tabulas) un visu ieņēmumu budžetu ieņēmumu galvenās grupas saskaņā ar </w:t>
      </w:r>
      <w:r w:rsidR="001C3BF8" w:rsidRPr="004F68CD">
        <w:rPr>
          <w:rFonts w:ascii="Arial" w:hAnsi="Arial" w:cs="Arial"/>
          <w:sz w:val="18"/>
          <w:szCs w:val="18"/>
        </w:rPr>
        <w:t>ieteikto struktūru (4.</w:t>
      </w:r>
      <w:r w:rsidR="00122A16" w:rsidRPr="004F68CD">
        <w:rPr>
          <w:rFonts w:ascii="Arial" w:hAnsi="Arial" w:cs="Arial"/>
          <w:sz w:val="18"/>
          <w:szCs w:val="18"/>
        </w:rPr>
        <w:t>2</w:t>
      </w:r>
      <w:r w:rsidR="00946C12" w:rsidRPr="004F68CD">
        <w:rPr>
          <w:rFonts w:ascii="Arial" w:hAnsi="Arial" w:cs="Arial"/>
          <w:sz w:val="18"/>
          <w:szCs w:val="18"/>
        </w:rPr>
        <w:t>.</w:t>
      </w:r>
      <w:r w:rsidR="001C3BF8" w:rsidRPr="004F68CD">
        <w:rPr>
          <w:rFonts w:ascii="Arial" w:hAnsi="Arial" w:cs="Arial"/>
          <w:sz w:val="18"/>
          <w:szCs w:val="18"/>
        </w:rPr>
        <w:t>3.tabula un 4.</w:t>
      </w:r>
      <w:r w:rsidR="008740A9" w:rsidRPr="004F68CD">
        <w:rPr>
          <w:rFonts w:ascii="Arial" w:hAnsi="Arial" w:cs="Arial"/>
          <w:sz w:val="18"/>
          <w:szCs w:val="18"/>
        </w:rPr>
        <w:t>3</w:t>
      </w:r>
      <w:r w:rsidR="00946C12" w:rsidRPr="004F68CD">
        <w:rPr>
          <w:rFonts w:ascii="Arial" w:hAnsi="Arial" w:cs="Arial"/>
          <w:sz w:val="18"/>
          <w:szCs w:val="18"/>
        </w:rPr>
        <w:t>.</w:t>
      </w:r>
      <w:r w:rsidR="001C3BF8" w:rsidRPr="004F68CD">
        <w:rPr>
          <w:rFonts w:ascii="Arial" w:hAnsi="Arial" w:cs="Arial"/>
          <w:sz w:val="18"/>
          <w:szCs w:val="18"/>
        </w:rPr>
        <w:t>5.tabula)</w:t>
      </w:r>
      <w:r w:rsidR="005653B2" w:rsidRPr="004F68CD">
        <w:rPr>
          <w:rFonts w:ascii="Arial" w:hAnsi="Arial" w:cs="Arial"/>
          <w:sz w:val="18"/>
          <w:szCs w:val="18"/>
        </w:rPr>
        <w:t>.</w:t>
      </w:r>
    </w:p>
    <w:p w:rsidR="005653B2" w:rsidRPr="004F68CD" w:rsidRDefault="005653B2" w:rsidP="00E76E83">
      <w:pPr>
        <w:spacing w:after="0" w:line="240" w:lineRule="auto"/>
        <w:rPr>
          <w:rFonts w:ascii="Arial" w:hAnsi="Arial" w:cs="Arial"/>
          <w:b/>
          <w:sz w:val="18"/>
          <w:szCs w:val="18"/>
        </w:rPr>
      </w:pPr>
    </w:p>
    <w:p w:rsidR="00E76E83" w:rsidRPr="004F68CD" w:rsidRDefault="00E76E83" w:rsidP="00E76E83">
      <w:pPr>
        <w:spacing w:after="0" w:line="240" w:lineRule="auto"/>
        <w:rPr>
          <w:rFonts w:ascii="Arial" w:hAnsi="Arial" w:cs="Arial"/>
          <w:i/>
          <w:sz w:val="18"/>
          <w:szCs w:val="18"/>
        </w:rPr>
      </w:pPr>
      <w:r w:rsidRPr="004F68CD">
        <w:rPr>
          <w:rFonts w:ascii="Arial" w:hAnsi="Arial" w:cs="Arial"/>
          <w:i/>
          <w:sz w:val="18"/>
          <w:szCs w:val="18"/>
        </w:rPr>
        <w:lastRenderedPageBreak/>
        <w:t>4.</w:t>
      </w:r>
      <w:r w:rsidR="008740A9" w:rsidRPr="004F68CD">
        <w:rPr>
          <w:rFonts w:ascii="Arial" w:hAnsi="Arial" w:cs="Arial"/>
          <w:i/>
          <w:sz w:val="18"/>
          <w:szCs w:val="18"/>
        </w:rPr>
        <w:t>3</w:t>
      </w:r>
      <w:r w:rsidR="007C3AA3" w:rsidRPr="004F68CD">
        <w:rPr>
          <w:rFonts w:ascii="Arial" w:hAnsi="Arial" w:cs="Arial"/>
          <w:i/>
          <w:sz w:val="18"/>
          <w:szCs w:val="18"/>
        </w:rPr>
        <w:t>.</w:t>
      </w:r>
      <w:r w:rsidRPr="004F68CD">
        <w:rPr>
          <w:rFonts w:ascii="Arial" w:hAnsi="Arial" w:cs="Arial"/>
          <w:i/>
          <w:sz w:val="18"/>
          <w:szCs w:val="18"/>
        </w:rPr>
        <w:t xml:space="preserve">2.tabula. Dundagas novada pašvaldības budžetu ieņēmumi </w:t>
      </w:r>
      <w:r w:rsidR="00D672BA" w:rsidRPr="004F68CD">
        <w:rPr>
          <w:rFonts w:ascii="Arial" w:hAnsi="Arial" w:cs="Arial"/>
          <w:i/>
          <w:sz w:val="18"/>
          <w:szCs w:val="18"/>
        </w:rPr>
        <w:t xml:space="preserve">pamata grupās </w:t>
      </w:r>
      <w:r w:rsidRPr="004F68CD">
        <w:rPr>
          <w:rFonts w:ascii="Arial" w:hAnsi="Arial" w:cs="Arial"/>
          <w:i/>
          <w:sz w:val="18"/>
          <w:szCs w:val="18"/>
        </w:rPr>
        <w:t>2015.gadā</w:t>
      </w:r>
      <w:r w:rsidR="00D672BA" w:rsidRPr="004F68CD">
        <w:rPr>
          <w:rFonts w:ascii="Arial" w:hAnsi="Arial" w:cs="Arial"/>
          <w:i/>
          <w:sz w:val="18"/>
          <w:szCs w:val="18"/>
        </w:rPr>
        <w:t xml:space="preserve"> saskaņā ar ieņēmumu klasifikāciju </w:t>
      </w:r>
    </w:p>
    <w:tbl>
      <w:tblPr>
        <w:tblStyle w:val="TableGrid"/>
        <w:tblW w:w="0" w:type="auto"/>
        <w:tblLook w:val="04A0" w:firstRow="1" w:lastRow="0" w:firstColumn="1" w:lastColumn="0" w:noHBand="0" w:noVBand="1"/>
      </w:tblPr>
      <w:tblGrid>
        <w:gridCol w:w="3622"/>
        <w:gridCol w:w="717"/>
        <w:gridCol w:w="1294"/>
        <w:gridCol w:w="1245"/>
        <w:gridCol w:w="1418"/>
      </w:tblGrid>
      <w:tr w:rsidR="005653B2" w:rsidRPr="004F68CD" w:rsidTr="004B3F71">
        <w:tc>
          <w:tcPr>
            <w:tcW w:w="3794" w:type="dxa"/>
            <w:shd w:val="clear" w:color="auto" w:fill="D9D9D9" w:themeFill="background1" w:themeFillShade="D9"/>
          </w:tcPr>
          <w:p w:rsidR="005653B2" w:rsidRPr="004F68CD" w:rsidRDefault="005653B2">
            <w:pPr>
              <w:rPr>
                <w:rFonts w:ascii="Arial" w:hAnsi="Arial" w:cs="Arial"/>
                <w:i/>
                <w:sz w:val="18"/>
                <w:szCs w:val="18"/>
              </w:rPr>
            </w:pPr>
            <w:r w:rsidRPr="004F68CD">
              <w:rPr>
                <w:rFonts w:ascii="Arial" w:hAnsi="Arial" w:cs="Arial"/>
                <w:i/>
                <w:sz w:val="18"/>
                <w:szCs w:val="18"/>
              </w:rPr>
              <w:t>Ieņēmumu veids</w:t>
            </w:r>
          </w:p>
        </w:tc>
        <w:tc>
          <w:tcPr>
            <w:tcW w:w="709" w:type="dxa"/>
            <w:shd w:val="clear" w:color="auto" w:fill="D9D9D9" w:themeFill="background1" w:themeFillShade="D9"/>
          </w:tcPr>
          <w:p w:rsidR="005653B2" w:rsidRPr="004F68CD" w:rsidRDefault="005653B2">
            <w:pPr>
              <w:rPr>
                <w:rFonts w:ascii="Arial" w:hAnsi="Arial" w:cs="Arial"/>
                <w:i/>
                <w:sz w:val="18"/>
                <w:szCs w:val="18"/>
              </w:rPr>
            </w:pPr>
            <w:r w:rsidRPr="004F68CD">
              <w:rPr>
                <w:rFonts w:ascii="Arial" w:hAnsi="Arial" w:cs="Arial"/>
                <w:i/>
                <w:sz w:val="18"/>
                <w:szCs w:val="18"/>
              </w:rPr>
              <w:t>Grupa</w:t>
            </w:r>
          </w:p>
        </w:tc>
        <w:tc>
          <w:tcPr>
            <w:tcW w:w="1321" w:type="dxa"/>
            <w:tcBorders>
              <w:bottom w:val="single" w:sz="4" w:space="0" w:color="auto"/>
            </w:tcBorders>
            <w:shd w:val="clear" w:color="auto" w:fill="D9D9D9" w:themeFill="background1" w:themeFillShade="D9"/>
          </w:tcPr>
          <w:p w:rsidR="005653B2" w:rsidRPr="004F68CD" w:rsidRDefault="005653B2">
            <w:pPr>
              <w:rPr>
                <w:rFonts w:ascii="Arial" w:hAnsi="Arial" w:cs="Arial"/>
                <w:i/>
                <w:sz w:val="18"/>
                <w:szCs w:val="18"/>
              </w:rPr>
            </w:pPr>
            <w:r w:rsidRPr="004F68CD">
              <w:rPr>
                <w:rFonts w:ascii="Arial" w:hAnsi="Arial" w:cs="Arial"/>
                <w:i/>
                <w:sz w:val="18"/>
                <w:szCs w:val="18"/>
              </w:rPr>
              <w:t>Pamat</w:t>
            </w:r>
            <w:r w:rsidR="004B3F71" w:rsidRPr="004F68CD">
              <w:rPr>
                <w:rFonts w:ascii="Arial" w:hAnsi="Arial" w:cs="Arial"/>
                <w:i/>
                <w:sz w:val="18"/>
                <w:szCs w:val="18"/>
              </w:rPr>
              <w:t>-</w:t>
            </w:r>
            <w:r w:rsidRPr="004F68CD">
              <w:rPr>
                <w:rFonts w:ascii="Arial" w:hAnsi="Arial" w:cs="Arial"/>
                <w:i/>
                <w:sz w:val="18"/>
                <w:szCs w:val="18"/>
              </w:rPr>
              <w:t>budžetā, EUR</w:t>
            </w:r>
          </w:p>
        </w:tc>
        <w:tc>
          <w:tcPr>
            <w:tcW w:w="1259" w:type="dxa"/>
            <w:tcBorders>
              <w:bottom w:val="single" w:sz="4" w:space="0" w:color="auto"/>
            </w:tcBorders>
            <w:shd w:val="clear" w:color="auto" w:fill="D9D9D9" w:themeFill="background1" w:themeFillShade="D9"/>
          </w:tcPr>
          <w:p w:rsidR="005653B2" w:rsidRPr="004F68CD" w:rsidRDefault="005653B2">
            <w:pPr>
              <w:rPr>
                <w:rFonts w:ascii="Arial" w:hAnsi="Arial" w:cs="Arial"/>
                <w:i/>
                <w:sz w:val="18"/>
                <w:szCs w:val="18"/>
              </w:rPr>
            </w:pPr>
            <w:r w:rsidRPr="004F68CD">
              <w:rPr>
                <w:rFonts w:ascii="Arial" w:hAnsi="Arial" w:cs="Arial"/>
                <w:i/>
                <w:sz w:val="18"/>
                <w:szCs w:val="18"/>
              </w:rPr>
              <w:t>Speciālajā budžetā, EUR</w:t>
            </w:r>
          </w:p>
        </w:tc>
        <w:tc>
          <w:tcPr>
            <w:tcW w:w="1439" w:type="dxa"/>
            <w:tcBorders>
              <w:bottom w:val="single" w:sz="4" w:space="0" w:color="auto"/>
            </w:tcBorders>
            <w:shd w:val="clear" w:color="auto" w:fill="D9D9D9" w:themeFill="background1" w:themeFillShade="D9"/>
          </w:tcPr>
          <w:p w:rsidR="005653B2" w:rsidRPr="004F68CD" w:rsidRDefault="005653B2">
            <w:pPr>
              <w:rPr>
                <w:rFonts w:ascii="Arial" w:hAnsi="Arial" w:cs="Arial"/>
                <w:i/>
                <w:sz w:val="18"/>
                <w:szCs w:val="18"/>
              </w:rPr>
            </w:pPr>
            <w:r w:rsidRPr="004F68CD">
              <w:rPr>
                <w:rFonts w:ascii="Arial" w:hAnsi="Arial" w:cs="Arial"/>
                <w:i/>
                <w:sz w:val="18"/>
                <w:szCs w:val="18"/>
              </w:rPr>
              <w:t>Ziedojumi un dāvinājumi, EUR</w:t>
            </w:r>
          </w:p>
        </w:tc>
      </w:tr>
      <w:tr w:rsidR="004B3F71" w:rsidRPr="004F68CD" w:rsidTr="004B3F71">
        <w:tc>
          <w:tcPr>
            <w:tcW w:w="3794" w:type="dxa"/>
          </w:tcPr>
          <w:p w:rsidR="004B3F71" w:rsidRPr="004F68CD" w:rsidRDefault="004B3F71" w:rsidP="004B3F71">
            <w:pPr>
              <w:jc w:val="right"/>
              <w:rPr>
                <w:rFonts w:ascii="Arial" w:hAnsi="Arial" w:cs="Arial"/>
                <w:b/>
                <w:sz w:val="18"/>
                <w:szCs w:val="18"/>
              </w:rPr>
            </w:pPr>
            <w:r w:rsidRPr="004F68CD">
              <w:rPr>
                <w:rFonts w:ascii="Arial" w:hAnsi="Arial" w:cs="Arial"/>
                <w:b/>
                <w:sz w:val="18"/>
                <w:szCs w:val="18"/>
              </w:rPr>
              <w:t>Kopā ieņēmumi</w:t>
            </w:r>
          </w:p>
        </w:tc>
        <w:tc>
          <w:tcPr>
            <w:tcW w:w="709" w:type="dxa"/>
          </w:tcPr>
          <w:p w:rsidR="004B3F71" w:rsidRPr="004F68CD" w:rsidRDefault="004B3F71" w:rsidP="004B3F71">
            <w:pPr>
              <w:rPr>
                <w:rFonts w:ascii="Arial" w:hAnsi="Arial" w:cs="Arial"/>
                <w:sz w:val="18"/>
                <w:szCs w:val="18"/>
              </w:rPr>
            </w:pPr>
          </w:p>
        </w:tc>
        <w:tc>
          <w:tcPr>
            <w:tcW w:w="1321" w:type="dxa"/>
            <w:tcBorders>
              <w:top w:val="single" w:sz="4" w:space="0" w:color="auto"/>
              <w:left w:val="nil"/>
              <w:bottom w:val="single" w:sz="4" w:space="0" w:color="auto"/>
              <w:right w:val="single" w:sz="4" w:space="0" w:color="auto"/>
            </w:tcBorders>
            <w:shd w:val="clear" w:color="auto" w:fill="auto"/>
            <w:vAlign w:val="bottom"/>
          </w:tcPr>
          <w:p w:rsidR="004B3F71" w:rsidRPr="004F68CD" w:rsidRDefault="004B3F71" w:rsidP="004B3F71">
            <w:pPr>
              <w:jc w:val="right"/>
              <w:rPr>
                <w:rFonts w:ascii="Arial" w:hAnsi="Arial" w:cs="Arial"/>
                <w:b/>
                <w:color w:val="000000"/>
                <w:sz w:val="18"/>
                <w:szCs w:val="18"/>
              </w:rPr>
            </w:pPr>
            <w:r w:rsidRPr="004F68CD">
              <w:rPr>
                <w:rFonts w:ascii="Arial" w:hAnsi="Arial" w:cs="Arial"/>
                <w:b/>
                <w:color w:val="000000"/>
                <w:sz w:val="18"/>
                <w:szCs w:val="18"/>
              </w:rPr>
              <w:t>3856141</w:t>
            </w:r>
          </w:p>
        </w:tc>
        <w:tc>
          <w:tcPr>
            <w:tcW w:w="1259" w:type="dxa"/>
            <w:tcBorders>
              <w:top w:val="single" w:sz="4" w:space="0" w:color="auto"/>
              <w:left w:val="single" w:sz="4" w:space="0" w:color="auto"/>
              <w:bottom w:val="single" w:sz="4" w:space="0" w:color="auto"/>
              <w:right w:val="single" w:sz="4" w:space="0" w:color="auto"/>
            </w:tcBorders>
            <w:shd w:val="clear" w:color="auto" w:fill="auto"/>
            <w:vAlign w:val="bottom"/>
          </w:tcPr>
          <w:p w:rsidR="004B3F71" w:rsidRPr="004F68CD" w:rsidRDefault="00BB0D1D" w:rsidP="004B3F71">
            <w:pPr>
              <w:jc w:val="right"/>
              <w:rPr>
                <w:rFonts w:ascii="Arial" w:hAnsi="Arial" w:cs="Arial"/>
                <w:b/>
                <w:color w:val="000000"/>
                <w:sz w:val="18"/>
                <w:szCs w:val="18"/>
              </w:rPr>
            </w:pPr>
            <w:r w:rsidRPr="004F68CD">
              <w:rPr>
                <w:rFonts w:ascii="Arial" w:hAnsi="Arial" w:cs="Arial"/>
                <w:b/>
                <w:color w:val="000000"/>
                <w:sz w:val="18"/>
                <w:szCs w:val="18"/>
              </w:rPr>
              <w:t>138026</w:t>
            </w:r>
          </w:p>
        </w:tc>
        <w:tc>
          <w:tcPr>
            <w:tcW w:w="1439" w:type="dxa"/>
            <w:tcBorders>
              <w:top w:val="single" w:sz="4" w:space="0" w:color="auto"/>
              <w:left w:val="single" w:sz="4" w:space="0" w:color="auto"/>
              <w:bottom w:val="single" w:sz="4" w:space="0" w:color="auto"/>
            </w:tcBorders>
          </w:tcPr>
          <w:p w:rsidR="004B3F71" w:rsidRPr="004F68CD" w:rsidRDefault="004B3F71" w:rsidP="004B3F71">
            <w:pPr>
              <w:jc w:val="right"/>
              <w:rPr>
                <w:rFonts w:ascii="Arial" w:hAnsi="Arial" w:cs="Arial"/>
                <w:b/>
                <w:sz w:val="18"/>
                <w:szCs w:val="18"/>
              </w:rPr>
            </w:pPr>
            <w:r w:rsidRPr="004F68CD">
              <w:rPr>
                <w:rFonts w:ascii="Arial" w:hAnsi="Arial" w:cs="Arial"/>
                <w:b/>
                <w:sz w:val="18"/>
                <w:szCs w:val="18"/>
              </w:rPr>
              <w:t>6253</w:t>
            </w:r>
          </w:p>
        </w:tc>
      </w:tr>
      <w:tr w:rsidR="004B3F71" w:rsidRPr="004F68CD" w:rsidTr="004B3F71">
        <w:tc>
          <w:tcPr>
            <w:tcW w:w="3794" w:type="dxa"/>
          </w:tcPr>
          <w:p w:rsidR="004B3F71" w:rsidRPr="004F68CD" w:rsidRDefault="004B3F71" w:rsidP="004B3F71">
            <w:pPr>
              <w:rPr>
                <w:rFonts w:ascii="Arial" w:hAnsi="Arial" w:cs="Arial"/>
                <w:sz w:val="18"/>
                <w:szCs w:val="18"/>
              </w:rPr>
            </w:pPr>
            <w:r w:rsidRPr="004F68CD">
              <w:rPr>
                <w:rFonts w:ascii="Arial" w:hAnsi="Arial" w:cs="Arial"/>
                <w:sz w:val="18"/>
                <w:szCs w:val="18"/>
              </w:rPr>
              <w:t>Nodokļu ieņēmumi</w:t>
            </w:r>
          </w:p>
        </w:tc>
        <w:tc>
          <w:tcPr>
            <w:tcW w:w="709" w:type="dxa"/>
          </w:tcPr>
          <w:p w:rsidR="004B3F71" w:rsidRPr="004F68CD" w:rsidRDefault="004B3F71" w:rsidP="004B3F71">
            <w:pPr>
              <w:rPr>
                <w:rFonts w:ascii="Arial" w:hAnsi="Arial" w:cs="Arial"/>
                <w:sz w:val="18"/>
                <w:szCs w:val="18"/>
              </w:rPr>
            </w:pPr>
            <w:r w:rsidRPr="004F68CD">
              <w:rPr>
                <w:rFonts w:ascii="Arial" w:hAnsi="Arial" w:cs="Arial"/>
                <w:sz w:val="18"/>
                <w:szCs w:val="18"/>
              </w:rPr>
              <w:t>1.0.</w:t>
            </w:r>
          </w:p>
        </w:tc>
        <w:tc>
          <w:tcPr>
            <w:tcW w:w="1321" w:type="dxa"/>
            <w:tcBorders>
              <w:top w:val="single" w:sz="4" w:space="0" w:color="auto"/>
              <w:left w:val="nil"/>
              <w:bottom w:val="single" w:sz="4" w:space="0" w:color="auto"/>
              <w:right w:val="single" w:sz="4" w:space="0" w:color="auto"/>
            </w:tcBorders>
            <w:shd w:val="clear" w:color="auto" w:fill="auto"/>
            <w:vAlign w:val="bottom"/>
          </w:tcPr>
          <w:p w:rsidR="004B3F71" w:rsidRPr="004F68CD" w:rsidRDefault="004B3F71" w:rsidP="004B3F71">
            <w:pPr>
              <w:jc w:val="right"/>
              <w:rPr>
                <w:rFonts w:ascii="Arial" w:hAnsi="Arial" w:cs="Arial"/>
                <w:color w:val="000000"/>
                <w:sz w:val="18"/>
                <w:szCs w:val="18"/>
              </w:rPr>
            </w:pPr>
            <w:r w:rsidRPr="004F68CD">
              <w:rPr>
                <w:rFonts w:ascii="Arial" w:hAnsi="Arial" w:cs="Arial"/>
                <w:color w:val="000000"/>
                <w:sz w:val="18"/>
                <w:szCs w:val="18"/>
              </w:rPr>
              <w:t>2209565</w:t>
            </w:r>
          </w:p>
        </w:tc>
        <w:tc>
          <w:tcPr>
            <w:tcW w:w="1259" w:type="dxa"/>
            <w:tcBorders>
              <w:top w:val="single" w:sz="4" w:space="0" w:color="auto"/>
              <w:left w:val="single" w:sz="4" w:space="0" w:color="auto"/>
              <w:bottom w:val="single" w:sz="4" w:space="0" w:color="auto"/>
              <w:right w:val="single" w:sz="4" w:space="0" w:color="auto"/>
            </w:tcBorders>
            <w:shd w:val="clear" w:color="auto" w:fill="auto"/>
            <w:vAlign w:val="bottom"/>
          </w:tcPr>
          <w:p w:rsidR="004B3F71" w:rsidRPr="004F68CD" w:rsidRDefault="00BB0D1D" w:rsidP="004B3F71">
            <w:pPr>
              <w:jc w:val="right"/>
              <w:rPr>
                <w:rFonts w:ascii="Arial" w:hAnsi="Arial" w:cs="Arial"/>
                <w:color w:val="000000"/>
                <w:sz w:val="18"/>
                <w:szCs w:val="18"/>
              </w:rPr>
            </w:pPr>
            <w:r w:rsidRPr="004F68CD">
              <w:rPr>
                <w:rFonts w:ascii="Arial" w:hAnsi="Arial" w:cs="Arial"/>
                <w:color w:val="000000"/>
                <w:sz w:val="18"/>
                <w:szCs w:val="18"/>
              </w:rPr>
              <w:t>28994</w:t>
            </w:r>
          </w:p>
        </w:tc>
        <w:tc>
          <w:tcPr>
            <w:tcW w:w="1439" w:type="dxa"/>
            <w:tcBorders>
              <w:top w:val="single" w:sz="4" w:space="0" w:color="auto"/>
              <w:left w:val="single" w:sz="4" w:space="0" w:color="auto"/>
              <w:bottom w:val="single" w:sz="4" w:space="0" w:color="auto"/>
            </w:tcBorders>
          </w:tcPr>
          <w:p w:rsidR="004B3F71" w:rsidRPr="004F68CD" w:rsidRDefault="004B3F71" w:rsidP="004B3F71">
            <w:pPr>
              <w:jc w:val="right"/>
              <w:rPr>
                <w:rFonts w:ascii="Arial" w:hAnsi="Arial" w:cs="Arial"/>
                <w:sz w:val="18"/>
                <w:szCs w:val="18"/>
              </w:rPr>
            </w:pPr>
          </w:p>
        </w:tc>
      </w:tr>
      <w:tr w:rsidR="004B3F71" w:rsidRPr="004F68CD" w:rsidTr="004B3F71">
        <w:tc>
          <w:tcPr>
            <w:tcW w:w="3794" w:type="dxa"/>
          </w:tcPr>
          <w:p w:rsidR="004B3F71" w:rsidRPr="004F68CD" w:rsidRDefault="004B3F71" w:rsidP="004B3F71">
            <w:pPr>
              <w:rPr>
                <w:rFonts w:ascii="Arial" w:hAnsi="Arial" w:cs="Arial"/>
                <w:sz w:val="18"/>
                <w:szCs w:val="18"/>
              </w:rPr>
            </w:pPr>
            <w:r w:rsidRPr="004F68CD">
              <w:rPr>
                <w:rFonts w:ascii="Arial" w:hAnsi="Arial" w:cs="Arial"/>
                <w:sz w:val="18"/>
                <w:szCs w:val="18"/>
              </w:rPr>
              <w:t>Nenodokļu ieņēmumi</w:t>
            </w:r>
          </w:p>
        </w:tc>
        <w:tc>
          <w:tcPr>
            <w:tcW w:w="709" w:type="dxa"/>
          </w:tcPr>
          <w:p w:rsidR="004B3F71" w:rsidRPr="004F68CD" w:rsidRDefault="004B3F71" w:rsidP="004B3F71">
            <w:pPr>
              <w:rPr>
                <w:rFonts w:ascii="Arial" w:hAnsi="Arial" w:cs="Arial"/>
                <w:sz w:val="18"/>
                <w:szCs w:val="18"/>
              </w:rPr>
            </w:pPr>
            <w:r w:rsidRPr="004F68CD">
              <w:rPr>
                <w:rFonts w:ascii="Arial" w:hAnsi="Arial" w:cs="Arial"/>
                <w:sz w:val="18"/>
                <w:szCs w:val="18"/>
              </w:rPr>
              <w:t>2.0.</w:t>
            </w:r>
          </w:p>
        </w:tc>
        <w:tc>
          <w:tcPr>
            <w:tcW w:w="1321" w:type="dxa"/>
            <w:tcBorders>
              <w:top w:val="single" w:sz="4" w:space="0" w:color="auto"/>
              <w:left w:val="nil"/>
              <w:bottom w:val="single" w:sz="4" w:space="0" w:color="auto"/>
              <w:right w:val="single" w:sz="4" w:space="0" w:color="auto"/>
            </w:tcBorders>
            <w:shd w:val="clear" w:color="auto" w:fill="auto"/>
            <w:vAlign w:val="bottom"/>
          </w:tcPr>
          <w:p w:rsidR="004B3F71" w:rsidRPr="004F68CD" w:rsidRDefault="004B3F71" w:rsidP="004B3F71">
            <w:pPr>
              <w:jc w:val="right"/>
              <w:rPr>
                <w:rFonts w:ascii="Arial" w:hAnsi="Arial" w:cs="Arial"/>
                <w:color w:val="000000"/>
                <w:sz w:val="18"/>
                <w:szCs w:val="18"/>
              </w:rPr>
            </w:pPr>
            <w:r w:rsidRPr="004F68CD">
              <w:rPr>
                <w:rFonts w:ascii="Arial" w:hAnsi="Arial" w:cs="Arial"/>
                <w:color w:val="000000"/>
                <w:sz w:val="18"/>
                <w:szCs w:val="18"/>
              </w:rPr>
              <w:t>26449</w:t>
            </w:r>
          </w:p>
        </w:tc>
        <w:tc>
          <w:tcPr>
            <w:tcW w:w="1259" w:type="dxa"/>
            <w:tcBorders>
              <w:top w:val="single" w:sz="4" w:space="0" w:color="auto"/>
              <w:left w:val="single" w:sz="4" w:space="0" w:color="auto"/>
              <w:bottom w:val="single" w:sz="4" w:space="0" w:color="auto"/>
              <w:right w:val="single" w:sz="4" w:space="0" w:color="auto"/>
            </w:tcBorders>
            <w:shd w:val="clear" w:color="auto" w:fill="auto"/>
            <w:vAlign w:val="bottom"/>
          </w:tcPr>
          <w:p w:rsidR="004B3F71" w:rsidRPr="004F68CD" w:rsidRDefault="004B3F71" w:rsidP="004B3F71">
            <w:pPr>
              <w:jc w:val="right"/>
              <w:rPr>
                <w:rFonts w:ascii="Arial" w:hAnsi="Arial" w:cs="Arial"/>
                <w:color w:val="000000"/>
                <w:sz w:val="18"/>
                <w:szCs w:val="18"/>
              </w:rPr>
            </w:pPr>
            <w:r w:rsidRPr="004F68CD">
              <w:rPr>
                <w:rFonts w:ascii="Arial" w:hAnsi="Arial" w:cs="Arial"/>
                <w:color w:val="000000"/>
                <w:sz w:val="18"/>
                <w:szCs w:val="18"/>
              </w:rPr>
              <w:t>9791</w:t>
            </w:r>
          </w:p>
        </w:tc>
        <w:tc>
          <w:tcPr>
            <w:tcW w:w="1439" w:type="dxa"/>
            <w:tcBorders>
              <w:top w:val="single" w:sz="4" w:space="0" w:color="auto"/>
              <w:left w:val="single" w:sz="4" w:space="0" w:color="auto"/>
              <w:bottom w:val="single" w:sz="4" w:space="0" w:color="auto"/>
            </w:tcBorders>
          </w:tcPr>
          <w:p w:rsidR="004B3F71" w:rsidRPr="004F68CD" w:rsidRDefault="004B3F71" w:rsidP="004B3F71">
            <w:pPr>
              <w:jc w:val="right"/>
              <w:rPr>
                <w:rFonts w:ascii="Arial" w:hAnsi="Arial" w:cs="Arial"/>
                <w:sz w:val="18"/>
                <w:szCs w:val="18"/>
              </w:rPr>
            </w:pPr>
          </w:p>
        </w:tc>
      </w:tr>
      <w:tr w:rsidR="004B3F71" w:rsidRPr="004F68CD" w:rsidTr="004B3F71">
        <w:tc>
          <w:tcPr>
            <w:tcW w:w="3794" w:type="dxa"/>
          </w:tcPr>
          <w:p w:rsidR="004B3F71" w:rsidRPr="004F68CD" w:rsidRDefault="004B3F71" w:rsidP="004B3F71">
            <w:pPr>
              <w:rPr>
                <w:rFonts w:ascii="Arial" w:hAnsi="Arial" w:cs="Arial"/>
                <w:sz w:val="18"/>
                <w:szCs w:val="18"/>
              </w:rPr>
            </w:pPr>
            <w:r w:rsidRPr="004F68CD">
              <w:rPr>
                <w:rFonts w:ascii="Arial" w:hAnsi="Arial" w:cs="Arial"/>
                <w:sz w:val="18"/>
                <w:szCs w:val="18"/>
              </w:rPr>
              <w:t>Maksas pakalpojumi un citi pašu ieņēmumi</w:t>
            </w:r>
          </w:p>
        </w:tc>
        <w:tc>
          <w:tcPr>
            <w:tcW w:w="709" w:type="dxa"/>
          </w:tcPr>
          <w:p w:rsidR="004B3F71" w:rsidRPr="004F68CD" w:rsidRDefault="004B3F71" w:rsidP="004B3F71">
            <w:pPr>
              <w:rPr>
                <w:rFonts w:ascii="Arial" w:hAnsi="Arial" w:cs="Arial"/>
                <w:sz w:val="18"/>
                <w:szCs w:val="18"/>
              </w:rPr>
            </w:pPr>
            <w:r w:rsidRPr="004F68CD">
              <w:rPr>
                <w:rFonts w:ascii="Arial" w:hAnsi="Arial" w:cs="Arial"/>
                <w:sz w:val="18"/>
                <w:szCs w:val="18"/>
              </w:rPr>
              <w:t>3.0.</w:t>
            </w:r>
          </w:p>
        </w:tc>
        <w:tc>
          <w:tcPr>
            <w:tcW w:w="1321" w:type="dxa"/>
            <w:tcBorders>
              <w:top w:val="single" w:sz="4" w:space="0" w:color="auto"/>
              <w:left w:val="nil"/>
              <w:bottom w:val="single" w:sz="4" w:space="0" w:color="auto"/>
              <w:right w:val="single" w:sz="4" w:space="0" w:color="auto"/>
            </w:tcBorders>
            <w:shd w:val="clear" w:color="auto" w:fill="auto"/>
            <w:vAlign w:val="bottom"/>
          </w:tcPr>
          <w:p w:rsidR="004B3F71" w:rsidRPr="004F68CD" w:rsidRDefault="004B3F71" w:rsidP="004B3F71">
            <w:pPr>
              <w:jc w:val="right"/>
              <w:rPr>
                <w:rFonts w:ascii="Arial" w:hAnsi="Arial" w:cs="Arial"/>
                <w:color w:val="000000"/>
                <w:sz w:val="18"/>
                <w:szCs w:val="18"/>
              </w:rPr>
            </w:pPr>
            <w:r w:rsidRPr="004F68CD">
              <w:rPr>
                <w:rFonts w:ascii="Arial" w:hAnsi="Arial" w:cs="Arial"/>
                <w:color w:val="000000"/>
                <w:sz w:val="18"/>
                <w:szCs w:val="18"/>
              </w:rPr>
              <w:t>147311</w:t>
            </w:r>
          </w:p>
        </w:tc>
        <w:tc>
          <w:tcPr>
            <w:tcW w:w="1259" w:type="dxa"/>
            <w:tcBorders>
              <w:top w:val="single" w:sz="4" w:space="0" w:color="auto"/>
              <w:left w:val="single" w:sz="4" w:space="0" w:color="auto"/>
              <w:bottom w:val="single" w:sz="4" w:space="0" w:color="auto"/>
              <w:right w:val="single" w:sz="4" w:space="0" w:color="auto"/>
            </w:tcBorders>
            <w:shd w:val="clear" w:color="auto" w:fill="auto"/>
            <w:vAlign w:val="bottom"/>
          </w:tcPr>
          <w:p w:rsidR="004B3F71" w:rsidRPr="004F68CD" w:rsidRDefault="004B3F71" w:rsidP="004B3F71">
            <w:pPr>
              <w:jc w:val="right"/>
              <w:rPr>
                <w:rFonts w:ascii="Arial" w:hAnsi="Arial" w:cs="Arial"/>
                <w:color w:val="000000"/>
                <w:sz w:val="18"/>
                <w:szCs w:val="18"/>
              </w:rPr>
            </w:pPr>
            <w:r w:rsidRPr="004F68CD">
              <w:rPr>
                <w:rFonts w:ascii="Arial" w:hAnsi="Arial" w:cs="Arial"/>
                <w:color w:val="000000"/>
                <w:sz w:val="18"/>
                <w:szCs w:val="18"/>
              </w:rPr>
              <w:t xml:space="preserve"> </w:t>
            </w:r>
          </w:p>
        </w:tc>
        <w:tc>
          <w:tcPr>
            <w:tcW w:w="1439" w:type="dxa"/>
            <w:tcBorders>
              <w:top w:val="single" w:sz="4" w:space="0" w:color="auto"/>
              <w:left w:val="single" w:sz="4" w:space="0" w:color="auto"/>
              <w:bottom w:val="single" w:sz="4" w:space="0" w:color="auto"/>
            </w:tcBorders>
          </w:tcPr>
          <w:p w:rsidR="004B3F71" w:rsidRPr="004F68CD" w:rsidRDefault="004B3F71" w:rsidP="004B3F71">
            <w:pPr>
              <w:jc w:val="right"/>
              <w:rPr>
                <w:rFonts w:ascii="Arial" w:hAnsi="Arial" w:cs="Arial"/>
                <w:sz w:val="18"/>
                <w:szCs w:val="18"/>
              </w:rPr>
            </w:pPr>
          </w:p>
        </w:tc>
      </w:tr>
      <w:tr w:rsidR="004B3F71" w:rsidRPr="004F68CD" w:rsidTr="004B3F71">
        <w:tc>
          <w:tcPr>
            <w:tcW w:w="3794" w:type="dxa"/>
          </w:tcPr>
          <w:p w:rsidR="004B3F71" w:rsidRPr="004F68CD" w:rsidRDefault="004B3F71" w:rsidP="004B3F71">
            <w:pPr>
              <w:rPr>
                <w:rFonts w:ascii="Arial" w:hAnsi="Arial" w:cs="Arial"/>
                <w:sz w:val="18"/>
                <w:szCs w:val="18"/>
              </w:rPr>
            </w:pPr>
            <w:r w:rsidRPr="004F68CD">
              <w:rPr>
                <w:rFonts w:ascii="Arial" w:hAnsi="Arial" w:cs="Arial"/>
                <w:sz w:val="18"/>
                <w:szCs w:val="18"/>
              </w:rPr>
              <w:t>Ārvalstu finanšu palīdzība</w:t>
            </w:r>
          </w:p>
        </w:tc>
        <w:tc>
          <w:tcPr>
            <w:tcW w:w="709" w:type="dxa"/>
          </w:tcPr>
          <w:p w:rsidR="004B3F71" w:rsidRPr="004F68CD" w:rsidRDefault="004B3F71" w:rsidP="004B3F71">
            <w:pPr>
              <w:rPr>
                <w:rFonts w:ascii="Arial" w:hAnsi="Arial" w:cs="Arial"/>
                <w:sz w:val="18"/>
                <w:szCs w:val="18"/>
              </w:rPr>
            </w:pPr>
            <w:r w:rsidRPr="004F68CD">
              <w:rPr>
                <w:rFonts w:ascii="Arial" w:hAnsi="Arial" w:cs="Arial"/>
                <w:sz w:val="18"/>
                <w:szCs w:val="18"/>
              </w:rPr>
              <w:t>4.0.</w:t>
            </w:r>
          </w:p>
        </w:tc>
        <w:tc>
          <w:tcPr>
            <w:tcW w:w="1321" w:type="dxa"/>
            <w:tcBorders>
              <w:top w:val="single" w:sz="4" w:space="0" w:color="auto"/>
              <w:left w:val="nil"/>
              <w:bottom w:val="single" w:sz="4" w:space="0" w:color="auto"/>
              <w:right w:val="single" w:sz="4" w:space="0" w:color="auto"/>
            </w:tcBorders>
            <w:shd w:val="clear" w:color="auto" w:fill="auto"/>
            <w:vAlign w:val="bottom"/>
          </w:tcPr>
          <w:p w:rsidR="004B3F71" w:rsidRPr="004F68CD" w:rsidRDefault="004B3F71" w:rsidP="004B3F71">
            <w:pPr>
              <w:jc w:val="right"/>
              <w:rPr>
                <w:rFonts w:ascii="Arial" w:hAnsi="Arial" w:cs="Arial"/>
                <w:color w:val="000000"/>
                <w:sz w:val="18"/>
                <w:szCs w:val="18"/>
              </w:rPr>
            </w:pPr>
            <w:r w:rsidRPr="004F68CD">
              <w:rPr>
                <w:rFonts w:ascii="Arial" w:hAnsi="Arial" w:cs="Arial"/>
                <w:color w:val="000000"/>
                <w:sz w:val="18"/>
                <w:szCs w:val="18"/>
              </w:rPr>
              <w:t>3883</w:t>
            </w:r>
          </w:p>
        </w:tc>
        <w:tc>
          <w:tcPr>
            <w:tcW w:w="1259" w:type="dxa"/>
            <w:tcBorders>
              <w:top w:val="single" w:sz="4" w:space="0" w:color="auto"/>
              <w:left w:val="single" w:sz="4" w:space="0" w:color="auto"/>
              <w:bottom w:val="single" w:sz="4" w:space="0" w:color="auto"/>
              <w:right w:val="single" w:sz="4" w:space="0" w:color="auto"/>
            </w:tcBorders>
            <w:shd w:val="clear" w:color="auto" w:fill="auto"/>
            <w:vAlign w:val="bottom"/>
          </w:tcPr>
          <w:p w:rsidR="004B3F71" w:rsidRPr="004F68CD" w:rsidRDefault="004B3F71" w:rsidP="004B3F71">
            <w:pPr>
              <w:jc w:val="right"/>
              <w:rPr>
                <w:rFonts w:ascii="Arial" w:hAnsi="Arial" w:cs="Arial"/>
                <w:color w:val="000000"/>
                <w:sz w:val="18"/>
                <w:szCs w:val="18"/>
              </w:rPr>
            </w:pPr>
            <w:r w:rsidRPr="004F68CD">
              <w:rPr>
                <w:rFonts w:ascii="Arial" w:hAnsi="Arial" w:cs="Arial"/>
                <w:color w:val="000000"/>
                <w:sz w:val="18"/>
                <w:szCs w:val="18"/>
              </w:rPr>
              <w:t xml:space="preserve"> </w:t>
            </w:r>
          </w:p>
        </w:tc>
        <w:tc>
          <w:tcPr>
            <w:tcW w:w="1439" w:type="dxa"/>
            <w:tcBorders>
              <w:top w:val="single" w:sz="4" w:space="0" w:color="auto"/>
              <w:left w:val="single" w:sz="4" w:space="0" w:color="auto"/>
              <w:bottom w:val="single" w:sz="4" w:space="0" w:color="auto"/>
            </w:tcBorders>
          </w:tcPr>
          <w:p w:rsidR="004B3F71" w:rsidRPr="004F68CD" w:rsidRDefault="004B3F71" w:rsidP="004B3F71">
            <w:pPr>
              <w:jc w:val="right"/>
              <w:rPr>
                <w:rFonts w:ascii="Arial" w:hAnsi="Arial" w:cs="Arial"/>
                <w:sz w:val="18"/>
                <w:szCs w:val="18"/>
              </w:rPr>
            </w:pPr>
          </w:p>
        </w:tc>
      </w:tr>
      <w:tr w:rsidR="004B3F71" w:rsidRPr="004F68CD" w:rsidTr="004B3F71">
        <w:tc>
          <w:tcPr>
            <w:tcW w:w="3794" w:type="dxa"/>
          </w:tcPr>
          <w:p w:rsidR="004B3F71" w:rsidRPr="004F68CD" w:rsidRDefault="004B3F71" w:rsidP="004B3F71">
            <w:pPr>
              <w:rPr>
                <w:rFonts w:ascii="Arial" w:hAnsi="Arial" w:cs="Arial"/>
                <w:sz w:val="18"/>
                <w:szCs w:val="18"/>
              </w:rPr>
            </w:pPr>
            <w:r w:rsidRPr="004F68CD">
              <w:rPr>
                <w:rFonts w:ascii="Arial" w:hAnsi="Arial" w:cs="Arial"/>
                <w:sz w:val="18"/>
                <w:szCs w:val="18"/>
              </w:rPr>
              <w:t>Transferti</w:t>
            </w:r>
          </w:p>
        </w:tc>
        <w:tc>
          <w:tcPr>
            <w:tcW w:w="709" w:type="dxa"/>
          </w:tcPr>
          <w:p w:rsidR="004B3F71" w:rsidRPr="004F68CD" w:rsidRDefault="004B3F71" w:rsidP="004B3F71">
            <w:pPr>
              <w:rPr>
                <w:rFonts w:ascii="Arial" w:hAnsi="Arial" w:cs="Arial"/>
                <w:sz w:val="18"/>
                <w:szCs w:val="18"/>
              </w:rPr>
            </w:pPr>
            <w:r w:rsidRPr="004F68CD">
              <w:rPr>
                <w:rFonts w:ascii="Arial" w:hAnsi="Arial" w:cs="Arial"/>
                <w:sz w:val="18"/>
                <w:szCs w:val="18"/>
              </w:rPr>
              <w:t>5.0.</w:t>
            </w:r>
          </w:p>
        </w:tc>
        <w:tc>
          <w:tcPr>
            <w:tcW w:w="1321" w:type="dxa"/>
            <w:tcBorders>
              <w:top w:val="single" w:sz="4" w:space="0" w:color="auto"/>
              <w:left w:val="nil"/>
              <w:bottom w:val="single" w:sz="4" w:space="0" w:color="auto"/>
              <w:right w:val="single" w:sz="4" w:space="0" w:color="auto"/>
            </w:tcBorders>
            <w:shd w:val="clear" w:color="auto" w:fill="auto"/>
            <w:vAlign w:val="bottom"/>
          </w:tcPr>
          <w:p w:rsidR="004B3F71" w:rsidRPr="004F68CD" w:rsidRDefault="004B3F71" w:rsidP="004B3F71">
            <w:pPr>
              <w:jc w:val="right"/>
              <w:rPr>
                <w:rFonts w:ascii="Arial" w:hAnsi="Arial" w:cs="Arial"/>
                <w:color w:val="000000"/>
                <w:sz w:val="18"/>
                <w:szCs w:val="18"/>
              </w:rPr>
            </w:pPr>
            <w:r w:rsidRPr="004F68CD">
              <w:rPr>
                <w:rFonts w:ascii="Arial" w:hAnsi="Arial" w:cs="Arial"/>
                <w:color w:val="000000"/>
                <w:sz w:val="18"/>
                <w:szCs w:val="18"/>
              </w:rPr>
              <w:t>1468933</w:t>
            </w:r>
          </w:p>
        </w:tc>
        <w:tc>
          <w:tcPr>
            <w:tcW w:w="1259" w:type="dxa"/>
            <w:tcBorders>
              <w:top w:val="single" w:sz="4" w:space="0" w:color="auto"/>
              <w:left w:val="single" w:sz="4" w:space="0" w:color="auto"/>
              <w:bottom w:val="single" w:sz="4" w:space="0" w:color="auto"/>
              <w:right w:val="single" w:sz="4" w:space="0" w:color="auto"/>
            </w:tcBorders>
            <w:shd w:val="clear" w:color="auto" w:fill="auto"/>
            <w:vAlign w:val="bottom"/>
          </w:tcPr>
          <w:p w:rsidR="004B3F71" w:rsidRPr="004F68CD" w:rsidRDefault="004B3F71" w:rsidP="004B3F71">
            <w:pPr>
              <w:jc w:val="right"/>
              <w:rPr>
                <w:rFonts w:ascii="Arial" w:hAnsi="Arial" w:cs="Arial"/>
                <w:color w:val="000000"/>
                <w:sz w:val="18"/>
                <w:szCs w:val="18"/>
              </w:rPr>
            </w:pPr>
            <w:r w:rsidRPr="004F68CD">
              <w:rPr>
                <w:rFonts w:ascii="Arial" w:hAnsi="Arial" w:cs="Arial"/>
                <w:color w:val="000000"/>
                <w:sz w:val="18"/>
                <w:szCs w:val="18"/>
              </w:rPr>
              <w:t>99241</w:t>
            </w:r>
          </w:p>
        </w:tc>
        <w:tc>
          <w:tcPr>
            <w:tcW w:w="1439" w:type="dxa"/>
            <w:tcBorders>
              <w:top w:val="single" w:sz="4" w:space="0" w:color="auto"/>
              <w:left w:val="single" w:sz="4" w:space="0" w:color="auto"/>
              <w:bottom w:val="single" w:sz="4" w:space="0" w:color="auto"/>
            </w:tcBorders>
          </w:tcPr>
          <w:p w:rsidR="004B3F71" w:rsidRPr="004F68CD" w:rsidRDefault="004B3F71" w:rsidP="004B3F71">
            <w:pPr>
              <w:jc w:val="right"/>
              <w:rPr>
                <w:rFonts w:ascii="Arial" w:hAnsi="Arial" w:cs="Arial"/>
                <w:sz w:val="18"/>
                <w:szCs w:val="18"/>
              </w:rPr>
            </w:pPr>
          </w:p>
        </w:tc>
      </w:tr>
      <w:tr w:rsidR="004B3F71" w:rsidRPr="004F68CD" w:rsidTr="004B3F71">
        <w:tc>
          <w:tcPr>
            <w:tcW w:w="3794" w:type="dxa"/>
          </w:tcPr>
          <w:p w:rsidR="004B3F71" w:rsidRPr="004F68CD" w:rsidRDefault="004B3F71" w:rsidP="004B3F71">
            <w:pPr>
              <w:rPr>
                <w:rFonts w:ascii="Arial" w:hAnsi="Arial" w:cs="Arial"/>
                <w:sz w:val="18"/>
                <w:szCs w:val="18"/>
              </w:rPr>
            </w:pPr>
            <w:r w:rsidRPr="004F68CD">
              <w:rPr>
                <w:rFonts w:ascii="Arial" w:hAnsi="Arial" w:cs="Arial"/>
                <w:sz w:val="18"/>
                <w:szCs w:val="18"/>
              </w:rPr>
              <w:t>Ziedojumi un dāvinājumi</w:t>
            </w:r>
          </w:p>
        </w:tc>
        <w:tc>
          <w:tcPr>
            <w:tcW w:w="709" w:type="dxa"/>
          </w:tcPr>
          <w:p w:rsidR="004B3F71" w:rsidRPr="004F68CD" w:rsidRDefault="004B3F71" w:rsidP="004B3F71">
            <w:pPr>
              <w:rPr>
                <w:rFonts w:ascii="Arial" w:hAnsi="Arial" w:cs="Arial"/>
                <w:sz w:val="18"/>
                <w:szCs w:val="18"/>
              </w:rPr>
            </w:pPr>
            <w:r w:rsidRPr="004F68CD">
              <w:rPr>
                <w:rFonts w:ascii="Arial" w:hAnsi="Arial" w:cs="Arial"/>
                <w:sz w:val="18"/>
                <w:szCs w:val="18"/>
              </w:rPr>
              <w:t>6.0.</w:t>
            </w:r>
          </w:p>
        </w:tc>
        <w:tc>
          <w:tcPr>
            <w:tcW w:w="1321" w:type="dxa"/>
          </w:tcPr>
          <w:p w:rsidR="004B3F71" w:rsidRPr="004F68CD" w:rsidRDefault="004B3F71" w:rsidP="004B3F71">
            <w:pPr>
              <w:jc w:val="right"/>
              <w:rPr>
                <w:rFonts w:ascii="Arial" w:hAnsi="Arial" w:cs="Arial"/>
                <w:sz w:val="18"/>
                <w:szCs w:val="18"/>
              </w:rPr>
            </w:pPr>
          </w:p>
        </w:tc>
        <w:tc>
          <w:tcPr>
            <w:tcW w:w="1259" w:type="dxa"/>
          </w:tcPr>
          <w:p w:rsidR="004B3F71" w:rsidRPr="004F68CD" w:rsidRDefault="004B3F71" w:rsidP="004B3F71">
            <w:pPr>
              <w:jc w:val="right"/>
              <w:rPr>
                <w:rFonts w:ascii="Arial" w:hAnsi="Arial" w:cs="Arial"/>
                <w:sz w:val="18"/>
                <w:szCs w:val="18"/>
              </w:rPr>
            </w:pPr>
          </w:p>
        </w:tc>
        <w:tc>
          <w:tcPr>
            <w:tcW w:w="1439" w:type="dxa"/>
          </w:tcPr>
          <w:p w:rsidR="004B3F71" w:rsidRPr="004F68CD" w:rsidRDefault="004B3F71" w:rsidP="004B3F71">
            <w:pPr>
              <w:jc w:val="right"/>
              <w:rPr>
                <w:rFonts w:ascii="Arial" w:hAnsi="Arial" w:cs="Arial"/>
                <w:sz w:val="18"/>
                <w:szCs w:val="18"/>
              </w:rPr>
            </w:pPr>
            <w:r w:rsidRPr="004F68CD">
              <w:rPr>
                <w:rFonts w:ascii="Arial" w:hAnsi="Arial" w:cs="Arial"/>
                <w:sz w:val="18"/>
                <w:szCs w:val="18"/>
              </w:rPr>
              <w:t>6253</w:t>
            </w:r>
          </w:p>
        </w:tc>
      </w:tr>
    </w:tbl>
    <w:p w:rsidR="004B3F71" w:rsidRPr="004F68CD" w:rsidRDefault="004B3F71" w:rsidP="00E76E83">
      <w:pPr>
        <w:spacing w:after="0" w:line="240" w:lineRule="auto"/>
        <w:rPr>
          <w:rFonts w:ascii="Arial" w:hAnsi="Arial" w:cs="Arial"/>
          <w:b/>
          <w:sz w:val="18"/>
          <w:szCs w:val="18"/>
        </w:rPr>
      </w:pPr>
    </w:p>
    <w:p w:rsidR="00E76E83" w:rsidRPr="004F68CD" w:rsidRDefault="00E76E83" w:rsidP="00E76E83">
      <w:pPr>
        <w:spacing w:after="0" w:line="240" w:lineRule="auto"/>
        <w:rPr>
          <w:rFonts w:ascii="Arial" w:hAnsi="Arial" w:cs="Arial"/>
          <w:i/>
          <w:sz w:val="18"/>
          <w:szCs w:val="18"/>
        </w:rPr>
      </w:pPr>
      <w:r w:rsidRPr="004F68CD">
        <w:rPr>
          <w:rFonts w:ascii="Arial" w:hAnsi="Arial" w:cs="Arial"/>
          <w:i/>
          <w:sz w:val="18"/>
          <w:szCs w:val="18"/>
        </w:rPr>
        <w:t>4.</w:t>
      </w:r>
      <w:r w:rsidR="008740A9" w:rsidRPr="004F68CD">
        <w:rPr>
          <w:rFonts w:ascii="Arial" w:hAnsi="Arial" w:cs="Arial"/>
          <w:i/>
          <w:sz w:val="18"/>
          <w:szCs w:val="18"/>
        </w:rPr>
        <w:t>3</w:t>
      </w:r>
      <w:r w:rsidR="007C3AA3" w:rsidRPr="004F68CD">
        <w:rPr>
          <w:rFonts w:ascii="Arial" w:hAnsi="Arial" w:cs="Arial"/>
          <w:i/>
          <w:sz w:val="18"/>
          <w:szCs w:val="18"/>
        </w:rPr>
        <w:t>.</w:t>
      </w:r>
      <w:r w:rsidRPr="004F68CD">
        <w:rPr>
          <w:rFonts w:ascii="Arial" w:hAnsi="Arial" w:cs="Arial"/>
          <w:i/>
          <w:sz w:val="18"/>
          <w:szCs w:val="18"/>
        </w:rPr>
        <w:t>3.tabula. Dundagas novada pašvaldības kopējie budžetu ieņēmumi 2015.gadā</w:t>
      </w:r>
    </w:p>
    <w:tbl>
      <w:tblPr>
        <w:tblStyle w:val="TableGrid"/>
        <w:tblW w:w="0" w:type="auto"/>
        <w:tblLook w:val="04A0" w:firstRow="1" w:lastRow="0" w:firstColumn="1" w:lastColumn="0" w:noHBand="0" w:noVBand="1"/>
      </w:tblPr>
      <w:tblGrid>
        <w:gridCol w:w="946"/>
        <w:gridCol w:w="4582"/>
        <w:gridCol w:w="1393"/>
        <w:gridCol w:w="1375"/>
      </w:tblGrid>
      <w:tr w:rsidR="00B86788" w:rsidRPr="004F68CD" w:rsidTr="00B86788">
        <w:tc>
          <w:tcPr>
            <w:tcW w:w="957" w:type="dxa"/>
            <w:shd w:val="clear" w:color="auto" w:fill="D9D9D9" w:themeFill="background1" w:themeFillShade="D9"/>
          </w:tcPr>
          <w:p w:rsidR="00B86788" w:rsidRPr="004F68CD" w:rsidRDefault="00B86788" w:rsidP="00F74069">
            <w:pPr>
              <w:rPr>
                <w:rFonts w:ascii="Arial" w:hAnsi="Arial" w:cs="Arial"/>
                <w:i/>
                <w:sz w:val="18"/>
                <w:szCs w:val="18"/>
              </w:rPr>
            </w:pPr>
            <w:r w:rsidRPr="004F68CD">
              <w:rPr>
                <w:rFonts w:ascii="Arial" w:hAnsi="Arial" w:cs="Arial"/>
                <w:i/>
                <w:sz w:val="18"/>
                <w:szCs w:val="18"/>
              </w:rPr>
              <w:t>Nr.p.k.</w:t>
            </w:r>
          </w:p>
        </w:tc>
        <w:tc>
          <w:tcPr>
            <w:tcW w:w="4756" w:type="dxa"/>
            <w:shd w:val="clear" w:color="auto" w:fill="D9D9D9" w:themeFill="background1" w:themeFillShade="D9"/>
          </w:tcPr>
          <w:p w:rsidR="00B86788" w:rsidRPr="004F68CD" w:rsidRDefault="00B86788" w:rsidP="00F74069">
            <w:pPr>
              <w:rPr>
                <w:rFonts w:ascii="Arial" w:hAnsi="Arial" w:cs="Arial"/>
                <w:i/>
                <w:sz w:val="18"/>
                <w:szCs w:val="18"/>
              </w:rPr>
            </w:pPr>
            <w:r w:rsidRPr="004F68CD">
              <w:rPr>
                <w:rFonts w:ascii="Arial" w:hAnsi="Arial" w:cs="Arial"/>
                <w:i/>
                <w:sz w:val="18"/>
                <w:szCs w:val="18"/>
              </w:rPr>
              <w:t>Ieņēmumu veids</w:t>
            </w:r>
          </w:p>
        </w:tc>
        <w:tc>
          <w:tcPr>
            <w:tcW w:w="1413" w:type="dxa"/>
            <w:tcBorders>
              <w:bottom w:val="single" w:sz="4" w:space="0" w:color="auto"/>
            </w:tcBorders>
            <w:shd w:val="clear" w:color="auto" w:fill="D9D9D9" w:themeFill="background1" w:themeFillShade="D9"/>
          </w:tcPr>
          <w:p w:rsidR="00B86788" w:rsidRPr="004F68CD" w:rsidRDefault="00B86788" w:rsidP="00F74069">
            <w:pPr>
              <w:rPr>
                <w:rFonts w:ascii="Arial" w:hAnsi="Arial" w:cs="Arial"/>
                <w:i/>
                <w:sz w:val="18"/>
                <w:szCs w:val="18"/>
              </w:rPr>
            </w:pPr>
            <w:r w:rsidRPr="004F68CD">
              <w:rPr>
                <w:rFonts w:ascii="Arial" w:hAnsi="Arial" w:cs="Arial"/>
                <w:i/>
                <w:sz w:val="18"/>
                <w:szCs w:val="18"/>
              </w:rPr>
              <w:t>Ieņēmumi, EUR</w:t>
            </w:r>
          </w:p>
        </w:tc>
        <w:tc>
          <w:tcPr>
            <w:tcW w:w="1396" w:type="dxa"/>
            <w:tcBorders>
              <w:bottom w:val="single" w:sz="4" w:space="0" w:color="auto"/>
            </w:tcBorders>
            <w:shd w:val="clear" w:color="auto" w:fill="D9D9D9" w:themeFill="background1" w:themeFillShade="D9"/>
          </w:tcPr>
          <w:p w:rsidR="00B86788" w:rsidRPr="004F68CD" w:rsidRDefault="00B86788" w:rsidP="00F74069">
            <w:pPr>
              <w:rPr>
                <w:rFonts w:ascii="Arial" w:hAnsi="Arial" w:cs="Arial"/>
                <w:i/>
                <w:sz w:val="18"/>
                <w:szCs w:val="18"/>
              </w:rPr>
            </w:pPr>
            <w:r w:rsidRPr="004F68CD">
              <w:rPr>
                <w:rFonts w:ascii="Arial" w:hAnsi="Arial" w:cs="Arial"/>
                <w:i/>
                <w:sz w:val="18"/>
                <w:szCs w:val="18"/>
              </w:rPr>
              <w:t>Ieņēmumi uz 1 iedz*., EUR</w:t>
            </w:r>
          </w:p>
        </w:tc>
      </w:tr>
      <w:tr w:rsidR="00B86788" w:rsidRPr="004F68CD" w:rsidTr="00B86788">
        <w:tc>
          <w:tcPr>
            <w:tcW w:w="957" w:type="dxa"/>
          </w:tcPr>
          <w:p w:rsidR="00B86788" w:rsidRPr="004F68CD" w:rsidRDefault="00B86788" w:rsidP="00F74069">
            <w:pPr>
              <w:jc w:val="right"/>
              <w:rPr>
                <w:rFonts w:ascii="Arial" w:hAnsi="Arial" w:cs="Arial"/>
                <w:b/>
                <w:sz w:val="18"/>
                <w:szCs w:val="18"/>
              </w:rPr>
            </w:pPr>
          </w:p>
        </w:tc>
        <w:tc>
          <w:tcPr>
            <w:tcW w:w="4756" w:type="dxa"/>
            <w:tcBorders>
              <w:bottom w:val="single" w:sz="4" w:space="0" w:color="auto"/>
            </w:tcBorders>
          </w:tcPr>
          <w:p w:rsidR="00B86788" w:rsidRPr="004F68CD" w:rsidRDefault="00B86788" w:rsidP="00F74069">
            <w:pPr>
              <w:jc w:val="right"/>
              <w:rPr>
                <w:rFonts w:ascii="Arial" w:hAnsi="Arial" w:cs="Arial"/>
                <w:b/>
                <w:sz w:val="18"/>
                <w:szCs w:val="18"/>
              </w:rPr>
            </w:pPr>
            <w:r w:rsidRPr="004F68CD">
              <w:rPr>
                <w:rFonts w:ascii="Arial" w:hAnsi="Arial" w:cs="Arial"/>
                <w:b/>
                <w:sz w:val="18"/>
                <w:szCs w:val="18"/>
              </w:rPr>
              <w:t>Kopā ieņēmumi</w:t>
            </w:r>
          </w:p>
        </w:tc>
        <w:tc>
          <w:tcPr>
            <w:tcW w:w="1413" w:type="dxa"/>
            <w:tcBorders>
              <w:top w:val="single" w:sz="4" w:space="0" w:color="auto"/>
              <w:left w:val="nil"/>
              <w:bottom w:val="single" w:sz="4" w:space="0" w:color="auto"/>
              <w:right w:val="single" w:sz="4" w:space="0" w:color="auto"/>
            </w:tcBorders>
            <w:shd w:val="clear" w:color="auto" w:fill="auto"/>
            <w:vAlign w:val="bottom"/>
          </w:tcPr>
          <w:p w:rsidR="00B86788" w:rsidRPr="004F68CD" w:rsidRDefault="00B86788" w:rsidP="00F74069">
            <w:pPr>
              <w:jc w:val="right"/>
              <w:rPr>
                <w:rFonts w:ascii="Arial" w:hAnsi="Arial" w:cs="Arial"/>
                <w:color w:val="000000"/>
                <w:sz w:val="18"/>
                <w:szCs w:val="18"/>
              </w:rPr>
            </w:pPr>
            <w:r w:rsidRPr="004F68CD">
              <w:rPr>
                <w:rFonts w:ascii="Arial" w:hAnsi="Arial" w:cs="Arial"/>
                <w:color w:val="000000"/>
                <w:sz w:val="18"/>
                <w:szCs w:val="18"/>
              </w:rPr>
              <w:t>3970287</w:t>
            </w:r>
          </w:p>
        </w:tc>
        <w:tc>
          <w:tcPr>
            <w:tcW w:w="1396" w:type="dxa"/>
            <w:tcBorders>
              <w:top w:val="single" w:sz="4" w:space="0" w:color="auto"/>
              <w:left w:val="nil"/>
              <w:bottom w:val="single" w:sz="4" w:space="0" w:color="auto"/>
              <w:right w:val="single" w:sz="4" w:space="0" w:color="auto"/>
            </w:tcBorders>
          </w:tcPr>
          <w:p w:rsidR="00B86788" w:rsidRPr="004F68CD" w:rsidRDefault="00B86788" w:rsidP="00F74069">
            <w:pPr>
              <w:jc w:val="right"/>
              <w:rPr>
                <w:rFonts w:ascii="Arial" w:hAnsi="Arial" w:cs="Arial"/>
                <w:color w:val="000000"/>
                <w:sz w:val="18"/>
                <w:szCs w:val="18"/>
              </w:rPr>
            </w:pPr>
            <w:r w:rsidRPr="004F68CD">
              <w:rPr>
                <w:rFonts w:ascii="Arial" w:hAnsi="Arial" w:cs="Arial"/>
                <w:color w:val="000000"/>
                <w:sz w:val="18"/>
                <w:szCs w:val="18"/>
              </w:rPr>
              <w:t>895,8</w:t>
            </w:r>
          </w:p>
        </w:tc>
      </w:tr>
      <w:tr w:rsidR="00B86788" w:rsidRPr="004F68CD" w:rsidTr="00B86788">
        <w:tc>
          <w:tcPr>
            <w:tcW w:w="957" w:type="dxa"/>
          </w:tcPr>
          <w:p w:rsidR="00B86788" w:rsidRPr="004F68CD" w:rsidRDefault="00B86788" w:rsidP="004B3F71">
            <w:pPr>
              <w:rPr>
                <w:rFonts w:ascii="Arial" w:hAnsi="Arial" w:cs="Arial"/>
                <w:sz w:val="18"/>
                <w:szCs w:val="18"/>
              </w:rPr>
            </w:pPr>
            <w:r w:rsidRPr="004F68CD">
              <w:rPr>
                <w:rFonts w:ascii="Arial" w:hAnsi="Arial" w:cs="Arial"/>
                <w:sz w:val="18"/>
                <w:szCs w:val="18"/>
              </w:rPr>
              <w:t>1.</w:t>
            </w:r>
          </w:p>
        </w:tc>
        <w:tc>
          <w:tcPr>
            <w:tcW w:w="4756" w:type="dxa"/>
            <w:tcBorders>
              <w:top w:val="single" w:sz="4" w:space="0" w:color="auto"/>
              <w:left w:val="nil"/>
              <w:bottom w:val="single" w:sz="4" w:space="0" w:color="auto"/>
              <w:right w:val="single" w:sz="4" w:space="0" w:color="auto"/>
            </w:tcBorders>
            <w:shd w:val="clear" w:color="auto" w:fill="auto"/>
            <w:vAlign w:val="bottom"/>
          </w:tcPr>
          <w:p w:rsidR="00B86788" w:rsidRPr="004F68CD" w:rsidRDefault="00B86788" w:rsidP="004B3F71">
            <w:pPr>
              <w:rPr>
                <w:rFonts w:ascii="Arial" w:hAnsi="Arial" w:cs="Arial"/>
                <w:sz w:val="18"/>
                <w:szCs w:val="18"/>
              </w:rPr>
            </w:pPr>
            <w:r w:rsidRPr="004F68CD">
              <w:rPr>
                <w:rFonts w:ascii="Arial" w:hAnsi="Arial" w:cs="Arial"/>
                <w:sz w:val="18"/>
                <w:szCs w:val="18"/>
              </w:rPr>
              <w:t>Nodokļu ieņēmumi</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bottom"/>
          </w:tcPr>
          <w:p w:rsidR="00B86788" w:rsidRPr="004F68CD" w:rsidRDefault="007834DC" w:rsidP="004B3F71">
            <w:pPr>
              <w:jc w:val="right"/>
              <w:rPr>
                <w:rFonts w:ascii="Arial" w:hAnsi="Arial" w:cs="Arial"/>
                <w:sz w:val="18"/>
                <w:szCs w:val="18"/>
              </w:rPr>
            </w:pPr>
            <w:r w:rsidRPr="004F68CD">
              <w:rPr>
                <w:rFonts w:ascii="Arial" w:hAnsi="Arial" w:cs="Arial"/>
                <w:sz w:val="18"/>
                <w:szCs w:val="18"/>
              </w:rPr>
              <w:t>2238559</w:t>
            </w:r>
          </w:p>
        </w:tc>
        <w:tc>
          <w:tcPr>
            <w:tcW w:w="1396" w:type="dxa"/>
            <w:tcBorders>
              <w:top w:val="single" w:sz="4" w:space="0" w:color="auto"/>
              <w:left w:val="single" w:sz="4" w:space="0" w:color="auto"/>
              <w:bottom w:val="single" w:sz="4" w:space="0" w:color="auto"/>
              <w:right w:val="single" w:sz="4" w:space="0" w:color="auto"/>
            </w:tcBorders>
          </w:tcPr>
          <w:p w:rsidR="00B86788" w:rsidRPr="004F68CD" w:rsidRDefault="00B86788" w:rsidP="004B3F71">
            <w:pPr>
              <w:jc w:val="right"/>
              <w:rPr>
                <w:rFonts w:ascii="Arial" w:hAnsi="Arial" w:cs="Arial"/>
                <w:sz w:val="18"/>
                <w:szCs w:val="18"/>
              </w:rPr>
            </w:pPr>
            <w:r w:rsidRPr="004F68CD">
              <w:rPr>
                <w:rFonts w:ascii="Arial" w:hAnsi="Arial" w:cs="Arial"/>
                <w:sz w:val="18"/>
                <w:szCs w:val="18"/>
              </w:rPr>
              <w:t>505,</w:t>
            </w:r>
            <w:r w:rsidR="005068BA" w:rsidRPr="004F68CD">
              <w:rPr>
                <w:rFonts w:ascii="Arial" w:hAnsi="Arial" w:cs="Arial"/>
                <w:sz w:val="18"/>
                <w:szCs w:val="18"/>
              </w:rPr>
              <w:t>1</w:t>
            </w:r>
          </w:p>
        </w:tc>
      </w:tr>
      <w:tr w:rsidR="00D672BA" w:rsidRPr="004F68CD" w:rsidTr="00B86788">
        <w:tc>
          <w:tcPr>
            <w:tcW w:w="957" w:type="dxa"/>
          </w:tcPr>
          <w:p w:rsidR="00D672BA" w:rsidRPr="004F68CD" w:rsidRDefault="00D672BA" w:rsidP="00D672BA">
            <w:pPr>
              <w:jc w:val="right"/>
              <w:rPr>
                <w:rFonts w:ascii="Arial" w:hAnsi="Arial" w:cs="Arial"/>
                <w:i/>
                <w:sz w:val="18"/>
                <w:szCs w:val="18"/>
              </w:rPr>
            </w:pPr>
            <w:r w:rsidRPr="004F68CD">
              <w:rPr>
                <w:rFonts w:ascii="Arial" w:hAnsi="Arial" w:cs="Arial"/>
                <w:i/>
                <w:sz w:val="18"/>
                <w:szCs w:val="18"/>
              </w:rPr>
              <w:t>1.1.</w:t>
            </w:r>
          </w:p>
        </w:tc>
        <w:tc>
          <w:tcPr>
            <w:tcW w:w="4756" w:type="dxa"/>
            <w:tcBorders>
              <w:top w:val="single" w:sz="4" w:space="0" w:color="auto"/>
              <w:left w:val="nil"/>
              <w:bottom w:val="single" w:sz="4" w:space="0" w:color="auto"/>
              <w:right w:val="single" w:sz="4" w:space="0" w:color="auto"/>
            </w:tcBorders>
            <w:shd w:val="clear" w:color="auto" w:fill="auto"/>
            <w:vAlign w:val="bottom"/>
          </w:tcPr>
          <w:p w:rsidR="00D672BA" w:rsidRPr="004F68CD" w:rsidRDefault="00D672BA" w:rsidP="004B3F71">
            <w:pPr>
              <w:rPr>
                <w:rFonts w:ascii="Arial" w:hAnsi="Arial" w:cs="Arial"/>
                <w:i/>
                <w:sz w:val="18"/>
                <w:szCs w:val="18"/>
              </w:rPr>
            </w:pPr>
            <w:r w:rsidRPr="004F68CD">
              <w:rPr>
                <w:rFonts w:ascii="Arial" w:hAnsi="Arial" w:cs="Arial"/>
                <w:i/>
                <w:sz w:val="18"/>
                <w:szCs w:val="18"/>
              </w:rPr>
              <w:t>Ieņēmumi no iedzīvotāju ienākum</w:t>
            </w:r>
            <w:r w:rsidR="007834DC" w:rsidRPr="004F68CD">
              <w:rPr>
                <w:rFonts w:ascii="Arial" w:hAnsi="Arial" w:cs="Arial"/>
                <w:i/>
                <w:sz w:val="18"/>
                <w:szCs w:val="18"/>
              </w:rPr>
              <w:t>a</w:t>
            </w:r>
            <w:r w:rsidRPr="004F68CD">
              <w:rPr>
                <w:rFonts w:ascii="Arial" w:hAnsi="Arial" w:cs="Arial"/>
                <w:i/>
                <w:sz w:val="18"/>
                <w:szCs w:val="18"/>
              </w:rPr>
              <w:t xml:space="preserve"> nodokļa</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bottom"/>
          </w:tcPr>
          <w:p w:rsidR="00D672BA" w:rsidRPr="004F68CD" w:rsidRDefault="007834DC" w:rsidP="004B3F71">
            <w:pPr>
              <w:jc w:val="right"/>
              <w:rPr>
                <w:rFonts w:ascii="Arial" w:hAnsi="Arial" w:cs="Arial"/>
                <w:i/>
                <w:sz w:val="18"/>
                <w:szCs w:val="18"/>
              </w:rPr>
            </w:pPr>
            <w:r w:rsidRPr="004F68CD">
              <w:rPr>
                <w:rFonts w:ascii="Arial" w:hAnsi="Arial" w:cs="Arial"/>
                <w:i/>
                <w:sz w:val="18"/>
                <w:szCs w:val="18"/>
              </w:rPr>
              <w:t>1948151</w:t>
            </w:r>
          </w:p>
        </w:tc>
        <w:tc>
          <w:tcPr>
            <w:tcW w:w="1396" w:type="dxa"/>
            <w:tcBorders>
              <w:top w:val="single" w:sz="4" w:space="0" w:color="auto"/>
              <w:left w:val="single" w:sz="4" w:space="0" w:color="auto"/>
              <w:bottom w:val="single" w:sz="4" w:space="0" w:color="auto"/>
              <w:right w:val="single" w:sz="4" w:space="0" w:color="auto"/>
            </w:tcBorders>
          </w:tcPr>
          <w:p w:rsidR="00D672BA" w:rsidRPr="004F68CD" w:rsidRDefault="005068BA" w:rsidP="004B3F71">
            <w:pPr>
              <w:jc w:val="right"/>
              <w:rPr>
                <w:rFonts w:ascii="Arial" w:hAnsi="Arial" w:cs="Arial"/>
                <w:i/>
                <w:sz w:val="18"/>
                <w:szCs w:val="18"/>
              </w:rPr>
            </w:pPr>
            <w:r w:rsidRPr="004F68CD">
              <w:rPr>
                <w:rFonts w:ascii="Arial" w:hAnsi="Arial" w:cs="Arial"/>
                <w:i/>
                <w:sz w:val="18"/>
                <w:szCs w:val="18"/>
              </w:rPr>
              <w:t>439,6</w:t>
            </w:r>
          </w:p>
        </w:tc>
      </w:tr>
      <w:tr w:rsidR="00D672BA" w:rsidRPr="004F68CD" w:rsidTr="00B86788">
        <w:tc>
          <w:tcPr>
            <w:tcW w:w="957" w:type="dxa"/>
          </w:tcPr>
          <w:p w:rsidR="00D672BA" w:rsidRPr="004F68CD" w:rsidRDefault="00D672BA" w:rsidP="00D672BA">
            <w:pPr>
              <w:jc w:val="right"/>
              <w:rPr>
                <w:rFonts w:ascii="Arial" w:hAnsi="Arial" w:cs="Arial"/>
                <w:i/>
                <w:sz w:val="18"/>
                <w:szCs w:val="18"/>
              </w:rPr>
            </w:pPr>
            <w:r w:rsidRPr="004F68CD">
              <w:rPr>
                <w:rFonts w:ascii="Arial" w:hAnsi="Arial" w:cs="Arial"/>
                <w:i/>
                <w:sz w:val="18"/>
                <w:szCs w:val="18"/>
              </w:rPr>
              <w:t>1.2.</w:t>
            </w:r>
          </w:p>
        </w:tc>
        <w:tc>
          <w:tcPr>
            <w:tcW w:w="4756" w:type="dxa"/>
            <w:tcBorders>
              <w:top w:val="single" w:sz="4" w:space="0" w:color="auto"/>
              <w:left w:val="nil"/>
              <w:bottom w:val="single" w:sz="4" w:space="0" w:color="auto"/>
              <w:right w:val="single" w:sz="4" w:space="0" w:color="auto"/>
            </w:tcBorders>
            <w:shd w:val="clear" w:color="auto" w:fill="auto"/>
            <w:vAlign w:val="bottom"/>
          </w:tcPr>
          <w:p w:rsidR="00D672BA" w:rsidRPr="004F68CD" w:rsidRDefault="00D672BA" w:rsidP="004B3F71">
            <w:pPr>
              <w:rPr>
                <w:rFonts w:ascii="Arial" w:hAnsi="Arial" w:cs="Arial"/>
                <w:i/>
                <w:sz w:val="18"/>
                <w:szCs w:val="18"/>
              </w:rPr>
            </w:pPr>
            <w:r w:rsidRPr="004F68CD">
              <w:rPr>
                <w:rFonts w:ascii="Arial" w:hAnsi="Arial" w:cs="Arial"/>
                <w:i/>
                <w:sz w:val="18"/>
                <w:szCs w:val="18"/>
              </w:rPr>
              <w:t>Nekustamā īpašuma nodokļa ieņēmumi</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bottom"/>
          </w:tcPr>
          <w:p w:rsidR="00D672BA" w:rsidRPr="004F68CD" w:rsidRDefault="007834DC" w:rsidP="004B3F71">
            <w:pPr>
              <w:jc w:val="right"/>
              <w:rPr>
                <w:rFonts w:ascii="Arial" w:hAnsi="Arial" w:cs="Arial"/>
                <w:i/>
                <w:sz w:val="18"/>
                <w:szCs w:val="18"/>
              </w:rPr>
            </w:pPr>
            <w:r w:rsidRPr="004F68CD">
              <w:rPr>
                <w:rFonts w:ascii="Arial" w:hAnsi="Arial" w:cs="Arial"/>
                <w:i/>
                <w:sz w:val="18"/>
                <w:szCs w:val="18"/>
              </w:rPr>
              <w:t>261414</w:t>
            </w:r>
          </w:p>
        </w:tc>
        <w:tc>
          <w:tcPr>
            <w:tcW w:w="1396" w:type="dxa"/>
            <w:tcBorders>
              <w:top w:val="single" w:sz="4" w:space="0" w:color="auto"/>
              <w:left w:val="single" w:sz="4" w:space="0" w:color="auto"/>
              <w:bottom w:val="single" w:sz="4" w:space="0" w:color="auto"/>
              <w:right w:val="single" w:sz="4" w:space="0" w:color="auto"/>
            </w:tcBorders>
          </w:tcPr>
          <w:p w:rsidR="00D672BA" w:rsidRPr="004F68CD" w:rsidRDefault="005068BA" w:rsidP="004B3F71">
            <w:pPr>
              <w:jc w:val="right"/>
              <w:rPr>
                <w:rFonts w:ascii="Arial" w:hAnsi="Arial" w:cs="Arial"/>
                <w:i/>
                <w:sz w:val="18"/>
                <w:szCs w:val="18"/>
              </w:rPr>
            </w:pPr>
            <w:r w:rsidRPr="004F68CD">
              <w:rPr>
                <w:rFonts w:ascii="Arial" w:hAnsi="Arial" w:cs="Arial"/>
                <w:i/>
                <w:sz w:val="18"/>
                <w:szCs w:val="18"/>
              </w:rPr>
              <w:t>59,0</w:t>
            </w:r>
          </w:p>
        </w:tc>
      </w:tr>
      <w:tr w:rsidR="00D672BA" w:rsidRPr="004F68CD" w:rsidTr="00B86788">
        <w:tc>
          <w:tcPr>
            <w:tcW w:w="957" w:type="dxa"/>
          </w:tcPr>
          <w:p w:rsidR="00D672BA" w:rsidRPr="004F68CD" w:rsidRDefault="00D672BA" w:rsidP="00D672BA">
            <w:pPr>
              <w:jc w:val="right"/>
              <w:rPr>
                <w:rFonts w:ascii="Arial" w:hAnsi="Arial" w:cs="Arial"/>
                <w:i/>
                <w:sz w:val="18"/>
                <w:szCs w:val="18"/>
              </w:rPr>
            </w:pPr>
            <w:r w:rsidRPr="004F68CD">
              <w:rPr>
                <w:rFonts w:ascii="Arial" w:hAnsi="Arial" w:cs="Arial"/>
                <w:i/>
                <w:sz w:val="18"/>
                <w:szCs w:val="18"/>
              </w:rPr>
              <w:t>1.3.</w:t>
            </w:r>
          </w:p>
        </w:tc>
        <w:tc>
          <w:tcPr>
            <w:tcW w:w="4756" w:type="dxa"/>
            <w:tcBorders>
              <w:top w:val="single" w:sz="4" w:space="0" w:color="auto"/>
              <w:left w:val="nil"/>
              <w:bottom w:val="single" w:sz="4" w:space="0" w:color="auto"/>
              <w:right w:val="single" w:sz="4" w:space="0" w:color="auto"/>
            </w:tcBorders>
            <w:shd w:val="clear" w:color="auto" w:fill="auto"/>
            <w:vAlign w:val="bottom"/>
          </w:tcPr>
          <w:p w:rsidR="00D672BA" w:rsidRPr="004F68CD" w:rsidRDefault="007834DC" w:rsidP="004B3F71">
            <w:pPr>
              <w:rPr>
                <w:rFonts w:ascii="Arial" w:hAnsi="Arial" w:cs="Arial"/>
                <w:i/>
                <w:sz w:val="18"/>
                <w:szCs w:val="18"/>
              </w:rPr>
            </w:pPr>
            <w:r w:rsidRPr="004F68CD">
              <w:rPr>
                <w:rFonts w:ascii="Arial" w:hAnsi="Arial" w:cs="Arial"/>
                <w:i/>
                <w:sz w:val="18"/>
                <w:szCs w:val="18"/>
              </w:rPr>
              <w:t>Dabas resursu nodokļa ieņēmumi</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bottom"/>
          </w:tcPr>
          <w:p w:rsidR="00D672BA" w:rsidRPr="004F68CD" w:rsidRDefault="007834DC" w:rsidP="004B3F71">
            <w:pPr>
              <w:jc w:val="right"/>
              <w:rPr>
                <w:rFonts w:ascii="Arial" w:hAnsi="Arial" w:cs="Arial"/>
                <w:i/>
                <w:sz w:val="18"/>
                <w:szCs w:val="18"/>
              </w:rPr>
            </w:pPr>
            <w:r w:rsidRPr="004F68CD">
              <w:rPr>
                <w:rFonts w:ascii="Arial" w:hAnsi="Arial" w:cs="Arial"/>
                <w:i/>
                <w:sz w:val="18"/>
                <w:szCs w:val="18"/>
              </w:rPr>
              <w:t>28994</w:t>
            </w:r>
          </w:p>
        </w:tc>
        <w:tc>
          <w:tcPr>
            <w:tcW w:w="1396" w:type="dxa"/>
            <w:tcBorders>
              <w:top w:val="single" w:sz="4" w:space="0" w:color="auto"/>
              <w:left w:val="single" w:sz="4" w:space="0" w:color="auto"/>
              <w:bottom w:val="single" w:sz="4" w:space="0" w:color="auto"/>
              <w:right w:val="single" w:sz="4" w:space="0" w:color="auto"/>
            </w:tcBorders>
          </w:tcPr>
          <w:p w:rsidR="00D672BA" w:rsidRPr="004F68CD" w:rsidRDefault="005068BA" w:rsidP="004B3F71">
            <w:pPr>
              <w:jc w:val="right"/>
              <w:rPr>
                <w:rFonts w:ascii="Arial" w:hAnsi="Arial" w:cs="Arial"/>
                <w:i/>
                <w:sz w:val="18"/>
                <w:szCs w:val="18"/>
              </w:rPr>
            </w:pPr>
            <w:r w:rsidRPr="004F68CD">
              <w:rPr>
                <w:rFonts w:ascii="Arial" w:hAnsi="Arial" w:cs="Arial"/>
                <w:i/>
                <w:sz w:val="18"/>
                <w:szCs w:val="18"/>
              </w:rPr>
              <w:t>6,5</w:t>
            </w:r>
          </w:p>
        </w:tc>
      </w:tr>
      <w:tr w:rsidR="00CC7D76" w:rsidRPr="004F68CD" w:rsidTr="00B86788">
        <w:tc>
          <w:tcPr>
            <w:tcW w:w="957" w:type="dxa"/>
          </w:tcPr>
          <w:p w:rsidR="00CC7D76" w:rsidRPr="004F68CD" w:rsidRDefault="00CC7D76" w:rsidP="00CC7D76">
            <w:pPr>
              <w:jc w:val="right"/>
              <w:rPr>
                <w:rFonts w:ascii="Arial" w:hAnsi="Arial" w:cs="Arial"/>
                <w:i/>
                <w:sz w:val="18"/>
                <w:szCs w:val="18"/>
              </w:rPr>
            </w:pPr>
            <w:r w:rsidRPr="004F68CD">
              <w:rPr>
                <w:rFonts w:ascii="Arial" w:hAnsi="Arial" w:cs="Arial"/>
                <w:i/>
                <w:sz w:val="18"/>
                <w:szCs w:val="18"/>
              </w:rPr>
              <w:t>1.4.</w:t>
            </w:r>
          </w:p>
        </w:tc>
        <w:tc>
          <w:tcPr>
            <w:tcW w:w="4756" w:type="dxa"/>
            <w:tcBorders>
              <w:top w:val="single" w:sz="4" w:space="0" w:color="auto"/>
              <w:left w:val="nil"/>
              <w:bottom w:val="single" w:sz="4" w:space="0" w:color="auto"/>
              <w:right w:val="single" w:sz="4" w:space="0" w:color="auto"/>
            </w:tcBorders>
            <w:shd w:val="clear" w:color="auto" w:fill="auto"/>
            <w:vAlign w:val="bottom"/>
          </w:tcPr>
          <w:p w:rsidR="00CC7D76" w:rsidRPr="004F68CD" w:rsidRDefault="00CC7D76" w:rsidP="00CC7D76">
            <w:pPr>
              <w:rPr>
                <w:rFonts w:ascii="Arial" w:hAnsi="Arial" w:cs="Arial"/>
                <w:i/>
                <w:sz w:val="18"/>
                <w:szCs w:val="18"/>
              </w:rPr>
            </w:pPr>
            <w:r w:rsidRPr="004F68CD">
              <w:rPr>
                <w:rFonts w:ascii="Arial" w:hAnsi="Arial" w:cs="Arial"/>
                <w:i/>
                <w:sz w:val="18"/>
                <w:szCs w:val="18"/>
              </w:rPr>
              <w:t>Azartspēļu nodokļa un izložu nodokļa ieņēmumi</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bottom"/>
          </w:tcPr>
          <w:p w:rsidR="00CC7D76" w:rsidRPr="004F68CD" w:rsidRDefault="00CC7D76" w:rsidP="00CC7D76">
            <w:pPr>
              <w:jc w:val="right"/>
              <w:rPr>
                <w:rFonts w:ascii="Arial" w:hAnsi="Arial" w:cs="Arial"/>
                <w:i/>
                <w:sz w:val="18"/>
                <w:szCs w:val="18"/>
              </w:rPr>
            </w:pPr>
            <w:r w:rsidRPr="004F68CD">
              <w:rPr>
                <w:rFonts w:ascii="Arial" w:hAnsi="Arial" w:cs="Arial"/>
                <w:i/>
                <w:sz w:val="18"/>
                <w:szCs w:val="18"/>
              </w:rPr>
              <w:t>0</w:t>
            </w:r>
          </w:p>
        </w:tc>
        <w:tc>
          <w:tcPr>
            <w:tcW w:w="1396" w:type="dxa"/>
            <w:tcBorders>
              <w:top w:val="single" w:sz="4" w:space="0" w:color="auto"/>
              <w:left w:val="single" w:sz="4" w:space="0" w:color="auto"/>
              <w:bottom w:val="single" w:sz="4" w:space="0" w:color="auto"/>
              <w:right w:val="single" w:sz="4" w:space="0" w:color="auto"/>
            </w:tcBorders>
          </w:tcPr>
          <w:p w:rsidR="00CC7D76" w:rsidRPr="004F68CD" w:rsidRDefault="00CC7D76" w:rsidP="00CC7D76">
            <w:pPr>
              <w:jc w:val="right"/>
              <w:rPr>
                <w:rFonts w:ascii="Arial" w:hAnsi="Arial" w:cs="Arial"/>
                <w:i/>
                <w:sz w:val="18"/>
                <w:szCs w:val="18"/>
              </w:rPr>
            </w:pPr>
            <w:r w:rsidRPr="004F68CD">
              <w:rPr>
                <w:rFonts w:ascii="Arial" w:hAnsi="Arial" w:cs="Arial"/>
                <w:i/>
                <w:sz w:val="18"/>
                <w:szCs w:val="18"/>
              </w:rPr>
              <w:t>0</w:t>
            </w:r>
          </w:p>
        </w:tc>
      </w:tr>
      <w:tr w:rsidR="00B86788" w:rsidRPr="004F68CD" w:rsidTr="00B86788">
        <w:tc>
          <w:tcPr>
            <w:tcW w:w="957" w:type="dxa"/>
          </w:tcPr>
          <w:p w:rsidR="00B86788" w:rsidRPr="004F68CD" w:rsidRDefault="00B86788" w:rsidP="004B3F71">
            <w:pPr>
              <w:rPr>
                <w:rFonts w:ascii="Arial" w:hAnsi="Arial" w:cs="Arial"/>
                <w:sz w:val="18"/>
                <w:szCs w:val="18"/>
              </w:rPr>
            </w:pPr>
            <w:r w:rsidRPr="004F68CD">
              <w:rPr>
                <w:rFonts w:ascii="Arial" w:hAnsi="Arial" w:cs="Arial"/>
                <w:sz w:val="18"/>
                <w:szCs w:val="18"/>
              </w:rPr>
              <w:t>2.</w:t>
            </w:r>
          </w:p>
        </w:tc>
        <w:tc>
          <w:tcPr>
            <w:tcW w:w="4756" w:type="dxa"/>
            <w:tcBorders>
              <w:top w:val="single" w:sz="4" w:space="0" w:color="auto"/>
              <w:left w:val="nil"/>
              <w:bottom w:val="single" w:sz="4" w:space="0" w:color="auto"/>
              <w:right w:val="single" w:sz="4" w:space="0" w:color="auto"/>
            </w:tcBorders>
            <w:shd w:val="clear" w:color="auto" w:fill="auto"/>
            <w:vAlign w:val="bottom"/>
          </w:tcPr>
          <w:p w:rsidR="00B86788" w:rsidRPr="004F68CD" w:rsidRDefault="00B86788" w:rsidP="004B3F71">
            <w:pPr>
              <w:rPr>
                <w:rFonts w:ascii="Arial" w:hAnsi="Arial" w:cs="Arial"/>
                <w:sz w:val="18"/>
                <w:szCs w:val="18"/>
              </w:rPr>
            </w:pPr>
            <w:r w:rsidRPr="004F68CD">
              <w:rPr>
                <w:rFonts w:ascii="Arial" w:hAnsi="Arial" w:cs="Arial"/>
                <w:sz w:val="18"/>
                <w:szCs w:val="18"/>
              </w:rPr>
              <w:t>Nenodokļu ieņēmumi</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bottom"/>
          </w:tcPr>
          <w:p w:rsidR="00B86788" w:rsidRPr="004F68CD" w:rsidRDefault="00B86788" w:rsidP="004B3F71">
            <w:pPr>
              <w:jc w:val="right"/>
              <w:rPr>
                <w:rFonts w:ascii="Arial" w:hAnsi="Arial" w:cs="Arial"/>
                <w:sz w:val="18"/>
                <w:szCs w:val="18"/>
              </w:rPr>
            </w:pPr>
            <w:r w:rsidRPr="004F68CD">
              <w:rPr>
                <w:rFonts w:ascii="Arial" w:hAnsi="Arial" w:cs="Arial"/>
                <w:sz w:val="18"/>
                <w:szCs w:val="18"/>
              </w:rPr>
              <w:t>36240</w:t>
            </w:r>
          </w:p>
        </w:tc>
        <w:tc>
          <w:tcPr>
            <w:tcW w:w="1396" w:type="dxa"/>
            <w:tcBorders>
              <w:top w:val="single" w:sz="4" w:space="0" w:color="auto"/>
              <w:left w:val="single" w:sz="4" w:space="0" w:color="auto"/>
              <w:bottom w:val="single" w:sz="4" w:space="0" w:color="auto"/>
              <w:right w:val="single" w:sz="4" w:space="0" w:color="auto"/>
            </w:tcBorders>
          </w:tcPr>
          <w:p w:rsidR="00B86788" w:rsidRPr="004F68CD" w:rsidRDefault="00B86788" w:rsidP="004B3F71">
            <w:pPr>
              <w:jc w:val="right"/>
              <w:rPr>
                <w:rFonts w:ascii="Arial" w:hAnsi="Arial" w:cs="Arial"/>
                <w:sz w:val="18"/>
                <w:szCs w:val="18"/>
              </w:rPr>
            </w:pPr>
            <w:r w:rsidRPr="004F68CD">
              <w:rPr>
                <w:rFonts w:ascii="Arial" w:hAnsi="Arial" w:cs="Arial"/>
                <w:sz w:val="18"/>
                <w:szCs w:val="18"/>
              </w:rPr>
              <w:t>8,2</w:t>
            </w:r>
          </w:p>
        </w:tc>
      </w:tr>
      <w:tr w:rsidR="00FF30D1" w:rsidRPr="004F68CD" w:rsidTr="00B86788">
        <w:tc>
          <w:tcPr>
            <w:tcW w:w="957" w:type="dxa"/>
          </w:tcPr>
          <w:p w:rsidR="00FF30D1" w:rsidRPr="004F68CD" w:rsidRDefault="00FF30D1" w:rsidP="00FF30D1">
            <w:pPr>
              <w:jc w:val="right"/>
              <w:rPr>
                <w:rFonts w:ascii="Arial" w:hAnsi="Arial" w:cs="Arial"/>
                <w:i/>
                <w:sz w:val="18"/>
                <w:szCs w:val="18"/>
              </w:rPr>
            </w:pPr>
            <w:r w:rsidRPr="004F68CD">
              <w:rPr>
                <w:rFonts w:ascii="Arial" w:hAnsi="Arial" w:cs="Arial"/>
                <w:i/>
                <w:sz w:val="18"/>
                <w:szCs w:val="18"/>
              </w:rPr>
              <w:t>t.sk.</w:t>
            </w:r>
          </w:p>
        </w:tc>
        <w:tc>
          <w:tcPr>
            <w:tcW w:w="4756" w:type="dxa"/>
            <w:tcBorders>
              <w:top w:val="single" w:sz="4" w:space="0" w:color="auto"/>
              <w:left w:val="nil"/>
              <w:bottom w:val="single" w:sz="4" w:space="0" w:color="auto"/>
              <w:right w:val="single" w:sz="4" w:space="0" w:color="auto"/>
            </w:tcBorders>
            <w:shd w:val="clear" w:color="auto" w:fill="auto"/>
            <w:vAlign w:val="bottom"/>
          </w:tcPr>
          <w:p w:rsidR="00FF30D1" w:rsidRPr="004F68CD" w:rsidRDefault="00FF30D1" w:rsidP="004B3F71">
            <w:pPr>
              <w:rPr>
                <w:rFonts w:ascii="Arial" w:hAnsi="Arial" w:cs="Arial"/>
                <w:i/>
                <w:sz w:val="18"/>
                <w:szCs w:val="18"/>
              </w:rPr>
            </w:pPr>
            <w:r w:rsidRPr="004F68CD">
              <w:rPr>
                <w:rFonts w:ascii="Arial" w:hAnsi="Arial" w:cs="Arial"/>
                <w:i/>
                <w:sz w:val="18"/>
                <w:szCs w:val="18"/>
              </w:rPr>
              <w:t>Pašvaldības nodevas</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bottom"/>
          </w:tcPr>
          <w:p w:rsidR="00FF30D1" w:rsidRPr="004F68CD" w:rsidRDefault="00FF30D1" w:rsidP="004B3F71">
            <w:pPr>
              <w:jc w:val="right"/>
              <w:rPr>
                <w:rFonts w:ascii="Arial" w:hAnsi="Arial" w:cs="Arial"/>
                <w:i/>
                <w:sz w:val="18"/>
                <w:szCs w:val="18"/>
              </w:rPr>
            </w:pPr>
            <w:r w:rsidRPr="004F68CD">
              <w:rPr>
                <w:rFonts w:ascii="Arial" w:hAnsi="Arial" w:cs="Arial"/>
                <w:i/>
                <w:sz w:val="18"/>
                <w:szCs w:val="18"/>
              </w:rPr>
              <w:t>1626</w:t>
            </w:r>
          </w:p>
        </w:tc>
        <w:tc>
          <w:tcPr>
            <w:tcW w:w="1396" w:type="dxa"/>
            <w:tcBorders>
              <w:top w:val="single" w:sz="4" w:space="0" w:color="auto"/>
              <w:left w:val="single" w:sz="4" w:space="0" w:color="auto"/>
              <w:bottom w:val="single" w:sz="4" w:space="0" w:color="auto"/>
              <w:right w:val="single" w:sz="4" w:space="0" w:color="auto"/>
            </w:tcBorders>
          </w:tcPr>
          <w:p w:rsidR="00FF30D1" w:rsidRPr="004F68CD" w:rsidRDefault="00FF30D1" w:rsidP="004B3F71">
            <w:pPr>
              <w:jc w:val="right"/>
              <w:rPr>
                <w:rFonts w:ascii="Arial" w:hAnsi="Arial" w:cs="Arial"/>
                <w:i/>
                <w:sz w:val="18"/>
                <w:szCs w:val="18"/>
              </w:rPr>
            </w:pPr>
            <w:r w:rsidRPr="004F68CD">
              <w:rPr>
                <w:rFonts w:ascii="Arial" w:hAnsi="Arial" w:cs="Arial"/>
                <w:i/>
                <w:sz w:val="18"/>
                <w:szCs w:val="18"/>
              </w:rPr>
              <w:t>0,4</w:t>
            </w:r>
          </w:p>
        </w:tc>
      </w:tr>
      <w:tr w:rsidR="00FF30D1" w:rsidRPr="004F68CD" w:rsidTr="00B86788">
        <w:tc>
          <w:tcPr>
            <w:tcW w:w="957" w:type="dxa"/>
          </w:tcPr>
          <w:p w:rsidR="00FF30D1" w:rsidRPr="004F68CD" w:rsidRDefault="00FF30D1" w:rsidP="004B3F71">
            <w:pPr>
              <w:rPr>
                <w:rFonts w:ascii="Arial" w:hAnsi="Arial" w:cs="Arial"/>
                <w:i/>
                <w:sz w:val="18"/>
                <w:szCs w:val="18"/>
              </w:rPr>
            </w:pPr>
          </w:p>
        </w:tc>
        <w:tc>
          <w:tcPr>
            <w:tcW w:w="4756" w:type="dxa"/>
            <w:tcBorders>
              <w:top w:val="single" w:sz="4" w:space="0" w:color="auto"/>
              <w:left w:val="nil"/>
              <w:bottom w:val="single" w:sz="4" w:space="0" w:color="auto"/>
              <w:right w:val="single" w:sz="4" w:space="0" w:color="auto"/>
            </w:tcBorders>
            <w:shd w:val="clear" w:color="auto" w:fill="auto"/>
            <w:vAlign w:val="bottom"/>
          </w:tcPr>
          <w:p w:rsidR="00FF30D1" w:rsidRPr="004F68CD" w:rsidRDefault="00FF30D1" w:rsidP="004B3F71">
            <w:pPr>
              <w:rPr>
                <w:rFonts w:ascii="Arial" w:hAnsi="Arial" w:cs="Arial"/>
                <w:i/>
                <w:sz w:val="18"/>
                <w:szCs w:val="18"/>
              </w:rPr>
            </w:pPr>
            <w:r w:rsidRPr="004F68CD">
              <w:rPr>
                <w:rFonts w:ascii="Arial" w:hAnsi="Arial" w:cs="Arial"/>
                <w:i/>
                <w:sz w:val="18"/>
                <w:szCs w:val="18"/>
              </w:rPr>
              <w:t>Ieņēmumi no uzņēmējdarbības un īpašuma</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bottom"/>
          </w:tcPr>
          <w:p w:rsidR="00FF30D1" w:rsidRPr="004F68CD" w:rsidRDefault="00FF30D1" w:rsidP="004B3F71">
            <w:pPr>
              <w:jc w:val="right"/>
              <w:rPr>
                <w:rFonts w:ascii="Arial" w:hAnsi="Arial" w:cs="Arial"/>
                <w:i/>
                <w:sz w:val="18"/>
                <w:szCs w:val="18"/>
              </w:rPr>
            </w:pPr>
            <w:r w:rsidRPr="004F68CD">
              <w:rPr>
                <w:rFonts w:ascii="Arial" w:hAnsi="Arial" w:cs="Arial"/>
                <w:i/>
                <w:sz w:val="18"/>
                <w:szCs w:val="18"/>
              </w:rPr>
              <w:t>20363</w:t>
            </w:r>
          </w:p>
        </w:tc>
        <w:tc>
          <w:tcPr>
            <w:tcW w:w="1396" w:type="dxa"/>
            <w:tcBorders>
              <w:top w:val="single" w:sz="4" w:space="0" w:color="auto"/>
              <w:left w:val="single" w:sz="4" w:space="0" w:color="auto"/>
              <w:bottom w:val="single" w:sz="4" w:space="0" w:color="auto"/>
              <w:right w:val="single" w:sz="4" w:space="0" w:color="auto"/>
            </w:tcBorders>
          </w:tcPr>
          <w:p w:rsidR="00FF30D1" w:rsidRPr="004F68CD" w:rsidRDefault="00FF30D1" w:rsidP="004B3F71">
            <w:pPr>
              <w:jc w:val="right"/>
              <w:rPr>
                <w:rFonts w:ascii="Arial" w:hAnsi="Arial" w:cs="Arial"/>
                <w:i/>
                <w:sz w:val="18"/>
                <w:szCs w:val="18"/>
              </w:rPr>
            </w:pPr>
            <w:r w:rsidRPr="004F68CD">
              <w:rPr>
                <w:rFonts w:ascii="Arial" w:hAnsi="Arial" w:cs="Arial"/>
                <w:i/>
                <w:sz w:val="18"/>
                <w:szCs w:val="18"/>
              </w:rPr>
              <w:t>4,6</w:t>
            </w:r>
          </w:p>
        </w:tc>
      </w:tr>
      <w:tr w:rsidR="00B86788" w:rsidRPr="004F68CD" w:rsidTr="00B86788">
        <w:tc>
          <w:tcPr>
            <w:tcW w:w="957" w:type="dxa"/>
          </w:tcPr>
          <w:p w:rsidR="00B86788" w:rsidRPr="004F68CD" w:rsidRDefault="00B86788" w:rsidP="004B3F71">
            <w:pPr>
              <w:rPr>
                <w:rFonts w:ascii="Arial" w:hAnsi="Arial" w:cs="Arial"/>
                <w:sz w:val="18"/>
                <w:szCs w:val="18"/>
              </w:rPr>
            </w:pPr>
            <w:r w:rsidRPr="004F68CD">
              <w:rPr>
                <w:rFonts w:ascii="Arial" w:hAnsi="Arial" w:cs="Arial"/>
                <w:sz w:val="18"/>
                <w:szCs w:val="18"/>
              </w:rPr>
              <w:t>3.</w:t>
            </w:r>
          </w:p>
        </w:tc>
        <w:tc>
          <w:tcPr>
            <w:tcW w:w="4756" w:type="dxa"/>
            <w:tcBorders>
              <w:top w:val="single" w:sz="4" w:space="0" w:color="auto"/>
              <w:left w:val="nil"/>
              <w:bottom w:val="single" w:sz="4" w:space="0" w:color="auto"/>
              <w:right w:val="single" w:sz="4" w:space="0" w:color="auto"/>
            </w:tcBorders>
            <w:shd w:val="clear" w:color="auto" w:fill="auto"/>
            <w:vAlign w:val="bottom"/>
          </w:tcPr>
          <w:p w:rsidR="00B86788" w:rsidRPr="004F68CD" w:rsidRDefault="00B86788" w:rsidP="004B3F71">
            <w:pPr>
              <w:rPr>
                <w:rFonts w:ascii="Arial" w:hAnsi="Arial" w:cs="Arial"/>
                <w:sz w:val="18"/>
                <w:szCs w:val="18"/>
              </w:rPr>
            </w:pPr>
            <w:r w:rsidRPr="004F68CD">
              <w:rPr>
                <w:rFonts w:ascii="Arial" w:hAnsi="Arial" w:cs="Arial"/>
                <w:sz w:val="18"/>
                <w:szCs w:val="18"/>
              </w:rPr>
              <w:t>Maksas pakalpojumi un citi pašu ieņēmumi</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bottom"/>
          </w:tcPr>
          <w:p w:rsidR="00B86788" w:rsidRPr="004F68CD" w:rsidRDefault="00B86788" w:rsidP="004B3F71">
            <w:pPr>
              <w:jc w:val="right"/>
              <w:rPr>
                <w:rFonts w:ascii="Arial" w:hAnsi="Arial" w:cs="Arial"/>
                <w:sz w:val="18"/>
                <w:szCs w:val="18"/>
              </w:rPr>
            </w:pPr>
            <w:r w:rsidRPr="004F68CD">
              <w:rPr>
                <w:rFonts w:ascii="Arial" w:hAnsi="Arial" w:cs="Arial"/>
                <w:sz w:val="18"/>
                <w:szCs w:val="18"/>
              </w:rPr>
              <w:t>147311</w:t>
            </w:r>
          </w:p>
        </w:tc>
        <w:tc>
          <w:tcPr>
            <w:tcW w:w="1396" w:type="dxa"/>
            <w:tcBorders>
              <w:top w:val="single" w:sz="4" w:space="0" w:color="auto"/>
              <w:left w:val="single" w:sz="4" w:space="0" w:color="auto"/>
              <w:bottom w:val="single" w:sz="4" w:space="0" w:color="auto"/>
              <w:right w:val="single" w:sz="4" w:space="0" w:color="auto"/>
            </w:tcBorders>
          </w:tcPr>
          <w:p w:rsidR="00B86788" w:rsidRPr="004F68CD" w:rsidRDefault="00B86788" w:rsidP="004B3F71">
            <w:pPr>
              <w:jc w:val="right"/>
              <w:rPr>
                <w:rFonts w:ascii="Arial" w:hAnsi="Arial" w:cs="Arial"/>
                <w:sz w:val="18"/>
                <w:szCs w:val="18"/>
              </w:rPr>
            </w:pPr>
            <w:r w:rsidRPr="004F68CD">
              <w:rPr>
                <w:rFonts w:ascii="Arial" w:hAnsi="Arial" w:cs="Arial"/>
                <w:sz w:val="18"/>
                <w:szCs w:val="18"/>
              </w:rPr>
              <w:t>33,2</w:t>
            </w:r>
          </w:p>
        </w:tc>
      </w:tr>
      <w:tr w:rsidR="00B86788" w:rsidRPr="004F68CD" w:rsidTr="00B86788">
        <w:tc>
          <w:tcPr>
            <w:tcW w:w="957" w:type="dxa"/>
          </w:tcPr>
          <w:p w:rsidR="00B86788" w:rsidRPr="004F68CD" w:rsidRDefault="00B86788" w:rsidP="004B3F71">
            <w:pPr>
              <w:rPr>
                <w:rFonts w:ascii="Arial" w:hAnsi="Arial" w:cs="Arial"/>
                <w:sz w:val="18"/>
                <w:szCs w:val="18"/>
              </w:rPr>
            </w:pPr>
            <w:r w:rsidRPr="004F68CD">
              <w:rPr>
                <w:rFonts w:ascii="Arial" w:hAnsi="Arial" w:cs="Arial"/>
                <w:sz w:val="18"/>
                <w:szCs w:val="18"/>
              </w:rPr>
              <w:t>4.</w:t>
            </w:r>
          </w:p>
        </w:tc>
        <w:tc>
          <w:tcPr>
            <w:tcW w:w="4756" w:type="dxa"/>
            <w:tcBorders>
              <w:top w:val="single" w:sz="4" w:space="0" w:color="auto"/>
              <w:left w:val="nil"/>
              <w:bottom w:val="single" w:sz="4" w:space="0" w:color="auto"/>
              <w:right w:val="single" w:sz="4" w:space="0" w:color="auto"/>
            </w:tcBorders>
            <w:shd w:val="clear" w:color="auto" w:fill="auto"/>
            <w:vAlign w:val="bottom"/>
          </w:tcPr>
          <w:p w:rsidR="00B86788" w:rsidRPr="004F68CD" w:rsidRDefault="00B86788" w:rsidP="004B3F71">
            <w:pPr>
              <w:rPr>
                <w:rFonts w:ascii="Arial" w:hAnsi="Arial" w:cs="Arial"/>
                <w:sz w:val="18"/>
                <w:szCs w:val="18"/>
              </w:rPr>
            </w:pPr>
            <w:r w:rsidRPr="004F68CD">
              <w:rPr>
                <w:rFonts w:ascii="Arial" w:hAnsi="Arial" w:cs="Arial"/>
                <w:sz w:val="18"/>
                <w:szCs w:val="18"/>
              </w:rPr>
              <w:t>Dotācija no PFIF</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bottom"/>
          </w:tcPr>
          <w:p w:rsidR="00B86788" w:rsidRPr="004F68CD" w:rsidRDefault="00B86788" w:rsidP="004B3F71">
            <w:pPr>
              <w:jc w:val="right"/>
              <w:rPr>
                <w:rFonts w:ascii="Arial" w:hAnsi="Arial" w:cs="Arial"/>
                <w:sz w:val="18"/>
                <w:szCs w:val="18"/>
              </w:rPr>
            </w:pPr>
            <w:r w:rsidRPr="004F68CD">
              <w:rPr>
                <w:rFonts w:ascii="Arial" w:hAnsi="Arial" w:cs="Arial"/>
                <w:sz w:val="18"/>
                <w:szCs w:val="18"/>
              </w:rPr>
              <w:t>325502</w:t>
            </w:r>
          </w:p>
        </w:tc>
        <w:tc>
          <w:tcPr>
            <w:tcW w:w="1396" w:type="dxa"/>
            <w:tcBorders>
              <w:top w:val="single" w:sz="4" w:space="0" w:color="auto"/>
              <w:left w:val="single" w:sz="4" w:space="0" w:color="auto"/>
              <w:bottom w:val="single" w:sz="4" w:space="0" w:color="auto"/>
              <w:right w:val="single" w:sz="4" w:space="0" w:color="auto"/>
            </w:tcBorders>
          </w:tcPr>
          <w:p w:rsidR="00B86788" w:rsidRPr="004F68CD" w:rsidRDefault="00B86788" w:rsidP="004B3F71">
            <w:pPr>
              <w:jc w:val="right"/>
              <w:rPr>
                <w:rFonts w:ascii="Arial" w:hAnsi="Arial" w:cs="Arial"/>
                <w:sz w:val="18"/>
                <w:szCs w:val="18"/>
              </w:rPr>
            </w:pPr>
            <w:r w:rsidRPr="004F68CD">
              <w:rPr>
                <w:rFonts w:ascii="Arial" w:hAnsi="Arial" w:cs="Arial"/>
                <w:sz w:val="18"/>
                <w:szCs w:val="18"/>
              </w:rPr>
              <w:t>73,4</w:t>
            </w:r>
          </w:p>
        </w:tc>
      </w:tr>
      <w:tr w:rsidR="00B86788" w:rsidRPr="004F68CD" w:rsidTr="00B86788">
        <w:tc>
          <w:tcPr>
            <w:tcW w:w="957" w:type="dxa"/>
          </w:tcPr>
          <w:p w:rsidR="00B86788" w:rsidRPr="004F68CD" w:rsidRDefault="00B86788" w:rsidP="004B3F71">
            <w:pPr>
              <w:rPr>
                <w:rFonts w:ascii="Arial" w:hAnsi="Arial" w:cs="Arial"/>
                <w:sz w:val="18"/>
                <w:szCs w:val="18"/>
              </w:rPr>
            </w:pPr>
            <w:r w:rsidRPr="004F68CD">
              <w:rPr>
                <w:rFonts w:ascii="Arial" w:hAnsi="Arial" w:cs="Arial"/>
                <w:sz w:val="18"/>
                <w:szCs w:val="18"/>
              </w:rPr>
              <w:t>5.</w:t>
            </w:r>
          </w:p>
        </w:tc>
        <w:tc>
          <w:tcPr>
            <w:tcW w:w="4756" w:type="dxa"/>
            <w:tcBorders>
              <w:top w:val="single" w:sz="4" w:space="0" w:color="auto"/>
              <w:left w:val="nil"/>
              <w:bottom w:val="single" w:sz="4" w:space="0" w:color="auto"/>
              <w:right w:val="single" w:sz="4" w:space="0" w:color="auto"/>
            </w:tcBorders>
            <w:shd w:val="clear" w:color="auto" w:fill="auto"/>
            <w:vAlign w:val="bottom"/>
          </w:tcPr>
          <w:p w:rsidR="00B86788" w:rsidRPr="004F68CD" w:rsidRDefault="00B86788" w:rsidP="004B3F71">
            <w:pPr>
              <w:rPr>
                <w:rFonts w:ascii="Arial" w:hAnsi="Arial" w:cs="Arial"/>
                <w:sz w:val="18"/>
                <w:szCs w:val="18"/>
              </w:rPr>
            </w:pPr>
            <w:r w:rsidRPr="004F68CD">
              <w:rPr>
                <w:rFonts w:ascii="Arial" w:hAnsi="Arial" w:cs="Arial"/>
                <w:sz w:val="18"/>
                <w:szCs w:val="18"/>
              </w:rPr>
              <w:t>Transferti no valsts budžeta</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bottom"/>
          </w:tcPr>
          <w:p w:rsidR="00B86788" w:rsidRPr="004F68CD" w:rsidRDefault="00B86788" w:rsidP="004B3F71">
            <w:pPr>
              <w:jc w:val="right"/>
              <w:rPr>
                <w:rFonts w:ascii="Arial" w:hAnsi="Arial" w:cs="Arial"/>
                <w:sz w:val="18"/>
                <w:szCs w:val="18"/>
              </w:rPr>
            </w:pPr>
            <w:r w:rsidRPr="004F68CD">
              <w:rPr>
                <w:rFonts w:ascii="Arial" w:hAnsi="Arial" w:cs="Arial"/>
                <w:sz w:val="18"/>
                <w:szCs w:val="18"/>
              </w:rPr>
              <w:t>1155241</w:t>
            </w:r>
          </w:p>
        </w:tc>
        <w:tc>
          <w:tcPr>
            <w:tcW w:w="1396" w:type="dxa"/>
            <w:tcBorders>
              <w:top w:val="single" w:sz="4" w:space="0" w:color="auto"/>
              <w:left w:val="single" w:sz="4" w:space="0" w:color="auto"/>
              <w:bottom w:val="single" w:sz="4" w:space="0" w:color="auto"/>
              <w:right w:val="single" w:sz="4" w:space="0" w:color="auto"/>
            </w:tcBorders>
          </w:tcPr>
          <w:p w:rsidR="00B86788" w:rsidRPr="004F68CD" w:rsidRDefault="00B86788" w:rsidP="004B3F71">
            <w:pPr>
              <w:jc w:val="right"/>
              <w:rPr>
                <w:rFonts w:ascii="Arial" w:hAnsi="Arial" w:cs="Arial"/>
                <w:sz w:val="18"/>
                <w:szCs w:val="18"/>
              </w:rPr>
            </w:pPr>
            <w:r w:rsidRPr="004F68CD">
              <w:rPr>
                <w:rFonts w:ascii="Arial" w:hAnsi="Arial" w:cs="Arial"/>
                <w:sz w:val="18"/>
                <w:szCs w:val="18"/>
              </w:rPr>
              <w:t>260,7</w:t>
            </w:r>
          </w:p>
        </w:tc>
      </w:tr>
      <w:tr w:rsidR="00946C12" w:rsidRPr="004F68CD" w:rsidTr="00B86788">
        <w:tc>
          <w:tcPr>
            <w:tcW w:w="957" w:type="dxa"/>
          </w:tcPr>
          <w:p w:rsidR="00946C12" w:rsidRPr="004F68CD" w:rsidRDefault="00946C12" w:rsidP="00946C12">
            <w:pPr>
              <w:jc w:val="right"/>
              <w:rPr>
                <w:rFonts w:ascii="Arial" w:hAnsi="Arial" w:cs="Arial"/>
                <w:i/>
                <w:sz w:val="18"/>
                <w:szCs w:val="18"/>
              </w:rPr>
            </w:pPr>
            <w:r w:rsidRPr="004F68CD">
              <w:rPr>
                <w:rFonts w:ascii="Arial" w:hAnsi="Arial" w:cs="Arial"/>
                <w:i/>
                <w:sz w:val="18"/>
                <w:szCs w:val="18"/>
              </w:rPr>
              <w:t xml:space="preserve">t.sk. </w:t>
            </w:r>
          </w:p>
        </w:tc>
        <w:tc>
          <w:tcPr>
            <w:tcW w:w="4756" w:type="dxa"/>
            <w:tcBorders>
              <w:top w:val="single" w:sz="4" w:space="0" w:color="auto"/>
              <w:left w:val="nil"/>
              <w:bottom w:val="single" w:sz="4" w:space="0" w:color="auto"/>
              <w:right w:val="single" w:sz="4" w:space="0" w:color="auto"/>
            </w:tcBorders>
            <w:shd w:val="clear" w:color="auto" w:fill="auto"/>
            <w:vAlign w:val="bottom"/>
          </w:tcPr>
          <w:p w:rsidR="00946C12" w:rsidRPr="004F68CD" w:rsidRDefault="00C963DF" w:rsidP="00946C12">
            <w:pPr>
              <w:rPr>
                <w:rFonts w:ascii="Arial" w:hAnsi="Arial" w:cs="Arial"/>
                <w:i/>
                <w:sz w:val="18"/>
                <w:szCs w:val="18"/>
              </w:rPr>
            </w:pPr>
            <w:r w:rsidRPr="004F68CD">
              <w:rPr>
                <w:rFonts w:ascii="Arial" w:hAnsi="Arial" w:cs="Arial"/>
                <w:i/>
                <w:sz w:val="18"/>
                <w:szCs w:val="18"/>
              </w:rPr>
              <w:t>T</w:t>
            </w:r>
            <w:r w:rsidR="00946C12" w:rsidRPr="004F68CD">
              <w:rPr>
                <w:rFonts w:ascii="Arial" w:hAnsi="Arial" w:cs="Arial"/>
                <w:i/>
                <w:sz w:val="18"/>
                <w:szCs w:val="18"/>
              </w:rPr>
              <w:t>ransferti ES līdzfinansētiem projektiem</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bottom"/>
          </w:tcPr>
          <w:p w:rsidR="00946C12" w:rsidRPr="004F68CD" w:rsidRDefault="00453436" w:rsidP="00946C12">
            <w:pPr>
              <w:jc w:val="right"/>
              <w:rPr>
                <w:rFonts w:ascii="Arial" w:hAnsi="Arial" w:cs="Arial"/>
                <w:i/>
                <w:sz w:val="18"/>
                <w:szCs w:val="18"/>
              </w:rPr>
            </w:pPr>
            <w:r w:rsidRPr="004F68CD">
              <w:rPr>
                <w:rFonts w:ascii="Arial" w:hAnsi="Arial" w:cs="Arial"/>
                <w:i/>
                <w:sz w:val="18"/>
                <w:szCs w:val="18"/>
              </w:rPr>
              <w:t>22430</w:t>
            </w:r>
          </w:p>
        </w:tc>
        <w:tc>
          <w:tcPr>
            <w:tcW w:w="1396" w:type="dxa"/>
            <w:tcBorders>
              <w:top w:val="single" w:sz="4" w:space="0" w:color="auto"/>
              <w:left w:val="single" w:sz="4" w:space="0" w:color="auto"/>
              <w:bottom w:val="single" w:sz="4" w:space="0" w:color="auto"/>
              <w:right w:val="single" w:sz="4" w:space="0" w:color="auto"/>
            </w:tcBorders>
          </w:tcPr>
          <w:p w:rsidR="00946C12" w:rsidRPr="004F68CD" w:rsidRDefault="00453436" w:rsidP="00946C12">
            <w:pPr>
              <w:jc w:val="right"/>
              <w:rPr>
                <w:rFonts w:ascii="Arial" w:hAnsi="Arial" w:cs="Arial"/>
                <w:i/>
                <w:sz w:val="18"/>
                <w:szCs w:val="18"/>
              </w:rPr>
            </w:pPr>
            <w:r w:rsidRPr="004F68CD">
              <w:rPr>
                <w:rFonts w:ascii="Arial" w:hAnsi="Arial" w:cs="Arial"/>
                <w:i/>
                <w:sz w:val="18"/>
                <w:szCs w:val="18"/>
              </w:rPr>
              <w:t>5,1</w:t>
            </w:r>
          </w:p>
        </w:tc>
      </w:tr>
      <w:tr w:rsidR="00946C12" w:rsidRPr="004F68CD" w:rsidTr="00B86788">
        <w:tc>
          <w:tcPr>
            <w:tcW w:w="957" w:type="dxa"/>
          </w:tcPr>
          <w:p w:rsidR="00946C12" w:rsidRPr="004F68CD" w:rsidRDefault="00946C12" w:rsidP="00946C12">
            <w:pPr>
              <w:rPr>
                <w:rFonts w:ascii="Arial" w:hAnsi="Arial" w:cs="Arial"/>
                <w:sz w:val="18"/>
                <w:szCs w:val="18"/>
              </w:rPr>
            </w:pPr>
            <w:r w:rsidRPr="004F68CD">
              <w:rPr>
                <w:rFonts w:ascii="Arial" w:hAnsi="Arial" w:cs="Arial"/>
                <w:sz w:val="18"/>
                <w:szCs w:val="18"/>
              </w:rPr>
              <w:t>6.</w:t>
            </w:r>
          </w:p>
        </w:tc>
        <w:tc>
          <w:tcPr>
            <w:tcW w:w="4756" w:type="dxa"/>
            <w:tcBorders>
              <w:top w:val="single" w:sz="4" w:space="0" w:color="auto"/>
              <w:left w:val="nil"/>
              <w:bottom w:val="single" w:sz="4" w:space="0" w:color="auto"/>
              <w:right w:val="single" w:sz="4" w:space="0" w:color="auto"/>
            </w:tcBorders>
            <w:shd w:val="clear" w:color="auto" w:fill="auto"/>
            <w:vAlign w:val="bottom"/>
          </w:tcPr>
          <w:p w:rsidR="00946C12" w:rsidRPr="004F68CD" w:rsidRDefault="00946C12" w:rsidP="00946C12">
            <w:pPr>
              <w:rPr>
                <w:rFonts w:ascii="Arial" w:hAnsi="Arial" w:cs="Arial"/>
                <w:sz w:val="18"/>
                <w:szCs w:val="18"/>
              </w:rPr>
            </w:pPr>
            <w:r w:rsidRPr="004F68CD">
              <w:rPr>
                <w:rFonts w:ascii="Arial" w:hAnsi="Arial" w:cs="Arial"/>
                <w:sz w:val="18"/>
                <w:szCs w:val="18"/>
              </w:rPr>
              <w:t>Transferti no citām pašvaldībām</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bottom"/>
          </w:tcPr>
          <w:p w:rsidR="00946C12" w:rsidRPr="004F68CD" w:rsidRDefault="00946C12" w:rsidP="00946C12">
            <w:pPr>
              <w:jc w:val="right"/>
              <w:rPr>
                <w:rFonts w:ascii="Arial" w:hAnsi="Arial" w:cs="Arial"/>
                <w:sz w:val="18"/>
                <w:szCs w:val="18"/>
              </w:rPr>
            </w:pPr>
            <w:r w:rsidRPr="004F68CD">
              <w:rPr>
                <w:rFonts w:ascii="Arial" w:hAnsi="Arial" w:cs="Arial"/>
                <w:sz w:val="18"/>
                <w:szCs w:val="18"/>
              </w:rPr>
              <w:t>57298</w:t>
            </w:r>
          </w:p>
        </w:tc>
        <w:tc>
          <w:tcPr>
            <w:tcW w:w="1396" w:type="dxa"/>
            <w:tcBorders>
              <w:top w:val="single" w:sz="4" w:space="0" w:color="auto"/>
              <w:left w:val="single" w:sz="4" w:space="0" w:color="auto"/>
              <w:bottom w:val="single" w:sz="4" w:space="0" w:color="auto"/>
              <w:right w:val="single" w:sz="4" w:space="0" w:color="auto"/>
            </w:tcBorders>
          </w:tcPr>
          <w:p w:rsidR="00946C12" w:rsidRPr="004F68CD" w:rsidRDefault="00946C12" w:rsidP="00946C12">
            <w:pPr>
              <w:jc w:val="right"/>
              <w:rPr>
                <w:rFonts w:ascii="Arial" w:hAnsi="Arial" w:cs="Arial"/>
                <w:sz w:val="18"/>
                <w:szCs w:val="18"/>
              </w:rPr>
            </w:pPr>
            <w:r w:rsidRPr="004F68CD">
              <w:rPr>
                <w:rFonts w:ascii="Arial" w:hAnsi="Arial" w:cs="Arial"/>
                <w:sz w:val="18"/>
                <w:szCs w:val="18"/>
              </w:rPr>
              <w:t>12,9</w:t>
            </w:r>
          </w:p>
        </w:tc>
      </w:tr>
      <w:tr w:rsidR="00946C12" w:rsidRPr="004F68CD" w:rsidTr="00B86788">
        <w:tc>
          <w:tcPr>
            <w:tcW w:w="957" w:type="dxa"/>
          </w:tcPr>
          <w:p w:rsidR="00946C12" w:rsidRPr="004F68CD" w:rsidRDefault="00946C12" w:rsidP="00946C12">
            <w:pPr>
              <w:rPr>
                <w:rFonts w:ascii="Arial" w:hAnsi="Arial" w:cs="Arial"/>
                <w:sz w:val="18"/>
                <w:szCs w:val="18"/>
              </w:rPr>
            </w:pPr>
            <w:r w:rsidRPr="004F68CD">
              <w:rPr>
                <w:rFonts w:ascii="Arial" w:hAnsi="Arial" w:cs="Arial"/>
                <w:sz w:val="18"/>
                <w:szCs w:val="18"/>
              </w:rPr>
              <w:t>7.</w:t>
            </w:r>
          </w:p>
        </w:tc>
        <w:tc>
          <w:tcPr>
            <w:tcW w:w="4756" w:type="dxa"/>
            <w:tcBorders>
              <w:top w:val="single" w:sz="4" w:space="0" w:color="auto"/>
              <w:left w:val="nil"/>
              <w:bottom w:val="single" w:sz="4" w:space="0" w:color="auto"/>
              <w:right w:val="single" w:sz="4" w:space="0" w:color="auto"/>
            </w:tcBorders>
            <w:shd w:val="clear" w:color="auto" w:fill="auto"/>
            <w:vAlign w:val="bottom"/>
          </w:tcPr>
          <w:p w:rsidR="00946C12" w:rsidRPr="004F68CD" w:rsidRDefault="00946C12" w:rsidP="00946C12">
            <w:pPr>
              <w:rPr>
                <w:rFonts w:ascii="Arial" w:hAnsi="Arial" w:cs="Arial"/>
                <w:sz w:val="18"/>
                <w:szCs w:val="18"/>
              </w:rPr>
            </w:pPr>
            <w:r w:rsidRPr="004F68CD">
              <w:rPr>
                <w:rFonts w:ascii="Arial" w:hAnsi="Arial" w:cs="Arial"/>
                <w:sz w:val="18"/>
                <w:szCs w:val="18"/>
              </w:rPr>
              <w:t>Ziedojumi un dāvinājumi</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bottom"/>
          </w:tcPr>
          <w:p w:rsidR="00946C12" w:rsidRPr="004F68CD" w:rsidRDefault="00946C12" w:rsidP="00946C12">
            <w:pPr>
              <w:jc w:val="right"/>
              <w:rPr>
                <w:rFonts w:ascii="Arial" w:hAnsi="Arial" w:cs="Arial"/>
                <w:sz w:val="18"/>
                <w:szCs w:val="18"/>
              </w:rPr>
            </w:pPr>
            <w:r w:rsidRPr="004F68CD">
              <w:rPr>
                <w:rFonts w:ascii="Arial" w:hAnsi="Arial" w:cs="Arial"/>
                <w:sz w:val="18"/>
                <w:szCs w:val="18"/>
              </w:rPr>
              <w:t>6253</w:t>
            </w:r>
          </w:p>
        </w:tc>
        <w:tc>
          <w:tcPr>
            <w:tcW w:w="1396" w:type="dxa"/>
            <w:tcBorders>
              <w:top w:val="single" w:sz="4" w:space="0" w:color="auto"/>
              <w:left w:val="single" w:sz="4" w:space="0" w:color="auto"/>
              <w:bottom w:val="single" w:sz="4" w:space="0" w:color="auto"/>
              <w:right w:val="single" w:sz="4" w:space="0" w:color="auto"/>
            </w:tcBorders>
          </w:tcPr>
          <w:p w:rsidR="00946C12" w:rsidRPr="004F68CD" w:rsidRDefault="00946C12" w:rsidP="00946C12">
            <w:pPr>
              <w:jc w:val="right"/>
              <w:rPr>
                <w:rFonts w:ascii="Arial" w:hAnsi="Arial" w:cs="Arial"/>
                <w:sz w:val="18"/>
                <w:szCs w:val="18"/>
              </w:rPr>
            </w:pPr>
            <w:r w:rsidRPr="004F68CD">
              <w:rPr>
                <w:rFonts w:ascii="Arial" w:hAnsi="Arial" w:cs="Arial"/>
                <w:sz w:val="18"/>
                <w:szCs w:val="18"/>
              </w:rPr>
              <w:t>1,4</w:t>
            </w:r>
          </w:p>
        </w:tc>
      </w:tr>
      <w:tr w:rsidR="00946C12" w:rsidRPr="004F68CD" w:rsidTr="00B86788">
        <w:tc>
          <w:tcPr>
            <w:tcW w:w="957" w:type="dxa"/>
          </w:tcPr>
          <w:p w:rsidR="00946C12" w:rsidRPr="004F68CD" w:rsidRDefault="00946C12" w:rsidP="00946C12">
            <w:pPr>
              <w:rPr>
                <w:rFonts w:ascii="Arial" w:hAnsi="Arial" w:cs="Arial"/>
                <w:sz w:val="18"/>
                <w:szCs w:val="18"/>
              </w:rPr>
            </w:pPr>
            <w:r w:rsidRPr="004F68CD">
              <w:rPr>
                <w:rFonts w:ascii="Arial" w:hAnsi="Arial" w:cs="Arial"/>
                <w:sz w:val="18"/>
                <w:szCs w:val="18"/>
              </w:rPr>
              <w:t>8</w:t>
            </w:r>
          </w:p>
        </w:tc>
        <w:tc>
          <w:tcPr>
            <w:tcW w:w="4756" w:type="dxa"/>
            <w:tcBorders>
              <w:top w:val="single" w:sz="4" w:space="0" w:color="auto"/>
              <w:left w:val="nil"/>
              <w:bottom w:val="single" w:sz="4" w:space="0" w:color="auto"/>
              <w:right w:val="single" w:sz="4" w:space="0" w:color="auto"/>
            </w:tcBorders>
            <w:shd w:val="clear" w:color="auto" w:fill="auto"/>
            <w:vAlign w:val="bottom"/>
          </w:tcPr>
          <w:p w:rsidR="00946C12" w:rsidRPr="004F68CD" w:rsidRDefault="00946C12" w:rsidP="00946C12">
            <w:pPr>
              <w:rPr>
                <w:rFonts w:ascii="Arial" w:hAnsi="Arial" w:cs="Arial"/>
                <w:sz w:val="18"/>
                <w:szCs w:val="18"/>
              </w:rPr>
            </w:pPr>
            <w:r w:rsidRPr="004F68CD">
              <w:rPr>
                <w:rFonts w:ascii="Arial" w:hAnsi="Arial" w:cs="Arial"/>
                <w:sz w:val="18"/>
                <w:szCs w:val="18"/>
              </w:rPr>
              <w:t>Pārējie</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bottom"/>
          </w:tcPr>
          <w:p w:rsidR="00946C12" w:rsidRPr="004F68CD" w:rsidRDefault="00946C12" w:rsidP="00946C12">
            <w:pPr>
              <w:jc w:val="right"/>
              <w:rPr>
                <w:rFonts w:ascii="Arial" w:hAnsi="Arial" w:cs="Arial"/>
                <w:sz w:val="18"/>
                <w:szCs w:val="18"/>
              </w:rPr>
            </w:pPr>
            <w:r w:rsidRPr="004F68CD">
              <w:rPr>
                <w:rFonts w:ascii="Arial" w:hAnsi="Arial" w:cs="Arial"/>
                <w:sz w:val="18"/>
                <w:szCs w:val="18"/>
              </w:rPr>
              <w:t>3883</w:t>
            </w:r>
          </w:p>
        </w:tc>
        <w:tc>
          <w:tcPr>
            <w:tcW w:w="1396" w:type="dxa"/>
            <w:tcBorders>
              <w:top w:val="single" w:sz="4" w:space="0" w:color="auto"/>
              <w:left w:val="single" w:sz="4" w:space="0" w:color="auto"/>
              <w:bottom w:val="single" w:sz="4" w:space="0" w:color="auto"/>
              <w:right w:val="single" w:sz="4" w:space="0" w:color="auto"/>
            </w:tcBorders>
          </w:tcPr>
          <w:p w:rsidR="00946C12" w:rsidRPr="004F68CD" w:rsidRDefault="00946C12" w:rsidP="00946C12">
            <w:pPr>
              <w:jc w:val="right"/>
              <w:rPr>
                <w:rFonts w:ascii="Arial" w:hAnsi="Arial" w:cs="Arial"/>
                <w:sz w:val="18"/>
                <w:szCs w:val="18"/>
              </w:rPr>
            </w:pPr>
            <w:r w:rsidRPr="004F68CD">
              <w:rPr>
                <w:rFonts w:ascii="Arial" w:hAnsi="Arial" w:cs="Arial"/>
                <w:sz w:val="18"/>
                <w:szCs w:val="18"/>
              </w:rPr>
              <w:t>0,9</w:t>
            </w:r>
          </w:p>
        </w:tc>
      </w:tr>
    </w:tbl>
    <w:p w:rsidR="004B3F71" w:rsidRPr="004F68CD" w:rsidRDefault="00B86788" w:rsidP="00B86788">
      <w:pPr>
        <w:spacing w:after="0" w:line="240" w:lineRule="auto"/>
        <w:rPr>
          <w:rFonts w:ascii="Arial" w:hAnsi="Arial" w:cs="Arial"/>
          <w:sz w:val="18"/>
          <w:szCs w:val="18"/>
        </w:rPr>
      </w:pPr>
      <w:r w:rsidRPr="004F68CD">
        <w:rPr>
          <w:rFonts w:ascii="Arial" w:hAnsi="Arial" w:cs="Arial"/>
          <w:sz w:val="18"/>
          <w:szCs w:val="18"/>
        </w:rPr>
        <w:t>*Iedzīvotāju skaits pēc PMLP 01.01.2015. - 4432</w:t>
      </w:r>
    </w:p>
    <w:p w:rsidR="00DC0946" w:rsidRDefault="00DC0946" w:rsidP="00445402">
      <w:pPr>
        <w:spacing w:after="0" w:line="240" w:lineRule="auto"/>
        <w:rPr>
          <w:rFonts w:ascii="Arial" w:hAnsi="Arial" w:cs="Arial"/>
          <w:sz w:val="18"/>
          <w:szCs w:val="18"/>
        </w:rPr>
      </w:pPr>
    </w:p>
    <w:p w:rsidR="00445402" w:rsidRPr="004F68CD" w:rsidRDefault="00445402" w:rsidP="00DC0946">
      <w:pPr>
        <w:spacing w:after="0" w:line="240" w:lineRule="auto"/>
        <w:jc w:val="both"/>
        <w:rPr>
          <w:rFonts w:ascii="Arial" w:hAnsi="Arial" w:cs="Arial"/>
          <w:sz w:val="18"/>
          <w:szCs w:val="18"/>
        </w:rPr>
      </w:pPr>
      <w:r w:rsidRPr="004F68CD">
        <w:rPr>
          <w:rFonts w:ascii="Arial" w:hAnsi="Arial" w:cs="Arial"/>
          <w:sz w:val="18"/>
          <w:szCs w:val="18"/>
        </w:rPr>
        <w:t>Kopējie ieņēmumi ir mazāki nekā trīs budžetu summa, jo pastāv transferti starp budžetiem (pamatb</w:t>
      </w:r>
      <w:r w:rsidR="008C31F2" w:rsidRPr="004F68CD">
        <w:rPr>
          <w:rFonts w:ascii="Arial" w:hAnsi="Arial" w:cs="Arial"/>
          <w:sz w:val="18"/>
          <w:szCs w:val="18"/>
        </w:rPr>
        <w:t>udžetā ieņēmumu kods 17.0.0. 30</w:t>
      </w:r>
      <w:r w:rsidRPr="004F68CD">
        <w:rPr>
          <w:rFonts w:ascii="Arial" w:hAnsi="Arial" w:cs="Arial"/>
          <w:sz w:val="18"/>
          <w:szCs w:val="18"/>
        </w:rPr>
        <w:t xml:space="preserve">133 EUR) </w:t>
      </w:r>
    </w:p>
    <w:p w:rsidR="004B3F71" w:rsidRDefault="004B3F71">
      <w:pPr>
        <w:rPr>
          <w:rFonts w:ascii="Arial" w:hAnsi="Arial" w:cs="Arial"/>
          <w:b/>
          <w:sz w:val="20"/>
          <w:szCs w:val="20"/>
        </w:rPr>
      </w:pPr>
    </w:p>
    <w:p w:rsidR="00D1361D" w:rsidRDefault="00D1361D" w:rsidP="00AE4A07">
      <w:pPr>
        <w:spacing w:after="0" w:line="240" w:lineRule="auto"/>
        <w:jc w:val="center"/>
        <w:rPr>
          <w:rFonts w:ascii="Arial" w:hAnsi="Arial" w:cs="Arial"/>
          <w:b/>
          <w:sz w:val="20"/>
          <w:szCs w:val="20"/>
        </w:rPr>
      </w:pPr>
      <w:r>
        <w:rPr>
          <w:rFonts w:ascii="Arial" w:hAnsi="Arial" w:cs="Arial"/>
          <w:b/>
          <w:noProof/>
          <w:sz w:val="20"/>
          <w:szCs w:val="20"/>
          <w:lang w:eastAsia="lv-LV"/>
        </w:rPr>
        <w:drawing>
          <wp:inline distT="0" distB="0" distL="0" distR="0" wp14:anchorId="428DF10E">
            <wp:extent cx="4489450" cy="2894672"/>
            <wp:effectExtent l="0" t="0" r="635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492520" cy="2896651"/>
                    </a:xfrm>
                    <a:prstGeom prst="rect">
                      <a:avLst/>
                    </a:prstGeom>
                    <a:noFill/>
                  </pic:spPr>
                </pic:pic>
              </a:graphicData>
            </a:graphic>
          </wp:inline>
        </w:drawing>
      </w:r>
    </w:p>
    <w:p w:rsidR="00D1361D" w:rsidRPr="004F68CD" w:rsidRDefault="001B780A" w:rsidP="00D1361D">
      <w:pPr>
        <w:spacing w:after="0" w:line="240" w:lineRule="auto"/>
        <w:rPr>
          <w:rFonts w:ascii="Arial" w:hAnsi="Arial" w:cs="Arial"/>
          <w:i/>
          <w:sz w:val="18"/>
          <w:szCs w:val="18"/>
        </w:rPr>
      </w:pPr>
      <w:r w:rsidRPr="004F68CD">
        <w:rPr>
          <w:rFonts w:ascii="Arial" w:hAnsi="Arial" w:cs="Arial"/>
          <w:i/>
          <w:sz w:val="18"/>
          <w:szCs w:val="18"/>
        </w:rPr>
        <w:t>4.</w:t>
      </w:r>
      <w:r w:rsidR="008740A9" w:rsidRPr="004F68CD">
        <w:rPr>
          <w:rFonts w:ascii="Arial" w:hAnsi="Arial" w:cs="Arial"/>
          <w:i/>
          <w:sz w:val="18"/>
          <w:szCs w:val="18"/>
        </w:rPr>
        <w:t>3</w:t>
      </w:r>
      <w:r w:rsidR="005E2F70" w:rsidRPr="004F68CD">
        <w:rPr>
          <w:rFonts w:ascii="Arial" w:hAnsi="Arial" w:cs="Arial"/>
          <w:i/>
          <w:sz w:val="18"/>
          <w:szCs w:val="18"/>
        </w:rPr>
        <w:t>.1</w:t>
      </w:r>
      <w:r w:rsidRPr="004F68CD">
        <w:rPr>
          <w:rFonts w:ascii="Arial" w:hAnsi="Arial" w:cs="Arial"/>
          <w:i/>
          <w:sz w:val="18"/>
          <w:szCs w:val="18"/>
        </w:rPr>
        <w:t>.</w:t>
      </w:r>
      <w:r w:rsidR="00D1361D" w:rsidRPr="004F68CD">
        <w:rPr>
          <w:rFonts w:ascii="Arial" w:hAnsi="Arial" w:cs="Arial"/>
          <w:i/>
          <w:sz w:val="18"/>
          <w:szCs w:val="18"/>
        </w:rPr>
        <w:t>attēls. Dundagas novada pašvaldības budžetu ieņēmumu struktūra 201</w:t>
      </w:r>
      <w:r w:rsidR="00B86788" w:rsidRPr="004F68CD">
        <w:rPr>
          <w:rFonts w:ascii="Arial" w:hAnsi="Arial" w:cs="Arial"/>
          <w:i/>
          <w:sz w:val="18"/>
          <w:szCs w:val="18"/>
        </w:rPr>
        <w:t>5</w:t>
      </w:r>
      <w:r w:rsidR="00D1361D" w:rsidRPr="004F68CD">
        <w:rPr>
          <w:rFonts w:ascii="Arial" w:hAnsi="Arial" w:cs="Arial"/>
          <w:i/>
          <w:sz w:val="18"/>
          <w:szCs w:val="18"/>
        </w:rPr>
        <w:t>.gadā</w:t>
      </w:r>
    </w:p>
    <w:p w:rsidR="00AE4A07" w:rsidRDefault="00AE4A07" w:rsidP="00153A01">
      <w:pPr>
        <w:spacing w:after="0" w:line="240" w:lineRule="auto"/>
        <w:rPr>
          <w:rFonts w:ascii="Arial" w:hAnsi="Arial" w:cs="Arial"/>
          <w:i/>
          <w:sz w:val="20"/>
          <w:szCs w:val="20"/>
        </w:rPr>
      </w:pPr>
    </w:p>
    <w:p w:rsidR="00AE4A07" w:rsidRDefault="00AE4A07" w:rsidP="00153A01">
      <w:pPr>
        <w:spacing w:after="0" w:line="240" w:lineRule="auto"/>
        <w:rPr>
          <w:rFonts w:ascii="Arial" w:hAnsi="Arial" w:cs="Arial"/>
          <w:i/>
          <w:sz w:val="20"/>
          <w:szCs w:val="20"/>
        </w:rPr>
      </w:pPr>
    </w:p>
    <w:p w:rsidR="007C3AA3" w:rsidRDefault="007C3AA3">
      <w:pPr>
        <w:rPr>
          <w:rFonts w:ascii="Arial" w:hAnsi="Arial" w:cs="Arial"/>
          <w:i/>
          <w:sz w:val="20"/>
          <w:szCs w:val="20"/>
        </w:rPr>
      </w:pPr>
      <w:r>
        <w:rPr>
          <w:rFonts w:ascii="Arial" w:hAnsi="Arial" w:cs="Arial"/>
          <w:i/>
          <w:sz w:val="20"/>
          <w:szCs w:val="20"/>
        </w:rPr>
        <w:br w:type="page"/>
      </w:r>
    </w:p>
    <w:p w:rsidR="00153A01" w:rsidRPr="004F68CD" w:rsidRDefault="00153A01" w:rsidP="00153A01">
      <w:pPr>
        <w:spacing w:after="0" w:line="240" w:lineRule="auto"/>
        <w:rPr>
          <w:rFonts w:ascii="Arial" w:hAnsi="Arial" w:cs="Arial"/>
          <w:b/>
          <w:sz w:val="18"/>
          <w:szCs w:val="18"/>
        </w:rPr>
      </w:pPr>
      <w:r w:rsidRPr="004F68CD">
        <w:rPr>
          <w:rFonts w:ascii="Arial" w:hAnsi="Arial" w:cs="Arial"/>
          <w:i/>
          <w:sz w:val="18"/>
          <w:szCs w:val="18"/>
        </w:rPr>
        <w:lastRenderedPageBreak/>
        <w:t>4.</w:t>
      </w:r>
      <w:r w:rsidR="008740A9" w:rsidRPr="004F68CD">
        <w:rPr>
          <w:rFonts w:ascii="Arial" w:hAnsi="Arial" w:cs="Arial"/>
          <w:i/>
          <w:sz w:val="18"/>
          <w:szCs w:val="18"/>
        </w:rPr>
        <w:t>3</w:t>
      </w:r>
      <w:r w:rsidR="007C3AA3" w:rsidRPr="004F68CD">
        <w:rPr>
          <w:rFonts w:ascii="Arial" w:hAnsi="Arial" w:cs="Arial"/>
          <w:i/>
          <w:sz w:val="18"/>
          <w:szCs w:val="18"/>
        </w:rPr>
        <w:t>.</w:t>
      </w:r>
      <w:r w:rsidRPr="004F68CD">
        <w:rPr>
          <w:rFonts w:ascii="Arial" w:hAnsi="Arial" w:cs="Arial"/>
          <w:i/>
          <w:sz w:val="18"/>
          <w:szCs w:val="18"/>
        </w:rPr>
        <w:t>4.tabula. Riebiņu novada pašvaldības budžetu ieņēmumi 2015.gadā</w:t>
      </w:r>
    </w:p>
    <w:tbl>
      <w:tblPr>
        <w:tblStyle w:val="TableGrid"/>
        <w:tblW w:w="0" w:type="auto"/>
        <w:tblLook w:val="04A0" w:firstRow="1" w:lastRow="0" w:firstColumn="1" w:lastColumn="0" w:noHBand="0" w:noVBand="1"/>
      </w:tblPr>
      <w:tblGrid>
        <w:gridCol w:w="3579"/>
        <w:gridCol w:w="768"/>
        <w:gridCol w:w="1290"/>
        <w:gridCol w:w="1244"/>
        <w:gridCol w:w="1415"/>
      </w:tblGrid>
      <w:tr w:rsidR="00445402" w:rsidRPr="004F68CD" w:rsidTr="00256878">
        <w:tc>
          <w:tcPr>
            <w:tcW w:w="3743" w:type="dxa"/>
            <w:shd w:val="clear" w:color="auto" w:fill="D9D9D9" w:themeFill="background1" w:themeFillShade="D9"/>
          </w:tcPr>
          <w:p w:rsidR="00445402" w:rsidRPr="004F68CD" w:rsidRDefault="00445402" w:rsidP="00F74069">
            <w:pPr>
              <w:rPr>
                <w:rFonts w:ascii="Arial" w:hAnsi="Arial" w:cs="Arial"/>
                <w:i/>
                <w:sz w:val="18"/>
                <w:szCs w:val="18"/>
              </w:rPr>
            </w:pPr>
            <w:r w:rsidRPr="004F68CD">
              <w:rPr>
                <w:rFonts w:ascii="Arial" w:hAnsi="Arial" w:cs="Arial"/>
                <w:i/>
                <w:sz w:val="18"/>
                <w:szCs w:val="18"/>
              </w:rPr>
              <w:t>Ieņēmumu veids</w:t>
            </w:r>
          </w:p>
        </w:tc>
        <w:tc>
          <w:tcPr>
            <w:tcW w:w="772" w:type="dxa"/>
            <w:shd w:val="clear" w:color="auto" w:fill="D9D9D9" w:themeFill="background1" w:themeFillShade="D9"/>
          </w:tcPr>
          <w:p w:rsidR="00445402" w:rsidRPr="004F68CD" w:rsidRDefault="00445402" w:rsidP="00F74069">
            <w:pPr>
              <w:rPr>
                <w:rFonts w:ascii="Arial" w:hAnsi="Arial" w:cs="Arial"/>
                <w:i/>
                <w:sz w:val="18"/>
                <w:szCs w:val="18"/>
              </w:rPr>
            </w:pPr>
            <w:r w:rsidRPr="004F68CD">
              <w:rPr>
                <w:rFonts w:ascii="Arial" w:hAnsi="Arial" w:cs="Arial"/>
                <w:i/>
                <w:sz w:val="18"/>
                <w:szCs w:val="18"/>
              </w:rPr>
              <w:t>Grupa</w:t>
            </w:r>
          </w:p>
        </w:tc>
        <w:tc>
          <w:tcPr>
            <w:tcW w:w="1315" w:type="dxa"/>
            <w:tcBorders>
              <w:bottom w:val="single" w:sz="4" w:space="0" w:color="auto"/>
            </w:tcBorders>
            <w:shd w:val="clear" w:color="auto" w:fill="D9D9D9" w:themeFill="background1" w:themeFillShade="D9"/>
          </w:tcPr>
          <w:p w:rsidR="00445402" w:rsidRPr="004F68CD" w:rsidRDefault="00445402" w:rsidP="00F74069">
            <w:pPr>
              <w:rPr>
                <w:rFonts w:ascii="Arial" w:hAnsi="Arial" w:cs="Arial"/>
                <w:i/>
                <w:sz w:val="18"/>
                <w:szCs w:val="18"/>
              </w:rPr>
            </w:pPr>
            <w:r w:rsidRPr="004F68CD">
              <w:rPr>
                <w:rFonts w:ascii="Arial" w:hAnsi="Arial" w:cs="Arial"/>
                <w:i/>
                <w:sz w:val="18"/>
                <w:szCs w:val="18"/>
              </w:rPr>
              <w:t>Pamat-budžetā, EUR</w:t>
            </w:r>
          </w:p>
        </w:tc>
        <w:tc>
          <w:tcPr>
            <w:tcW w:w="1257" w:type="dxa"/>
            <w:tcBorders>
              <w:bottom w:val="single" w:sz="4" w:space="0" w:color="auto"/>
            </w:tcBorders>
            <w:shd w:val="clear" w:color="auto" w:fill="D9D9D9" w:themeFill="background1" w:themeFillShade="D9"/>
          </w:tcPr>
          <w:p w:rsidR="00445402" w:rsidRPr="004F68CD" w:rsidRDefault="00445402" w:rsidP="00F74069">
            <w:pPr>
              <w:rPr>
                <w:rFonts w:ascii="Arial" w:hAnsi="Arial" w:cs="Arial"/>
                <w:i/>
                <w:sz w:val="18"/>
                <w:szCs w:val="18"/>
              </w:rPr>
            </w:pPr>
            <w:r w:rsidRPr="004F68CD">
              <w:rPr>
                <w:rFonts w:ascii="Arial" w:hAnsi="Arial" w:cs="Arial"/>
                <w:i/>
                <w:sz w:val="18"/>
                <w:szCs w:val="18"/>
              </w:rPr>
              <w:t>Speciālajā budžetā, EUR</w:t>
            </w:r>
          </w:p>
        </w:tc>
        <w:tc>
          <w:tcPr>
            <w:tcW w:w="1435" w:type="dxa"/>
            <w:tcBorders>
              <w:bottom w:val="single" w:sz="4" w:space="0" w:color="auto"/>
            </w:tcBorders>
            <w:shd w:val="clear" w:color="auto" w:fill="D9D9D9" w:themeFill="background1" w:themeFillShade="D9"/>
          </w:tcPr>
          <w:p w:rsidR="00445402" w:rsidRPr="004F68CD" w:rsidRDefault="00445402" w:rsidP="00F74069">
            <w:pPr>
              <w:rPr>
                <w:rFonts w:ascii="Arial" w:hAnsi="Arial" w:cs="Arial"/>
                <w:i/>
                <w:sz w:val="18"/>
                <w:szCs w:val="18"/>
              </w:rPr>
            </w:pPr>
            <w:r w:rsidRPr="004F68CD">
              <w:rPr>
                <w:rFonts w:ascii="Arial" w:hAnsi="Arial" w:cs="Arial"/>
                <w:i/>
                <w:sz w:val="18"/>
                <w:szCs w:val="18"/>
              </w:rPr>
              <w:t>Ziedojumi un dāvinājumi, EUR</w:t>
            </w:r>
          </w:p>
        </w:tc>
      </w:tr>
      <w:tr w:rsidR="00445402" w:rsidRPr="004F68CD" w:rsidTr="00256878">
        <w:tc>
          <w:tcPr>
            <w:tcW w:w="3743" w:type="dxa"/>
          </w:tcPr>
          <w:p w:rsidR="00445402" w:rsidRPr="004F68CD" w:rsidRDefault="00445402" w:rsidP="00F74069">
            <w:pPr>
              <w:jc w:val="right"/>
              <w:rPr>
                <w:rFonts w:ascii="Arial" w:hAnsi="Arial" w:cs="Arial"/>
                <w:b/>
                <w:sz w:val="18"/>
                <w:szCs w:val="18"/>
              </w:rPr>
            </w:pPr>
            <w:r w:rsidRPr="004F68CD">
              <w:rPr>
                <w:rFonts w:ascii="Arial" w:hAnsi="Arial" w:cs="Arial"/>
                <w:b/>
                <w:sz w:val="18"/>
                <w:szCs w:val="18"/>
              </w:rPr>
              <w:t>Kopā ieņēmumi</w:t>
            </w:r>
          </w:p>
        </w:tc>
        <w:tc>
          <w:tcPr>
            <w:tcW w:w="772" w:type="dxa"/>
          </w:tcPr>
          <w:p w:rsidR="00445402" w:rsidRPr="004F68CD" w:rsidRDefault="00445402" w:rsidP="00F74069">
            <w:pPr>
              <w:rPr>
                <w:rFonts w:ascii="Arial" w:hAnsi="Arial" w:cs="Arial"/>
                <w:sz w:val="18"/>
                <w:szCs w:val="18"/>
              </w:rPr>
            </w:pPr>
          </w:p>
        </w:tc>
        <w:tc>
          <w:tcPr>
            <w:tcW w:w="1315" w:type="dxa"/>
            <w:tcBorders>
              <w:top w:val="single" w:sz="4" w:space="0" w:color="auto"/>
              <w:left w:val="nil"/>
              <w:bottom w:val="single" w:sz="4" w:space="0" w:color="auto"/>
              <w:right w:val="single" w:sz="4" w:space="0" w:color="auto"/>
            </w:tcBorders>
            <w:shd w:val="clear" w:color="auto" w:fill="auto"/>
            <w:vAlign w:val="bottom"/>
          </w:tcPr>
          <w:p w:rsidR="00445402" w:rsidRPr="004F68CD" w:rsidRDefault="00445402" w:rsidP="00F74069">
            <w:pPr>
              <w:jc w:val="right"/>
              <w:rPr>
                <w:rFonts w:ascii="Arial" w:hAnsi="Arial" w:cs="Arial"/>
                <w:color w:val="000000"/>
                <w:sz w:val="18"/>
                <w:szCs w:val="18"/>
              </w:rPr>
            </w:pPr>
            <w:r w:rsidRPr="004F68CD">
              <w:rPr>
                <w:rFonts w:ascii="Arial" w:hAnsi="Arial" w:cs="Arial"/>
                <w:color w:val="000000"/>
                <w:sz w:val="18"/>
                <w:szCs w:val="18"/>
              </w:rPr>
              <w:t>4710622</w:t>
            </w:r>
          </w:p>
        </w:tc>
        <w:tc>
          <w:tcPr>
            <w:tcW w:w="1257" w:type="dxa"/>
            <w:tcBorders>
              <w:top w:val="single" w:sz="4" w:space="0" w:color="auto"/>
              <w:left w:val="single" w:sz="4" w:space="0" w:color="auto"/>
              <w:bottom w:val="single" w:sz="4" w:space="0" w:color="auto"/>
              <w:right w:val="single" w:sz="4" w:space="0" w:color="auto"/>
            </w:tcBorders>
            <w:shd w:val="clear" w:color="auto" w:fill="auto"/>
            <w:vAlign w:val="bottom"/>
          </w:tcPr>
          <w:p w:rsidR="00445402" w:rsidRPr="004F68CD" w:rsidRDefault="00256878" w:rsidP="00F74069">
            <w:pPr>
              <w:jc w:val="right"/>
              <w:rPr>
                <w:rFonts w:ascii="Arial" w:hAnsi="Arial" w:cs="Arial"/>
                <w:color w:val="000000"/>
                <w:sz w:val="18"/>
                <w:szCs w:val="18"/>
              </w:rPr>
            </w:pPr>
            <w:r w:rsidRPr="004F68CD">
              <w:rPr>
                <w:rFonts w:ascii="Arial" w:hAnsi="Arial" w:cs="Arial"/>
                <w:color w:val="000000"/>
                <w:sz w:val="18"/>
                <w:szCs w:val="18"/>
              </w:rPr>
              <w:t>275814</w:t>
            </w:r>
          </w:p>
        </w:tc>
        <w:tc>
          <w:tcPr>
            <w:tcW w:w="1435" w:type="dxa"/>
            <w:tcBorders>
              <w:top w:val="single" w:sz="4" w:space="0" w:color="auto"/>
              <w:left w:val="single" w:sz="4" w:space="0" w:color="auto"/>
              <w:bottom w:val="single" w:sz="4" w:space="0" w:color="auto"/>
            </w:tcBorders>
          </w:tcPr>
          <w:p w:rsidR="00445402" w:rsidRPr="004F68CD" w:rsidRDefault="00256878" w:rsidP="00F74069">
            <w:pPr>
              <w:jc w:val="right"/>
              <w:rPr>
                <w:rFonts w:ascii="Arial" w:hAnsi="Arial" w:cs="Arial"/>
                <w:sz w:val="18"/>
                <w:szCs w:val="18"/>
              </w:rPr>
            </w:pPr>
            <w:r w:rsidRPr="004F68CD">
              <w:rPr>
                <w:rFonts w:ascii="Arial" w:hAnsi="Arial" w:cs="Arial"/>
                <w:sz w:val="18"/>
                <w:szCs w:val="18"/>
              </w:rPr>
              <w:t>242</w:t>
            </w:r>
          </w:p>
        </w:tc>
      </w:tr>
      <w:tr w:rsidR="00445402" w:rsidRPr="004F68CD" w:rsidTr="00256878">
        <w:tc>
          <w:tcPr>
            <w:tcW w:w="3743" w:type="dxa"/>
          </w:tcPr>
          <w:p w:rsidR="00445402" w:rsidRPr="004F68CD" w:rsidRDefault="00445402" w:rsidP="00F74069">
            <w:pPr>
              <w:rPr>
                <w:rFonts w:ascii="Arial" w:hAnsi="Arial" w:cs="Arial"/>
                <w:sz w:val="18"/>
                <w:szCs w:val="18"/>
              </w:rPr>
            </w:pPr>
            <w:r w:rsidRPr="004F68CD">
              <w:rPr>
                <w:rFonts w:ascii="Arial" w:hAnsi="Arial" w:cs="Arial"/>
                <w:sz w:val="18"/>
                <w:szCs w:val="18"/>
              </w:rPr>
              <w:t>Nodokļu ieņēmumi</w:t>
            </w:r>
          </w:p>
        </w:tc>
        <w:tc>
          <w:tcPr>
            <w:tcW w:w="772" w:type="dxa"/>
          </w:tcPr>
          <w:p w:rsidR="00445402" w:rsidRPr="004F68CD" w:rsidRDefault="00445402" w:rsidP="00F74069">
            <w:pPr>
              <w:rPr>
                <w:rFonts w:ascii="Arial" w:hAnsi="Arial" w:cs="Arial"/>
                <w:sz w:val="18"/>
                <w:szCs w:val="18"/>
              </w:rPr>
            </w:pPr>
            <w:r w:rsidRPr="004F68CD">
              <w:rPr>
                <w:rFonts w:ascii="Arial" w:hAnsi="Arial" w:cs="Arial"/>
                <w:sz w:val="18"/>
                <w:szCs w:val="18"/>
              </w:rPr>
              <w:t>1.0.</w:t>
            </w:r>
          </w:p>
        </w:tc>
        <w:tc>
          <w:tcPr>
            <w:tcW w:w="1315" w:type="dxa"/>
            <w:tcBorders>
              <w:top w:val="single" w:sz="4" w:space="0" w:color="auto"/>
              <w:left w:val="nil"/>
              <w:bottom w:val="single" w:sz="4" w:space="0" w:color="auto"/>
              <w:right w:val="single" w:sz="4" w:space="0" w:color="auto"/>
            </w:tcBorders>
            <w:shd w:val="clear" w:color="auto" w:fill="auto"/>
            <w:vAlign w:val="bottom"/>
          </w:tcPr>
          <w:p w:rsidR="00445402" w:rsidRPr="004F68CD" w:rsidRDefault="00445402" w:rsidP="00F74069">
            <w:pPr>
              <w:jc w:val="right"/>
              <w:rPr>
                <w:rFonts w:ascii="Arial" w:hAnsi="Arial" w:cs="Arial"/>
                <w:color w:val="000000"/>
                <w:sz w:val="18"/>
                <w:szCs w:val="18"/>
              </w:rPr>
            </w:pPr>
            <w:r w:rsidRPr="004F68CD">
              <w:rPr>
                <w:rFonts w:ascii="Arial" w:hAnsi="Arial" w:cs="Arial"/>
                <w:color w:val="000000"/>
                <w:sz w:val="18"/>
                <w:szCs w:val="18"/>
              </w:rPr>
              <w:t>1579340</w:t>
            </w:r>
          </w:p>
        </w:tc>
        <w:tc>
          <w:tcPr>
            <w:tcW w:w="1257" w:type="dxa"/>
            <w:tcBorders>
              <w:top w:val="single" w:sz="4" w:space="0" w:color="auto"/>
              <w:left w:val="single" w:sz="4" w:space="0" w:color="auto"/>
              <w:bottom w:val="single" w:sz="4" w:space="0" w:color="auto"/>
              <w:right w:val="single" w:sz="4" w:space="0" w:color="auto"/>
            </w:tcBorders>
            <w:shd w:val="clear" w:color="auto" w:fill="auto"/>
            <w:vAlign w:val="bottom"/>
          </w:tcPr>
          <w:p w:rsidR="00445402" w:rsidRPr="004F68CD" w:rsidRDefault="00256878" w:rsidP="00F74069">
            <w:pPr>
              <w:jc w:val="right"/>
              <w:rPr>
                <w:rFonts w:ascii="Arial" w:hAnsi="Arial" w:cs="Arial"/>
                <w:color w:val="000000"/>
                <w:sz w:val="18"/>
                <w:szCs w:val="18"/>
              </w:rPr>
            </w:pPr>
            <w:r w:rsidRPr="004F68CD">
              <w:rPr>
                <w:rFonts w:ascii="Arial" w:hAnsi="Arial" w:cs="Arial"/>
                <w:color w:val="000000"/>
                <w:sz w:val="18"/>
                <w:szCs w:val="18"/>
              </w:rPr>
              <w:t>15322</w:t>
            </w:r>
          </w:p>
        </w:tc>
        <w:tc>
          <w:tcPr>
            <w:tcW w:w="1435" w:type="dxa"/>
            <w:tcBorders>
              <w:top w:val="single" w:sz="4" w:space="0" w:color="auto"/>
              <w:left w:val="single" w:sz="4" w:space="0" w:color="auto"/>
              <w:bottom w:val="single" w:sz="4" w:space="0" w:color="auto"/>
            </w:tcBorders>
          </w:tcPr>
          <w:p w:rsidR="00445402" w:rsidRPr="004F68CD" w:rsidRDefault="00445402" w:rsidP="00F74069">
            <w:pPr>
              <w:jc w:val="right"/>
              <w:rPr>
                <w:rFonts w:ascii="Arial" w:hAnsi="Arial" w:cs="Arial"/>
                <w:sz w:val="18"/>
                <w:szCs w:val="18"/>
              </w:rPr>
            </w:pPr>
          </w:p>
        </w:tc>
      </w:tr>
      <w:tr w:rsidR="00445402" w:rsidRPr="004F68CD" w:rsidTr="00256878">
        <w:tc>
          <w:tcPr>
            <w:tcW w:w="3743" w:type="dxa"/>
          </w:tcPr>
          <w:p w:rsidR="00445402" w:rsidRPr="004F68CD" w:rsidRDefault="00445402" w:rsidP="00F74069">
            <w:pPr>
              <w:rPr>
                <w:rFonts w:ascii="Arial" w:hAnsi="Arial" w:cs="Arial"/>
                <w:sz w:val="18"/>
                <w:szCs w:val="18"/>
              </w:rPr>
            </w:pPr>
            <w:r w:rsidRPr="004F68CD">
              <w:rPr>
                <w:rFonts w:ascii="Arial" w:hAnsi="Arial" w:cs="Arial"/>
                <w:sz w:val="18"/>
                <w:szCs w:val="18"/>
              </w:rPr>
              <w:t>Nenodokļu ieņēmumi</w:t>
            </w:r>
          </w:p>
        </w:tc>
        <w:tc>
          <w:tcPr>
            <w:tcW w:w="772" w:type="dxa"/>
          </w:tcPr>
          <w:p w:rsidR="00445402" w:rsidRPr="004F68CD" w:rsidRDefault="00445402" w:rsidP="00F74069">
            <w:pPr>
              <w:rPr>
                <w:rFonts w:ascii="Arial" w:hAnsi="Arial" w:cs="Arial"/>
                <w:sz w:val="18"/>
                <w:szCs w:val="18"/>
              </w:rPr>
            </w:pPr>
            <w:r w:rsidRPr="004F68CD">
              <w:rPr>
                <w:rFonts w:ascii="Arial" w:hAnsi="Arial" w:cs="Arial"/>
                <w:sz w:val="18"/>
                <w:szCs w:val="18"/>
              </w:rPr>
              <w:t>2.0.</w:t>
            </w:r>
          </w:p>
        </w:tc>
        <w:tc>
          <w:tcPr>
            <w:tcW w:w="1315" w:type="dxa"/>
            <w:tcBorders>
              <w:top w:val="single" w:sz="4" w:space="0" w:color="auto"/>
              <w:left w:val="nil"/>
              <w:bottom w:val="single" w:sz="4" w:space="0" w:color="auto"/>
              <w:right w:val="single" w:sz="4" w:space="0" w:color="auto"/>
            </w:tcBorders>
            <w:shd w:val="clear" w:color="auto" w:fill="auto"/>
            <w:vAlign w:val="bottom"/>
          </w:tcPr>
          <w:p w:rsidR="00445402" w:rsidRPr="004F68CD" w:rsidRDefault="00445402" w:rsidP="00F74069">
            <w:pPr>
              <w:jc w:val="right"/>
              <w:rPr>
                <w:rFonts w:ascii="Arial" w:hAnsi="Arial" w:cs="Arial"/>
                <w:color w:val="000000"/>
                <w:sz w:val="18"/>
                <w:szCs w:val="18"/>
              </w:rPr>
            </w:pPr>
            <w:r w:rsidRPr="004F68CD">
              <w:rPr>
                <w:rFonts w:ascii="Arial" w:hAnsi="Arial" w:cs="Arial"/>
                <w:color w:val="000000"/>
                <w:sz w:val="18"/>
                <w:szCs w:val="18"/>
              </w:rPr>
              <w:t>164216</w:t>
            </w:r>
          </w:p>
        </w:tc>
        <w:tc>
          <w:tcPr>
            <w:tcW w:w="1257" w:type="dxa"/>
            <w:tcBorders>
              <w:top w:val="single" w:sz="4" w:space="0" w:color="auto"/>
              <w:left w:val="single" w:sz="4" w:space="0" w:color="auto"/>
              <w:bottom w:val="single" w:sz="4" w:space="0" w:color="auto"/>
              <w:right w:val="single" w:sz="4" w:space="0" w:color="auto"/>
            </w:tcBorders>
            <w:shd w:val="clear" w:color="auto" w:fill="auto"/>
            <w:vAlign w:val="bottom"/>
          </w:tcPr>
          <w:p w:rsidR="00445402" w:rsidRPr="004F68CD" w:rsidRDefault="00445402" w:rsidP="00F74069">
            <w:pPr>
              <w:jc w:val="right"/>
              <w:rPr>
                <w:rFonts w:ascii="Arial" w:hAnsi="Arial" w:cs="Arial"/>
                <w:color w:val="000000"/>
                <w:sz w:val="18"/>
                <w:szCs w:val="18"/>
              </w:rPr>
            </w:pPr>
          </w:p>
        </w:tc>
        <w:tc>
          <w:tcPr>
            <w:tcW w:w="1435" w:type="dxa"/>
            <w:tcBorders>
              <w:top w:val="single" w:sz="4" w:space="0" w:color="auto"/>
              <w:left w:val="single" w:sz="4" w:space="0" w:color="auto"/>
              <w:bottom w:val="single" w:sz="4" w:space="0" w:color="auto"/>
            </w:tcBorders>
          </w:tcPr>
          <w:p w:rsidR="00445402" w:rsidRPr="004F68CD" w:rsidRDefault="00445402" w:rsidP="00F74069">
            <w:pPr>
              <w:jc w:val="right"/>
              <w:rPr>
                <w:rFonts w:ascii="Arial" w:hAnsi="Arial" w:cs="Arial"/>
                <w:sz w:val="18"/>
                <w:szCs w:val="18"/>
              </w:rPr>
            </w:pPr>
          </w:p>
        </w:tc>
      </w:tr>
      <w:tr w:rsidR="00445402" w:rsidRPr="004F68CD" w:rsidTr="00256878">
        <w:tc>
          <w:tcPr>
            <w:tcW w:w="3743" w:type="dxa"/>
          </w:tcPr>
          <w:p w:rsidR="00445402" w:rsidRPr="004F68CD" w:rsidRDefault="00445402" w:rsidP="00F74069">
            <w:pPr>
              <w:rPr>
                <w:rFonts w:ascii="Arial" w:hAnsi="Arial" w:cs="Arial"/>
                <w:sz w:val="18"/>
                <w:szCs w:val="18"/>
              </w:rPr>
            </w:pPr>
            <w:r w:rsidRPr="004F68CD">
              <w:rPr>
                <w:rFonts w:ascii="Arial" w:hAnsi="Arial" w:cs="Arial"/>
                <w:sz w:val="18"/>
                <w:szCs w:val="18"/>
              </w:rPr>
              <w:t>Maksas pakalpojumi un citi pašu ieņēmumi</w:t>
            </w:r>
          </w:p>
        </w:tc>
        <w:tc>
          <w:tcPr>
            <w:tcW w:w="772" w:type="dxa"/>
          </w:tcPr>
          <w:p w:rsidR="00445402" w:rsidRPr="004F68CD" w:rsidRDefault="00445402" w:rsidP="00F74069">
            <w:pPr>
              <w:rPr>
                <w:rFonts w:ascii="Arial" w:hAnsi="Arial" w:cs="Arial"/>
                <w:sz w:val="18"/>
                <w:szCs w:val="18"/>
              </w:rPr>
            </w:pPr>
            <w:r w:rsidRPr="004F68CD">
              <w:rPr>
                <w:rFonts w:ascii="Arial" w:hAnsi="Arial" w:cs="Arial"/>
                <w:sz w:val="18"/>
                <w:szCs w:val="18"/>
              </w:rPr>
              <w:t>3.0.</w:t>
            </w:r>
          </w:p>
        </w:tc>
        <w:tc>
          <w:tcPr>
            <w:tcW w:w="1315" w:type="dxa"/>
            <w:tcBorders>
              <w:top w:val="single" w:sz="4" w:space="0" w:color="auto"/>
              <w:left w:val="nil"/>
              <w:bottom w:val="single" w:sz="4" w:space="0" w:color="auto"/>
              <w:right w:val="single" w:sz="4" w:space="0" w:color="auto"/>
            </w:tcBorders>
            <w:shd w:val="clear" w:color="auto" w:fill="auto"/>
            <w:vAlign w:val="bottom"/>
          </w:tcPr>
          <w:p w:rsidR="00445402" w:rsidRPr="004F68CD" w:rsidRDefault="00445402" w:rsidP="00F74069">
            <w:pPr>
              <w:jc w:val="right"/>
              <w:rPr>
                <w:rFonts w:ascii="Arial" w:hAnsi="Arial" w:cs="Arial"/>
                <w:color w:val="000000"/>
                <w:sz w:val="18"/>
                <w:szCs w:val="18"/>
              </w:rPr>
            </w:pPr>
            <w:r w:rsidRPr="004F68CD">
              <w:rPr>
                <w:rFonts w:ascii="Arial" w:hAnsi="Arial" w:cs="Arial"/>
                <w:color w:val="000000"/>
                <w:sz w:val="18"/>
                <w:szCs w:val="18"/>
              </w:rPr>
              <w:t>227675</w:t>
            </w:r>
          </w:p>
        </w:tc>
        <w:tc>
          <w:tcPr>
            <w:tcW w:w="1257" w:type="dxa"/>
            <w:tcBorders>
              <w:top w:val="single" w:sz="4" w:space="0" w:color="auto"/>
              <w:left w:val="single" w:sz="4" w:space="0" w:color="auto"/>
              <w:bottom w:val="single" w:sz="4" w:space="0" w:color="auto"/>
              <w:right w:val="single" w:sz="4" w:space="0" w:color="auto"/>
            </w:tcBorders>
            <w:shd w:val="clear" w:color="auto" w:fill="auto"/>
            <w:vAlign w:val="bottom"/>
          </w:tcPr>
          <w:p w:rsidR="00445402" w:rsidRPr="004F68CD" w:rsidRDefault="00445402" w:rsidP="00F74069">
            <w:pPr>
              <w:jc w:val="right"/>
              <w:rPr>
                <w:rFonts w:ascii="Arial" w:hAnsi="Arial" w:cs="Arial"/>
                <w:color w:val="000000"/>
                <w:sz w:val="18"/>
                <w:szCs w:val="18"/>
              </w:rPr>
            </w:pPr>
          </w:p>
        </w:tc>
        <w:tc>
          <w:tcPr>
            <w:tcW w:w="1435" w:type="dxa"/>
            <w:tcBorders>
              <w:top w:val="single" w:sz="4" w:space="0" w:color="auto"/>
              <w:left w:val="single" w:sz="4" w:space="0" w:color="auto"/>
              <w:bottom w:val="single" w:sz="4" w:space="0" w:color="auto"/>
            </w:tcBorders>
          </w:tcPr>
          <w:p w:rsidR="00445402" w:rsidRPr="004F68CD" w:rsidRDefault="00445402" w:rsidP="00F74069">
            <w:pPr>
              <w:jc w:val="right"/>
              <w:rPr>
                <w:rFonts w:ascii="Arial" w:hAnsi="Arial" w:cs="Arial"/>
                <w:sz w:val="18"/>
                <w:szCs w:val="18"/>
              </w:rPr>
            </w:pPr>
          </w:p>
        </w:tc>
      </w:tr>
      <w:tr w:rsidR="00445402" w:rsidRPr="004F68CD" w:rsidTr="00256878">
        <w:tc>
          <w:tcPr>
            <w:tcW w:w="3743" w:type="dxa"/>
          </w:tcPr>
          <w:p w:rsidR="00445402" w:rsidRPr="004F68CD" w:rsidRDefault="00445402" w:rsidP="00F74069">
            <w:pPr>
              <w:rPr>
                <w:rFonts w:ascii="Arial" w:hAnsi="Arial" w:cs="Arial"/>
                <w:sz w:val="18"/>
                <w:szCs w:val="18"/>
              </w:rPr>
            </w:pPr>
            <w:r w:rsidRPr="004F68CD">
              <w:rPr>
                <w:rFonts w:ascii="Arial" w:hAnsi="Arial" w:cs="Arial"/>
                <w:sz w:val="18"/>
                <w:szCs w:val="18"/>
              </w:rPr>
              <w:t>Transferti</w:t>
            </w:r>
          </w:p>
        </w:tc>
        <w:tc>
          <w:tcPr>
            <w:tcW w:w="772" w:type="dxa"/>
          </w:tcPr>
          <w:p w:rsidR="00445402" w:rsidRPr="004F68CD" w:rsidRDefault="00445402" w:rsidP="00F74069">
            <w:pPr>
              <w:rPr>
                <w:rFonts w:ascii="Arial" w:hAnsi="Arial" w:cs="Arial"/>
                <w:sz w:val="18"/>
                <w:szCs w:val="18"/>
              </w:rPr>
            </w:pPr>
            <w:r w:rsidRPr="004F68CD">
              <w:rPr>
                <w:rFonts w:ascii="Arial" w:hAnsi="Arial" w:cs="Arial"/>
                <w:sz w:val="18"/>
                <w:szCs w:val="18"/>
              </w:rPr>
              <w:t>5.0.</w:t>
            </w:r>
          </w:p>
        </w:tc>
        <w:tc>
          <w:tcPr>
            <w:tcW w:w="1315" w:type="dxa"/>
            <w:tcBorders>
              <w:top w:val="single" w:sz="4" w:space="0" w:color="auto"/>
              <w:left w:val="nil"/>
              <w:bottom w:val="single" w:sz="4" w:space="0" w:color="auto"/>
              <w:right w:val="single" w:sz="4" w:space="0" w:color="auto"/>
            </w:tcBorders>
            <w:shd w:val="clear" w:color="auto" w:fill="auto"/>
            <w:vAlign w:val="bottom"/>
          </w:tcPr>
          <w:p w:rsidR="00445402" w:rsidRPr="004F68CD" w:rsidRDefault="00445402" w:rsidP="00F74069">
            <w:pPr>
              <w:jc w:val="right"/>
              <w:rPr>
                <w:rFonts w:ascii="Arial" w:hAnsi="Arial" w:cs="Arial"/>
                <w:color w:val="000000"/>
                <w:sz w:val="18"/>
                <w:szCs w:val="18"/>
              </w:rPr>
            </w:pPr>
            <w:r w:rsidRPr="004F68CD">
              <w:rPr>
                <w:rFonts w:ascii="Arial" w:hAnsi="Arial" w:cs="Arial"/>
                <w:color w:val="000000"/>
                <w:sz w:val="18"/>
                <w:szCs w:val="18"/>
              </w:rPr>
              <w:t>2739391</w:t>
            </w:r>
          </w:p>
        </w:tc>
        <w:tc>
          <w:tcPr>
            <w:tcW w:w="1257" w:type="dxa"/>
            <w:tcBorders>
              <w:top w:val="single" w:sz="4" w:space="0" w:color="auto"/>
              <w:left w:val="single" w:sz="4" w:space="0" w:color="auto"/>
              <w:bottom w:val="single" w:sz="4" w:space="0" w:color="auto"/>
              <w:right w:val="single" w:sz="4" w:space="0" w:color="auto"/>
            </w:tcBorders>
            <w:shd w:val="clear" w:color="auto" w:fill="auto"/>
            <w:vAlign w:val="bottom"/>
          </w:tcPr>
          <w:p w:rsidR="00445402" w:rsidRPr="004F68CD" w:rsidRDefault="00256878" w:rsidP="00F74069">
            <w:pPr>
              <w:jc w:val="right"/>
              <w:rPr>
                <w:rFonts w:ascii="Arial" w:hAnsi="Arial" w:cs="Arial"/>
                <w:color w:val="000000"/>
                <w:sz w:val="18"/>
                <w:szCs w:val="18"/>
              </w:rPr>
            </w:pPr>
            <w:r w:rsidRPr="004F68CD">
              <w:rPr>
                <w:rFonts w:ascii="Arial" w:hAnsi="Arial" w:cs="Arial"/>
                <w:color w:val="000000"/>
                <w:sz w:val="18"/>
                <w:szCs w:val="18"/>
              </w:rPr>
              <w:t>260492</w:t>
            </w:r>
          </w:p>
        </w:tc>
        <w:tc>
          <w:tcPr>
            <w:tcW w:w="1435" w:type="dxa"/>
            <w:tcBorders>
              <w:top w:val="single" w:sz="4" w:space="0" w:color="auto"/>
              <w:left w:val="single" w:sz="4" w:space="0" w:color="auto"/>
              <w:bottom w:val="single" w:sz="4" w:space="0" w:color="auto"/>
            </w:tcBorders>
          </w:tcPr>
          <w:p w:rsidR="00445402" w:rsidRPr="004F68CD" w:rsidRDefault="00445402" w:rsidP="00F74069">
            <w:pPr>
              <w:jc w:val="right"/>
              <w:rPr>
                <w:rFonts w:ascii="Arial" w:hAnsi="Arial" w:cs="Arial"/>
                <w:sz w:val="18"/>
                <w:szCs w:val="18"/>
              </w:rPr>
            </w:pPr>
          </w:p>
        </w:tc>
      </w:tr>
      <w:tr w:rsidR="00256878" w:rsidRPr="004F68CD" w:rsidTr="00256878">
        <w:tc>
          <w:tcPr>
            <w:tcW w:w="3743" w:type="dxa"/>
          </w:tcPr>
          <w:p w:rsidR="00445402" w:rsidRPr="004F68CD" w:rsidRDefault="00445402" w:rsidP="00F74069">
            <w:pPr>
              <w:rPr>
                <w:rFonts w:ascii="Arial" w:hAnsi="Arial" w:cs="Arial"/>
                <w:sz w:val="18"/>
                <w:szCs w:val="18"/>
              </w:rPr>
            </w:pPr>
            <w:r w:rsidRPr="004F68CD">
              <w:rPr>
                <w:rFonts w:ascii="Arial" w:hAnsi="Arial" w:cs="Arial"/>
                <w:sz w:val="18"/>
                <w:szCs w:val="18"/>
              </w:rPr>
              <w:t>Ziedojumi un dāvinājumi</w:t>
            </w:r>
          </w:p>
        </w:tc>
        <w:tc>
          <w:tcPr>
            <w:tcW w:w="772" w:type="dxa"/>
          </w:tcPr>
          <w:p w:rsidR="00445402" w:rsidRPr="004F68CD" w:rsidRDefault="00445402" w:rsidP="00F74069">
            <w:pPr>
              <w:rPr>
                <w:rFonts w:ascii="Arial" w:hAnsi="Arial" w:cs="Arial"/>
                <w:sz w:val="18"/>
                <w:szCs w:val="18"/>
              </w:rPr>
            </w:pPr>
            <w:r w:rsidRPr="004F68CD">
              <w:rPr>
                <w:rFonts w:ascii="Arial" w:hAnsi="Arial" w:cs="Arial"/>
                <w:sz w:val="18"/>
                <w:szCs w:val="18"/>
              </w:rPr>
              <w:t>6.0.</w:t>
            </w:r>
          </w:p>
        </w:tc>
        <w:tc>
          <w:tcPr>
            <w:tcW w:w="1315" w:type="dxa"/>
          </w:tcPr>
          <w:p w:rsidR="00445402" w:rsidRPr="004F68CD" w:rsidRDefault="00445402" w:rsidP="00F74069">
            <w:pPr>
              <w:jc w:val="right"/>
              <w:rPr>
                <w:rFonts w:ascii="Arial" w:hAnsi="Arial" w:cs="Arial"/>
                <w:sz w:val="18"/>
                <w:szCs w:val="18"/>
              </w:rPr>
            </w:pPr>
          </w:p>
        </w:tc>
        <w:tc>
          <w:tcPr>
            <w:tcW w:w="1257" w:type="dxa"/>
          </w:tcPr>
          <w:p w:rsidR="00445402" w:rsidRPr="004F68CD" w:rsidRDefault="00445402" w:rsidP="00F74069">
            <w:pPr>
              <w:jc w:val="right"/>
              <w:rPr>
                <w:rFonts w:ascii="Arial" w:hAnsi="Arial" w:cs="Arial"/>
                <w:sz w:val="18"/>
                <w:szCs w:val="18"/>
              </w:rPr>
            </w:pPr>
          </w:p>
        </w:tc>
        <w:tc>
          <w:tcPr>
            <w:tcW w:w="1435" w:type="dxa"/>
          </w:tcPr>
          <w:p w:rsidR="00445402" w:rsidRPr="004F68CD" w:rsidRDefault="00256878" w:rsidP="00F74069">
            <w:pPr>
              <w:jc w:val="right"/>
              <w:rPr>
                <w:rFonts w:ascii="Arial" w:hAnsi="Arial" w:cs="Arial"/>
                <w:sz w:val="18"/>
                <w:szCs w:val="18"/>
              </w:rPr>
            </w:pPr>
            <w:r w:rsidRPr="004F68CD">
              <w:rPr>
                <w:rFonts w:ascii="Arial" w:hAnsi="Arial" w:cs="Arial"/>
                <w:sz w:val="18"/>
                <w:szCs w:val="18"/>
              </w:rPr>
              <w:t>242</w:t>
            </w:r>
          </w:p>
        </w:tc>
      </w:tr>
    </w:tbl>
    <w:p w:rsidR="00445402" w:rsidRPr="004F68CD" w:rsidRDefault="00445402" w:rsidP="00E76E83">
      <w:pPr>
        <w:spacing w:after="0" w:line="240" w:lineRule="auto"/>
        <w:rPr>
          <w:rFonts w:ascii="Arial" w:hAnsi="Arial" w:cs="Arial"/>
          <w:b/>
          <w:sz w:val="18"/>
          <w:szCs w:val="18"/>
        </w:rPr>
      </w:pPr>
    </w:p>
    <w:p w:rsidR="00E76E83" w:rsidRPr="004F68CD" w:rsidRDefault="00153A01" w:rsidP="00E76E83">
      <w:pPr>
        <w:spacing w:after="0" w:line="240" w:lineRule="auto"/>
        <w:rPr>
          <w:rFonts w:ascii="Arial" w:hAnsi="Arial" w:cs="Arial"/>
          <w:i/>
          <w:sz w:val="18"/>
          <w:szCs w:val="18"/>
        </w:rPr>
      </w:pPr>
      <w:r w:rsidRPr="004F68CD">
        <w:rPr>
          <w:rFonts w:ascii="Arial" w:hAnsi="Arial" w:cs="Arial"/>
          <w:i/>
          <w:sz w:val="18"/>
          <w:szCs w:val="18"/>
        </w:rPr>
        <w:t>4.</w:t>
      </w:r>
      <w:r w:rsidR="008740A9" w:rsidRPr="004F68CD">
        <w:rPr>
          <w:rFonts w:ascii="Arial" w:hAnsi="Arial" w:cs="Arial"/>
          <w:i/>
          <w:sz w:val="18"/>
          <w:szCs w:val="18"/>
        </w:rPr>
        <w:t>3</w:t>
      </w:r>
      <w:r w:rsidR="007C3AA3" w:rsidRPr="004F68CD">
        <w:rPr>
          <w:rFonts w:ascii="Arial" w:hAnsi="Arial" w:cs="Arial"/>
          <w:i/>
          <w:sz w:val="18"/>
          <w:szCs w:val="18"/>
        </w:rPr>
        <w:t>.</w:t>
      </w:r>
      <w:r w:rsidRPr="004F68CD">
        <w:rPr>
          <w:rFonts w:ascii="Arial" w:hAnsi="Arial" w:cs="Arial"/>
          <w:i/>
          <w:sz w:val="18"/>
          <w:szCs w:val="18"/>
        </w:rPr>
        <w:t>5.tabula. Riebiņu novada pašvaldības kopējie budžetu ieņēmumi 2015.gadā</w:t>
      </w:r>
    </w:p>
    <w:tbl>
      <w:tblPr>
        <w:tblStyle w:val="TableGrid"/>
        <w:tblW w:w="0" w:type="auto"/>
        <w:tblLook w:val="04A0" w:firstRow="1" w:lastRow="0" w:firstColumn="1" w:lastColumn="0" w:noHBand="0" w:noVBand="1"/>
      </w:tblPr>
      <w:tblGrid>
        <w:gridCol w:w="950"/>
        <w:gridCol w:w="4679"/>
        <w:gridCol w:w="1210"/>
        <w:gridCol w:w="1457"/>
      </w:tblGrid>
      <w:tr w:rsidR="00D1361D" w:rsidRPr="004F68CD" w:rsidTr="00D1361D">
        <w:tc>
          <w:tcPr>
            <w:tcW w:w="959" w:type="dxa"/>
            <w:shd w:val="clear" w:color="auto" w:fill="D9D9D9" w:themeFill="background1" w:themeFillShade="D9"/>
          </w:tcPr>
          <w:p w:rsidR="00D1361D" w:rsidRPr="004F68CD" w:rsidRDefault="00D1361D" w:rsidP="00F74069">
            <w:pPr>
              <w:rPr>
                <w:rFonts w:ascii="Arial" w:hAnsi="Arial" w:cs="Arial"/>
                <w:i/>
                <w:sz w:val="18"/>
                <w:szCs w:val="18"/>
              </w:rPr>
            </w:pPr>
            <w:r w:rsidRPr="004F68CD">
              <w:rPr>
                <w:rFonts w:ascii="Arial" w:hAnsi="Arial" w:cs="Arial"/>
                <w:i/>
                <w:sz w:val="18"/>
                <w:szCs w:val="18"/>
              </w:rPr>
              <w:t>Nr.p.k.</w:t>
            </w:r>
          </w:p>
        </w:tc>
        <w:tc>
          <w:tcPr>
            <w:tcW w:w="4819" w:type="dxa"/>
            <w:shd w:val="clear" w:color="auto" w:fill="D9D9D9" w:themeFill="background1" w:themeFillShade="D9"/>
          </w:tcPr>
          <w:p w:rsidR="00D1361D" w:rsidRPr="004F68CD" w:rsidRDefault="00D1361D" w:rsidP="00F74069">
            <w:pPr>
              <w:rPr>
                <w:rFonts w:ascii="Arial" w:hAnsi="Arial" w:cs="Arial"/>
                <w:i/>
                <w:sz w:val="18"/>
                <w:szCs w:val="18"/>
              </w:rPr>
            </w:pPr>
            <w:r w:rsidRPr="004F68CD">
              <w:rPr>
                <w:rFonts w:ascii="Arial" w:hAnsi="Arial" w:cs="Arial"/>
                <w:i/>
                <w:sz w:val="18"/>
                <w:szCs w:val="18"/>
              </w:rPr>
              <w:t>Ieņēmumu veids</w:t>
            </w:r>
          </w:p>
        </w:tc>
        <w:tc>
          <w:tcPr>
            <w:tcW w:w="1217" w:type="dxa"/>
            <w:tcBorders>
              <w:bottom w:val="single" w:sz="4" w:space="0" w:color="auto"/>
            </w:tcBorders>
            <w:shd w:val="clear" w:color="auto" w:fill="D9D9D9" w:themeFill="background1" w:themeFillShade="D9"/>
          </w:tcPr>
          <w:p w:rsidR="00D1361D" w:rsidRPr="004F68CD" w:rsidRDefault="00D1361D" w:rsidP="00F74069">
            <w:pPr>
              <w:rPr>
                <w:rFonts w:ascii="Arial" w:hAnsi="Arial" w:cs="Arial"/>
                <w:i/>
                <w:sz w:val="18"/>
                <w:szCs w:val="18"/>
              </w:rPr>
            </w:pPr>
            <w:r w:rsidRPr="004F68CD">
              <w:rPr>
                <w:rFonts w:ascii="Arial" w:hAnsi="Arial" w:cs="Arial"/>
                <w:i/>
                <w:sz w:val="18"/>
                <w:szCs w:val="18"/>
              </w:rPr>
              <w:t>Ieņēmumi, EUR</w:t>
            </w:r>
          </w:p>
        </w:tc>
        <w:tc>
          <w:tcPr>
            <w:tcW w:w="1477" w:type="dxa"/>
            <w:tcBorders>
              <w:bottom w:val="single" w:sz="4" w:space="0" w:color="auto"/>
            </w:tcBorders>
            <w:shd w:val="clear" w:color="auto" w:fill="D9D9D9" w:themeFill="background1" w:themeFillShade="D9"/>
          </w:tcPr>
          <w:p w:rsidR="00D1361D" w:rsidRPr="004F68CD" w:rsidRDefault="00D1361D" w:rsidP="00F74069">
            <w:pPr>
              <w:rPr>
                <w:rFonts w:ascii="Arial" w:hAnsi="Arial" w:cs="Arial"/>
                <w:i/>
                <w:sz w:val="18"/>
                <w:szCs w:val="18"/>
              </w:rPr>
            </w:pPr>
            <w:r w:rsidRPr="004F68CD">
              <w:rPr>
                <w:rFonts w:ascii="Arial" w:hAnsi="Arial" w:cs="Arial"/>
                <w:i/>
                <w:sz w:val="18"/>
                <w:szCs w:val="18"/>
              </w:rPr>
              <w:t>Ieņēmumi uz 1 iedz</w:t>
            </w:r>
            <w:r w:rsidR="00B86788" w:rsidRPr="004F68CD">
              <w:rPr>
                <w:rFonts w:ascii="Arial" w:hAnsi="Arial" w:cs="Arial"/>
                <w:i/>
                <w:sz w:val="18"/>
                <w:szCs w:val="18"/>
              </w:rPr>
              <w:t>*</w:t>
            </w:r>
            <w:r w:rsidRPr="004F68CD">
              <w:rPr>
                <w:rFonts w:ascii="Arial" w:hAnsi="Arial" w:cs="Arial"/>
                <w:i/>
                <w:sz w:val="18"/>
                <w:szCs w:val="18"/>
              </w:rPr>
              <w:t>.</w:t>
            </w:r>
            <w:r w:rsidR="00B86788" w:rsidRPr="004F68CD">
              <w:rPr>
                <w:rFonts w:ascii="Arial" w:hAnsi="Arial" w:cs="Arial"/>
                <w:i/>
                <w:sz w:val="18"/>
                <w:szCs w:val="18"/>
              </w:rPr>
              <w:t>, EUR</w:t>
            </w:r>
          </w:p>
        </w:tc>
      </w:tr>
      <w:tr w:rsidR="00D1361D" w:rsidRPr="004F68CD" w:rsidTr="00D1361D">
        <w:tc>
          <w:tcPr>
            <w:tcW w:w="959" w:type="dxa"/>
          </w:tcPr>
          <w:p w:rsidR="00D1361D" w:rsidRPr="004F68CD" w:rsidRDefault="00D1361D" w:rsidP="00F74069">
            <w:pPr>
              <w:jc w:val="right"/>
              <w:rPr>
                <w:rFonts w:ascii="Arial" w:hAnsi="Arial" w:cs="Arial"/>
                <w:b/>
                <w:sz w:val="18"/>
                <w:szCs w:val="18"/>
              </w:rPr>
            </w:pPr>
          </w:p>
        </w:tc>
        <w:tc>
          <w:tcPr>
            <w:tcW w:w="4819" w:type="dxa"/>
            <w:tcBorders>
              <w:bottom w:val="single" w:sz="4" w:space="0" w:color="auto"/>
            </w:tcBorders>
          </w:tcPr>
          <w:p w:rsidR="00D1361D" w:rsidRPr="004F68CD" w:rsidRDefault="00D1361D" w:rsidP="00F74069">
            <w:pPr>
              <w:jc w:val="right"/>
              <w:rPr>
                <w:rFonts w:ascii="Arial" w:hAnsi="Arial" w:cs="Arial"/>
                <w:b/>
                <w:sz w:val="18"/>
                <w:szCs w:val="18"/>
              </w:rPr>
            </w:pPr>
            <w:r w:rsidRPr="004F68CD">
              <w:rPr>
                <w:rFonts w:ascii="Arial" w:hAnsi="Arial" w:cs="Arial"/>
                <w:b/>
                <w:sz w:val="18"/>
                <w:szCs w:val="18"/>
              </w:rPr>
              <w:t>Kopā ieņēmumi</w:t>
            </w:r>
          </w:p>
        </w:tc>
        <w:tc>
          <w:tcPr>
            <w:tcW w:w="1217" w:type="dxa"/>
            <w:tcBorders>
              <w:top w:val="single" w:sz="4" w:space="0" w:color="auto"/>
              <w:left w:val="nil"/>
              <w:bottom w:val="single" w:sz="4" w:space="0" w:color="auto"/>
              <w:right w:val="single" w:sz="4" w:space="0" w:color="auto"/>
            </w:tcBorders>
            <w:shd w:val="clear" w:color="auto" w:fill="auto"/>
            <w:vAlign w:val="bottom"/>
          </w:tcPr>
          <w:p w:rsidR="00D1361D" w:rsidRPr="004F68CD" w:rsidRDefault="00D1361D" w:rsidP="00F74069">
            <w:pPr>
              <w:jc w:val="right"/>
              <w:rPr>
                <w:rFonts w:ascii="Arial" w:hAnsi="Arial" w:cs="Arial"/>
                <w:color w:val="000000"/>
                <w:sz w:val="18"/>
                <w:szCs w:val="18"/>
              </w:rPr>
            </w:pPr>
            <w:r w:rsidRPr="004F68CD">
              <w:rPr>
                <w:rFonts w:ascii="Arial" w:hAnsi="Arial" w:cs="Arial"/>
                <w:color w:val="000000"/>
                <w:sz w:val="18"/>
                <w:szCs w:val="18"/>
              </w:rPr>
              <w:t>4986678</w:t>
            </w:r>
          </w:p>
        </w:tc>
        <w:tc>
          <w:tcPr>
            <w:tcW w:w="1477" w:type="dxa"/>
            <w:tcBorders>
              <w:top w:val="single" w:sz="4" w:space="0" w:color="auto"/>
              <w:left w:val="nil"/>
              <w:bottom w:val="single" w:sz="4" w:space="0" w:color="auto"/>
              <w:right w:val="single" w:sz="4" w:space="0" w:color="auto"/>
            </w:tcBorders>
          </w:tcPr>
          <w:p w:rsidR="00D1361D" w:rsidRPr="004F68CD" w:rsidRDefault="00D1361D" w:rsidP="00F74069">
            <w:pPr>
              <w:jc w:val="right"/>
              <w:rPr>
                <w:rFonts w:ascii="Arial" w:hAnsi="Arial" w:cs="Arial"/>
                <w:color w:val="000000"/>
                <w:sz w:val="18"/>
                <w:szCs w:val="18"/>
              </w:rPr>
            </w:pPr>
            <w:r w:rsidRPr="004F68CD">
              <w:rPr>
                <w:rFonts w:ascii="Arial" w:hAnsi="Arial" w:cs="Arial"/>
                <w:color w:val="000000"/>
                <w:sz w:val="18"/>
                <w:szCs w:val="18"/>
              </w:rPr>
              <w:t>879,3</w:t>
            </w:r>
          </w:p>
        </w:tc>
      </w:tr>
      <w:tr w:rsidR="00D1361D" w:rsidRPr="004F68CD" w:rsidTr="00D1361D">
        <w:tc>
          <w:tcPr>
            <w:tcW w:w="959" w:type="dxa"/>
          </w:tcPr>
          <w:p w:rsidR="00D1361D" w:rsidRPr="004F68CD" w:rsidRDefault="00D1361D" w:rsidP="00F74069">
            <w:pPr>
              <w:rPr>
                <w:rFonts w:ascii="Arial" w:hAnsi="Arial" w:cs="Arial"/>
                <w:sz w:val="18"/>
                <w:szCs w:val="18"/>
              </w:rPr>
            </w:pPr>
            <w:r w:rsidRPr="004F68CD">
              <w:rPr>
                <w:rFonts w:ascii="Arial" w:hAnsi="Arial" w:cs="Arial"/>
                <w:sz w:val="18"/>
                <w:szCs w:val="18"/>
              </w:rPr>
              <w:t>1.</w:t>
            </w:r>
          </w:p>
        </w:tc>
        <w:tc>
          <w:tcPr>
            <w:tcW w:w="4819" w:type="dxa"/>
            <w:tcBorders>
              <w:top w:val="single" w:sz="4" w:space="0" w:color="auto"/>
              <w:left w:val="nil"/>
              <w:bottom w:val="single" w:sz="4" w:space="0" w:color="auto"/>
              <w:right w:val="single" w:sz="4" w:space="0" w:color="auto"/>
            </w:tcBorders>
            <w:shd w:val="clear" w:color="auto" w:fill="auto"/>
            <w:vAlign w:val="bottom"/>
          </w:tcPr>
          <w:p w:rsidR="00D1361D" w:rsidRPr="004F68CD" w:rsidRDefault="00D1361D" w:rsidP="00F74069">
            <w:pPr>
              <w:rPr>
                <w:rFonts w:ascii="Arial" w:hAnsi="Arial" w:cs="Arial"/>
                <w:sz w:val="18"/>
                <w:szCs w:val="18"/>
              </w:rPr>
            </w:pPr>
            <w:r w:rsidRPr="004F68CD">
              <w:rPr>
                <w:rFonts w:ascii="Arial" w:hAnsi="Arial" w:cs="Arial"/>
                <w:sz w:val="18"/>
                <w:szCs w:val="18"/>
              </w:rPr>
              <w:t>Nodokļu ieņēmumi</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bottom"/>
          </w:tcPr>
          <w:p w:rsidR="00D1361D" w:rsidRPr="004F68CD" w:rsidRDefault="00D1361D" w:rsidP="00F74069">
            <w:pPr>
              <w:jc w:val="right"/>
              <w:rPr>
                <w:rFonts w:ascii="Arial" w:hAnsi="Arial" w:cs="Arial"/>
                <w:sz w:val="18"/>
                <w:szCs w:val="18"/>
              </w:rPr>
            </w:pPr>
            <w:r w:rsidRPr="004F68CD">
              <w:rPr>
                <w:rFonts w:ascii="Arial" w:hAnsi="Arial" w:cs="Arial"/>
                <w:sz w:val="18"/>
                <w:szCs w:val="18"/>
              </w:rPr>
              <w:t>1594662</w:t>
            </w:r>
          </w:p>
        </w:tc>
        <w:tc>
          <w:tcPr>
            <w:tcW w:w="1477" w:type="dxa"/>
            <w:tcBorders>
              <w:top w:val="single" w:sz="4" w:space="0" w:color="auto"/>
              <w:left w:val="single" w:sz="4" w:space="0" w:color="auto"/>
              <w:bottom w:val="single" w:sz="4" w:space="0" w:color="auto"/>
              <w:right w:val="single" w:sz="4" w:space="0" w:color="auto"/>
            </w:tcBorders>
          </w:tcPr>
          <w:p w:rsidR="00D1361D" w:rsidRPr="004F68CD" w:rsidRDefault="00D1361D" w:rsidP="00F74069">
            <w:pPr>
              <w:jc w:val="right"/>
              <w:rPr>
                <w:rFonts w:ascii="Arial" w:hAnsi="Arial" w:cs="Arial"/>
                <w:sz w:val="18"/>
                <w:szCs w:val="18"/>
              </w:rPr>
            </w:pPr>
            <w:r w:rsidRPr="004F68CD">
              <w:rPr>
                <w:rFonts w:ascii="Arial" w:hAnsi="Arial" w:cs="Arial"/>
                <w:sz w:val="18"/>
                <w:szCs w:val="18"/>
              </w:rPr>
              <w:t>281,2</w:t>
            </w:r>
          </w:p>
        </w:tc>
      </w:tr>
      <w:tr w:rsidR="005068BA" w:rsidRPr="004F68CD" w:rsidTr="00D1361D">
        <w:tc>
          <w:tcPr>
            <w:tcW w:w="959" w:type="dxa"/>
          </w:tcPr>
          <w:p w:rsidR="005068BA" w:rsidRPr="004F68CD" w:rsidRDefault="005068BA" w:rsidP="005068BA">
            <w:pPr>
              <w:jc w:val="right"/>
              <w:rPr>
                <w:rFonts w:ascii="Arial" w:hAnsi="Arial" w:cs="Arial"/>
                <w:i/>
                <w:sz w:val="18"/>
                <w:szCs w:val="18"/>
              </w:rPr>
            </w:pPr>
            <w:r w:rsidRPr="004F68CD">
              <w:rPr>
                <w:rFonts w:ascii="Arial" w:hAnsi="Arial" w:cs="Arial"/>
                <w:i/>
                <w:sz w:val="18"/>
                <w:szCs w:val="18"/>
              </w:rPr>
              <w:t>1.1.</w:t>
            </w:r>
          </w:p>
        </w:tc>
        <w:tc>
          <w:tcPr>
            <w:tcW w:w="4819" w:type="dxa"/>
            <w:tcBorders>
              <w:top w:val="single" w:sz="4" w:space="0" w:color="auto"/>
              <w:left w:val="nil"/>
              <w:bottom w:val="single" w:sz="4" w:space="0" w:color="auto"/>
              <w:right w:val="single" w:sz="4" w:space="0" w:color="auto"/>
            </w:tcBorders>
            <w:shd w:val="clear" w:color="auto" w:fill="auto"/>
            <w:vAlign w:val="bottom"/>
          </w:tcPr>
          <w:p w:rsidR="005068BA" w:rsidRPr="004F68CD" w:rsidRDefault="005068BA" w:rsidP="005068BA">
            <w:pPr>
              <w:rPr>
                <w:rFonts w:ascii="Arial" w:hAnsi="Arial" w:cs="Arial"/>
                <w:i/>
                <w:sz w:val="18"/>
                <w:szCs w:val="18"/>
              </w:rPr>
            </w:pPr>
            <w:r w:rsidRPr="004F68CD">
              <w:rPr>
                <w:rFonts w:ascii="Arial" w:hAnsi="Arial" w:cs="Arial"/>
                <w:i/>
                <w:sz w:val="18"/>
                <w:szCs w:val="18"/>
              </w:rPr>
              <w:t>Ieņēmumi no iedzīvotāju ienākuma nodokļa</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bottom"/>
          </w:tcPr>
          <w:p w:rsidR="005068BA" w:rsidRPr="004F68CD" w:rsidRDefault="005068BA" w:rsidP="005068BA">
            <w:pPr>
              <w:jc w:val="right"/>
              <w:rPr>
                <w:rFonts w:ascii="Arial" w:hAnsi="Arial" w:cs="Arial"/>
                <w:i/>
                <w:sz w:val="18"/>
                <w:szCs w:val="18"/>
              </w:rPr>
            </w:pPr>
            <w:r w:rsidRPr="004F68CD">
              <w:rPr>
                <w:rFonts w:ascii="Arial" w:hAnsi="Arial" w:cs="Arial"/>
                <w:i/>
                <w:sz w:val="18"/>
                <w:szCs w:val="18"/>
              </w:rPr>
              <w:t>1280468</w:t>
            </w:r>
          </w:p>
        </w:tc>
        <w:tc>
          <w:tcPr>
            <w:tcW w:w="1477" w:type="dxa"/>
            <w:tcBorders>
              <w:top w:val="single" w:sz="4" w:space="0" w:color="auto"/>
              <w:left w:val="single" w:sz="4" w:space="0" w:color="auto"/>
              <w:bottom w:val="single" w:sz="4" w:space="0" w:color="auto"/>
              <w:right w:val="single" w:sz="4" w:space="0" w:color="auto"/>
            </w:tcBorders>
          </w:tcPr>
          <w:p w:rsidR="005068BA" w:rsidRPr="004F68CD" w:rsidRDefault="005068BA" w:rsidP="005068BA">
            <w:pPr>
              <w:jc w:val="right"/>
              <w:rPr>
                <w:rFonts w:ascii="Arial" w:hAnsi="Arial" w:cs="Arial"/>
                <w:i/>
                <w:sz w:val="18"/>
                <w:szCs w:val="18"/>
              </w:rPr>
            </w:pPr>
            <w:r w:rsidRPr="004F68CD">
              <w:rPr>
                <w:rFonts w:ascii="Arial" w:hAnsi="Arial" w:cs="Arial"/>
                <w:i/>
                <w:sz w:val="18"/>
                <w:szCs w:val="18"/>
              </w:rPr>
              <w:t>225,8</w:t>
            </w:r>
          </w:p>
        </w:tc>
      </w:tr>
      <w:tr w:rsidR="005068BA" w:rsidRPr="004F68CD" w:rsidTr="00D1361D">
        <w:tc>
          <w:tcPr>
            <w:tcW w:w="959" w:type="dxa"/>
          </w:tcPr>
          <w:p w:rsidR="005068BA" w:rsidRPr="004F68CD" w:rsidRDefault="005068BA" w:rsidP="005068BA">
            <w:pPr>
              <w:jc w:val="right"/>
              <w:rPr>
                <w:rFonts w:ascii="Arial" w:hAnsi="Arial" w:cs="Arial"/>
                <w:i/>
                <w:sz w:val="18"/>
                <w:szCs w:val="18"/>
              </w:rPr>
            </w:pPr>
            <w:r w:rsidRPr="004F68CD">
              <w:rPr>
                <w:rFonts w:ascii="Arial" w:hAnsi="Arial" w:cs="Arial"/>
                <w:i/>
                <w:sz w:val="18"/>
                <w:szCs w:val="18"/>
              </w:rPr>
              <w:t>1.2.</w:t>
            </w:r>
          </w:p>
        </w:tc>
        <w:tc>
          <w:tcPr>
            <w:tcW w:w="4819" w:type="dxa"/>
            <w:tcBorders>
              <w:top w:val="single" w:sz="4" w:space="0" w:color="auto"/>
              <w:left w:val="nil"/>
              <w:bottom w:val="single" w:sz="4" w:space="0" w:color="auto"/>
              <w:right w:val="single" w:sz="4" w:space="0" w:color="auto"/>
            </w:tcBorders>
            <w:shd w:val="clear" w:color="auto" w:fill="auto"/>
            <w:vAlign w:val="bottom"/>
          </w:tcPr>
          <w:p w:rsidR="005068BA" w:rsidRPr="004F68CD" w:rsidRDefault="005068BA" w:rsidP="005068BA">
            <w:pPr>
              <w:rPr>
                <w:rFonts w:ascii="Arial" w:hAnsi="Arial" w:cs="Arial"/>
                <w:i/>
                <w:sz w:val="18"/>
                <w:szCs w:val="18"/>
              </w:rPr>
            </w:pPr>
            <w:r w:rsidRPr="004F68CD">
              <w:rPr>
                <w:rFonts w:ascii="Arial" w:hAnsi="Arial" w:cs="Arial"/>
                <w:i/>
                <w:sz w:val="18"/>
                <w:szCs w:val="18"/>
              </w:rPr>
              <w:t>Nekustamā īpašuma nodokļa ieņēmumi</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bottom"/>
          </w:tcPr>
          <w:p w:rsidR="005068BA" w:rsidRPr="004F68CD" w:rsidRDefault="005068BA" w:rsidP="005068BA">
            <w:pPr>
              <w:jc w:val="right"/>
              <w:rPr>
                <w:rFonts w:ascii="Arial" w:hAnsi="Arial" w:cs="Arial"/>
                <w:i/>
                <w:sz w:val="18"/>
                <w:szCs w:val="18"/>
              </w:rPr>
            </w:pPr>
            <w:r w:rsidRPr="004F68CD">
              <w:rPr>
                <w:rFonts w:ascii="Arial" w:hAnsi="Arial" w:cs="Arial"/>
                <w:i/>
                <w:sz w:val="18"/>
                <w:szCs w:val="18"/>
              </w:rPr>
              <w:t>298872</w:t>
            </w:r>
          </w:p>
        </w:tc>
        <w:tc>
          <w:tcPr>
            <w:tcW w:w="1477" w:type="dxa"/>
            <w:tcBorders>
              <w:top w:val="single" w:sz="4" w:space="0" w:color="auto"/>
              <w:left w:val="single" w:sz="4" w:space="0" w:color="auto"/>
              <w:bottom w:val="single" w:sz="4" w:space="0" w:color="auto"/>
              <w:right w:val="single" w:sz="4" w:space="0" w:color="auto"/>
            </w:tcBorders>
          </w:tcPr>
          <w:p w:rsidR="005068BA" w:rsidRPr="004F68CD" w:rsidRDefault="005068BA" w:rsidP="005068BA">
            <w:pPr>
              <w:jc w:val="right"/>
              <w:rPr>
                <w:rFonts w:ascii="Arial" w:hAnsi="Arial" w:cs="Arial"/>
                <w:i/>
                <w:sz w:val="18"/>
                <w:szCs w:val="18"/>
              </w:rPr>
            </w:pPr>
            <w:r w:rsidRPr="004F68CD">
              <w:rPr>
                <w:rFonts w:ascii="Arial" w:hAnsi="Arial" w:cs="Arial"/>
                <w:i/>
                <w:sz w:val="18"/>
                <w:szCs w:val="18"/>
              </w:rPr>
              <w:t>52,7</w:t>
            </w:r>
          </w:p>
        </w:tc>
      </w:tr>
      <w:tr w:rsidR="005068BA" w:rsidRPr="004F68CD" w:rsidTr="00D1361D">
        <w:tc>
          <w:tcPr>
            <w:tcW w:w="959" w:type="dxa"/>
          </w:tcPr>
          <w:p w:rsidR="005068BA" w:rsidRPr="004F68CD" w:rsidRDefault="005068BA" w:rsidP="005068BA">
            <w:pPr>
              <w:jc w:val="right"/>
              <w:rPr>
                <w:rFonts w:ascii="Arial" w:hAnsi="Arial" w:cs="Arial"/>
                <w:i/>
                <w:sz w:val="18"/>
                <w:szCs w:val="18"/>
              </w:rPr>
            </w:pPr>
            <w:r w:rsidRPr="004F68CD">
              <w:rPr>
                <w:rFonts w:ascii="Arial" w:hAnsi="Arial" w:cs="Arial"/>
                <w:i/>
                <w:sz w:val="18"/>
                <w:szCs w:val="18"/>
              </w:rPr>
              <w:t>1.3.</w:t>
            </w:r>
          </w:p>
        </w:tc>
        <w:tc>
          <w:tcPr>
            <w:tcW w:w="4819" w:type="dxa"/>
            <w:tcBorders>
              <w:top w:val="single" w:sz="4" w:space="0" w:color="auto"/>
              <w:left w:val="nil"/>
              <w:bottom w:val="single" w:sz="4" w:space="0" w:color="auto"/>
              <w:right w:val="single" w:sz="4" w:space="0" w:color="auto"/>
            </w:tcBorders>
            <w:shd w:val="clear" w:color="auto" w:fill="auto"/>
            <w:vAlign w:val="bottom"/>
          </w:tcPr>
          <w:p w:rsidR="005068BA" w:rsidRPr="004F68CD" w:rsidRDefault="005068BA" w:rsidP="005068BA">
            <w:pPr>
              <w:rPr>
                <w:rFonts w:ascii="Arial" w:hAnsi="Arial" w:cs="Arial"/>
                <w:i/>
                <w:sz w:val="18"/>
                <w:szCs w:val="18"/>
              </w:rPr>
            </w:pPr>
            <w:r w:rsidRPr="004F68CD">
              <w:rPr>
                <w:rFonts w:ascii="Arial" w:hAnsi="Arial" w:cs="Arial"/>
                <w:i/>
                <w:sz w:val="18"/>
                <w:szCs w:val="18"/>
              </w:rPr>
              <w:t>Dabas resursu nodokļa ieņēmumi</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bottom"/>
          </w:tcPr>
          <w:p w:rsidR="005068BA" w:rsidRPr="004F68CD" w:rsidRDefault="005068BA" w:rsidP="005068BA">
            <w:pPr>
              <w:jc w:val="right"/>
              <w:rPr>
                <w:rFonts w:ascii="Arial" w:hAnsi="Arial" w:cs="Arial"/>
                <w:i/>
                <w:sz w:val="18"/>
                <w:szCs w:val="18"/>
              </w:rPr>
            </w:pPr>
            <w:r w:rsidRPr="004F68CD">
              <w:rPr>
                <w:rFonts w:ascii="Arial" w:hAnsi="Arial" w:cs="Arial"/>
                <w:i/>
                <w:sz w:val="18"/>
                <w:szCs w:val="18"/>
              </w:rPr>
              <w:t>15322</w:t>
            </w:r>
          </w:p>
        </w:tc>
        <w:tc>
          <w:tcPr>
            <w:tcW w:w="1477" w:type="dxa"/>
            <w:tcBorders>
              <w:top w:val="single" w:sz="4" w:space="0" w:color="auto"/>
              <w:left w:val="single" w:sz="4" w:space="0" w:color="auto"/>
              <w:bottom w:val="single" w:sz="4" w:space="0" w:color="auto"/>
              <w:right w:val="single" w:sz="4" w:space="0" w:color="auto"/>
            </w:tcBorders>
          </w:tcPr>
          <w:p w:rsidR="005068BA" w:rsidRPr="004F68CD" w:rsidRDefault="005068BA" w:rsidP="005068BA">
            <w:pPr>
              <w:jc w:val="right"/>
              <w:rPr>
                <w:rFonts w:ascii="Arial" w:hAnsi="Arial" w:cs="Arial"/>
                <w:i/>
                <w:sz w:val="18"/>
                <w:szCs w:val="18"/>
              </w:rPr>
            </w:pPr>
            <w:r w:rsidRPr="004F68CD">
              <w:rPr>
                <w:rFonts w:ascii="Arial" w:hAnsi="Arial" w:cs="Arial"/>
                <w:i/>
                <w:sz w:val="18"/>
                <w:szCs w:val="18"/>
              </w:rPr>
              <w:t>2,7</w:t>
            </w:r>
          </w:p>
        </w:tc>
      </w:tr>
      <w:tr w:rsidR="00347413" w:rsidRPr="004F68CD" w:rsidTr="00D1361D">
        <w:tc>
          <w:tcPr>
            <w:tcW w:w="959" w:type="dxa"/>
          </w:tcPr>
          <w:p w:rsidR="00347413" w:rsidRPr="004F68CD" w:rsidRDefault="00347413" w:rsidP="00347413">
            <w:pPr>
              <w:jc w:val="right"/>
              <w:rPr>
                <w:rFonts w:ascii="Arial" w:hAnsi="Arial" w:cs="Arial"/>
                <w:i/>
                <w:sz w:val="18"/>
                <w:szCs w:val="18"/>
              </w:rPr>
            </w:pPr>
            <w:r w:rsidRPr="004F68CD">
              <w:rPr>
                <w:rFonts w:ascii="Arial" w:hAnsi="Arial" w:cs="Arial"/>
                <w:i/>
                <w:sz w:val="18"/>
                <w:szCs w:val="18"/>
              </w:rPr>
              <w:t>1.4.</w:t>
            </w:r>
          </w:p>
        </w:tc>
        <w:tc>
          <w:tcPr>
            <w:tcW w:w="4819" w:type="dxa"/>
            <w:tcBorders>
              <w:top w:val="single" w:sz="4" w:space="0" w:color="auto"/>
              <w:left w:val="nil"/>
              <w:bottom w:val="single" w:sz="4" w:space="0" w:color="auto"/>
              <w:right w:val="single" w:sz="4" w:space="0" w:color="auto"/>
            </w:tcBorders>
            <w:shd w:val="clear" w:color="auto" w:fill="auto"/>
            <w:vAlign w:val="bottom"/>
          </w:tcPr>
          <w:p w:rsidR="00347413" w:rsidRPr="004F68CD" w:rsidRDefault="00CC7D76" w:rsidP="00347413">
            <w:pPr>
              <w:rPr>
                <w:rFonts w:ascii="Arial" w:hAnsi="Arial" w:cs="Arial"/>
                <w:i/>
                <w:sz w:val="18"/>
                <w:szCs w:val="18"/>
              </w:rPr>
            </w:pPr>
            <w:r w:rsidRPr="004F68CD">
              <w:rPr>
                <w:rFonts w:ascii="Arial" w:hAnsi="Arial" w:cs="Arial"/>
                <w:i/>
                <w:sz w:val="18"/>
                <w:szCs w:val="18"/>
              </w:rPr>
              <w:t>A</w:t>
            </w:r>
            <w:r w:rsidR="00347413" w:rsidRPr="004F68CD">
              <w:rPr>
                <w:rFonts w:ascii="Arial" w:hAnsi="Arial" w:cs="Arial"/>
                <w:i/>
                <w:sz w:val="18"/>
                <w:szCs w:val="18"/>
              </w:rPr>
              <w:t>zartspēļu nodokļa</w:t>
            </w:r>
            <w:r w:rsidRPr="004F68CD">
              <w:rPr>
                <w:rFonts w:ascii="Arial" w:hAnsi="Arial" w:cs="Arial"/>
                <w:i/>
                <w:sz w:val="18"/>
                <w:szCs w:val="18"/>
              </w:rPr>
              <w:t xml:space="preserve"> un izložu nodokļa</w:t>
            </w:r>
            <w:r w:rsidR="00347413" w:rsidRPr="004F68CD">
              <w:rPr>
                <w:rFonts w:ascii="Arial" w:hAnsi="Arial" w:cs="Arial"/>
                <w:i/>
                <w:sz w:val="18"/>
                <w:szCs w:val="18"/>
              </w:rPr>
              <w:t xml:space="preserve"> ieņēmumi</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bottom"/>
          </w:tcPr>
          <w:p w:rsidR="00347413" w:rsidRPr="004F68CD" w:rsidRDefault="00347413" w:rsidP="00347413">
            <w:pPr>
              <w:jc w:val="right"/>
              <w:rPr>
                <w:rFonts w:ascii="Arial" w:hAnsi="Arial" w:cs="Arial"/>
                <w:i/>
                <w:sz w:val="18"/>
                <w:szCs w:val="18"/>
              </w:rPr>
            </w:pPr>
            <w:r w:rsidRPr="004F68CD">
              <w:rPr>
                <w:rFonts w:ascii="Arial" w:hAnsi="Arial" w:cs="Arial"/>
                <w:i/>
                <w:sz w:val="18"/>
                <w:szCs w:val="18"/>
              </w:rPr>
              <w:t>0</w:t>
            </w:r>
          </w:p>
        </w:tc>
        <w:tc>
          <w:tcPr>
            <w:tcW w:w="1477" w:type="dxa"/>
            <w:tcBorders>
              <w:top w:val="single" w:sz="4" w:space="0" w:color="auto"/>
              <w:left w:val="single" w:sz="4" w:space="0" w:color="auto"/>
              <w:bottom w:val="single" w:sz="4" w:space="0" w:color="auto"/>
              <w:right w:val="single" w:sz="4" w:space="0" w:color="auto"/>
            </w:tcBorders>
          </w:tcPr>
          <w:p w:rsidR="00347413" w:rsidRPr="004F68CD" w:rsidRDefault="00347413" w:rsidP="00347413">
            <w:pPr>
              <w:jc w:val="right"/>
              <w:rPr>
                <w:rFonts w:ascii="Arial" w:hAnsi="Arial" w:cs="Arial"/>
                <w:i/>
                <w:sz w:val="18"/>
                <w:szCs w:val="18"/>
              </w:rPr>
            </w:pPr>
            <w:r w:rsidRPr="004F68CD">
              <w:rPr>
                <w:rFonts w:ascii="Arial" w:hAnsi="Arial" w:cs="Arial"/>
                <w:i/>
                <w:sz w:val="18"/>
                <w:szCs w:val="18"/>
              </w:rPr>
              <w:t>0</w:t>
            </w:r>
          </w:p>
        </w:tc>
      </w:tr>
      <w:tr w:rsidR="00D1361D" w:rsidRPr="004F68CD" w:rsidTr="00D1361D">
        <w:tc>
          <w:tcPr>
            <w:tcW w:w="959" w:type="dxa"/>
          </w:tcPr>
          <w:p w:rsidR="00D1361D" w:rsidRPr="004F68CD" w:rsidRDefault="00D1361D" w:rsidP="00F74069">
            <w:pPr>
              <w:rPr>
                <w:rFonts w:ascii="Arial" w:hAnsi="Arial" w:cs="Arial"/>
                <w:sz w:val="18"/>
                <w:szCs w:val="18"/>
              </w:rPr>
            </w:pPr>
            <w:r w:rsidRPr="004F68CD">
              <w:rPr>
                <w:rFonts w:ascii="Arial" w:hAnsi="Arial" w:cs="Arial"/>
                <w:sz w:val="18"/>
                <w:szCs w:val="18"/>
              </w:rPr>
              <w:t>2.</w:t>
            </w:r>
          </w:p>
        </w:tc>
        <w:tc>
          <w:tcPr>
            <w:tcW w:w="4819" w:type="dxa"/>
            <w:tcBorders>
              <w:top w:val="single" w:sz="4" w:space="0" w:color="auto"/>
              <w:left w:val="nil"/>
              <w:bottom w:val="single" w:sz="4" w:space="0" w:color="auto"/>
              <w:right w:val="single" w:sz="4" w:space="0" w:color="auto"/>
            </w:tcBorders>
            <w:shd w:val="clear" w:color="auto" w:fill="auto"/>
            <w:vAlign w:val="bottom"/>
          </w:tcPr>
          <w:p w:rsidR="00D1361D" w:rsidRPr="004F68CD" w:rsidRDefault="00D1361D" w:rsidP="00F74069">
            <w:pPr>
              <w:rPr>
                <w:rFonts w:ascii="Arial" w:hAnsi="Arial" w:cs="Arial"/>
                <w:sz w:val="18"/>
                <w:szCs w:val="18"/>
              </w:rPr>
            </w:pPr>
            <w:r w:rsidRPr="004F68CD">
              <w:rPr>
                <w:rFonts w:ascii="Arial" w:hAnsi="Arial" w:cs="Arial"/>
                <w:sz w:val="18"/>
                <w:szCs w:val="18"/>
              </w:rPr>
              <w:t>Nenodokļu ieņēmumi</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bottom"/>
          </w:tcPr>
          <w:p w:rsidR="00D1361D" w:rsidRPr="004F68CD" w:rsidRDefault="00D1361D" w:rsidP="00F74069">
            <w:pPr>
              <w:jc w:val="right"/>
              <w:rPr>
                <w:rFonts w:ascii="Arial" w:hAnsi="Arial" w:cs="Arial"/>
                <w:sz w:val="18"/>
                <w:szCs w:val="18"/>
              </w:rPr>
            </w:pPr>
            <w:r w:rsidRPr="004F68CD">
              <w:rPr>
                <w:rFonts w:ascii="Arial" w:hAnsi="Arial" w:cs="Arial"/>
                <w:sz w:val="18"/>
                <w:szCs w:val="18"/>
              </w:rPr>
              <w:t>164216</w:t>
            </w:r>
          </w:p>
        </w:tc>
        <w:tc>
          <w:tcPr>
            <w:tcW w:w="1477" w:type="dxa"/>
            <w:tcBorders>
              <w:top w:val="single" w:sz="4" w:space="0" w:color="auto"/>
              <w:left w:val="single" w:sz="4" w:space="0" w:color="auto"/>
              <w:bottom w:val="single" w:sz="4" w:space="0" w:color="auto"/>
              <w:right w:val="single" w:sz="4" w:space="0" w:color="auto"/>
            </w:tcBorders>
          </w:tcPr>
          <w:p w:rsidR="00D1361D" w:rsidRPr="004F68CD" w:rsidRDefault="00D1361D" w:rsidP="00F74069">
            <w:pPr>
              <w:jc w:val="right"/>
              <w:rPr>
                <w:rFonts w:ascii="Arial" w:hAnsi="Arial" w:cs="Arial"/>
                <w:sz w:val="18"/>
                <w:szCs w:val="18"/>
              </w:rPr>
            </w:pPr>
            <w:r w:rsidRPr="004F68CD">
              <w:rPr>
                <w:rFonts w:ascii="Arial" w:hAnsi="Arial" w:cs="Arial"/>
                <w:sz w:val="18"/>
                <w:szCs w:val="18"/>
              </w:rPr>
              <w:t>29,0</w:t>
            </w:r>
          </w:p>
        </w:tc>
      </w:tr>
      <w:tr w:rsidR="007729A0" w:rsidRPr="004F68CD" w:rsidTr="00D1361D">
        <w:tc>
          <w:tcPr>
            <w:tcW w:w="959" w:type="dxa"/>
          </w:tcPr>
          <w:p w:rsidR="007729A0" w:rsidRPr="004F68CD" w:rsidRDefault="007729A0" w:rsidP="007729A0">
            <w:pPr>
              <w:jc w:val="right"/>
              <w:rPr>
                <w:rFonts w:ascii="Arial" w:hAnsi="Arial" w:cs="Arial"/>
                <w:i/>
                <w:sz w:val="18"/>
                <w:szCs w:val="18"/>
              </w:rPr>
            </w:pPr>
            <w:r w:rsidRPr="004F68CD">
              <w:rPr>
                <w:rFonts w:ascii="Arial" w:hAnsi="Arial" w:cs="Arial"/>
                <w:i/>
                <w:sz w:val="18"/>
                <w:szCs w:val="18"/>
              </w:rPr>
              <w:t>t.sk.</w:t>
            </w:r>
          </w:p>
        </w:tc>
        <w:tc>
          <w:tcPr>
            <w:tcW w:w="4819" w:type="dxa"/>
            <w:tcBorders>
              <w:top w:val="single" w:sz="4" w:space="0" w:color="auto"/>
              <w:left w:val="nil"/>
              <w:bottom w:val="single" w:sz="4" w:space="0" w:color="auto"/>
              <w:right w:val="single" w:sz="4" w:space="0" w:color="auto"/>
            </w:tcBorders>
            <w:shd w:val="clear" w:color="auto" w:fill="auto"/>
            <w:vAlign w:val="bottom"/>
          </w:tcPr>
          <w:p w:rsidR="007729A0" w:rsidRPr="004F68CD" w:rsidRDefault="007729A0" w:rsidP="007729A0">
            <w:pPr>
              <w:rPr>
                <w:rFonts w:ascii="Arial" w:hAnsi="Arial" w:cs="Arial"/>
                <w:i/>
                <w:sz w:val="18"/>
                <w:szCs w:val="18"/>
              </w:rPr>
            </w:pPr>
            <w:r w:rsidRPr="004F68CD">
              <w:rPr>
                <w:rFonts w:ascii="Arial" w:hAnsi="Arial" w:cs="Arial"/>
                <w:i/>
                <w:sz w:val="18"/>
                <w:szCs w:val="18"/>
              </w:rPr>
              <w:t>Pašvaldības nodevas</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bottom"/>
          </w:tcPr>
          <w:p w:rsidR="007729A0" w:rsidRPr="004F68CD" w:rsidRDefault="00347413" w:rsidP="007729A0">
            <w:pPr>
              <w:jc w:val="right"/>
              <w:rPr>
                <w:rFonts w:ascii="Arial" w:hAnsi="Arial" w:cs="Arial"/>
                <w:i/>
                <w:sz w:val="18"/>
                <w:szCs w:val="18"/>
              </w:rPr>
            </w:pPr>
            <w:r w:rsidRPr="004F68CD">
              <w:rPr>
                <w:rFonts w:ascii="Arial" w:hAnsi="Arial" w:cs="Arial"/>
                <w:i/>
                <w:sz w:val="18"/>
                <w:szCs w:val="18"/>
              </w:rPr>
              <w:t>1078</w:t>
            </w:r>
          </w:p>
        </w:tc>
        <w:tc>
          <w:tcPr>
            <w:tcW w:w="1477" w:type="dxa"/>
            <w:tcBorders>
              <w:top w:val="single" w:sz="4" w:space="0" w:color="auto"/>
              <w:left w:val="single" w:sz="4" w:space="0" w:color="auto"/>
              <w:bottom w:val="single" w:sz="4" w:space="0" w:color="auto"/>
              <w:right w:val="single" w:sz="4" w:space="0" w:color="auto"/>
            </w:tcBorders>
          </w:tcPr>
          <w:p w:rsidR="007729A0" w:rsidRPr="004F68CD" w:rsidRDefault="007C5882" w:rsidP="007729A0">
            <w:pPr>
              <w:jc w:val="right"/>
              <w:rPr>
                <w:rFonts w:ascii="Arial" w:hAnsi="Arial" w:cs="Arial"/>
                <w:i/>
                <w:sz w:val="18"/>
                <w:szCs w:val="18"/>
              </w:rPr>
            </w:pPr>
            <w:r w:rsidRPr="004F68CD">
              <w:rPr>
                <w:rFonts w:ascii="Arial" w:hAnsi="Arial" w:cs="Arial"/>
                <w:i/>
                <w:sz w:val="18"/>
                <w:szCs w:val="18"/>
              </w:rPr>
              <w:t>0,2</w:t>
            </w:r>
          </w:p>
        </w:tc>
      </w:tr>
      <w:tr w:rsidR="007729A0" w:rsidRPr="004F68CD" w:rsidTr="00D1361D">
        <w:tc>
          <w:tcPr>
            <w:tcW w:w="959" w:type="dxa"/>
          </w:tcPr>
          <w:p w:rsidR="007729A0" w:rsidRPr="004F68CD" w:rsidRDefault="007729A0" w:rsidP="007729A0">
            <w:pPr>
              <w:rPr>
                <w:rFonts w:ascii="Arial" w:hAnsi="Arial" w:cs="Arial"/>
                <w:i/>
                <w:sz w:val="18"/>
                <w:szCs w:val="18"/>
              </w:rPr>
            </w:pPr>
          </w:p>
        </w:tc>
        <w:tc>
          <w:tcPr>
            <w:tcW w:w="4819" w:type="dxa"/>
            <w:tcBorders>
              <w:top w:val="single" w:sz="4" w:space="0" w:color="auto"/>
              <w:left w:val="nil"/>
              <w:bottom w:val="single" w:sz="4" w:space="0" w:color="auto"/>
              <w:right w:val="single" w:sz="4" w:space="0" w:color="auto"/>
            </w:tcBorders>
            <w:shd w:val="clear" w:color="auto" w:fill="auto"/>
            <w:vAlign w:val="bottom"/>
          </w:tcPr>
          <w:p w:rsidR="007729A0" w:rsidRPr="004F68CD" w:rsidRDefault="007729A0" w:rsidP="007729A0">
            <w:pPr>
              <w:rPr>
                <w:rFonts w:ascii="Arial" w:hAnsi="Arial" w:cs="Arial"/>
                <w:i/>
                <w:sz w:val="18"/>
                <w:szCs w:val="18"/>
              </w:rPr>
            </w:pPr>
            <w:r w:rsidRPr="004F68CD">
              <w:rPr>
                <w:rFonts w:ascii="Arial" w:hAnsi="Arial" w:cs="Arial"/>
                <w:i/>
                <w:sz w:val="18"/>
                <w:szCs w:val="18"/>
              </w:rPr>
              <w:t>Ieņēmumi no uzņēmējdarbības un īpašuma</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bottom"/>
          </w:tcPr>
          <w:p w:rsidR="007729A0" w:rsidRPr="004F68CD" w:rsidRDefault="007C5882" w:rsidP="007729A0">
            <w:pPr>
              <w:jc w:val="right"/>
              <w:rPr>
                <w:rFonts w:ascii="Arial" w:hAnsi="Arial" w:cs="Arial"/>
                <w:i/>
                <w:sz w:val="18"/>
                <w:szCs w:val="18"/>
              </w:rPr>
            </w:pPr>
            <w:r w:rsidRPr="004F68CD">
              <w:rPr>
                <w:rFonts w:ascii="Arial" w:hAnsi="Arial" w:cs="Arial"/>
                <w:i/>
                <w:sz w:val="18"/>
                <w:szCs w:val="18"/>
              </w:rPr>
              <w:t>157681</w:t>
            </w:r>
          </w:p>
        </w:tc>
        <w:tc>
          <w:tcPr>
            <w:tcW w:w="1477" w:type="dxa"/>
            <w:tcBorders>
              <w:top w:val="single" w:sz="4" w:space="0" w:color="auto"/>
              <w:left w:val="single" w:sz="4" w:space="0" w:color="auto"/>
              <w:bottom w:val="single" w:sz="4" w:space="0" w:color="auto"/>
              <w:right w:val="single" w:sz="4" w:space="0" w:color="auto"/>
            </w:tcBorders>
          </w:tcPr>
          <w:p w:rsidR="007729A0" w:rsidRPr="004F68CD" w:rsidRDefault="007C5882" w:rsidP="007729A0">
            <w:pPr>
              <w:jc w:val="right"/>
              <w:rPr>
                <w:rFonts w:ascii="Arial" w:hAnsi="Arial" w:cs="Arial"/>
                <w:i/>
                <w:sz w:val="18"/>
                <w:szCs w:val="18"/>
              </w:rPr>
            </w:pPr>
            <w:r w:rsidRPr="004F68CD">
              <w:rPr>
                <w:rFonts w:ascii="Arial" w:hAnsi="Arial" w:cs="Arial"/>
                <w:i/>
                <w:sz w:val="18"/>
                <w:szCs w:val="18"/>
              </w:rPr>
              <w:t>27,8</w:t>
            </w:r>
          </w:p>
        </w:tc>
      </w:tr>
      <w:tr w:rsidR="00D1361D" w:rsidRPr="004F68CD" w:rsidTr="00D1361D">
        <w:tc>
          <w:tcPr>
            <w:tcW w:w="959" w:type="dxa"/>
          </w:tcPr>
          <w:p w:rsidR="00D1361D" w:rsidRPr="004F68CD" w:rsidRDefault="00D1361D" w:rsidP="00F74069">
            <w:pPr>
              <w:rPr>
                <w:rFonts w:ascii="Arial" w:hAnsi="Arial" w:cs="Arial"/>
                <w:sz w:val="18"/>
                <w:szCs w:val="18"/>
              </w:rPr>
            </w:pPr>
            <w:r w:rsidRPr="004F68CD">
              <w:rPr>
                <w:rFonts w:ascii="Arial" w:hAnsi="Arial" w:cs="Arial"/>
                <w:sz w:val="18"/>
                <w:szCs w:val="18"/>
              </w:rPr>
              <w:t>3.</w:t>
            </w:r>
          </w:p>
        </w:tc>
        <w:tc>
          <w:tcPr>
            <w:tcW w:w="4819" w:type="dxa"/>
            <w:tcBorders>
              <w:top w:val="single" w:sz="4" w:space="0" w:color="auto"/>
              <w:left w:val="nil"/>
              <w:bottom w:val="single" w:sz="4" w:space="0" w:color="auto"/>
              <w:right w:val="single" w:sz="4" w:space="0" w:color="auto"/>
            </w:tcBorders>
            <w:shd w:val="clear" w:color="auto" w:fill="auto"/>
            <w:vAlign w:val="bottom"/>
          </w:tcPr>
          <w:p w:rsidR="00D1361D" w:rsidRPr="004F68CD" w:rsidRDefault="00D1361D" w:rsidP="00F74069">
            <w:pPr>
              <w:rPr>
                <w:rFonts w:ascii="Arial" w:hAnsi="Arial" w:cs="Arial"/>
                <w:sz w:val="18"/>
                <w:szCs w:val="18"/>
              </w:rPr>
            </w:pPr>
            <w:r w:rsidRPr="004F68CD">
              <w:rPr>
                <w:rFonts w:ascii="Arial" w:hAnsi="Arial" w:cs="Arial"/>
                <w:sz w:val="18"/>
                <w:szCs w:val="18"/>
              </w:rPr>
              <w:t>Maksas pakalpojumi un citi pašu ieņēmumi</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bottom"/>
          </w:tcPr>
          <w:p w:rsidR="00D1361D" w:rsidRPr="004F68CD" w:rsidRDefault="00D1361D" w:rsidP="00F74069">
            <w:pPr>
              <w:jc w:val="right"/>
              <w:rPr>
                <w:rFonts w:ascii="Arial" w:hAnsi="Arial" w:cs="Arial"/>
                <w:sz w:val="18"/>
                <w:szCs w:val="18"/>
              </w:rPr>
            </w:pPr>
            <w:r w:rsidRPr="004F68CD">
              <w:rPr>
                <w:rFonts w:ascii="Arial" w:hAnsi="Arial" w:cs="Arial"/>
                <w:sz w:val="18"/>
                <w:szCs w:val="18"/>
              </w:rPr>
              <w:t>227675</w:t>
            </w:r>
          </w:p>
        </w:tc>
        <w:tc>
          <w:tcPr>
            <w:tcW w:w="1477" w:type="dxa"/>
            <w:tcBorders>
              <w:top w:val="single" w:sz="4" w:space="0" w:color="auto"/>
              <w:left w:val="single" w:sz="4" w:space="0" w:color="auto"/>
              <w:bottom w:val="single" w:sz="4" w:space="0" w:color="auto"/>
              <w:right w:val="single" w:sz="4" w:space="0" w:color="auto"/>
            </w:tcBorders>
          </w:tcPr>
          <w:p w:rsidR="00D1361D" w:rsidRPr="004F68CD" w:rsidRDefault="00D1361D" w:rsidP="00F74069">
            <w:pPr>
              <w:jc w:val="right"/>
              <w:rPr>
                <w:rFonts w:ascii="Arial" w:hAnsi="Arial" w:cs="Arial"/>
                <w:sz w:val="18"/>
                <w:szCs w:val="18"/>
              </w:rPr>
            </w:pPr>
            <w:r w:rsidRPr="004F68CD">
              <w:rPr>
                <w:rFonts w:ascii="Arial" w:hAnsi="Arial" w:cs="Arial"/>
                <w:sz w:val="18"/>
                <w:szCs w:val="18"/>
              </w:rPr>
              <w:t>40,1</w:t>
            </w:r>
          </w:p>
        </w:tc>
      </w:tr>
      <w:tr w:rsidR="00D1361D" w:rsidRPr="004F68CD" w:rsidTr="00D1361D">
        <w:tc>
          <w:tcPr>
            <w:tcW w:w="959" w:type="dxa"/>
          </w:tcPr>
          <w:p w:rsidR="00D1361D" w:rsidRPr="004F68CD" w:rsidRDefault="00D1361D" w:rsidP="00F74069">
            <w:pPr>
              <w:rPr>
                <w:rFonts w:ascii="Arial" w:hAnsi="Arial" w:cs="Arial"/>
                <w:sz w:val="18"/>
                <w:szCs w:val="18"/>
              </w:rPr>
            </w:pPr>
            <w:r w:rsidRPr="004F68CD">
              <w:rPr>
                <w:rFonts w:ascii="Arial" w:hAnsi="Arial" w:cs="Arial"/>
                <w:sz w:val="18"/>
                <w:szCs w:val="18"/>
              </w:rPr>
              <w:t>4.</w:t>
            </w:r>
          </w:p>
        </w:tc>
        <w:tc>
          <w:tcPr>
            <w:tcW w:w="4819" w:type="dxa"/>
            <w:tcBorders>
              <w:top w:val="single" w:sz="4" w:space="0" w:color="auto"/>
              <w:left w:val="nil"/>
              <w:bottom w:val="single" w:sz="4" w:space="0" w:color="auto"/>
              <w:right w:val="single" w:sz="4" w:space="0" w:color="auto"/>
            </w:tcBorders>
            <w:shd w:val="clear" w:color="auto" w:fill="auto"/>
            <w:vAlign w:val="bottom"/>
          </w:tcPr>
          <w:p w:rsidR="00D1361D" w:rsidRPr="004F68CD" w:rsidRDefault="00D1361D" w:rsidP="00F74069">
            <w:pPr>
              <w:rPr>
                <w:rFonts w:ascii="Arial" w:hAnsi="Arial" w:cs="Arial"/>
                <w:sz w:val="18"/>
                <w:szCs w:val="18"/>
              </w:rPr>
            </w:pPr>
            <w:r w:rsidRPr="004F68CD">
              <w:rPr>
                <w:rFonts w:ascii="Arial" w:hAnsi="Arial" w:cs="Arial"/>
                <w:sz w:val="18"/>
                <w:szCs w:val="18"/>
              </w:rPr>
              <w:t>Dotācija no PFIF</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bottom"/>
          </w:tcPr>
          <w:p w:rsidR="00D1361D" w:rsidRPr="004F68CD" w:rsidRDefault="00D1361D" w:rsidP="00F74069">
            <w:pPr>
              <w:jc w:val="right"/>
              <w:rPr>
                <w:rFonts w:ascii="Arial" w:hAnsi="Arial" w:cs="Arial"/>
                <w:sz w:val="18"/>
                <w:szCs w:val="18"/>
              </w:rPr>
            </w:pPr>
            <w:r w:rsidRPr="004F68CD">
              <w:rPr>
                <w:rFonts w:ascii="Arial" w:hAnsi="Arial" w:cs="Arial"/>
                <w:sz w:val="18"/>
                <w:szCs w:val="18"/>
              </w:rPr>
              <w:t>1558466</w:t>
            </w:r>
          </w:p>
        </w:tc>
        <w:tc>
          <w:tcPr>
            <w:tcW w:w="1477" w:type="dxa"/>
            <w:tcBorders>
              <w:top w:val="single" w:sz="4" w:space="0" w:color="auto"/>
              <w:left w:val="single" w:sz="4" w:space="0" w:color="auto"/>
              <w:bottom w:val="single" w:sz="4" w:space="0" w:color="auto"/>
              <w:right w:val="single" w:sz="4" w:space="0" w:color="auto"/>
            </w:tcBorders>
          </w:tcPr>
          <w:p w:rsidR="00D1361D" w:rsidRPr="004F68CD" w:rsidRDefault="00D1361D" w:rsidP="00F74069">
            <w:pPr>
              <w:jc w:val="right"/>
              <w:rPr>
                <w:rFonts w:ascii="Arial" w:hAnsi="Arial" w:cs="Arial"/>
                <w:sz w:val="18"/>
                <w:szCs w:val="18"/>
              </w:rPr>
            </w:pPr>
            <w:r w:rsidRPr="004F68CD">
              <w:rPr>
                <w:rFonts w:ascii="Arial" w:hAnsi="Arial" w:cs="Arial"/>
                <w:sz w:val="18"/>
                <w:szCs w:val="18"/>
              </w:rPr>
              <w:t>274,8</w:t>
            </w:r>
          </w:p>
        </w:tc>
      </w:tr>
      <w:tr w:rsidR="00D1361D" w:rsidRPr="004F68CD" w:rsidTr="00D1361D">
        <w:tc>
          <w:tcPr>
            <w:tcW w:w="959" w:type="dxa"/>
          </w:tcPr>
          <w:p w:rsidR="00D1361D" w:rsidRPr="004F68CD" w:rsidRDefault="00D1361D" w:rsidP="00F74069">
            <w:pPr>
              <w:rPr>
                <w:rFonts w:ascii="Arial" w:hAnsi="Arial" w:cs="Arial"/>
                <w:sz w:val="18"/>
                <w:szCs w:val="18"/>
              </w:rPr>
            </w:pPr>
            <w:r w:rsidRPr="004F68CD">
              <w:rPr>
                <w:rFonts w:ascii="Arial" w:hAnsi="Arial" w:cs="Arial"/>
                <w:sz w:val="18"/>
                <w:szCs w:val="18"/>
              </w:rPr>
              <w:t>5.</w:t>
            </w:r>
          </w:p>
        </w:tc>
        <w:tc>
          <w:tcPr>
            <w:tcW w:w="4819" w:type="dxa"/>
            <w:tcBorders>
              <w:top w:val="single" w:sz="4" w:space="0" w:color="auto"/>
              <w:left w:val="nil"/>
              <w:bottom w:val="single" w:sz="4" w:space="0" w:color="auto"/>
              <w:right w:val="single" w:sz="4" w:space="0" w:color="auto"/>
            </w:tcBorders>
            <w:shd w:val="clear" w:color="auto" w:fill="auto"/>
            <w:vAlign w:val="bottom"/>
          </w:tcPr>
          <w:p w:rsidR="00D1361D" w:rsidRPr="004F68CD" w:rsidRDefault="00D1361D" w:rsidP="00F74069">
            <w:pPr>
              <w:rPr>
                <w:rFonts w:ascii="Arial" w:hAnsi="Arial" w:cs="Arial"/>
                <w:sz w:val="18"/>
                <w:szCs w:val="18"/>
              </w:rPr>
            </w:pPr>
            <w:r w:rsidRPr="004F68CD">
              <w:rPr>
                <w:rFonts w:ascii="Arial" w:hAnsi="Arial" w:cs="Arial"/>
                <w:sz w:val="18"/>
                <w:szCs w:val="18"/>
              </w:rPr>
              <w:t>Transferti no valsts budžeta</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bottom"/>
          </w:tcPr>
          <w:p w:rsidR="00D1361D" w:rsidRPr="004F68CD" w:rsidRDefault="00D1361D" w:rsidP="00F74069">
            <w:pPr>
              <w:jc w:val="right"/>
              <w:rPr>
                <w:rFonts w:ascii="Arial" w:hAnsi="Arial" w:cs="Arial"/>
                <w:sz w:val="18"/>
                <w:szCs w:val="18"/>
              </w:rPr>
            </w:pPr>
            <w:r w:rsidRPr="004F68CD">
              <w:rPr>
                <w:rFonts w:ascii="Arial" w:hAnsi="Arial" w:cs="Arial"/>
                <w:sz w:val="18"/>
                <w:szCs w:val="18"/>
              </w:rPr>
              <w:t>1346800</w:t>
            </w:r>
          </w:p>
        </w:tc>
        <w:tc>
          <w:tcPr>
            <w:tcW w:w="1477" w:type="dxa"/>
            <w:tcBorders>
              <w:top w:val="single" w:sz="4" w:space="0" w:color="auto"/>
              <w:left w:val="single" w:sz="4" w:space="0" w:color="auto"/>
              <w:bottom w:val="single" w:sz="4" w:space="0" w:color="auto"/>
              <w:right w:val="single" w:sz="4" w:space="0" w:color="auto"/>
            </w:tcBorders>
          </w:tcPr>
          <w:p w:rsidR="00D1361D" w:rsidRPr="004F68CD" w:rsidRDefault="00D1361D" w:rsidP="00F74069">
            <w:pPr>
              <w:jc w:val="right"/>
              <w:rPr>
                <w:rFonts w:ascii="Arial" w:hAnsi="Arial" w:cs="Arial"/>
                <w:sz w:val="18"/>
                <w:szCs w:val="18"/>
              </w:rPr>
            </w:pPr>
            <w:r w:rsidRPr="004F68CD">
              <w:rPr>
                <w:rFonts w:ascii="Arial" w:hAnsi="Arial" w:cs="Arial"/>
                <w:sz w:val="18"/>
                <w:szCs w:val="18"/>
              </w:rPr>
              <w:t>237,5</w:t>
            </w:r>
          </w:p>
        </w:tc>
      </w:tr>
      <w:tr w:rsidR="005068BA" w:rsidRPr="004F68CD" w:rsidTr="00D1361D">
        <w:tc>
          <w:tcPr>
            <w:tcW w:w="959" w:type="dxa"/>
          </w:tcPr>
          <w:p w:rsidR="005068BA" w:rsidRPr="004F68CD" w:rsidRDefault="005068BA" w:rsidP="005068BA">
            <w:pPr>
              <w:jc w:val="right"/>
              <w:rPr>
                <w:rFonts w:ascii="Arial" w:hAnsi="Arial" w:cs="Arial"/>
                <w:i/>
                <w:sz w:val="18"/>
                <w:szCs w:val="18"/>
              </w:rPr>
            </w:pPr>
            <w:r w:rsidRPr="004F68CD">
              <w:rPr>
                <w:rFonts w:ascii="Arial" w:hAnsi="Arial" w:cs="Arial"/>
                <w:i/>
                <w:sz w:val="18"/>
                <w:szCs w:val="18"/>
              </w:rPr>
              <w:t xml:space="preserve">t.sk. </w:t>
            </w:r>
          </w:p>
        </w:tc>
        <w:tc>
          <w:tcPr>
            <w:tcW w:w="4819" w:type="dxa"/>
            <w:tcBorders>
              <w:top w:val="single" w:sz="4" w:space="0" w:color="auto"/>
              <w:left w:val="nil"/>
              <w:bottom w:val="single" w:sz="4" w:space="0" w:color="auto"/>
              <w:right w:val="single" w:sz="4" w:space="0" w:color="auto"/>
            </w:tcBorders>
            <w:shd w:val="clear" w:color="auto" w:fill="auto"/>
            <w:vAlign w:val="bottom"/>
          </w:tcPr>
          <w:p w:rsidR="005068BA" w:rsidRPr="004F68CD" w:rsidRDefault="00C963DF" w:rsidP="00F74069">
            <w:pPr>
              <w:rPr>
                <w:rFonts w:ascii="Arial" w:hAnsi="Arial" w:cs="Arial"/>
                <w:i/>
                <w:sz w:val="18"/>
                <w:szCs w:val="18"/>
              </w:rPr>
            </w:pPr>
            <w:r w:rsidRPr="004F68CD">
              <w:rPr>
                <w:rFonts w:ascii="Arial" w:hAnsi="Arial" w:cs="Arial"/>
                <w:i/>
                <w:sz w:val="18"/>
                <w:szCs w:val="18"/>
              </w:rPr>
              <w:t>T</w:t>
            </w:r>
            <w:r w:rsidR="005068BA" w:rsidRPr="004F68CD">
              <w:rPr>
                <w:rFonts w:ascii="Arial" w:hAnsi="Arial" w:cs="Arial"/>
                <w:i/>
                <w:sz w:val="18"/>
                <w:szCs w:val="18"/>
              </w:rPr>
              <w:t>ransferti ES līdzfinansētiem projektiem</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bottom"/>
          </w:tcPr>
          <w:p w:rsidR="005068BA" w:rsidRPr="004F68CD" w:rsidRDefault="005068BA" w:rsidP="00F74069">
            <w:pPr>
              <w:jc w:val="right"/>
              <w:rPr>
                <w:rFonts w:ascii="Arial" w:hAnsi="Arial" w:cs="Arial"/>
                <w:i/>
                <w:sz w:val="18"/>
                <w:szCs w:val="18"/>
              </w:rPr>
            </w:pPr>
            <w:r w:rsidRPr="004F68CD">
              <w:rPr>
                <w:rFonts w:ascii="Arial" w:hAnsi="Arial" w:cs="Arial"/>
                <w:i/>
                <w:sz w:val="18"/>
                <w:szCs w:val="18"/>
              </w:rPr>
              <w:t>127735</w:t>
            </w:r>
          </w:p>
        </w:tc>
        <w:tc>
          <w:tcPr>
            <w:tcW w:w="1477" w:type="dxa"/>
            <w:tcBorders>
              <w:top w:val="single" w:sz="4" w:space="0" w:color="auto"/>
              <w:left w:val="single" w:sz="4" w:space="0" w:color="auto"/>
              <w:bottom w:val="single" w:sz="4" w:space="0" w:color="auto"/>
              <w:right w:val="single" w:sz="4" w:space="0" w:color="auto"/>
            </w:tcBorders>
          </w:tcPr>
          <w:p w:rsidR="005068BA" w:rsidRPr="004F68CD" w:rsidRDefault="005068BA" w:rsidP="00F74069">
            <w:pPr>
              <w:jc w:val="right"/>
              <w:rPr>
                <w:rFonts w:ascii="Arial" w:hAnsi="Arial" w:cs="Arial"/>
                <w:i/>
                <w:sz w:val="18"/>
                <w:szCs w:val="18"/>
              </w:rPr>
            </w:pPr>
            <w:r w:rsidRPr="004F68CD">
              <w:rPr>
                <w:rFonts w:ascii="Arial" w:hAnsi="Arial" w:cs="Arial"/>
                <w:i/>
                <w:sz w:val="18"/>
                <w:szCs w:val="18"/>
              </w:rPr>
              <w:t>22,5</w:t>
            </w:r>
          </w:p>
        </w:tc>
      </w:tr>
      <w:tr w:rsidR="00D1361D" w:rsidRPr="004F68CD" w:rsidTr="00D1361D">
        <w:tc>
          <w:tcPr>
            <w:tcW w:w="959" w:type="dxa"/>
          </w:tcPr>
          <w:p w:rsidR="00D1361D" w:rsidRPr="004F68CD" w:rsidRDefault="00D1361D" w:rsidP="00F74069">
            <w:pPr>
              <w:rPr>
                <w:rFonts w:ascii="Arial" w:hAnsi="Arial" w:cs="Arial"/>
                <w:sz w:val="18"/>
                <w:szCs w:val="18"/>
              </w:rPr>
            </w:pPr>
            <w:r w:rsidRPr="004F68CD">
              <w:rPr>
                <w:rFonts w:ascii="Arial" w:hAnsi="Arial" w:cs="Arial"/>
                <w:sz w:val="18"/>
                <w:szCs w:val="18"/>
              </w:rPr>
              <w:t>6.</w:t>
            </w:r>
          </w:p>
        </w:tc>
        <w:tc>
          <w:tcPr>
            <w:tcW w:w="4819" w:type="dxa"/>
            <w:tcBorders>
              <w:top w:val="single" w:sz="4" w:space="0" w:color="auto"/>
              <w:left w:val="nil"/>
              <w:bottom w:val="single" w:sz="4" w:space="0" w:color="auto"/>
              <w:right w:val="single" w:sz="4" w:space="0" w:color="auto"/>
            </w:tcBorders>
            <w:shd w:val="clear" w:color="auto" w:fill="auto"/>
            <w:vAlign w:val="bottom"/>
          </w:tcPr>
          <w:p w:rsidR="00D1361D" w:rsidRPr="004F68CD" w:rsidRDefault="00D1361D" w:rsidP="00F74069">
            <w:pPr>
              <w:rPr>
                <w:rFonts w:ascii="Arial" w:hAnsi="Arial" w:cs="Arial"/>
                <w:sz w:val="18"/>
                <w:szCs w:val="18"/>
              </w:rPr>
            </w:pPr>
            <w:r w:rsidRPr="004F68CD">
              <w:rPr>
                <w:rFonts w:ascii="Arial" w:hAnsi="Arial" w:cs="Arial"/>
                <w:sz w:val="18"/>
                <w:szCs w:val="18"/>
              </w:rPr>
              <w:t>Transferti no citām pašvaldībām</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bottom"/>
          </w:tcPr>
          <w:p w:rsidR="00D1361D" w:rsidRPr="004F68CD" w:rsidRDefault="00D1361D" w:rsidP="00F74069">
            <w:pPr>
              <w:jc w:val="right"/>
              <w:rPr>
                <w:rFonts w:ascii="Arial" w:hAnsi="Arial" w:cs="Arial"/>
                <w:sz w:val="18"/>
                <w:szCs w:val="18"/>
              </w:rPr>
            </w:pPr>
            <w:r w:rsidRPr="004F68CD">
              <w:rPr>
                <w:rFonts w:ascii="Arial" w:hAnsi="Arial" w:cs="Arial"/>
                <w:sz w:val="18"/>
                <w:szCs w:val="18"/>
              </w:rPr>
              <w:t>94617</w:t>
            </w:r>
          </w:p>
        </w:tc>
        <w:tc>
          <w:tcPr>
            <w:tcW w:w="1477" w:type="dxa"/>
            <w:tcBorders>
              <w:top w:val="single" w:sz="4" w:space="0" w:color="auto"/>
              <w:left w:val="single" w:sz="4" w:space="0" w:color="auto"/>
              <w:bottom w:val="single" w:sz="4" w:space="0" w:color="auto"/>
              <w:right w:val="single" w:sz="4" w:space="0" w:color="auto"/>
            </w:tcBorders>
          </w:tcPr>
          <w:p w:rsidR="00D1361D" w:rsidRPr="004F68CD" w:rsidRDefault="00D1361D" w:rsidP="00F74069">
            <w:pPr>
              <w:jc w:val="right"/>
              <w:rPr>
                <w:rFonts w:ascii="Arial" w:hAnsi="Arial" w:cs="Arial"/>
                <w:sz w:val="18"/>
                <w:szCs w:val="18"/>
              </w:rPr>
            </w:pPr>
            <w:r w:rsidRPr="004F68CD">
              <w:rPr>
                <w:rFonts w:ascii="Arial" w:hAnsi="Arial" w:cs="Arial"/>
                <w:sz w:val="18"/>
                <w:szCs w:val="18"/>
              </w:rPr>
              <w:t>16,7</w:t>
            </w:r>
          </w:p>
        </w:tc>
      </w:tr>
      <w:tr w:rsidR="00D1361D" w:rsidRPr="004F68CD" w:rsidTr="00D1361D">
        <w:tc>
          <w:tcPr>
            <w:tcW w:w="959" w:type="dxa"/>
          </w:tcPr>
          <w:p w:rsidR="00D1361D" w:rsidRPr="004F68CD" w:rsidRDefault="00D1361D" w:rsidP="00F74069">
            <w:pPr>
              <w:rPr>
                <w:rFonts w:ascii="Arial" w:hAnsi="Arial" w:cs="Arial"/>
                <w:sz w:val="18"/>
                <w:szCs w:val="18"/>
              </w:rPr>
            </w:pPr>
            <w:r w:rsidRPr="004F68CD">
              <w:rPr>
                <w:rFonts w:ascii="Arial" w:hAnsi="Arial" w:cs="Arial"/>
                <w:sz w:val="18"/>
                <w:szCs w:val="18"/>
              </w:rPr>
              <w:t>7.</w:t>
            </w:r>
          </w:p>
        </w:tc>
        <w:tc>
          <w:tcPr>
            <w:tcW w:w="4819" w:type="dxa"/>
            <w:tcBorders>
              <w:top w:val="single" w:sz="4" w:space="0" w:color="auto"/>
              <w:left w:val="nil"/>
              <w:bottom w:val="single" w:sz="4" w:space="0" w:color="auto"/>
              <w:right w:val="single" w:sz="4" w:space="0" w:color="auto"/>
            </w:tcBorders>
            <w:shd w:val="clear" w:color="auto" w:fill="auto"/>
            <w:vAlign w:val="bottom"/>
          </w:tcPr>
          <w:p w:rsidR="00D1361D" w:rsidRPr="004F68CD" w:rsidRDefault="00D1361D" w:rsidP="00F74069">
            <w:pPr>
              <w:rPr>
                <w:rFonts w:ascii="Arial" w:hAnsi="Arial" w:cs="Arial"/>
                <w:sz w:val="18"/>
                <w:szCs w:val="18"/>
              </w:rPr>
            </w:pPr>
            <w:r w:rsidRPr="004F68CD">
              <w:rPr>
                <w:rFonts w:ascii="Arial" w:hAnsi="Arial" w:cs="Arial"/>
                <w:sz w:val="18"/>
                <w:szCs w:val="18"/>
              </w:rPr>
              <w:t>Ziedojumi un dāvinājumi</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bottom"/>
          </w:tcPr>
          <w:p w:rsidR="00D1361D" w:rsidRPr="004F68CD" w:rsidRDefault="00D1361D" w:rsidP="00F74069">
            <w:pPr>
              <w:jc w:val="right"/>
              <w:rPr>
                <w:rFonts w:ascii="Arial" w:hAnsi="Arial" w:cs="Arial"/>
                <w:sz w:val="18"/>
                <w:szCs w:val="18"/>
              </w:rPr>
            </w:pPr>
            <w:r w:rsidRPr="004F68CD">
              <w:rPr>
                <w:rFonts w:ascii="Arial" w:hAnsi="Arial" w:cs="Arial"/>
                <w:sz w:val="18"/>
                <w:szCs w:val="18"/>
              </w:rPr>
              <w:t>242</w:t>
            </w:r>
          </w:p>
        </w:tc>
        <w:tc>
          <w:tcPr>
            <w:tcW w:w="1477" w:type="dxa"/>
            <w:tcBorders>
              <w:top w:val="single" w:sz="4" w:space="0" w:color="auto"/>
              <w:left w:val="single" w:sz="4" w:space="0" w:color="auto"/>
              <w:bottom w:val="single" w:sz="4" w:space="0" w:color="auto"/>
              <w:right w:val="single" w:sz="4" w:space="0" w:color="auto"/>
            </w:tcBorders>
          </w:tcPr>
          <w:p w:rsidR="00D1361D" w:rsidRPr="004F68CD" w:rsidRDefault="003F325E" w:rsidP="00F74069">
            <w:pPr>
              <w:jc w:val="right"/>
              <w:rPr>
                <w:rFonts w:ascii="Arial" w:hAnsi="Arial" w:cs="Arial"/>
                <w:sz w:val="18"/>
                <w:szCs w:val="18"/>
              </w:rPr>
            </w:pPr>
            <w:r w:rsidRPr="004F68CD">
              <w:rPr>
                <w:rFonts w:ascii="Arial" w:hAnsi="Arial" w:cs="Arial"/>
                <w:sz w:val="18"/>
                <w:szCs w:val="18"/>
              </w:rPr>
              <w:t>0,04</w:t>
            </w:r>
          </w:p>
        </w:tc>
      </w:tr>
    </w:tbl>
    <w:p w:rsidR="00B86788" w:rsidRPr="004F68CD" w:rsidRDefault="00B86788" w:rsidP="00B86788">
      <w:pPr>
        <w:spacing w:after="0" w:line="240" w:lineRule="auto"/>
        <w:rPr>
          <w:rFonts w:ascii="Arial" w:hAnsi="Arial" w:cs="Arial"/>
          <w:sz w:val="18"/>
          <w:szCs w:val="18"/>
        </w:rPr>
      </w:pPr>
      <w:r w:rsidRPr="004F68CD">
        <w:rPr>
          <w:rFonts w:ascii="Arial" w:hAnsi="Arial" w:cs="Arial"/>
          <w:sz w:val="18"/>
          <w:szCs w:val="18"/>
        </w:rPr>
        <w:t>*Iedzīvotāju skaits pēc PMLP 01.01.2015. - 5671</w:t>
      </w:r>
    </w:p>
    <w:p w:rsidR="007729A0" w:rsidRPr="004F68CD" w:rsidRDefault="007729A0" w:rsidP="007729A0">
      <w:pPr>
        <w:spacing w:after="0" w:line="240" w:lineRule="auto"/>
        <w:rPr>
          <w:rFonts w:ascii="Arial" w:hAnsi="Arial" w:cs="Arial"/>
          <w:sz w:val="18"/>
          <w:szCs w:val="18"/>
        </w:rPr>
      </w:pPr>
      <w:r w:rsidRPr="004F68CD">
        <w:rPr>
          <w:rFonts w:ascii="Arial" w:hAnsi="Arial" w:cs="Arial"/>
          <w:sz w:val="18"/>
          <w:szCs w:val="18"/>
        </w:rPr>
        <w:t xml:space="preserve">**Riebiņu novada pašvaldībai nav ieņēmumu no azartspēļu </w:t>
      </w:r>
      <w:r w:rsidR="00CC7D76" w:rsidRPr="004F68CD">
        <w:rPr>
          <w:rFonts w:ascii="Arial" w:hAnsi="Arial" w:cs="Arial"/>
          <w:sz w:val="18"/>
          <w:szCs w:val="18"/>
        </w:rPr>
        <w:t xml:space="preserve">nodokļa un izložu </w:t>
      </w:r>
      <w:r w:rsidRPr="004F68CD">
        <w:rPr>
          <w:rFonts w:ascii="Arial" w:hAnsi="Arial" w:cs="Arial"/>
          <w:sz w:val="18"/>
          <w:szCs w:val="18"/>
        </w:rPr>
        <w:t xml:space="preserve">nodokļa. </w:t>
      </w:r>
    </w:p>
    <w:p w:rsidR="00445402" w:rsidRPr="004F68CD" w:rsidRDefault="00445402" w:rsidP="00445402">
      <w:pPr>
        <w:rPr>
          <w:rFonts w:ascii="Arial" w:hAnsi="Arial" w:cs="Arial"/>
          <w:b/>
          <w:sz w:val="18"/>
          <w:szCs w:val="18"/>
        </w:rPr>
      </w:pPr>
    </w:p>
    <w:p w:rsidR="00D1361D" w:rsidRPr="004F68CD" w:rsidRDefault="00D1361D" w:rsidP="00D1361D">
      <w:pPr>
        <w:rPr>
          <w:rFonts w:ascii="Arial" w:hAnsi="Arial" w:cs="Arial"/>
          <w:b/>
          <w:sz w:val="18"/>
          <w:szCs w:val="18"/>
        </w:rPr>
      </w:pPr>
    </w:p>
    <w:p w:rsidR="00D1361D" w:rsidRPr="00D1361D" w:rsidRDefault="00D1361D" w:rsidP="00D1361D">
      <w:pPr>
        <w:rPr>
          <w:rFonts w:ascii="Arial" w:hAnsi="Arial" w:cs="Arial"/>
          <w:b/>
          <w:sz w:val="20"/>
          <w:szCs w:val="20"/>
        </w:rPr>
      </w:pPr>
      <w:r>
        <w:rPr>
          <w:rFonts w:ascii="Arial" w:hAnsi="Arial" w:cs="Arial"/>
          <w:b/>
          <w:noProof/>
          <w:sz w:val="20"/>
          <w:szCs w:val="20"/>
          <w:lang w:eastAsia="lv-LV"/>
        </w:rPr>
        <w:drawing>
          <wp:inline distT="0" distB="0" distL="0" distR="0" wp14:anchorId="0CF71BFD">
            <wp:extent cx="4730750" cy="30543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730750" cy="3054350"/>
                    </a:xfrm>
                    <a:prstGeom prst="rect">
                      <a:avLst/>
                    </a:prstGeom>
                    <a:noFill/>
                  </pic:spPr>
                </pic:pic>
              </a:graphicData>
            </a:graphic>
          </wp:inline>
        </w:drawing>
      </w:r>
    </w:p>
    <w:p w:rsidR="00D1361D" w:rsidRPr="004F68CD" w:rsidRDefault="001B780A" w:rsidP="00D1361D">
      <w:pPr>
        <w:spacing w:after="0" w:line="240" w:lineRule="auto"/>
        <w:rPr>
          <w:rFonts w:ascii="Arial" w:hAnsi="Arial" w:cs="Arial"/>
          <w:i/>
          <w:sz w:val="18"/>
          <w:szCs w:val="18"/>
        </w:rPr>
      </w:pPr>
      <w:r w:rsidRPr="004F68CD">
        <w:rPr>
          <w:rFonts w:ascii="Arial" w:hAnsi="Arial" w:cs="Arial"/>
          <w:i/>
          <w:sz w:val="18"/>
          <w:szCs w:val="18"/>
        </w:rPr>
        <w:t>4.</w:t>
      </w:r>
      <w:r w:rsidR="008740A9" w:rsidRPr="004F68CD">
        <w:rPr>
          <w:rFonts w:ascii="Arial" w:hAnsi="Arial" w:cs="Arial"/>
          <w:i/>
          <w:sz w:val="18"/>
          <w:szCs w:val="18"/>
        </w:rPr>
        <w:t>3</w:t>
      </w:r>
      <w:r w:rsidR="005E2F70" w:rsidRPr="004F68CD">
        <w:rPr>
          <w:rFonts w:ascii="Arial" w:hAnsi="Arial" w:cs="Arial"/>
          <w:i/>
          <w:sz w:val="18"/>
          <w:szCs w:val="18"/>
        </w:rPr>
        <w:t>.</w:t>
      </w:r>
      <w:r w:rsidRPr="004F68CD">
        <w:rPr>
          <w:rFonts w:ascii="Arial" w:hAnsi="Arial" w:cs="Arial"/>
          <w:i/>
          <w:sz w:val="18"/>
          <w:szCs w:val="18"/>
        </w:rPr>
        <w:t>2.</w:t>
      </w:r>
      <w:r w:rsidR="00D1361D" w:rsidRPr="004F68CD">
        <w:rPr>
          <w:rFonts w:ascii="Arial" w:hAnsi="Arial" w:cs="Arial"/>
          <w:i/>
          <w:sz w:val="18"/>
          <w:szCs w:val="18"/>
        </w:rPr>
        <w:t>attēls. Riebiņu novada pašvaldības budžetu ieņēmumu struktūra 201</w:t>
      </w:r>
      <w:r w:rsidR="007729A0" w:rsidRPr="004F68CD">
        <w:rPr>
          <w:rFonts w:ascii="Arial" w:hAnsi="Arial" w:cs="Arial"/>
          <w:i/>
          <w:sz w:val="18"/>
          <w:szCs w:val="18"/>
        </w:rPr>
        <w:t>5</w:t>
      </w:r>
      <w:r w:rsidR="00D1361D" w:rsidRPr="004F68CD">
        <w:rPr>
          <w:rFonts w:ascii="Arial" w:hAnsi="Arial" w:cs="Arial"/>
          <w:i/>
          <w:sz w:val="18"/>
          <w:szCs w:val="18"/>
        </w:rPr>
        <w:t>.gadā</w:t>
      </w:r>
    </w:p>
    <w:p w:rsidR="004B3F71" w:rsidRPr="004F68CD" w:rsidRDefault="004B3F71" w:rsidP="00D1361D">
      <w:pPr>
        <w:spacing w:after="0" w:line="240" w:lineRule="auto"/>
        <w:rPr>
          <w:rFonts w:ascii="Arial" w:hAnsi="Arial" w:cs="Arial"/>
          <w:sz w:val="18"/>
          <w:szCs w:val="18"/>
        </w:rPr>
      </w:pPr>
    </w:p>
    <w:p w:rsidR="00C50A44" w:rsidRPr="004F68CD" w:rsidRDefault="00C50A44">
      <w:pPr>
        <w:rPr>
          <w:rFonts w:ascii="Arial" w:hAnsi="Arial" w:cs="Arial"/>
          <w:b/>
          <w:sz w:val="18"/>
          <w:szCs w:val="18"/>
        </w:rPr>
      </w:pPr>
      <w:r w:rsidRPr="004F68CD">
        <w:rPr>
          <w:rFonts w:ascii="Arial" w:hAnsi="Arial" w:cs="Arial"/>
          <w:b/>
          <w:sz w:val="18"/>
          <w:szCs w:val="18"/>
        </w:rPr>
        <w:br w:type="page"/>
      </w:r>
    </w:p>
    <w:p w:rsidR="00C50A44" w:rsidRPr="004F68CD" w:rsidRDefault="00C50A44" w:rsidP="00B62BBA">
      <w:pPr>
        <w:spacing w:after="0" w:line="240" w:lineRule="auto"/>
        <w:jc w:val="both"/>
        <w:rPr>
          <w:rFonts w:ascii="Arial" w:hAnsi="Arial" w:cs="Arial"/>
          <w:sz w:val="18"/>
          <w:szCs w:val="18"/>
        </w:rPr>
      </w:pPr>
      <w:r w:rsidRPr="004F68CD">
        <w:rPr>
          <w:rFonts w:ascii="Arial" w:hAnsi="Arial" w:cs="Arial"/>
          <w:sz w:val="18"/>
          <w:szCs w:val="18"/>
        </w:rPr>
        <w:lastRenderedPageBreak/>
        <w:t>Lai pašvaldība</w:t>
      </w:r>
      <w:r w:rsidR="00B31FB2" w:rsidRPr="004F68CD">
        <w:rPr>
          <w:rFonts w:ascii="Arial" w:hAnsi="Arial" w:cs="Arial"/>
          <w:sz w:val="18"/>
          <w:szCs w:val="18"/>
        </w:rPr>
        <w:t>s katra</w:t>
      </w:r>
      <w:r w:rsidRPr="004F68CD">
        <w:rPr>
          <w:rFonts w:ascii="Arial" w:hAnsi="Arial" w:cs="Arial"/>
          <w:sz w:val="18"/>
          <w:szCs w:val="18"/>
        </w:rPr>
        <w:t xml:space="preserve"> var novērtēt savu budžeta ieņēmumu apjomu, struktūru un kapacitāti, izmantojot salīdzinājumu ar citām pašvaldībām, jānodrošina centralizēta pašvaldību budžetu ieņēmumu datu publicēšana.</w:t>
      </w:r>
    </w:p>
    <w:p w:rsidR="00C50A44" w:rsidRDefault="00C50A44" w:rsidP="00B62BBA">
      <w:pPr>
        <w:spacing w:after="0" w:line="240" w:lineRule="auto"/>
        <w:jc w:val="both"/>
        <w:rPr>
          <w:rFonts w:ascii="Arial" w:hAnsi="Arial" w:cs="Arial"/>
          <w:sz w:val="18"/>
          <w:szCs w:val="18"/>
        </w:rPr>
      </w:pPr>
    </w:p>
    <w:p w:rsidR="00E708C9" w:rsidRDefault="00E708C9" w:rsidP="00B62BBA">
      <w:pPr>
        <w:spacing w:after="0" w:line="240" w:lineRule="auto"/>
        <w:jc w:val="both"/>
        <w:rPr>
          <w:rFonts w:ascii="Arial" w:hAnsi="Arial" w:cs="Arial"/>
          <w:sz w:val="18"/>
          <w:szCs w:val="18"/>
        </w:rPr>
      </w:pPr>
      <w:r w:rsidRPr="00E708C9">
        <w:rPr>
          <w:rFonts w:ascii="Arial" w:hAnsi="Arial" w:cs="Arial"/>
          <w:sz w:val="18"/>
          <w:szCs w:val="18"/>
        </w:rPr>
        <w:t>Viens no centralizēta budžeta datu apkopojuma analīzes vajadzībām noteikumiem ir precīza pašvaldības iekšējo starpbudžet</w:t>
      </w:r>
      <w:r w:rsidR="0071548C">
        <w:rPr>
          <w:rFonts w:ascii="Arial" w:hAnsi="Arial" w:cs="Arial"/>
          <w:sz w:val="18"/>
          <w:szCs w:val="18"/>
        </w:rPr>
        <w:t>u transfertu - attiecīgo</w:t>
      </w:r>
      <w:r w:rsidRPr="00E708C9">
        <w:rPr>
          <w:rFonts w:ascii="Arial" w:hAnsi="Arial" w:cs="Arial"/>
          <w:sz w:val="18"/>
          <w:szCs w:val="18"/>
        </w:rPr>
        <w:t xml:space="preserve"> ieņēmumu un izdevumu uzskaite.</w:t>
      </w:r>
    </w:p>
    <w:p w:rsidR="00E708C9" w:rsidRPr="004F68CD" w:rsidRDefault="00E708C9" w:rsidP="00B62BBA">
      <w:pPr>
        <w:spacing w:after="0" w:line="240" w:lineRule="auto"/>
        <w:jc w:val="both"/>
        <w:rPr>
          <w:rFonts w:ascii="Arial" w:hAnsi="Arial" w:cs="Arial"/>
          <w:sz w:val="18"/>
          <w:szCs w:val="18"/>
        </w:rPr>
      </w:pPr>
    </w:p>
    <w:p w:rsidR="00727A7D" w:rsidRPr="004F68CD" w:rsidRDefault="0088205F" w:rsidP="00727A7D">
      <w:pPr>
        <w:spacing w:after="0" w:line="240" w:lineRule="auto"/>
        <w:jc w:val="both"/>
        <w:rPr>
          <w:rFonts w:ascii="Arial" w:hAnsi="Arial" w:cs="Arial"/>
          <w:sz w:val="18"/>
          <w:szCs w:val="18"/>
        </w:rPr>
      </w:pPr>
      <w:r w:rsidRPr="004F68CD">
        <w:rPr>
          <w:rFonts w:ascii="Arial" w:hAnsi="Arial" w:cs="Arial"/>
          <w:sz w:val="18"/>
          <w:szCs w:val="18"/>
        </w:rPr>
        <w:t>Izmantojot Valsts kases datu bāzē pieejamos pašvaldību budžetu pārskatu datus, vajadzētu vienā vietā centralizēti apkopot un publicēt 4.</w:t>
      </w:r>
      <w:r w:rsidR="00DC0946">
        <w:rPr>
          <w:rFonts w:ascii="Arial" w:hAnsi="Arial" w:cs="Arial"/>
          <w:sz w:val="18"/>
          <w:szCs w:val="18"/>
        </w:rPr>
        <w:t>3</w:t>
      </w:r>
      <w:r w:rsidRPr="004F68CD">
        <w:rPr>
          <w:rFonts w:ascii="Arial" w:hAnsi="Arial" w:cs="Arial"/>
          <w:sz w:val="18"/>
          <w:szCs w:val="18"/>
        </w:rPr>
        <w:t>.</w:t>
      </w:r>
      <w:r w:rsidR="00727A7D" w:rsidRPr="004F68CD">
        <w:rPr>
          <w:rFonts w:ascii="Arial" w:hAnsi="Arial" w:cs="Arial"/>
          <w:sz w:val="18"/>
          <w:szCs w:val="18"/>
        </w:rPr>
        <w:t>1.</w:t>
      </w:r>
      <w:r w:rsidRPr="004F68CD">
        <w:rPr>
          <w:rFonts w:ascii="Arial" w:hAnsi="Arial" w:cs="Arial"/>
          <w:sz w:val="18"/>
          <w:szCs w:val="18"/>
        </w:rPr>
        <w:t>t</w:t>
      </w:r>
      <w:r w:rsidR="00C50A44" w:rsidRPr="004F68CD">
        <w:rPr>
          <w:rFonts w:ascii="Arial" w:hAnsi="Arial" w:cs="Arial"/>
          <w:sz w:val="18"/>
          <w:szCs w:val="18"/>
        </w:rPr>
        <w:t>abulā dotajiem rādītājiem –</w:t>
      </w:r>
      <w:r w:rsidR="00727A7D" w:rsidRPr="004F68CD">
        <w:rPr>
          <w:rFonts w:ascii="Arial" w:hAnsi="Arial" w:cs="Arial"/>
          <w:sz w:val="18"/>
          <w:szCs w:val="18"/>
        </w:rPr>
        <w:t>– absolūtās vērtībās, uz</w:t>
      </w:r>
      <w:r w:rsidR="00882077">
        <w:rPr>
          <w:rFonts w:ascii="Arial" w:hAnsi="Arial" w:cs="Arial"/>
          <w:sz w:val="18"/>
          <w:szCs w:val="18"/>
        </w:rPr>
        <w:t xml:space="preserve"> 1 iedzīvotāju, % no ieņēmumiem,</w:t>
      </w:r>
      <w:r w:rsidR="00727A7D" w:rsidRPr="004F68CD">
        <w:rPr>
          <w:rFonts w:ascii="Arial" w:hAnsi="Arial" w:cs="Arial"/>
          <w:sz w:val="18"/>
          <w:szCs w:val="18"/>
        </w:rPr>
        <w:t xml:space="preserve"> gadā, izmaiņas salīdzinājumā ar iepriekšējo gadu, izmaiņas vairāku gadu periodā, vidēji sasaukuma periodā (4 gados).</w:t>
      </w:r>
    </w:p>
    <w:p w:rsidR="00727A7D" w:rsidRPr="004F68CD" w:rsidRDefault="00727A7D" w:rsidP="00B62BBA">
      <w:pPr>
        <w:spacing w:after="0" w:line="240" w:lineRule="auto"/>
        <w:jc w:val="both"/>
        <w:rPr>
          <w:rFonts w:ascii="Arial" w:hAnsi="Arial" w:cs="Arial"/>
          <w:sz w:val="18"/>
          <w:szCs w:val="18"/>
        </w:rPr>
      </w:pPr>
    </w:p>
    <w:p w:rsidR="00C50A44" w:rsidRPr="004F68CD" w:rsidRDefault="0088205F" w:rsidP="00B62BBA">
      <w:pPr>
        <w:spacing w:after="0" w:line="240" w:lineRule="auto"/>
        <w:jc w:val="both"/>
        <w:rPr>
          <w:rFonts w:ascii="Arial" w:hAnsi="Arial" w:cs="Arial"/>
          <w:sz w:val="18"/>
          <w:szCs w:val="18"/>
        </w:rPr>
      </w:pPr>
      <w:r w:rsidRPr="004F68CD">
        <w:rPr>
          <w:rFonts w:ascii="Arial" w:hAnsi="Arial" w:cs="Arial"/>
          <w:sz w:val="18"/>
          <w:szCs w:val="18"/>
        </w:rPr>
        <w:t>Iepriekš norādītie dati publicējami k</w:t>
      </w:r>
      <w:r w:rsidR="00C50A44" w:rsidRPr="004F68CD">
        <w:rPr>
          <w:rFonts w:ascii="Arial" w:hAnsi="Arial" w:cs="Arial"/>
          <w:sz w:val="18"/>
          <w:szCs w:val="18"/>
        </w:rPr>
        <w:t>atrai pašvaldībai</w:t>
      </w:r>
      <w:r w:rsidRPr="004F68CD">
        <w:rPr>
          <w:rFonts w:ascii="Arial" w:hAnsi="Arial" w:cs="Arial"/>
          <w:sz w:val="18"/>
          <w:szCs w:val="18"/>
        </w:rPr>
        <w:t>, kā arī novērtēšanai vajadzētu aprēķināt dažādu grupu vidējos rādītājus:</w:t>
      </w:r>
    </w:p>
    <w:p w:rsidR="00C50A44" w:rsidRPr="004F68CD" w:rsidRDefault="00C50A44" w:rsidP="00A85664">
      <w:pPr>
        <w:pStyle w:val="ListParagraph"/>
        <w:numPr>
          <w:ilvl w:val="0"/>
          <w:numId w:val="41"/>
        </w:numPr>
        <w:spacing w:after="0" w:line="240" w:lineRule="auto"/>
        <w:jc w:val="both"/>
        <w:rPr>
          <w:rFonts w:ascii="Arial" w:hAnsi="Arial" w:cs="Arial"/>
          <w:sz w:val="18"/>
          <w:szCs w:val="18"/>
        </w:rPr>
      </w:pPr>
      <w:r w:rsidRPr="004F68CD">
        <w:rPr>
          <w:rFonts w:ascii="Arial" w:hAnsi="Arial" w:cs="Arial"/>
          <w:sz w:val="18"/>
          <w:szCs w:val="18"/>
        </w:rPr>
        <w:t>Visām pašvaldībām;</w:t>
      </w:r>
    </w:p>
    <w:p w:rsidR="00C50A44" w:rsidRPr="004F68CD" w:rsidRDefault="00C50A44" w:rsidP="00A85664">
      <w:pPr>
        <w:pStyle w:val="ListParagraph"/>
        <w:numPr>
          <w:ilvl w:val="0"/>
          <w:numId w:val="41"/>
        </w:numPr>
        <w:spacing w:after="0" w:line="240" w:lineRule="auto"/>
        <w:jc w:val="both"/>
        <w:rPr>
          <w:rFonts w:ascii="Arial" w:hAnsi="Arial" w:cs="Arial"/>
          <w:sz w:val="18"/>
          <w:szCs w:val="18"/>
        </w:rPr>
      </w:pPr>
      <w:r w:rsidRPr="004F68CD">
        <w:rPr>
          <w:rFonts w:ascii="Arial" w:hAnsi="Arial" w:cs="Arial"/>
          <w:sz w:val="18"/>
          <w:szCs w:val="18"/>
        </w:rPr>
        <w:t>Katra plānošanas reģiona pašvaldībām, statistikas reģiona pašvaldībām;</w:t>
      </w:r>
    </w:p>
    <w:p w:rsidR="00C50A44" w:rsidRPr="004F68CD" w:rsidRDefault="00C50A44" w:rsidP="00A85664">
      <w:pPr>
        <w:pStyle w:val="ListParagraph"/>
        <w:numPr>
          <w:ilvl w:val="0"/>
          <w:numId w:val="41"/>
        </w:numPr>
        <w:spacing w:after="0" w:line="240" w:lineRule="auto"/>
        <w:jc w:val="both"/>
        <w:rPr>
          <w:rFonts w:ascii="Arial" w:hAnsi="Arial" w:cs="Arial"/>
          <w:sz w:val="18"/>
          <w:szCs w:val="18"/>
        </w:rPr>
      </w:pPr>
      <w:r w:rsidRPr="004F68CD">
        <w:rPr>
          <w:rFonts w:ascii="Arial" w:hAnsi="Arial" w:cs="Arial"/>
          <w:sz w:val="18"/>
          <w:szCs w:val="18"/>
        </w:rPr>
        <w:t>Republikas pilsētām;</w:t>
      </w:r>
    </w:p>
    <w:p w:rsidR="00C50A44" w:rsidRPr="004F68CD" w:rsidRDefault="00C50A44" w:rsidP="00A85664">
      <w:pPr>
        <w:pStyle w:val="ListParagraph"/>
        <w:numPr>
          <w:ilvl w:val="0"/>
          <w:numId w:val="41"/>
        </w:numPr>
        <w:spacing w:after="0" w:line="240" w:lineRule="auto"/>
        <w:jc w:val="both"/>
        <w:rPr>
          <w:rFonts w:ascii="Arial" w:hAnsi="Arial" w:cs="Arial"/>
          <w:sz w:val="18"/>
          <w:szCs w:val="18"/>
        </w:rPr>
      </w:pPr>
      <w:r w:rsidRPr="004F68CD">
        <w:rPr>
          <w:rFonts w:ascii="Arial" w:hAnsi="Arial" w:cs="Arial"/>
          <w:sz w:val="18"/>
          <w:szCs w:val="18"/>
        </w:rPr>
        <w:t>Novadiem;</w:t>
      </w:r>
    </w:p>
    <w:p w:rsidR="00C50A44" w:rsidRPr="004F68CD" w:rsidRDefault="00C50A44" w:rsidP="00A85664">
      <w:pPr>
        <w:pStyle w:val="ListParagraph"/>
        <w:numPr>
          <w:ilvl w:val="0"/>
          <w:numId w:val="41"/>
        </w:numPr>
        <w:spacing w:after="0" w:line="240" w:lineRule="auto"/>
        <w:jc w:val="both"/>
        <w:rPr>
          <w:rFonts w:ascii="Arial" w:hAnsi="Arial" w:cs="Arial"/>
          <w:sz w:val="18"/>
          <w:szCs w:val="18"/>
        </w:rPr>
      </w:pPr>
      <w:r w:rsidRPr="004F68CD">
        <w:rPr>
          <w:rFonts w:ascii="Arial" w:hAnsi="Arial" w:cs="Arial"/>
          <w:sz w:val="18"/>
          <w:szCs w:val="18"/>
        </w:rPr>
        <w:t>Reģionālas nozīmes centru (21) pašvaldībām;</w:t>
      </w:r>
    </w:p>
    <w:p w:rsidR="00C50A44" w:rsidRPr="004F68CD" w:rsidRDefault="00B62BBA" w:rsidP="00A85664">
      <w:pPr>
        <w:pStyle w:val="ListParagraph"/>
        <w:numPr>
          <w:ilvl w:val="0"/>
          <w:numId w:val="41"/>
        </w:numPr>
        <w:spacing w:after="0" w:line="240" w:lineRule="auto"/>
        <w:jc w:val="both"/>
        <w:rPr>
          <w:rFonts w:ascii="Arial" w:hAnsi="Arial" w:cs="Arial"/>
          <w:sz w:val="18"/>
          <w:szCs w:val="18"/>
        </w:rPr>
      </w:pPr>
      <w:r w:rsidRPr="004F68CD">
        <w:rPr>
          <w:rFonts w:ascii="Arial" w:hAnsi="Arial" w:cs="Arial"/>
          <w:sz w:val="18"/>
          <w:szCs w:val="18"/>
        </w:rPr>
        <w:t>u.c. grupām</w:t>
      </w:r>
    </w:p>
    <w:p w:rsidR="0088205F" w:rsidRPr="004F68CD" w:rsidRDefault="0088205F" w:rsidP="00AE3FEB">
      <w:pPr>
        <w:spacing w:after="0" w:line="240" w:lineRule="auto"/>
        <w:jc w:val="both"/>
        <w:rPr>
          <w:rFonts w:ascii="Arial" w:hAnsi="Arial" w:cs="Arial"/>
          <w:sz w:val="18"/>
          <w:szCs w:val="18"/>
        </w:rPr>
      </w:pPr>
    </w:p>
    <w:p w:rsidR="0088205F" w:rsidRPr="004F68CD" w:rsidRDefault="00AE3FEB" w:rsidP="00AE3FEB">
      <w:pPr>
        <w:spacing w:after="0" w:line="240" w:lineRule="auto"/>
        <w:jc w:val="both"/>
        <w:rPr>
          <w:rFonts w:ascii="Arial" w:hAnsi="Arial" w:cs="Arial"/>
          <w:sz w:val="18"/>
          <w:szCs w:val="18"/>
        </w:rPr>
      </w:pPr>
      <w:r w:rsidRPr="004F68CD">
        <w:rPr>
          <w:rFonts w:ascii="Arial" w:hAnsi="Arial" w:cs="Arial"/>
          <w:sz w:val="18"/>
          <w:szCs w:val="18"/>
        </w:rPr>
        <w:t>Pie tam šos datu apstrādi vajadzētu veikt iespējami ātri pēc termiņa, kad pašvaldības iesniegušas gada pārskatus Valsts kasē, lai gatavojot gada publiskos pārskatus, pašvaldības var izmantot salīdzinājumu.</w:t>
      </w:r>
    </w:p>
    <w:p w:rsidR="00727A7D" w:rsidRPr="004F68CD" w:rsidRDefault="00727A7D" w:rsidP="00AE3FEB">
      <w:pPr>
        <w:spacing w:after="0" w:line="240" w:lineRule="auto"/>
        <w:jc w:val="both"/>
        <w:rPr>
          <w:rFonts w:ascii="Arial" w:hAnsi="Arial" w:cs="Arial"/>
          <w:sz w:val="18"/>
          <w:szCs w:val="18"/>
        </w:rPr>
      </w:pPr>
    </w:p>
    <w:p w:rsidR="00727A7D" w:rsidRPr="004F68CD" w:rsidRDefault="00727A7D" w:rsidP="00AE3FEB">
      <w:pPr>
        <w:spacing w:after="0" w:line="240" w:lineRule="auto"/>
        <w:jc w:val="both"/>
        <w:rPr>
          <w:rFonts w:ascii="Arial" w:hAnsi="Arial" w:cs="Arial"/>
          <w:sz w:val="18"/>
          <w:szCs w:val="18"/>
        </w:rPr>
      </w:pPr>
      <w:r w:rsidRPr="004F68CD">
        <w:rPr>
          <w:rFonts w:ascii="Arial" w:hAnsi="Arial" w:cs="Arial"/>
          <w:sz w:val="18"/>
          <w:szCs w:val="18"/>
        </w:rPr>
        <w:t xml:space="preserve">Lielākai daļai pašvaldību daļu ieņēmumu veido dotācija no </w:t>
      </w:r>
      <w:r w:rsidR="009F1E2E" w:rsidRPr="004F68CD">
        <w:rPr>
          <w:rFonts w:ascii="Arial" w:hAnsi="Arial" w:cs="Arial"/>
          <w:sz w:val="18"/>
          <w:szCs w:val="18"/>
        </w:rPr>
        <w:t>p</w:t>
      </w:r>
      <w:r w:rsidRPr="004F68CD">
        <w:rPr>
          <w:rFonts w:ascii="Arial" w:hAnsi="Arial" w:cs="Arial"/>
          <w:sz w:val="18"/>
          <w:szCs w:val="18"/>
        </w:rPr>
        <w:t xml:space="preserve">ašvaldību finanšu izlīdzināšanas fonda, </w:t>
      </w:r>
      <w:r w:rsidR="00882077">
        <w:rPr>
          <w:rFonts w:ascii="Arial" w:hAnsi="Arial" w:cs="Arial"/>
          <w:sz w:val="18"/>
          <w:szCs w:val="18"/>
        </w:rPr>
        <w:t xml:space="preserve">bet </w:t>
      </w:r>
      <w:r w:rsidRPr="004F68CD">
        <w:rPr>
          <w:rFonts w:ascii="Arial" w:hAnsi="Arial" w:cs="Arial"/>
          <w:sz w:val="18"/>
          <w:szCs w:val="18"/>
        </w:rPr>
        <w:t xml:space="preserve">daļai </w:t>
      </w:r>
      <w:r w:rsidR="00B25D9F" w:rsidRPr="004F68CD">
        <w:rPr>
          <w:rFonts w:ascii="Arial" w:hAnsi="Arial" w:cs="Arial"/>
          <w:sz w:val="18"/>
          <w:szCs w:val="18"/>
        </w:rPr>
        <w:t>pašvaldību fina</w:t>
      </w:r>
      <w:r w:rsidR="00B943CA">
        <w:rPr>
          <w:rFonts w:ascii="Arial" w:hAnsi="Arial" w:cs="Arial"/>
          <w:sz w:val="18"/>
          <w:szCs w:val="18"/>
        </w:rPr>
        <w:t>n</w:t>
      </w:r>
      <w:r w:rsidR="00882077">
        <w:rPr>
          <w:rFonts w:ascii="Arial" w:hAnsi="Arial" w:cs="Arial"/>
          <w:sz w:val="18"/>
          <w:szCs w:val="18"/>
        </w:rPr>
        <w:t xml:space="preserve">šu izlīdzināšana saistīta ar </w:t>
      </w:r>
      <w:r w:rsidRPr="004F68CD">
        <w:rPr>
          <w:rFonts w:ascii="Arial" w:hAnsi="Arial" w:cs="Arial"/>
          <w:sz w:val="18"/>
          <w:szCs w:val="18"/>
        </w:rPr>
        <w:t>izdevumi</w:t>
      </w:r>
      <w:r w:rsidR="00B25D9F" w:rsidRPr="004F68CD">
        <w:rPr>
          <w:rFonts w:ascii="Arial" w:hAnsi="Arial" w:cs="Arial"/>
          <w:sz w:val="18"/>
          <w:szCs w:val="18"/>
        </w:rPr>
        <w:t>em</w:t>
      </w:r>
      <w:r w:rsidRPr="004F68CD">
        <w:rPr>
          <w:rFonts w:ascii="Arial" w:hAnsi="Arial" w:cs="Arial"/>
          <w:sz w:val="18"/>
          <w:szCs w:val="18"/>
        </w:rPr>
        <w:t xml:space="preserve">. </w:t>
      </w:r>
      <w:r w:rsidR="009F1E2E" w:rsidRPr="004F68CD">
        <w:rPr>
          <w:rFonts w:ascii="Arial" w:hAnsi="Arial" w:cs="Arial"/>
          <w:sz w:val="18"/>
          <w:szCs w:val="18"/>
        </w:rPr>
        <w:t>Balstoties uz likumā noteikto aprēķinu kārtību, ik gadu tiek izdoti MK noteikumi par pašvaldību finanšu izlīdzināšanas fonda ieņēmumiem un to sadales kārtību. Šajos noteikumos publicētas arī prognozētās iedzīvotāju ienākuma nodokļa un nekustamā nodokļa (atsevišķi sadalījumā – par zemi, par ēkām, par inženierbūvēm, par mājokļiem) ieņēmumu vērtības. Ieteicams būtu centralizēti salīdzināt prognozētās vērtības ar faktu un katrai pašvaldībai aprēķināt fakta novirzi no prognozes</w:t>
      </w:r>
      <w:r w:rsidR="00663DF7">
        <w:rPr>
          <w:rFonts w:ascii="Arial" w:hAnsi="Arial" w:cs="Arial"/>
          <w:sz w:val="18"/>
          <w:szCs w:val="18"/>
        </w:rPr>
        <w:t xml:space="preserve"> (atšķirības prognožu novirzēs vairāk attieksies uz nekustamā īpašuma nodokli)</w:t>
      </w:r>
      <w:r w:rsidR="009F1E2E" w:rsidRPr="004F68CD">
        <w:rPr>
          <w:rFonts w:ascii="Arial" w:hAnsi="Arial" w:cs="Arial"/>
          <w:sz w:val="18"/>
          <w:szCs w:val="18"/>
        </w:rPr>
        <w:t>.</w:t>
      </w:r>
      <w:r w:rsidR="00B25D9F" w:rsidRPr="004F68CD">
        <w:rPr>
          <w:rFonts w:ascii="Arial" w:hAnsi="Arial" w:cs="Arial"/>
          <w:sz w:val="18"/>
          <w:szCs w:val="18"/>
        </w:rPr>
        <w:t xml:space="preserve"> Arī šo informāciju vajadzētu publicēt centralizētajā pašvaldību budžetu datu bāzē.</w:t>
      </w:r>
    </w:p>
    <w:p w:rsidR="0088205F" w:rsidRPr="004F68CD" w:rsidRDefault="0088205F" w:rsidP="00C50A44">
      <w:pPr>
        <w:spacing w:after="0" w:line="240" w:lineRule="auto"/>
        <w:rPr>
          <w:rFonts w:ascii="Arial" w:hAnsi="Arial" w:cs="Arial"/>
          <w:sz w:val="18"/>
          <w:szCs w:val="18"/>
        </w:rPr>
      </w:pPr>
    </w:p>
    <w:p w:rsidR="00AE3FEB" w:rsidRPr="004F68CD" w:rsidRDefault="00AE3FEB" w:rsidP="00C50A44">
      <w:pPr>
        <w:spacing w:after="0" w:line="240" w:lineRule="auto"/>
        <w:rPr>
          <w:rFonts w:ascii="Arial" w:hAnsi="Arial" w:cs="Arial"/>
          <w:sz w:val="18"/>
          <w:szCs w:val="18"/>
        </w:rPr>
      </w:pPr>
    </w:p>
    <w:p w:rsidR="00C50A44" w:rsidRPr="004F68CD" w:rsidRDefault="00B62BBA" w:rsidP="003C1CA2">
      <w:pPr>
        <w:spacing w:after="0" w:line="240" w:lineRule="auto"/>
        <w:jc w:val="both"/>
        <w:rPr>
          <w:rFonts w:ascii="Arial" w:hAnsi="Arial" w:cs="Arial"/>
          <w:sz w:val="18"/>
          <w:szCs w:val="18"/>
        </w:rPr>
      </w:pPr>
      <w:r w:rsidRPr="004F68CD">
        <w:rPr>
          <w:rFonts w:ascii="Arial" w:hAnsi="Arial" w:cs="Arial"/>
          <w:sz w:val="18"/>
          <w:szCs w:val="18"/>
        </w:rPr>
        <w:t xml:space="preserve">Savukārt pašvaldība ar savas uzskaites sistēmas palīdzību </w:t>
      </w:r>
      <w:r w:rsidR="00DC0946">
        <w:rPr>
          <w:rFonts w:ascii="Arial" w:hAnsi="Arial" w:cs="Arial"/>
          <w:sz w:val="18"/>
          <w:szCs w:val="18"/>
        </w:rPr>
        <w:t>šā</w:t>
      </w:r>
      <w:r w:rsidR="00B943CA">
        <w:rPr>
          <w:rFonts w:ascii="Arial" w:hAnsi="Arial" w:cs="Arial"/>
          <w:sz w:val="18"/>
          <w:szCs w:val="18"/>
        </w:rPr>
        <w:t>d</w:t>
      </w:r>
      <w:r w:rsidRPr="004F68CD">
        <w:rPr>
          <w:rFonts w:ascii="Arial" w:hAnsi="Arial" w:cs="Arial"/>
          <w:sz w:val="18"/>
          <w:szCs w:val="18"/>
        </w:rPr>
        <w:t>ām ieņēmumu kategorijām var noteikt teritoriālo sadalījumu pa teritoriālām vienībām (pagastiem un pilsētām):</w:t>
      </w:r>
    </w:p>
    <w:p w:rsidR="00B62BBA" w:rsidRPr="004F68CD" w:rsidRDefault="00B943CA" w:rsidP="00A85664">
      <w:pPr>
        <w:pStyle w:val="ListParagraph"/>
        <w:numPr>
          <w:ilvl w:val="0"/>
          <w:numId w:val="42"/>
        </w:numPr>
        <w:spacing w:after="0" w:line="240" w:lineRule="auto"/>
        <w:jc w:val="both"/>
        <w:rPr>
          <w:rFonts w:ascii="Arial" w:hAnsi="Arial" w:cs="Arial"/>
          <w:sz w:val="18"/>
          <w:szCs w:val="18"/>
        </w:rPr>
      </w:pPr>
      <w:r>
        <w:rPr>
          <w:rFonts w:ascii="Arial" w:hAnsi="Arial" w:cs="Arial"/>
          <w:sz w:val="18"/>
          <w:szCs w:val="18"/>
        </w:rPr>
        <w:t>n</w:t>
      </w:r>
      <w:r w:rsidR="00B62BBA" w:rsidRPr="004F68CD">
        <w:rPr>
          <w:rFonts w:ascii="Arial" w:hAnsi="Arial" w:cs="Arial"/>
          <w:sz w:val="18"/>
          <w:szCs w:val="18"/>
        </w:rPr>
        <w:t>ekustamā īpašuma nodok</w:t>
      </w:r>
      <w:r w:rsidR="00882077">
        <w:rPr>
          <w:rFonts w:ascii="Arial" w:hAnsi="Arial" w:cs="Arial"/>
          <w:sz w:val="18"/>
          <w:szCs w:val="18"/>
        </w:rPr>
        <w:t>ļa ieņēmumi</w:t>
      </w:r>
      <w:r w:rsidR="00B62BBA" w:rsidRPr="004F68CD">
        <w:rPr>
          <w:rFonts w:ascii="Arial" w:hAnsi="Arial" w:cs="Arial"/>
          <w:sz w:val="18"/>
          <w:szCs w:val="18"/>
        </w:rPr>
        <w:t>;</w:t>
      </w:r>
    </w:p>
    <w:p w:rsidR="00557071" w:rsidRPr="004F68CD" w:rsidRDefault="00DC0946" w:rsidP="00A85664">
      <w:pPr>
        <w:pStyle w:val="ListParagraph"/>
        <w:numPr>
          <w:ilvl w:val="0"/>
          <w:numId w:val="42"/>
        </w:numPr>
        <w:spacing w:after="0" w:line="240" w:lineRule="auto"/>
        <w:jc w:val="both"/>
        <w:rPr>
          <w:rFonts w:ascii="Arial" w:hAnsi="Arial" w:cs="Arial"/>
          <w:sz w:val="18"/>
          <w:szCs w:val="18"/>
        </w:rPr>
      </w:pPr>
      <w:r>
        <w:rPr>
          <w:rFonts w:ascii="Arial" w:hAnsi="Arial" w:cs="Arial"/>
          <w:sz w:val="18"/>
          <w:szCs w:val="18"/>
        </w:rPr>
        <w:t>m</w:t>
      </w:r>
      <w:r w:rsidR="00B62BBA" w:rsidRPr="004F68CD">
        <w:rPr>
          <w:rFonts w:ascii="Arial" w:hAnsi="Arial" w:cs="Arial"/>
          <w:sz w:val="18"/>
          <w:szCs w:val="18"/>
        </w:rPr>
        <w:t>aksa par pakalpojumiem un citi pašu ieņēmumi.</w:t>
      </w:r>
      <w:r w:rsidR="00557071" w:rsidRPr="004F68CD">
        <w:rPr>
          <w:rFonts w:ascii="Arial" w:hAnsi="Arial" w:cs="Arial"/>
          <w:sz w:val="18"/>
          <w:szCs w:val="18"/>
        </w:rPr>
        <w:t xml:space="preserve"> </w:t>
      </w:r>
    </w:p>
    <w:p w:rsidR="00557071" w:rsidRPr="004F68CD" w:rsidRDefault="00DC0946" w:rsidP="00A85664">
      <w:pPr>
        <w:pStyle w:val="ListParagraph"/>
        <w:numPr>
          <w:ilvl w:val="0"/>
          <w:numId w:val="42"/>
        </w:numPr>
        <w:spacing w:after="0" w:line="240" w:lineRule="auto"/>
        <w:jc w:val="both"/>
        <w:rPr>
          <w:rFonts w:ascii="Arial" w:hAnsi="Arial" w:cs="Arial"/>
          <w:sz w:val="18"/>
          <w:szCs w:val="18"/>
        </w:rPr>
      </w:pPr>
      <w:r>
        <w:rPr>
          <w:rFonts w:ascii="Arial" w:hAnsi="Arial" w:cs="Arial"/>
          <w:sz w:val="18"/>
          <w:szCs w:val="18"/>
        </w:rPr>
        <w:t>d</w:t>
      </w:r>
      <w:r w:rsidR="00882077">
        <w:rPr>
          <w:rFonts w:ascii="Arial" w:hAnsi="Arial" w:cs="Arial"/>
          <w:sz w:val="18"/>
          <w:szCs w:val="18"/>
        </w:rPr>
        <w:t>otācija</w:t>
      </w:r>
      <w:r w:rsidR="00557071" w:rsidRPr="004F68CD">
        <w:rPr>
          <w:rFonts w:ascii="Arial" w:hAnsi="Arial" w:cs="Arial"/>
          <w:sz w:val="18"/>
          <w:szCs w:val="18"/>
        </w:rPr>
        <w:t xml:space="preserve"> no PFIF, balstoties uz iedzīvotāju skaita sadalījumu pa teritoriālajām vienībām.</w:t>
      </w:r>
    </w:p>
    <w:p w:rsidR="00B62BBA" w:rsidRPr="004F68CD" w:rsidRDefault="00B62BBA" w:rsidP="003C1CA2">
      <w:pPr>
        <w:spacing w:after="0" w:line="240" w:lineRule="auto"/>
        <w:ind w:left="360"/>
        <w:jc w:val="both"/>
        <w:rPr>
          <w:rFonts w:ascii="Arial" w:hAnsi="Arial" w:cs="Arial"/>
          <w:sz w:val="18"/>
          <w:szCs w:val="18"/>
        </w:rPr>
      </w:pPr>
    </w:p>
    <w:p w:rsidR="00B25D9F" w:rsidRPr="004F68CD" w:rsidRDefault="00B25D9F" w:rsidP="003C1CA2">
      <w:pPr>
        <w:spacing w:after="0" w:line="240" w:lineRule="auto"/>
        <w:jc w:val="both"/>
        <w:rPr>
          <w:rFonts w:ascii="Arial" w:hAnsi="Arial" w:cs="Arial"/>
          <w:sz w:val="18"/>
          <w:szCs w:val="18"/>
        </w:rPr>
      </w:pPr>
      <w:r w:rsidRPr="004F68CD">
        <w:rPr>
          <w:rFonts w:ascii="Arial" w:hAnsi="Arial" w:cs="Arial"/>
          <w:sz w:val="18"/>
          <w:szCs w:val="18"/>
        </w:rPr>
        <w:t>Attiecīgi nekustamā īpašuma nodokļa un maksas pakalpojumu gadījumā katram maksājumu vajadzētu uzskaitīt, izmantojot pašvaldības teritoriālo vienību reģistru, ko kā atsevišķu pazīmi iekļaut kontu plānā.</w:t>
      </w:r>
      <w:r w:rsidR="003C1CA2" w:rsidRPr="004F68CD">
        <w:rPr>
          <w:rFonts w:ascii="Arial" w:hAnsi="Arial" w:cs="Arial"/>
          <w:sz w:val="18"/>
          <w:szCs w:val="18"/>
        </w:rPr>
        <w:t xml:space="preserve"> Bet dotācijas sadalījumu balstīt uz vienkāršu iedzīvotāju skaita sadalījuma proporciju. Šāds sadalījums pašvaldībai būtu noderīgs liberāla priekšstata par taisnīguma izpratnes gadījumā, lai attiecīgi arī izdevumus novirzītu daudz maz proporcionāli ieņēmumu rašanās vietām. Sociālistiskas taisnīguma izpratnes gadījumā ieņēmumu rašanās analīze mazāk svarīga. Savukārt, balstot darbību un attiecīgi izdevumus uz izvirzītajiem mērķiem, vēlamajiem rezultātiem, ieņēmumu sadalījums svarīgs būtu analīzes veikšanai un kopsakarību meklēšanai, lai būtu pārliecība par izvēlētu līdzekļu virzību uz izvirzīto mērķu sasniegšanu. </w:t>
      </w:r>
    </w:p>
    <w:p w:rsidR="00B25D9F" w:rsidRPr="00DC0946" w:rsidRDefault="00B25D9F" w:rsidP="00C50A44">
      <w:pPr>
        <w:spacing w:after="0" w:line="240" w:lineRule="auto"/>
        <w:rPr>
          <w:rFonts w:ascii="Arial" w:hAnsi="Arial" w:cs="Arial"/>
          <w:sz w:val="18"/>
          <w:szCs w:val="18"/>
        </w:rPr>
      </w:pPr>
    </w:p>
    <w:p w:rsidR="00DC0946" w:rsidRDefault="00DC0946" w:rsidP="00B943CA">
      <w:pPr>
        <w:spacing w:after="0" w:line="240" w:lineRule="auto"/>
        <w:jc w:val="both"/>
        <w:rPr>
          <w:rFonts w:ascii="Arial" w:hAnsi="Arial" w:cs="Arial"/>
          <w:sz w:val="18"/>
          <w:szCs w:val="18"/>
        </w:rPr>
      </w:pPr>
      <w:r w:rsidRPr="00DC0946">
        <w:rPr>
          <w:rFonts w:ascii="Arial" w:hAnsi="Arial" w:cs="Arial"/>
          <w:sz w:val="18"/>
          <w:szCs w:val="18"/>
        </w:rPr>
        <w:t>Pašvaldības komunikācijai ar iedzīvotājiem</w:t>
      </w:r>
      <w:r>
        <w:rPr>
          <w:rFonts w:ascii="Arial" w:hAnsi="Arial" w:cs="Arial"/>
          <w:sz w:val="18"/>
          <w:szCs w:val="18"/>
        </w:rPr>
        <w:t xml:space="preserve"> ieteicams detalizētāk paanalizēt galveno ieņēmumu avotus, sevišķi t</w:t>
      </w:r>
      <w:r w:rsidR="00663DF7">
        <w:rPr>
          <w:rFonts w:ascii="Arial" w:hAnsi="Arial" w:cs="Arial"/>
          <w:sz w:val="18"/>
          <w:szCs w:val="18"/>
        </w:rPr>
        <w:t>o</w:t>
      </w:r>
      <w:r>
        <w:rPr>
          <w:rFonts w:ascii="Arial" w:hAnsi="Arial" w:cs="Arial"/>
          <w:sz w:val="18"/>
          <w:szCs w:val="18"/>
        </w:rPr>
        <w:t>, kas pašu rokās – nekustamā īpašuma nodokli. Pašvaldība iedzīvotājiem var atspoguļot, kādi būtu</w:t>
      </w:r>
      <w:r w:rsidR="00663DF7">
        <w:rPr>
          <w:rFonts w:ascii="Arial" w:hAnsi="Arial" w:cs="Arial"/>
          <w:sz w:val="18"/>
          <w:szCs w:val="18"/>
        </w:rPr>
        <w:t xml:space="preserve"> teorētiski aprēķinātie</w:t>
      </w:r>
      <w:r>
        <w:rPr>
          <w:rFonts w:ascii="Arial" w:hAnsi="Arial" w:cs="Arial"/>
          <w:sz w:val="18"/>
          <w:szCs w:val="18"/>
        </w:rPr>
        <w:t xml:space="preserve"> ieņēmumi no šī nodokļa, ja tā nepiemērotu savas atlaides un izmantotu iespējami augstāko likmi un kādi ir ieņēmumi pie pašvaldības noteikumiem, cik liela starpība. </w:t>
      </w:r>
      <w:r w:rsidR="00663DF7">
        <w:rPr>
          <w:rFonts w:ascii="Arial" w:hAnsi="Arial" w:cs="Arial"/>
          <w:sz w:val="18"/>
          <w:szCs w:val="18"/>
        </w:rPr>
        <w:t xml:space="preserve">Protams jāņem vērā, ka augstāka likme nenozīmē automātiski lielākus ieņēmumus, daļa maksātāju var nebūt spējīga to nomaksāt. Pie jebkurām likmēm jāanalizē arī nodokļa parāds un svarīgi arī par to komunicēt ar sabiedrību. Kur tas rodas un kas tiek darīts tā atgūšanai. </w:t>
      </w:r>
      <w:r>
        <w:rPr>
          <w:rFonts w:ascii="Arial" w:hAnsi="Arial" w:cs="Arial"/>
          <w:sz w:val="18"/>
          <w:szCs w:val="18"/>
        </w:rPr>
        <w:t xml:space="preserve">Attiecībā uz iedzīvotāju ienākuma nodokļa ieņēmumiem pašvaldība var skatīt un analizēt tās iedzīvotāju skaita, teritorijā strādājošo vidējās algas, vidējās pensijas un nodokļa ieņēmumu kopsakarības. </w:t>
      </w:r>
    </w:p>
    <w:p w:rsidR="00FD76CC" w:rsidRDefault="00FD76CC" w:rsidP="00C50A44">
      <w:pPr>
        <w:spacing w:after="0" w:line="240" w:lineRule="auto"/>
        <w:rPr>
          <w:rFonts w:ascii="Arial" w:hAnsi="Arial" w:cs="Arial"/>
          <w:sz w:val="18"/>
          <w:szCs w:val="18"/>
        </w:rPr>
      </w:pPr>
    </w:p>
    <w:p w:rsidR="00FD76CC" w:rsidRDefault="00663DF7" w:rsidP="00C50A44">
      <w:pPr>
        <w:spacing w:after="0" w:line="240" w:lineRule="auto"/>
        <w:rPr>
          <w:rFonts w:ascii="Arial" w:hAnsi="Arial" w:cs="Arial"/>
          <w:sz w:val="18"/>
          <w:szCs w:val="18"/>
        </w:rPr>
      </w:pPr>
      <w:r>
        <w:rPr>
          <w:rFonts w:ascii="Arial" w:hAnsi="Arial" w:cs="Arial"/>
          <w:sz w:val="18"/>
          <w:szCs w:val="18"/>
        </w:rPr>
        <w:t>Pašvaldību t</w:t>
      </w:r>
      <w:r w:rsidR="00FD76CC">
        <w:rPr>
          <w:rFonts w:ascii="Arial" w:hAnsi="Arial" w:cs="Arial"/>
          <w:sz w:val="18"/>
          <w:szCs w:val="18"/>
        </w:rPr>
        <w:t>īklu ietvaros</w:t>
      </w:r>
      <w:r>
        <w:rPr>
          <w:rFonts w:ascii="Arial" w:hAnsi="Arial" w:cs="Arial"/>
          <w:sz w:val="18"/>
          <w:szCs w:val="18"/>
        </w:rPr>
        <w:t xml:space="preserve"> budžetu</w:t>
      </w:r>
      <w:r w:rsidR="00FD76CC">
        <w:rPr>
          <w:rFonts w:ascii="Arial" w:hAnsi="Arial" w:cs="Arial"/>
          <w:sz w:val="18"/>
          <w:szCs w:val="18"/>
        </w:rPr>
        <w:t xml:space="preserve"> ieņēmum</w:t>
      </w:r>
      <w:r>
        <w:rPr>
          <w:rFonts w:ascii="Arial" w:hAnsi="Arial" w:cs="Arial"/>
          <w:sz w:val="18"/>
          <w:szCs w:val="18"/>
        </w:rPr>
        <w:t>u analīzi vajadzētu</w:t>
      </w:r>
      <w:r w:rsidR="00FD76CC">
        <w:rPr>
          <w:rFonts w:ascii="Arial" w:hAnsi="Arial" w:cs="Arial"/>
          <w:sz w:val="18"/>
          <w:szCs w:val="18"/>
        </w:rPr>
        <w:t xml:space="preserve"> saist</w:t>
      </w:r>
      <w:r>
        <w:rPr>
          <w:rFonts w:ascii="Arial" w:hAnsi="Arial" w:cs="Arial"/>
          <w:sz w:val="18"/>
          <w:szCs w:val="18"/>
        </w:rPr>
        <w:t xml:space="preserve">īt </w:t>
      </w:r>
      <w:r w:rsidR="00FD76CC">
        <w:rPr>
          <w:rFonts w:ascii="Arial" w:hAnsi="Arial" w:cs="Arial"/>
          <w:sz w:val="18"/>
          <w:szCs w:val="18"/>
        </w:rPr>
        <w:t>ar konkrētu funkciju / pakalpojumu analīzi.</w:t>
      </w:r>
    </w:p>
    <w:p w:rsidR="004B3F71" w:rsidRPr="00DC0946" w:rsidRDefault="00C44669" w:rsidP="00C50A44">
      <w:pPr>
        <w:spacing w:after="0" w:line="240" w:lineRule="auto"/>
        <w:rPr>
          <w:rFonts w:ascii="Arial" w:hAnsi="Arial" w:cs="Arial"/>
          <w:sz w:val="18"/>
          <w:szCs w:val="18"/>
        </w:rPr>
      </w:pPr>
      <w:r w:rsidRPr="00DC0946">
        <w:rPr>
          <w:rFonts w:ascii="Arial" w:hAnsi="Arial" w:cs="Arial"/>
          <w:sz w:val="18"/>
          <w:szCs w:val="18"/>
        </w:rPr>
        <w:br w:type="page"/>
      </w:r>
    </w:p>
    <w:p w:rsidR="00696F13" w:rsidRPr="002445FC" w:rsidRDefault="0015486E" w:rsidP="00A85664">
      <w:pPr>
        <w:pStyle w:val="ListParagraph"/>
        <w:numPr>
          <w:ilvl w:val="2"/>
          <w:numId w:val="25"/>
        </w:numPr>
        <w:spacing w:after="0" w:line="240" w:lineRule="auto"/>
        <w:rPr>
          <w:rFonts w:ascii="Arial" w:hAnsi="Arial" w:cs="Arial"/>
          <w:b/>
          <w:color w:val="244061" w:themeColor="accent1" w:themeShade="80"/>
          <w:sz w:val="20"/>
          <w:szCs w:val="20"/>
        </w:rPr>
      </w:pPr>
      <w:r w:rsidRPr="002445FC">
        <w:rPr>
          <w:rFonts w:ascii="Arial" w:hAnsi="Arial" w:cs="Arial"/>
          <w:b/>
          <w:color w:val="244061" w:themeColor="accent1" w:themeShade="80"/>
          <w:sz w:val="20"/>
          <w:szCs w:val="20"/>
        </w:rPr>
        <w:lastRenderedPageBreak/>
        <w:t>Pašvaldīb</w:t>
      </w:r>
      <w:r w:rsidR="008B37CB" w:rsidRPr="002445FC">
        <w:rPr>
          <w:rFonts w:ascii="Arial" w:hAnsi="Arial" w:cs="Arial"/>
          <w:b/>
          <w:color w:val="244061" w:themeColor="accent1" w:themeShade="80"/>
          <w:sz w:val="20"/>
          <w:szCs w:val="20"/>
        </w:rPr>
        <w:t>as</w:t>
      </w:r>
      <w:r w:rsidRPr="002445FC">
        <w:rPr>
          <w:rFonts w:ascii="Arial" w:hAnsi="Arial" w:cs="Arial"/>
          <w:b/>
          <w:color w:val="244061" w:themeColor="accent1" w:themeShade="80"/>
          <w:sz w:val="20"/>
          <w:szCs w:val="20"/>
        </w:rPr>
        <w:t xml:space="preserve"> izdevumi</w:t>
      </w:r>
      <w:r w:rsidR="008B37CB" w:rsidRPr="002445FC">
        <w:rPr>
          <w:rFonts w:ascii="Arial" w:hAnsi="Arial" w:cs="Arial"/>
          <w:b/>
          <w:color w:val="244061" w:themeColor="accent1" w:themeShade="80"/>
          <w:sz w:val="20"/>
          <w:szCs w:val="20"/>
        </w:rPr>
        <w:t xml:space="preserve"> </w:t>
      </w:r>
      <w:r w:rsidR="00D81247" w:rsidRPr="002445FC">
        <w:rPr>
          <w:rFonts w:ascii="Arial" w:hAnsi="Arial" w:cs="Arial"/>
          <w:b/>
          <w:color w:val="244061" w:themeColor="accent1" w:themeShade="80"/>
          <w:sz w:val="20"/>
          <w:szCs w:val="20"/>
        </w:rPr>
        <w:t>pašiem</w:t>
      </w:r>
      <w:r w:rsidR="008B37CB" w:rsidRPr="002445FC">
        <w:rPr>
          <w:rFonts w:ascii="Arial" w:hAnsi="Arial" w:cs="Arial"/>
          <w:b/>
          <w:color w:val="244061" w:themeColor="accent1" w:themeShade="80"/>
          <w:sz w:val="20"/>
          <w:szCs w:val="20"/>
        </w:rPr>
        <w:t xml:space="preserve"> jeb savai kopienai</w:t>
      </w:r>
    </w:p>
    <w:p w:rsidR="00696F13" w:rsidRDefault="00696F13" w:rsidP="00696F13">
      <w:pPr>
        <w:spacing w:after="0" w:line="240" w:lineRule="auto"/>
        <w:rPr>
          <w:rFonts w:ascii="Arial" w:hAnsi="Arial" w:cs="Arial"/>
          <w:sz w:val="20"/>
          <w:szCs w:val="20"/>
        </w:rPr>
      </w:pPr>
    </w:p>
    <w:p w:rsidR="00F74069" w:rsidRPr="004F68CD" w:rsidRDefault="00F74069" w:rsidP="00F74069">
      <w:pPr>
        <w:spacing w:after="0" w:line="240" w:lineRule="auto"/>
        <w:jc w:val="both"/>
        <w:rPr>
          <w:rFonts w:ascii="Arial" w:hAnsi="Arial" w:cs="Arial"/>
          <w:sz w:val="18"/>
          <w:szCs w:val="18"/>
        </w:rPr>
      </w:pPr>
      <w:r w:rsidRPr="004F68CD">
        <w:rPr>
          <w:rFonts w:ascii="Arial" w:hAnsi="Arial" w:cs="Arial"/>
          <w:sz w:val="18"/>
          <w:szCs w:val="18"/>
        </w:rPr>
        <w:t xml:space="preserve">Līdzīgi kā ar ieņēmumiem, arī par izdevumiem trīs atsevišķi pašvaldības budžeti (pamatbudžets, speciālais budžets, ziedojumi un dāvinājumi) un izdevumu klasifikāciju formālās izdevumu grupas nepietiekami skaidri atspoguļo pašvaldību izdevumu būtību un mērķus. </w:t>
      </w:r>
    </w:p>
    <w:p w:rsidR="00F74069" w:rsidRPr="004F68CD" w:rsidRDefault="00F74069" w:rsidP="00696F13">
      <w:pPr>
        <w:spacing w:after="0" w:line="240" w:lineRule="auto"/>
        <w:rPr>
          <w:rFonts w:ascii="Arial" w:hAnsi="Arial" w:cs="Arial"/>
          <w:sz w:val="18"/>
          <w:szCs w:val="18"/>
        </w:rPr>
      </w:pPr>
    </w:p>
    <w:p w:rsidR="00F74069" w:rsidRPr="004F68CD" w:rsidRDefault="00F74069" w:rsidP="00F74069">
      <w:pPr>
        <w:spacing w:after="0" w:line="240" w:lineRule="auto"/>
        <w:jc w:val="both"/>
        <w:rPr>
          <w:rFonts w:ascii="Arial" w:hAnsi="Arial" w:cs="Arial"/>
          <w:sz w:val="18"/>
          <w:szCs w:val="18"/>
        </w:rPr>
      </w:pPr>
      <w:r w:rsidRPr="004F68CD">
        <w:rPr>
          <w:rFonts w:ascii="Arial" w:hAnsi="Arial" w:cs="Arial"/>
          <w:sz w:val="18"/>
          <w:szCs w:val="18"/>
        </w:rPr>
        <w:t xml:space="preserve">Tāpēc šajā sadaļā piedāvāts vienkāršs algoritms pašvaldību budžetu izdevumu datu apstrādei, lai tos varētu izmantot dažāda </w:t>
      </w:r>
      <w:r w:rsidR="001B6863" w:rsidRPr="004F68CD">
        <w:rPr>
          <w:rFonts w:ascii="Arial" w:hAnsi="Arial" w:cs="Arial"/>
          <w:sz w:val="18"/>
          <w:szCs w:val="18"/>
        </w:rPr>
        <w:t>veida analīzei un komunikācijai:</w:t>
      </w:r>
    </w:p>
    <w:p w:rsidR="00F74069" w:rsidRPr="004F68CD" w:rsidRDefault="00F74069" w:rsidP="00696F13">
      <w:pPr>
        <w:spacing w:after="0" w:line="240" w:lineRule="auto"/>
        <w:rPr>
          <w:rFonts w:ascii="Arial" w:hAnsi="Arial" w:cs="Arial"/>
          <w:sz w:val="18"/>
          <w:szCs w:val="18"/>
        </w:rPr>
      </w:pPr>
    </w:p>
    <w:p w:rsidR="008B37CB" w:rsidRPr="004F68CD" w:rsidRDefault="008B37CB" w:rsidP="008B37CB">
      <w:pPr>
        <w:spacing w:after="0" w:line="240" w:lineRule="auto"/>
        <w:rPr>
          <w:rFonts w:ascii="Arial" w:hAnsi="Arial" w:cs="Arial"/>
          <w:sz w:val="18"/>
          <w:szCs w:val="18"/>
        </w:rPr>
      </w:pPr>
      <w:r w:rsidRPr="004F68CD">
        <w:rPr>
          <w:rFonts w:ascii="Arial" w:hAnsi="Arial" w:cs="Arial"/>
          <w:b/>
          <w:sz w:val="18"/>
          <w:szCs w:val="18"/>
        </w:rPr>
        <w:t>1.solis.</w:t>
      </w:r>
      <w:r w:rsidRPr="004F68CD">
        <w:rPr>
          <w:rFonts w:ascii="Arial" w:hAnsi="Arial" w:cs="Arial"/>
          <w:sz w:val="18"/>
          <w:szCs w:val="18"/>
        </w:rPr>
        <w:t xml:space="preserve"> </w:t>
      </w:r>
      <w:r w:rsidR="00A62524" w:rsidRPr="004F68CD">
        <w:rPr>
          <w:rFonts w:ascii="Arial" w:hAnsi="Arial" w:cs="Arial"/>
          <w:sz w:val="18"/>
          <w:szCs w:val="18"/>
        </w:rPr>
        <w:t xml:space="preserve">Izvēle starp naudas plūsmas vai uzkrāšanas principa datu izmantošanu. </w:t>
      </w:r>
    </w:p>
    <w:p w:rsidR="008B37CB" w:rsidRPr="004F68CD" w:rsidRDefault="008B37CB" w:rsidP="008B37CB">
      <w:pPr>
        <w:spacing w:after="0" w:line="240" w:lineRule="auto"/>
        <w:rPr>
          <w:rFonts w:ascii="Arial" w:hAnsi="Arial" w:cs="Arial"/>
          <w:sz w:val="18"/>
          <w:szCs w:val="18"/>
        </w:rPr>
      </w:pPr>
      <w:r w:rsidRPr="004F68CD">
        <w:rPr>
          <w:rFonts w:ascii="Arial" w:hAnsi="Arial" w:cs="Arial"/>
          <w:b/>
          <w:sz w:val="18"/>
          <w:szCs w:val="18"/>
        </w:rPr>
        <w:t>2.solis.</w:t>
      </w:r>
      <w:r w:rsidRPr="004F68CD">
        <w:rPr>
          <w:rFonts w:ascii="Arial" w:hAnsi="Arial" w:cs="Arial"/>
          <w:sz w:val="18"/>
          <w:szCs w:val="18"/>
        </w:rPr>
        <w:t xml:space="preserve"> </w:t>
      </w:r>
      <w:r w:rsidR="00A62524" w:rsidRPr="004F68CD">
        <w:rPr>
          <w:rFonts w:ascii="Arial" w:hAnsi="Arial" w:cs="Arial"/>
          <w:sz w:val="18"/>
          <w:szCs w:val="18"/>
        </w:rPr>
        <w:t>Pašvaldīb</w:t>
      </w:r>
      <w:r w:rsidR="00B86CF1" w:rsidRPr="004F68CD">
        <w:rPr>
          <w:rFonts w:ascii="Arial" w:hAnsi="Arial" w:cs="Arial"/>
          <w:sz w:val="18"/>
          <w:szCs w:val="18"/>
        </w:rPr>
        <w:t>as visu budžetu</w:t>
      </w:r>
      <w:r w:rsidR="00A62524" w:rsidRPr="004F68CD">
        <w:rPr>
          <w:rFonts w:ascii="Arial" w:hAnsi="Arial" w:cs="Arial"/>
          <w:sz w:val="18"/>
          <w:szCs w:val="18"/>
        </w:rPr>
        <w:t xml:space="preserve"> izdevumu saskaitīšana.</w:t>
      </w:r>
    </w:p>
    <w:p w:rsidR="008B37CB" w:rsidRPr="004F68CD" w:rsidRDefault="008B37CB" w:rsidP="008B37CB">
      <w:pPr>
        <w:spacing w:after="0" w:line="240" w:lineRule="auto"/>
        <w:rPr>
          <w:rFonts w:ascii="Arial" w:hAnsi="Arial" w:cs="Arial"/>
          <w:sz w:val="18"/>
          <w:szCs w:val="18"/>
        </w:rPr>
      </w:pPr>
      <w:r w:rsidRPr="004F68CD">
        <w:rPr>
          <w:rFonts w:ascii="Arial" w:hAnsi="Arial" w:cs="Arial"/>
          <w:b/>
          <w:sz w:val="18"/>
          <w:szCs w:val="18"/>
        </w:rPr>
        <w:t>3.solis.</w:t>
      </w:r>
      <w:r w:rsidRPr="004F68CD">
        <w:rPr>
          <w:rFonts w:ascii="Arial" w:hAnsi="Arial" w:cs="Arial"/>
          <w:sz w:val="18"/>
          <w:szCs w:val="18"/>
        </w:rPr>
        <w:t xml:space="preserve"> Pašvaldību izdevumu koriģēšana ar iemaksām PFIF</w:t>
      </w:r>
      <w:r w:rsidR="00A62524" w:rsidRPr="004F68CD">
        <w:rPr>
          <w:rFonts w:ascii="Arial" w:hAnsi="Arial" w:cs="Arial"/>
          <w:sz w:val="18"/>
          <w:szCs w:val="18"/>
        </w:rPr>
        <w:t>.</w:t>
      </w:r>
    </w:p>
    <w:p w:rsidR="00D81247" w:rsidRPr="004F68CD" w:rsidRDefault="00A62524" w:rsidP="00F74069">
      <w:pPr>
        <w:spacing w:after="0" w:line="240" w:lineRule="auto"/>
        <w:rPr>
          <w:rFonts w:ascii="Arial" w:hAnsi="Arial" w:cs="Arial"/>
          <w:b/>
          <w:sz w:val="18"/>
          <w:szCs w:val="18"/>
        </w:rPr>
      </w:pPr>
      <w:r w:rsidRPr="004F68CD">
        <w:rPr>
          <w:rFonts w:ascii="Arial" w:hAnsi="Arial" w:cs="Arial"/>
          <w:b/>
          <w:sz w:val="18"/>
          <w:szCs w:val="18"/>
        </w:rPr>
        <w:t>4.solis.</w:t>
      </w:r>
      <w:r w:rsidRPr="004F68CD">
        <w:rPr>
          <w:rFonts w:ascii="Arial" w:hAnsi="Arial" w:cs="Arial"/>
          <w:sz w:val="18"/>
          <w:szCs w:val="18"/>
        </w:rPr>
        <w:t xml:space="preserve"> Uzturēšanas izdevumi, kapitālie izdevumi naudas plūsmā.</w:t>
      </w:r>
      <w:r w:rsidR="00F74069" w:rsidRPr="004F68CD">
        <w:rPr>
          <w:rFonts w:ascii="Arial" w:hAnsi="Arial" w:cs="Arial"/>
          <w:b/>
          <w:sz w:val="18"/>
          <w:szCs w:val="18"/>
        </w:rPr>
        <w:t xml:space="preserve"> </w:t>
      </w:r>
    </w:p>
    <w:p w:rsidR="00D81247" w:rsidRPr="004F68CD" w:rsidRDefault="00D81247" w:rsidP="00A62524">
      <w:pPr>
        <w:spacing w:after="0" w:line="240" w:lineRule="auto"/>
        <w:rPr>
          <w:rFonts w:ascii="Arial" w:hAnsi="Arial" w:cs="Arial"/>
          <w:b/>
          <w:sz w:val="18"/>
          <w:szCs w:val="18"/>
        </w:rPr>
      </w:pPr>
    </w:p>
    <w:p w:rsidR="00F74069" w:rsidRPr="004F68CD" w:rsidRDefault="0093297E" w:rsidP="00A62524">
      <w:pPr>
        <w:spacing w:after="0" w:line="240" w:lineRule="auto"/>
        <w:rPr>
          <w:rFonts w:ascii="Arial" w:hAnsi="Arial" w:cs="Arial"/>
          <w:b/>
          <w:sz w:val="18"/>
          <w:szCs w:val="18"/>
        </w:rPr>
      </w:pPr>
      <w:r w:rsidRPr="004F68CD">
        <w:rPr>
          <w:rFonts w:ascii="Arial" w:hAnsi="Arial" w:cs="Arial"/>
          <w:b/>
          <w:noProof/>
          <w:sz w:val="18"/>
          <w:szCs w:val="18"/>
          <w:lang w:eastAsia="lv-LV"/>
        </w:rPr>
        <w:drawing>
          <wp:inline distT="0" distB="0" distL="0" distR="0">
            <wp:extent cx="5274310" cy="2092325"/>
            <wp:effectExtent l="0" t="0" r="2540"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ttels_9ok.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274310" cy="2092325"/>
                    </a:xfrm>
                    <a:prstGeom prst="rect">
                      <a:avLst/>
                    </a:prstGeom>
                  </pic:spPr>
                </pic:pic>
              </a:graphicData>
            </a:graphic>
          </wp:inline>
        </w:drawing>
      </w:r>
    </w:p>
    <w:p w:rsidR="00F74069" w:rsidRDefault="00F74069" w:rsidP="00A62524">
      <w:pPr>
        <w:spacing w:after="0" w:line="240" w:lineRule="auto"/>
        <w:rPr>
          <w:rFonts w:ascii="Arial" w:hAnsi="Arial" w:cs="Arial"/>
          <w:b/>
          <w:sz w:val="20"/>
          <w:szCs w:val="20"/>
        </w:rPr>
      </w:pPr>
    </w:p>
    <w:p w:rsidR="00A62524" w:rsidRPr="004F68CD" w:rsidRDefault="00A62524" w:rsidP="007A6EC0">
      <w:pPr>
        <w:spacing w:after="0" w:line="240" w:lineRule="auto"/>
        <w:jc w:val="both"/>
        <w:rPr>
          <w:rFonts w:ascii="Arial" w:hAnsi="Arial" w:cs="Arial"/>
          <w:sz w:val="18"/>
          <w:szCs w:val="18"/>
        </w:rPr>
      </w:pPr>
      <w:r w:rsidRPr="004F68CD">
        <w:rPr>
          <w:rFonts w:ascii="Arial" w:hAnsi="Arial" w:cs="Arial"/>
          <w:b/>
          <w:sz w:val="18"/>
          <w:szCs w:val="18"/>
        </w:rPr>
        <w:t>1.solis.</w:t>
      </w:r>
      <w:r w:rsidRPr="004F68CD">
        <w:rPr>
          <w:rFonts w:ascii="Arial" w:hAnsi="Arial" w:cs="Arial"/>
          <w:sz w:val="18"/>
          <w:szCs w:val="18"/>
        </w:rPr>
        <w:t xml:space="preserve"> </w:t>
      </w:r>
      <w:r w:rsidRPr="004F68CD">
        <w:rPr>
          <w:rFonts w:ascii="Arial" w:hAnsi="Arial" w:cs="Arial"/>
          <w:b/>
          <w:sz w:val="18"/>
          <w:szCs w:val="18"/>
        </w:rPr>
        <w:t>Izvēle starp naudas plūsmas vai uzkrāšanas principa datu</w:t>
      </w:r>
      <w:r w:rsidR="00E61B7D" w:rsidRPr="004F68CD">
        <w:rPr>
          <w:rFonts w:ascii="Arial" w:hAnsi="Arial" w:cs="Arial"/>
          <w:b/>
          <w:sz w:val="18"/>
          <w:szCs w:val="18"/>
        </w:rPr>
        <w:t xml:space="preserve"> par izdevumiem</w:t>
      </w:r>
      <w:r w:rsidRPr="004F68CD">
        <w:rPr>
          <w:rFonts w:ascii="Arial" w:hAnsi="Arial" w:cs="Arial"/>
          <w:b/>
          <w:sz w:val="18"/>
          <w:szCs w:val="18"/>
        </w:rPr>
        <w:t xml:space="preserve"> izmantošanu.</w:t>
      </w:r>
    </w:p>
    <w:p w:rsidR="00A62524" w:rsidRPr="004F68CD" w:rsidRDefault="00A62524" w:rsidP="007A6EC0">
      <w:pPr>
        <w:spacing w:after="0" w:line="240" w:lineRule="auto"/>
        <w:jc w:val="both"/>
        <w:rPr>
          <w:rFonts w:ascii="Arial" w:hAnsi="Arial" w:cs="Arial"/>
          <w:sz w:val="18"/>
          <w:szCs w:val="18"/>
        </w:rPr>
      </w:pPr>
    </w:p>
    <w:p w:rsidR="00A62524" w:rsidRPr="004F68CD" w:rsidRDefault="00A62524" w:rsidP="007A6EC0">
      <w:pPr>
        <w:spacing w:after="0" w:line="240" w:lineRule="auto"/>
        <w:jc w:val="both"/>
        <w:rPr>
          <w:rFonts w:ascii="Arial" w:hAnsi="Arial" w:cs="Arial"/>
          <w:sz w:val="18"/>
          <w:szCs w:val="18"/>
        </w:rPr>
      </w:pPr>
      <w:r w:rsidRPr="004F68CD">
        <w:rPr>
          <w:rFonts w:ascii="Arial" w:hAnsi="Arial" w:cs="Arial"/>
          <w:sz w:val="18"/>
          <w:szCs w:val="18"/>
        </w:rPr>
        <w:t>Parasti Latvijā pašvaldību finanšu analīzei tiek izmantoti naudas plūsmas dati.</w:t>
      </w:r>
      <w:r w:rsidR="00AE3FEB" w:rsidRPr="004F68CD">
        <w:rPr>
          <w:rFonts w:ascii="Arial" w:hAnsi="Arial" w:cs="Arial"/>
          <w:sz w:val="18"/>
          <w:szCs w:val="18"/>
        </w:rPr>
        <w:t xml:space="preserve"> </w:t>
      </w:r>
      <w:r w:rsidRPr="004F68CD">
        <w:rPr>
          <w:rFonts w:ascii="Arial" w:hAnsi="Arial" w:cs="Arial"/>
          <w:sz w:val="18"/>
          <w:szCs w:val="18"/>
        </w:rPr>
        <w:t xml:space="preserve">Citu valstu pieredzē atrodama </w:t>
      </w:r>
      <w:r w:rsidR="00F640A3" w:rsidRPr="004F68CD">
        <w:rPr>
          <w:rFonts w:ascii="Arial" w:hAnsi="Arial" w:cs="Arial"/>
          <w:sz w:val="18"/>
          <w:szCs w:val="18"/>
        </w:rPr>
        <w:t xml:space="preserve">plašāka </w:t>
      </w:r>
      <w:r w:rsidRPr="004F68CD">
        <w:rPr>
          <w:rFonts w:ascii="Arial" w:hAnsi="Arial" w:cs="Arial"/>
          <w:sz w:val="18"/>
          <w:szCs w:val="18"/>
        </w:rPr>
        <w:t>datu pēc uzkrāšanas principa izmantošana.</w:t>
      </w:r>
    </w:p>
    <w:p w:rsidR="00A62524" w:rsidRPr="004F68CD" w:rsidRDefault="00A62524" w:rsidP="007A6EC0">
      <w:pPr>
        <w:spacing w:after="0" w:line="240" w:lineRule="auto"/>
        <w:jc w:val="both"/>
        <w:rPr>
          <w:rFonts w:ascii="Arial" w:hAnsi="Arial" w:cs="Arial"/>
          <w:sz w:val="18"/>
          <w:szCs w:val="18"/>
        </w:rPr>
      </w:pPr>
    </w:p>
    <w:p w:rsidR="00A62524" w:rsidRPr="004F68CD" w:rsidRDefault="00A62524" w:rsidP="007A6EC0">
      <w:pPr>
        <w:spacing w:after="0" w:line="240" w:lineRule="auto"/>
        <w:jc w:val="both"/>
        <w:rPr>
          <w:rFonts w:ascii="Arial" w:hAnsi="Arial" w:cs="Arial"/>
          <w:sz w:val="18"/>
          <w:szCs w:val="18"/>
        </w:rPr>
      </w:pPr>
      <w:r w:rsidRPr="004F68CD">
        <w:rPr>
          <w:rFonts w:ascii="Arial" w:hAnsi="Arial" w:cs="Arial"/>
          <w:sz w:val="18"/>
          <w:szCs w:val="18"/>
        </w:rPr>
        <w:t>Latvijā dati pēc uzkrāšanas principa pieejami tikai gada pārskatos. Plānošana un atskaites mēneša pārskatos tiek veiktas pēc naudas plūsmas.</w:t>
      </w:r>
    </w:p>
    <w:p w:rsidR="00A62524" w:rsidRPr="004F68CD" w:rsidRDefault="00A62524" w:rsidP="007A6EC0">
      <w:pPr>
        <w:spacing w:after="0" w:line="240" w:lineRule="auto"/>
        <w:jc w:val="both"/>
        <w:rPr>
          <w:rFonts w:ascii="Arial" w:hAnsi="Arial" w:cs="Arial"/>
          <w:sz w:val="18"/>
          <w:szCs w:val="18"/>
        </w:rPr>
      </w:pPr>
    </w:p>
    <w:p w:rsidR="00E61B7D" w:rsidRPr="004F68CD" w:rsidRDefault="00A62524" w:rsidP="007A6EC0">
      <w:pPr>
        <w:spacing w:after="0" w:line="240" w:lineRule="auto"/>
        <w:jc w:val="both"/>
        <w:rPr>
          <w:rFonts w:ascii="Arial" w:hAnsi="Arial" w:cs="Arial"/>
          <w:sz w:val="18"/>
          <w:szCs w:val="18"/>
        </w:rPr>
      </w:pPr>
      <w:r w:rsidRPr="004F68CD">
        <w:rPr>
          <w:rFonts w:ascii="Arial" w:hAnsi="Arial" w:cs="Arial"/>
          <w:sz w:val="18"/>
          <w:szCs w:val="18"/>
        </w:rPr>
        <w:t xml:space="preserve">Turpinājumā apskatīta kāda ir izdevumu atšķirība starp to uzskaites pēc naudas plūsmas un pēc uzkrāšanas principa pašvaldību pamatbudžetos. </w:t>
      </w:r>
    </w:p>
    <w:p w:rsidR="00E61B7D" w:rsidRPr="004F68CD" w:rsidRDefault="00E61B7D" w:rsidP="007A6EC0">
      <w:pPr>
        <w:spacing w:after="0" w:line="240" w:lineRule="auto"/>
        <w:jc w:val="both"/>
        <w:rPr>
          <w:rFonts w:ascii="Arial" w:hAnsi="Arial" w:cs="Arial"/>
          <w:sz w:val="18"/>
          <w:szCs w:val="18"/>
        </w:rPr>
      </w:pPr>
    </w:p>
    <w:p w:rsidR="00A62524" w:rsidRPr="004F68CD" w:rsidRDefault="00A62524" w:rsidP="007A6EC0">
      <w:pPr>
        <w:spacing w:after="0" w:line="240" w:lineRule="auto"/>
        <w:jc w:val="both"/>
        <w:rPr>
          <w:rFonts w:ascii="Arial" w:hAnsi="Arial" w:cs="Arial"/>
          <w:sz w:val="18"/>
          <w:szCs w:val="18"/>
        </w:rPr>
      </w:pPr>
      <w:r w:rsidRPr="004F68CD">
        <w:rPr>
          <w:rFonts w:ascii="Arial" w:hAnsi="Arial" w:cs="Arial"/>
          <w:sz w:val="18"/>
          <w:szCs w:val="18"/>
        </w:rPr>
        <w:t>Saskaņā ar Saimnieciskā gada pārskatu par valsts budžeta izpildi un pašvaldību budžetiem 2014.gadā kopējie pašvaldību pamatbudžeta izdevumi pēc naudas plūsmas bija 2280,4 miljoni EUR, bet pēc uzkrāšanas principa – 2571,9 miljoni EUR.</w:t>
      </w:r>
    </w:p>
    <w:p w:rsidR="00A62524" w:rsidRPr="004F68CD" w:rsidRDefault="00A62524" w:rsidP="00A62524">
      <w:pPr>
        <w:spacing w:after="0" w:line="240" w:lineRule="auto"/>
        <w:jc w:val="both"/>
        <w:rPr>
          <w:rFonts w:ascii="Arial" w:hAnsi="Arial" w:cs="Arial"/>
          <w:sz w:val="18"/>
          <w:szCs w:val="18"/>
        </w:rPr>
      </w:pPr>
    </w:p>
    <w:p w:rsidR="00A62524" w:rsidRPr="004F68CD" w:rsidRDefault="000E679A" w:rsidP="00A62524">
      <w:pPr>
        <w:spacing w:after="0" w:line="240" w:lineRule="auto"/>
        <w:jc w:val="both"/>
        <w:rPr>
          <w:rFonts w:ascii="Arial" w:hAnsi="Arial" w:cs="Arial"/>
          <w:sz w:val="18"/>
          <w:szCs w:val="18"/>
        </w:rPr>
      </w:pPr>
      <w:r w:rsidRPr="00FD76CC">
        <w:rPr>
          <w:rFonts w:ascii="Arial" w:hAnsi="Arial" w:cs="Arial"/>
          <w:sz w:val="18"/>
          <w:szCs w:val="18"/>
        </w:rPr>
        <w:t>1</w:t>
      </w:r>
      <w:r w:rsidR="00A62524" w:rsidRPr="00FD76CC">
        <w:rPr>
          <w:rFonts w:ascii="Arial" w:hAnsi="Arial" w:cs="Arial"/>
          <w:sz w:val="18"/>
          <w:szCs w:val="18"/>
        </w:rPr>
        <w:t>.pielikuma 2.tabulā</w:t>
      </w:r>
      <w:r w:rsidR="00A62524" w:rsidRPr="004F68CD">
        <w:rPr>
          <w:rFonts w:ascii="Arial" w:hAnsi="Arial" w:cs="Arial"/>
          <w:sz w:val="18"/>
          <w:szCs w:val="18"/>
        </w:rPr>
        <w:t xml:space="preserve"> salīdzināti pašvaldību budžetu izdevumi pēc naudas plūsmas un pēc uzkrāšanas principa. 2014.gadā 61 pašvaldībā pamatbudžeta izdevumi pēc naudas plūsmas ir mazāki nekā pēc uzkrāšanas principa, bet 58 pašvaldībās izdevumi pēc naudas plūsmas ir lielāki nekā pēc uzkrāšanas principa</w:t>
      </w:r>
      <w:r w:rsidR="001717FC" w:rsidRPr="004F68CD">
        <w:rPr>
          <w:rFonts w:ascii="Arial" w:hAnsi="Arial" w:cs="Arial"/>
          <w:sz w:val="18"/>
          <w:szCs w:val="18"/>
        </w:rPr>
        <w:t xml:space="preserve"> (skat.2.karti)</w:t>
      </w:r>
      <w:r w:rsidR="00A62524" w:rsidRPr="004F68CD">
        <w:rPr>
          <w:rFonts w:ascii="Arial" w:hAnsi="Arial" w:cs="Arial"/>
          <w:sz w:val="18"/>
          <w:szCs w:val="18"/>
        </w:rPr>
        <w:t>.</w:t>
      </w:r>
    </w:p>
    <w:p w:rsidR="00A62524" w:rsidRPr="004F68CD" w:rsidRDefault="00A62524" w:rsidP="00A62524">
      <w:pPr>
        <w:spacing w:after="0" w:line="240" w:lineRule="auto"/>
        <w:jc w:val="both"/>
        <w:rPr>
          <w:rFonts w:ascii="Arial" w:hAnsi="Arial" w:cs="Arial"/>
          <w:sz w:val="18"/>
          <w:szCs w:val="18"/>
        </w:rPr>
      </w:pPr>
    </w:p>
    <w:p w:rsidR="00A62524" w:rsidRPr="004F68CD" w:rsidRDefault="00A62524" w:rsidP="00A62524">
      <w:pPr>
        <w:spacing w:after="0" w:line="240" w:lineRule="auto"/>
        <w:jc w:val="both"/>
        <w:rPr>
          <w:rFonts w:ascii="Arial" w:hAnsi="Arial" w:cs="Arial"/>
          <w:sz w:val="18"/>
          <w:szCs w:val="18"/>
        </w:rPr>
      </w:pPr>
      <w:r w:rsidRPr="004F68CD">
        <w:rPr>
          <w:rFonts w:ascii="Arial" w:hAnsi="Arial" w:cs="Arial"/>
          <w:sz w:val="18"/>
          <w:szCs w:val="18"/>
        </w:rPr>
        <w:t>Starp tām pašvaldībām, kur izdevumi pēc uzkrāšanas principa</w:t>
      </w:r>
      <w:r w:rsidR="004F7C1A" w:rsidRPr="004F68CD">
        <w:rPr>
          <w:rFonts w:ascii="Arial" w:hAnsi="Arial" w:cs="Arial"/>
          <w:sz w:val="18"/>
          <w:szCs w:val="18"/>
        </w:rPr>
        <w:t xml:space="preserve"> 2014.gadā</w:t>
      </w:r>
      <w:r w:rsidRPr="004F68CD">
        <w:rPr>
          <w:rFonts w:ascii="Arial" w:hAnsi="Arial" w:cs="Arial"/>
          <w:sz w:val="18"/>
          <w:szCs w:val="18"/>
        </w:rPr>
        <w:t xml:space="preserve"> ir lielāki nekā pēc naudas plūsmas, sevišķi liela atšķirība ir Liepājai (izdevumi pēc naudas plūsmas ir 85,9 miljoni EUR, bet pēc uzkrāšanas principa – 302,9 miljoni EUR), kas uzskatāms par izņēmuma gadījumu (2013.gadā Liepājai izdevumi pamatbudžetā pēc uzkrāšanas principa bija 106,97 milj. EUR, 2015.gadā pēc uzkrāšanas principa – 149,93 milj. EUR)</w:t>
      </w:r>
      <w:r w:rsidR="002F4B49" w:rsidRPr="004F68CD">
        <w:rPr>
          <w:rFonts w:ascii="Arial" w:hAnsi="Arial" w:cs="Arial"/>
          <w:sz w:val="18"/>
          <w:szCs w:val="18"/>
        </w:rPr>
        <w:t xml:space="preserve"> un par to aizrādījumu izteikusi arī Valsts </w:t>
      </w:r>
      <w:r w:rsidR="00B86CF1" w:rsidRPr="004F68CD">
        <w:rPr>
          <w:rFonts w:ascii="Arial" w:hAnsi="Arial" w:cs="Arial"/>
          <w:sz w:val="18"/>
          <w:szCs w:val="18"/>
        </w:rPr>
        <w:t>k</w:t>
      </w:r>
      <w:r w:rsidR="002F4B49" w:rsidRPr="004F68CD">
        <w:rPr>
          <w:rFonts w:ascii="Arial" w:hAnsi="Arial" w:cs="Arial"/>
          <w:sz w:val="18"/>
          <w:szCs w:val="18"/>
        </w:rPr>
        <w:t>ontrole revīzijas ziņojumā</w:t>
      </w:r>
      <w:r w:rsidR="002F4B49" w:rsidRPr="004F68CD">
        <w:rPr>
          <w:rStyle w:val="FootnoteReference"/>
          <w:rFonts w:ascii="Arial" w:hAnsi="Arial" w:cs="Arial"/>
          <w:sz w:val="18"/>
          <w:szCs w:val="18"/>
        </w:rPr>
        <w:footnoteReference w:id="166"/>
      </w:r>
      <w:r w:rsidRPr="004F68CD">
        <w:rPr>
          <w:rFonts w:ascii="Arial" w:hAnsi="Arial" w:cs="Arial"/>
          <w:sz w:val="18"/>
          <w:szCs w:val="18"/>
        </w:rPr>
        <w:t>. Bet pārējām šīs grupas pašvaldībām starpība ir</w:t>
      </w:r>
      <w:r w:rsidR="00B86CF1" w:rsidRPr="004F68CD">
        <w:rPr>
          <w:rFonts w:ascii="Arial" w:hAnsi="Arial" w:cs="Arial"/>
          <w:sz w:val="18"/>
          <w:szCs w:val="18"/>
        </w:rPr>
        <w:t xml:space="preserve"> robežās</w:t>
      </w:r>
      <w:r w:rsidRPr="004F68CD">
        <w:rPr>
          <w:rFonts w:ascii="Arial" w:hAnsi="Arial" w:cs="Arial"/>
          <w:sz w:val="18"/>
          <w:szCs w:val="18"/>
        </w:rPr>
        <w:t xml:space="preserve"> līdz 27% - izdevumi pēc uzkrāšanas principa pārsniedz izdevumus pēc naudas plūsmas.</w:t>
      </w:r>
    </w:p>
    <w:p w:rsidR="00A62524" w:rsidRPr="004F68CD" w:rsidRDefault="00A62524" w:rsidP="00A62524">
      <w:pPr>
        <w:spacing w:after="0" w:line="240" w:lineRule="auto"/>
        <w:jc w:val="both"/>
        <w:rPr>
          <w:rFonts w:ascii="Arial" w:hAnsi="Arial" w:cs="Arial"/>
          <w:sz w:val="18"/>
          <w:szCs w:val="18"/>
        </w:rPr>
      </w:pPr>
    </w:p>
    <w:p w:rsidR="00A62524" w:rsidRPr="004F68CD" w:rsidRDefault="00A62524" w:rsidP="00A62524">
      <w:pPr>
        <w:spacing w:after="0" w:line="240" w:lineRule="auto"/>
        <w:jc w:val="both"/>
        <w:rPr>
          <w:rFonts w:ascii="Arial" w:hAnsi="Arial" w:cs="Arial"/>
          <w:sz w:val="18"/>
          <w:szCs w:val="18"/>
        </w:rPr>
      </w:pPr>
      <w:r w:rsidRPr="004F68CD">
        <w:rPr>
          <w:rFonts w:ascii="Arial" w:hAnsi="Arial" w:cs="Arial"/>
          <w:sz w:val="18"/>
          <w:szCs w:val="18"/>
        </w:rPr>
        <w:t>Savukārt lielākā atšķirība grupā, kur izdevumi pēc naudas plūsmas ir lielāki nekā pēc uzkrāšanas principa, ir 39%.</w:t>
      </w:r>
    </w:p>
    <w:p w:rsidR="00A62524" w:rsidRPr="004F68CD" w:rsidRDefault="00A62524" w:rsidP="00A62524">
      <w:pPr>
        <w:spacing w:after="0" w:line="240" w:lineRule="auto"/>
        <w:jc w:val="both"/>
        <w:rPr>
          <w:rFonts w:ascii="Arial" w:hAnsi="Arial" w:cs="Arial"/>
          <w:sz w:val="18"/>
          <w:szCs w:val="18"/>
        </w:rPr>
      </w:pPr>
    </w:p>
    <w:p w:rsidR="003B0FE8" w:rsidRPr="004F68CD" w:rsidRDefault="00A62524" w:rsidP="00A62524">
      <w:pPr>
        <w:spacing w:after="0" w:line="240" w:lineRule="auto"/>
        <w:jc w:val="both"/>
        <w:rPr>
          <w:rFonts w:ascii="Arial" w:hAnsi="Arial" w:cs="Arial"/>
          <w:sz w:val="18"/>
          <w:szCs w:val="18"/>
        </w:rPr>
      </w:pPr>
      <w:r w:rsidRPr="004F68CD">
        <w:rPr>
          <w:rFonts w:ascii="Arial" w:hAnsi="Arial" w:cs="Arial"/>
          <w:sz w:val="18"/>
          <w:szCs w:val="18"/>
        </w:rPr>
        <w:t>2013.gadā – 55 pašvaldībām izdevumi pēc naudas plūsmas bija mazāki nekā pēc uzkrāšanas principa, bet 64 pašvaldībās – lielāki (</w:t>
      </w:r>
      <w:r w:rsidR="00B747A0">
        <w:rPr>
          <w:rFonts w:ascii="Arial" w:hAnsi="Arial" w:cs="Arial"/>
          <w:sz w:val="18"/>
          <w:szCs w:val="18"/>
        </w:rPr>
        <w:t>1</w:t>
      </w:r>
      <w:r w:rsidR="00E61B7D" w:rsidRPr="004F68CD">
        <w:rPr>
          <w:rFonts w:ascii="Arial" w:hAnsi="Arial" w:cs="Arial"/>
          <w:sz w:val="18"/>
          <w:szCs w:val="18"/>
        </w:rPr>
        <w:t xml:space="preserve">.pielikuma </w:t>
      </w:r>
      <w:r w:rsidRPr="004F68CD">
        <w:rPr>
          <w:rFonts w:ascii="Arial" w:hAnsi="Arial" w:cs="Arial"/>
          <w:sz w:val="18"/>
          <w:szCs w:val="18"/>
        </w:rPr>
        <w:t>3.tabula).</w:t>
      </w:r>
    </w:p>
    <w:p w:rsidR="00A644F5" w:rsidRPr="004F68CD" w:rsidRDefault="00A644F5" w:rsidP="00A62524">
      <w:pPr>
        <w:spacing w:after="0" w:line="240" w:lineRule="auto"/>
        <w:jc w:val="both"/>
        <w:rPr>
          <w:rFonts w:ascii="Arial" w:hAnsi="Arial" w:cs="Arial"/>
          <w:sz w:val="18"/>
          <w:szCs w:val="18"/>
        </w:rPr>
      </w:pPr>
    </w:p>
    <w:p w:rsidR="00A644F5" w:rsidRPr="004F68CD" w:rsidRDefault="00A644F5" w:rsidP="00A62524">
      <w:pPr>
        <w:spacing w:after="0" w:line="240" w:lineRule="auto"/>
        <w:jc w:val="both"/>
        <w:rPr>
          <w:rFonts w:ascii="Arial" w:hAnsi="Arial" w:cs="Arial"/>
          <w:sz w:val="18"/>
          <w:szCs w:val="18"/>
        </w:rPr>
      </w:pPr>
    </w:p>
    <w:p w:rsidR="00A644F5" w:rsidRPr="004F68CD" w:rsidRDefault="00A644F5" w:rsidP="00A644F5">
      <w:pPr>
        <w:spacing w:after="0" w:line="240" w:lineRule="auto"/>
        <w:jc w:val="both"/>
        <w:rPr>
          <w:rFonts w:ascii="Arial" w:hAnsi="Arial" w:cs="Arial"/>
          <w:sz w:val="18"/>
          <w:szCs w:val="18"/>
        </w:rPr>
      </w:pPr>
      <w:r w:rsidRPr="004F68CD">
        <w:rPr>
          <w:rFonts w:ascii="Arial" w:hAnsi="Arial" w:cs="Arial"/>
          <w:sz w:val="18"/>
          <w:szCs w:val="18"/>
        </w:rPr>
        <w:t>Izmantojot rezultatīvos rādītājus pašvaldības attīstības kontekstā būtu jāņem vērā ne tikai budžeta rādītāji</w:t>
      </w:r>
      <w:r w:rsidR="00B86CF1" w:rsidRPr="004F68CD">
        <w:rPr>
          <w:rFonts w:ascii="Arial" w:hAnsi="Arial" w:cs="Arial"/>
          <w:sz w:val="18"/>
          <w:szCs w:val="18"/>
        </w:rPr>
        <w:t xml:space="preserve"> pēc naudas plūsmas</w:t>
      </w:r>
      <w:r w:rsidRPr="004F68CD">
        <w:rPr>
          <w:rFonts w:ascii="Arial" w:hAnsi="Arial" w:cs="Arial"/>
          <w:sz w:val="18"/>
          <w:szCs w:val="18"/>
        </w:rPr>
        <w:t>, bet arī dati pēc uzkrāšanas principa. Piemēram, aplūkojot investīcijas, budžetā</w:t>
      </w:r>
      <w:r w:rsidR="00B86CF1" w:rsidRPr="004F68CD">
        <w:rPr>
          <w:rFonts w:ascii="Arial" w:hAnsi="Arial" w:cs="Arial"/>
          <w:sz w:val="18"/>
          <w:szCs w:val="18"/>
        </w:rPr>
        <w:t xml:space="preserve"> pēc naudas plūsmas</w:t>
      </w:r>
      <w:r w:rsidRPr="004F68CD">
        <w:rPr>
          <w:rFonts w:ascii="Arial" w:hAnsi="Arial" w:cs="Arial"/>
          <w:sz w:val="18"/>
          <w:szCs w:val="18"/>
        </w:rPr>
        <w:t xml:space="preserve"> tās parādās iegādes brīdī, bet efektivitātes un atdeves rādītājiem šī summa nav izmantojama, jo investīcijas atmaksājas vairāku gadu laikā. Tādēļ ir lietderīgi aplūkot gada nolietojumu pa atsevišķiem pamatlīdzekļu objektiem un pamatlīdzekļu uzturēšanas izdevumus, „domājot par to”, kā šos ieguldījumus atpelnīt jeb no tiem gūt labumu visā to darbības laikā. Pretējā gadījumā, apskatot tikai budžetu, naudas izdevumi ir investīciju iegādes brīdī un pēc tam par šīm investīcijām varam „aizmirst”, nedomājot kā tās visefektīvāk izmantot un atpelnīt. Par ilgtermiņa investīciju efektivitātes mērauklu var izmantot, piemēram, ikgadējo nolietojumu + uzturēšanas izdevumus salīdzinājumā ar ikgadējiem ieņēmumiem (labumu) no šī investīciju objekta. </w:t>
      </w:r>
      <w:r w:rsidR="004F7C1A" w:rsidRPr="004F68CD">
        <w:rPr>
          <w:rFonts w:ascii="Arial" w:hAnsi="Arial" w:cs="Arial"/>
          <w:sz w:val="18"/>
          <w:szCs w:val="18"/>
        </w:rPr>
        <w:t>Ieguvums (labums) no investīciju objekta ne vienmēr būs viegli novērtējams naudas izteiksmē, tomēr vēl sliktāk ir ieguvumus nevērtēt vispār. Svarīgi ir ievērot principu, ka katrai investīcijai ir jānes labums visā tās darbības laikā.</w:t>
      </w:r>
    </w:p>
    <w:p w:rsidR="00A644F5" w:rsidRPr="004F68CD" w:rsidRDefault="00A644F5" w:rsidP="00A644F5">
      <w:pPr>
        <w:spacing w:after="0" w:line="240" w:lineRule="auto"/>
        <w:jc w:val="both"/>
        <w:rPr>
          <w:rFonts w:ascii="Arial" w:hAnsi="Arial" w:cs="Arial"/>
          <w:sz w:val="18"/>
          <w:szCs w:val="18"/>
        </w:rPr>
      </w:pPr>
    </w:p>
    <w:p w:rsidR="00A644F5" w:rsidRPr="004F68CD" w:rsidRDefault="00A644F5" w:rsidP="00A644F5">
      <w:pPr>
        <w:spacing w:after="0" w:line="240" w:lineRule="auto"/>
        <w:jc w:val="both"/>
        <w:rPr>
          <w:rFonts w:ascii="Arial" w:hAnsi="Arial" w:cs="Arial"/>
          <w:sz w:val="18"/>
          <w:szCs w:val="18"/>
        </w:rPr>
      </w:pPr>
      <w:r w:rsidRPr="004F68CD">
        <w:rPr>
          <w:rFonts w:ascii="Arial" w:hAnsi="Arial" w:cs="Arial"/>
          <w:sz w:val="18"/>
          <w:szCs w:val="18"/>
        </w:rPr>
        <w:t>Investīciju atdeves aprēķiniem bieži tiek izmantota diskontētā nākotnes naudas plūsma, kuru ģenerē investīciju objekts savā darbības laikā, novērtējot, vai tā segs sākotnējo ieguldījumu. Tomēr datus par nākotnes diskontēto naudas plūsmu nevar iegūt no budžeta. Tam ir nepieciešami specifiski aprēķini un prognozes, tādēļ iepriekš</w:t>
      </w:r>
      <w:r w:rsidR="004F7C1A" w:rsidRPr="004F68CD">
        <w:rPr>
          <w:rFonts w:ascii="Arial" w:hAnsi="Arial" w:cs="Arial"/>
          <w:sz w:val="18"/>
          <w:szCs w:val="18"/>
        </w:rPr>
        <w:t>ē</w:t>
      </w:r>
      <w:r w:rsidRPr="004F68CD">
        <w:rPr>
          <w:rFonts w:ascii="Arial" w:hAnsi="Arial" w:cs="Arial"/>
          <w:sz w:val="18"/>
          <w:szCs w:val="18"/>
        </w:rPr>
        <w:t>jais piemērs ar nolietojuma izmantošanu ir vienkāršāks.</w:t>
      </w:r>
    </w:p>
    <w:p w:rsidR="00A644F5" w:rsidRDefault="00A644F5" w:rsidP="00A62524">
      <w:pPr>
        <w:spacing w:after="0" w:line="240" w:lineRule="auto"/>
        <w:jc w:val="both"/>
        <w:rPr>
          <w:rFonts w:ascii="Arial" w:hAnsi="Arial" w:cs="Arial"/>
          <w:sz w:val="20"/>
          <w:szCs w:val="20"/>
        </w:rPr>
      </w:pPr>
    </w:p>
    <w:p w:rsidR="00A644F5" w:rsidRDefault="00A644F5" w:rsidP="00A62524">
      <w:pPr>
        <w:spacing w:after="0" w:line="240" w:lineRule="auto"/>
        <w:jc w:val="both"/>
        <w:rPr>
          <w:rFonts w:ascii="Arial" w:hAnsi="Arial" w:cs="Arial"/>
          <w:sz w:val="20"/>
          <w:szCs w:val="20"/>
        </w:rPr>
        <w:sectPr w:rsidR="00A644F5">
          <w:pgSz w:w="11906" w:h="16838"/>
          <w:pgMar w:top="1440" w:right="1800" w:bottom="1440" w:left="1800" w:header="708" w:footer="708" w:gutter="0"/>
          <w:cols w:space="708"/>
          <w:docGrid w:linePitch="360"/>
        </w:sectPr>
      </w:pPr>
    </w:p>
    <w:p w:rsidR="00A62524" w:rsidRDefault="003B0FE8" w:rsidP="003B0FE8">
      <w:pPr>
        <w:spacing w:after="0" w:line="240" w:lineRule="auto"/>
        <w:jc w:val="center"/>
        <w:rPr>
          <w:rFonts w:ascii="Arial" w:hAnsi="Arial" w:cs="Arial"/>
          <w:sz w:val="20"/>
          <w:szCs w:val="20"/>
        </w:rPr>
      </w:pPr>
      <w:r>
        <w:rPr>
          <w:rFonts w:ascii="Arial" w:hAnsi="Arial" w:cs="Arial"/>
          <w:noProof/>
          <w:sz w:val="20"/>
          <w:szCs w:val="20"/>
          <w:lang w:eastAsia="lv-LV"/>
        </w:rPr>
        <w:lastRenderedPageBreak/>
        <w:drawing>
          <wp:inline distT="0" distB="0" distL="0" distR="0" wp14:anchorId="3C456329" wp14:editId="4CF9F762">
            <wp:extent cx="7535126" cy="4415374"/>
            <wp:effectExtent l="0" t="0" r="889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arte 2 Starpiba NP un Uzkr.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7545453" cy="4421425"/>
                    </a:xfrm>
                    <a:prstGeom prst="rect">
                      <a:avLst/>
                    </a:prstGeom>
                  </pic:spPr>
                </pic:pic>
              </a:graphicData>
            </a:graphic>
          </wp:inline>
        </w:drawing>
      </w:r>
    </w:p>
    <w:p w:rsidR="00A62524" w:rsidRDefault="00A62524" w:rsidP="00696F13">
      <w:pPr>
        <w:spacing w:after="0" w:line="240" w:lineRule="auto"/>
        <w:rPr>
          <w:rFonts w:ascii="Arial" w:hAnsi="Arial" w:cs="Arial"/>
          <w:sz w:val="20"/>
          <w:szCs w:val="20"/>
        </w:rPr>
      </w:pPr>
    </w:p>
    <w:p w:rsidR="00A62524" w:rsidRDefault="00A62524" w:rsidP="00696F13">
      <w:pPr>
        <w:spacing w:after="0" w:line="240" w:lineRule="auto"/>
        <w:rPr>
          <w:rFonts w:ascii="Arial" w:hAnsi="Arial" w:cs="Arial"/>
          <w:sz w:val="20"/>
          <w:szCs w:val="20"/>
        </w:rPr>
      </w:pPr>
    </w:p>
    <w:p w:rsidR="00B86CF1" w:rsidRDefault="003B0FE8" w:rsidP="00920078">
      <w:pPr>
        <w:spacing w:after="0" w:line="240" w:lineRule="auto"/>
        <w:rPr>
          <w:rFonts w:ascii="Arial" w:hAnsi="Arial" w:cs="Arial"/>
          <w:i/>
          <w:sz w:val="18"/>
          <w:szCs w:val="18"/>
        </w:rPr>
      </w:pPr>
      <w:r w:rsidRPr="004F68CD">
        <w:rPr>
          <w:rFonts w:ascii="Arial" w:hAnsi="Arial" w:cs="Arial"/>
          <w:i/>
          <w:sz w:val="18"/>
          <w:szCs w:val="18"/>
        </w:rPr>
        <w:t>2.karte</w:t>
      </w:r>
      <w:r w:rsidR="00B86CF1" w:rsidRPr="004F68CD">
        <w:rPr>
          <w:rFonts w:ascii="Arial" w:hAnsi="Arial" w:cs="Arial"/>
          <w:i/>
          <w:sz w:val="18"/>
          <w:szCs w:val="18"/>
        </w:rPr>
        <w:t>. Starpība starp pašvaldības kopējiem budžetu izdevumiem pēc naudas plūsmas un pēc uzkrāšanas principa</w:t>
      </w:r>
      <w:r w:rsidR="00625415" w:rsidRPr="004F68CD">
        <w:rPr>
          <w:rFonts w:ascii="Arial" w:hAnsi="Arial" w:cs="Arial"/>
          <w:i/>
          <w:sz w:val="18"/>
          <w:szCs w:val="18"/>
        </w:rPr>
        <w:t xml:space="preserve"> 2014.gadā</w:t>
      </w:r>
      <w:r w:rsidR="00B86CF1" w:rsidRPr="004F68CD">
        <w:rPr>
          <w:rFonts w:ascii="Arial" w:hAnsi="Arial" w:cs="Arial"/>
          <w:i/>
          <w:sz w:val="18"/>
          <w:szCs w:val="18"/>
        </w:rPr>
        <w:t>.</w:t>
      </w:r>
    </w:p>
    <w:p w:rsidR="00ED2F19" w:rsidRPr="00ED2F19" w:rsidRDefault="00ED2F19" w:rsidP="00920078">
      <w:pPr>
        <w:spacing w:after="0" w:line="240" w:lineRule="auto"/>
        <w:rPr>
          <w:rFonts w:ascii="Arial" w:hAnsi="Arial" w:cs="Arial"/>
          <w:i/>
          <w:sz w:val="16"/>
          <w:szCs w:val="16"/>
        </w:rPr>
      </w:pPr>
      <w:r w:rsidRPr="00ED2F19">
        <w:rPr>
          <w:rFonts w:ascii="Arial" w:hAnsi="Arial" w:cs="Arial"/>
          <w:i/>
          <w:sz w:val="16"/>
          <w:szCs w:val="16"/>
        </w:rPr>
        <w:t xml:space="preserve">Datu avots: aprēķini pēc </w:t>
      </w:r>
      <w:r w:rsidR="00404055">
        <w:rPr>
          <w:rFonts w:ascii="Arial" w:hAnsi="Arial" w:cs="Arial"/>
          <w:i/>
          <w:sz w:val="16"/>
          <w:szCs w:val="16"/>
        </w:rPr>
        <w:t>VBPB</w:t>
      </w:r>
      <w:r w:rsidRPr="00ED2F19">
        <w:rPr>
          <w:rFonts w:ascii="Arial" w:hAnsi="Arial" w:cs="Arial"/>
          <w:i/>
          <w:sz w:val="16"/>
          <w:szCs w:val="16"/>
        </w:rPr>
        <w:t xml:space="preserve"> datiem</w:t>
      </w:r>
      <w:r w:rsidR="00404055">
        <w:rPr>
          <w:rFonts w:ascii="Arial" w:hAnsi="Arial" w:cs="Arial"/>
          <w:i/>
          <w:sz w:val="16"/>
          <w:szCs w:val="16"/>
        </w:rPr>
        <w:t xml:space="preserve"> </w:t>
      </w:r>
    </w:p>
    <w:p w:rsidR="00A62524" w:rsidRDefault="00A62524" w:rsidP="00920078">
      <w:pPr>
        <w:spacing w:after="0" w:line="240" w:lineRule="auto"/>
        <w:rPr>
          <w:rFonts w:ascii="Arial" w:hAnsi="Arial" w:cs="Arial"/>
          <w:b/>
          <w:sz w:val="20"/>
          <w:szCs w:val="20"/>
        </w:rPr>
      </w:pPr>
    </w:p>
    <w:p w:rsidR="00A62524" w:rsidRDefault="00A62524" w:rsidP="00920078">
      <w:pPr>
        <w:spacing w:after="0" w:line="240" w:lineRule="auto"/>
        <w:rPr>
          <w:rFonts w:ascii="Arial" w:hAnsi="Arial" w:cs="Arial"/>
          <w:b/>
          <w:sz w:val="20"/>
          <w:szCs w:val="20"/>
        </w:rPr>
      </w:pPr>
    </w:p>
    <w:p w:rsidR="003B0FE8" w:rsidRDefault="003B0FE8" w:rsidP="00920078">
      <w:pPr>
        <w:spacing w:after="0" w:line="240" w:lineRule="auto"/>
        <w:rPr>
          <w:rFonts w:ascii="Arial" w:hAnsi="Arial" w:cs="Arial"/>
          <w:b/>
          <w:sz w:val="20"/>
          <w:szCs w:val="20"/>
        </w:rPr>
        <w:sectPr w:rsidR="003B0FE8" w:rsidSect="003B0FE8">
          <w:pgSz w:w="16838" w:h="11906" w:orient="landscape"/>
          <w:pgMar w:top="1800" w:right="1440" w:bottom="1800" w:left="1440" w:header="708" w:footer="708" w:gutter="0"/>
          <w:cols w:space="708"/>
          <w:docGrid w:linePitch="360"/>
        </w:sectPr>
      </w:pPr>
    </w:p>
    <w:p w:rsidR="00696F13" w:rsidRPr="004F68CD" w:rsidRDefault="00A62524" w:rsidP="00920078">
      <w:pPr>
        <w:spacing w:after="0" w:line="240" w:lineRule="auto"/>
        <w:rPr>
          <w:rFonts w:ascii="Arial" w:hAnsi="Arial" w:cs="Arial"/>
          <w:sz w:val="18"/>
          <w:szCs w:val="18"/>
        </w:rPr>
      </w:pPr>
      <w:r w:rsidRPr="004F68CD">
        <w:rPr>
          <w:rFonts w:ascii="Arial" w:hAnsi="Arial" w:cs="Arial"/>
          <w:b/>
          <w:sz w:val="18"/>
          <w:szCs w:val="18"/>
        </w:rPr>
        <w:lastRenderedPageBreak/>
        <w:t>2</w:t>
      </w:r>
      <w:r w:rsidR="00920078" w:rsidRPr="004F68CD">
        <w:rPr>
          <w:rFonts w:ascii="Arial" w:hAnsi="Arial" w:cs="Arial"/>
          <w:b/>
          <w:sz w:val="18"/>
          <w:szCs w:val="18"/>
        </w:rPr>
        <w:t>.s</w:t>
      </w:r>
      <w:r w:rsidR="00D55E62" w:rsidRPr="004F68CD">
        <w:rPr>
          <w:rFonts w:ascii="Arial" w:hAnsi="Arial" w:cs="Arial"/>
          <w:b/>
          <w:sz w:val="18"/>
          <w:szCs w:val="18"/>
        </w:rPr>
        <w:t>olis.</w:t>
      </w:r>
      <w:r w:rsidR="00D55E62" w:rsidRPr="004F68CD">
        <w:rPr>
          <w:rFonts w:ascii="Arial" w:hAnsi="Arial" w:cs="Arial"/>
          <w:sz w:val="18"/>
          <w:szCs w:val="18"/>
        </w:rPr>
        <w:t xml:space="preserve"> </w:t>
      </w:r>
      <w:r w:rsidR="00D55E62" w:rsidRPr="004F68CD">
        <w:rPr>
          <w:rFonts w:ascii="Arial" w:hAnsi="Arial" w:cs="Arial"/>
          <w:b/>
          <w:sz w:val="18"/>
          <w:szCs w:val="18"/>
        </w:rPr>
        <w:t>Pašvaldīb</w:t>
      </w:r>
      <w:r w:rsidR="00B86CF1" w:rsidRPr="004F68CD">
        <w:rPr>
          <w:rFonts w:ascii="Arial" w:hAnsi="Arial" w:cs="Arial"/>
          <w:b/>
          <w:sz w:val="18"/>
          <w:szCs w:val="18"/>
        </w:rPr>
        <w:t>as visu budžetu</w:t>
      </w:r>
      <w:r w:rsidR="00D55E62" w:rsidRPr="004F68CD">
        <w:rPr>
          <w:rFonts w:ascii="Arial" w:hAnsi="Arial" w:cs="Arial"/>
          <w:b/>
          <w:sz w:val="18"/>
          <w:szCs w:val="18"/>
        </w:rPr>
        <w:t xml:space="preserve"> izdevumu saskaitīšana </w:t>
      </w:r>
    </w:p>
    <w:p w:rsidR="00920078" w:rsidRPr="004F68CD" w:rsidRDefault="00920078" w:rsidP="00D55E62">
      <w:pPr>
        <w:spacing w:after="0" w:line="240" w:lineRule="auto"/>
        <w:rPr>
          <w:rFonts w:ascii="Arial" w:hAnsi="Arial" w:cs="Arial"/>
          <w:sz w:val="18"/>
          <w:szCs w:val="18"/>
        </w:rPr>
      </w:pPr>
    </w:p>
    <w:p w:rsidR="00D55E62" w:rsidRPr="004F68CD" w:rsidRDefault="00D55E62" w:rsidP="00D55E62">
      <w:pPr>
        <w:spacing w:after="0" w:line="240" w:lineRule="auto"/>
        <w:jc w:val="both"/>
        <w:rPr>
          <w:rFonts w:ascii="Arial" w:hAnsi="Arial" w:cs="Arial"/>
          <w:sz w:val="18"/>
          <w:szCs w:val="18"/>
        </w:rPr>
      </w:pPr>
      <w:r w:rsidRPr="004F68CD">
        <w:rPr>
          <w:rFonts w:ascii="Arial" w:hAnsi="Arial" w:cs="Arial"/>
          <w:sz w:val="18"/>
          <w:szCs w:val="18"/>
        </w:rPr>
        <w:t>Parasti Latvijā tiek analizēti tikai pamatbudžeta dati, vai atsevišķi pamatbudžeta un atsevišķi speciālā budžeta dati.</w:t>
      </w:r>
    </w:p>
    <w:p w:rsidR="00D55E62" w:rsidRPr="004F68CD" w:rsidRDefault="00D55E62" w:rsidP="00D55E62">
      <w:pPr>
        <w:spacing w:after="0" w:line="240" w:lineRule="auto"/>
        <w:jc w:val="both"/>
        <w:rPr>
          <w:rFonts w:ascii="Arial" w:hAnsi="Arial" w:cs="Arial"/>
          <w:sz w:val="18"/>
          <w:szCs w:val="18"/>
        </w:rPr>
      </w:pPr>
    </w:p>
    <w:p w:rsidR="00D55E62" w:rsidRPr="004F68CD" w:rsidRDefault="00D55E62" w:rsidP="00D55E62">
      <w:pPr>
        <w:spacing w:after="0" w:line="240" w:lineRule="auto"/>
        <w:jc w:val="both"/>
        <w:rPr>
          <w:rFonts w:ascii="Arial" w:hAnsi="Arial" w:cs="Arial"/>
          <w:sz w:val="18"/>
          <w:szCs w:val="18"/>
        </w:rPr>
      </w:pPr>
      <w:r w:rsidRPr="004F68CD">
        <w:rPr>
          <w:rFonts w:ascii="Arial" w:hAnsi="Arial" w:cs="Arial"/>
          <w:sz w:val="18"/>
          <w:szCs w:val="18"/>
        </w:rPr>
        <w:t xml:space="preserve">Saskaņā ar 2015.gada budžetu datiem pašvaldību pamatbudžeta, speciālā budžeta un ziedojumu dāvinājumu izdevumu kopsummā pamatbudžeta, speciālā budžeta un ziedojumu dāvinājumu īpatsvaru attiecība ir 97,9% - 2,0% un 0,1%. Attiecīgā proporcija 2014.gadā redzama </w:t>
      </w:r>
      <w:r w:rsidR="00DE2790" w:rsidRPr="004F68CD">
        <w:rPr>
          <w:rFonts w:ascii="Arial" w:hAnsi="Arial" w:cs="Arial"/>
          <w:sz w:val="18"/>
          <w:szCs w:val="18"/>
        </w:rPr>
        <w:t>4</w:t>
      </w:r>
      <w:r w:rsidRPr="004F68CD">
        <w:rPr>
          <w:rFonts w:ascii="Arial" w:hAnsi="Arial" w:cs="Arial"/>
          <w:sz w:val="18"/>
          <w:szCs w:val="18"/>
        </w:rPr>
        <w:t>.</w:t>
      </w:r>
      <w:r w:rsidR="00795A8C" w:rsidRPr="004F68CD">
        <w:rPr>
          <w:rFonts w:ascii="Arial" w:hAnsi="Arial" w:cs="Arial"/>
          <w:sz w:val="18"/>
          <w:szCs w:val="18"/>
        </w:rPr>
        <w:t>1.</w:t>
      </w:r>
      <w:r w:rsidR="00153A01" w:rsidRPr="004F68CD">
        <w:rPr>
          <w:rFonts w:ascii="Arial" w:hAnsi="Arial" w:cs="Arial"/>
          <w:sz w:val="18"/>
          <w:szCs w:val="18"/>
        </w:rPr>
        <w:t>6</w:t>
      </w:r>
      <w:r w:rsidRPr="004F68CD">
        <w:rPr>
          <w:rFonts w:ascii="Arial" w:hAnsi="Arial" w:cs="Arial"/>
          <w:sz w:val="18"/>
          <w:szCs w:val="18"/>
        </w:rPr>
        <w:t>. tabulā.</w:t>
      </w:r>
    </w:p>
    <w:p w:rsidR="00D55E62" w:rsidRPr="004F68CD" w:rsidRDefault="00D55E62" w:rsidP="00D55E62">
      <w:pPr>
        <w:spacing w:after="0" w:line="240" w:lineRule="auto"/>
        <w:jc w:val="both"/>
        <w:rPr>
          <w:rFonts w:ascii="Arial" w:hAnsi="Arial" w:cs="Arial"/>
          <w:sz w:val="18"/>
          <w:szCs w:val="18"/>
        </w:rPr>
      </w:pPr>
    </w:p>
    <w:p w:rsidR="00D55E62" w:rsidRPr="004F68CD" w:rsidRDefault="00DE2790" w:rsidP="00D55E62">
      <w:pPr>
        <w:spacing w:after="0" w:line="240" w:lineRule="auto"/>
        <w:jc w:val="both"/>
        <w:rPr>
          <w:rFonts w:ascii="Arial" w:hAnsi="Arial" w:cs="Arial"/>
          <w:i/>
          <w:sz w:val="18"/>
          <w:szCs w:val="18"/>
        </w:rPr>
      </w:pPr>
      <w:r w:rsidRPr="004F68CD">
        <w:rPr>
          <w:rFonts w:ascii="Arial" w:hAnsi="Arial" w:cs="Arial"/>
          <w:i/>
          <w:sz w:val="18"/>
          <w:szCs w:val="18"/>
        </w:rPr>
        <w:t>4</w:t>
      </w:r>
      <w:r w:rsidR="00D55E62" w:rsidRPr="004F68CD">
        <w:rPr>
          <w:rFonts w:ascii="Arial" w:hAnsi="Arial" w:cs="Arial"/>
          <w:i/>
          <w:sz w:val="18"/>
          <w:szCs w:val="18"/>
        </w:rPr>
        <w:t>.</w:t>
      </w:r>
      <w:r w:rsidR="008740A9" w:rsidRPr="004F68CD">
        <w:rPr>
          <w:rFonts w:ascii="Arial" w:hAnsi="Arial" w:cs="Arial"/>
          <w:i/>
          <w:sz w:val="18"/>
          <w:szCs w:val="18"/>
        </w:rPr>
        <w:t>3</w:t>
      </w:r>
      <w:r w:rsidR="00795A8C" w:rsidRPr="004F68CD">
        <w:rPr>
          <w:rFonts w:ascii="Arial" w:hAnsi="Arial" w:cs="Arial"/>
          <w:i/>
          <w:sz w:val="18"/>
          <w:szCs w:val="18"/>
        </w:rPr>
        <w:t>.6</w:t>
      </w:r>
      <w:r w:rsidR="00D55E62" w:rsidRPr="004F68CD">
        <w:rPr>
          <w:rFonts w:ascii="Arial" w:hAnsi="Arial" w:cs="Arial"/>
          <w:i/>
          <w:sz w:val="18"/>
          <w:szCs w:val="18"/>
        </w:rPr>
        <w:t>.tabula. Pašvaldību pamatbudžeta, speciālā budžeta un ziedojumu dāvinājumu izdevumu attiecības 2014.gadā un 2015.gadā</w:t>
      </w:r>
    </w:p>
    <w:tbl>
      <w:tblPr>
        <w:tblStyle w:val="TableGrid"/>
        <w:tblW w:w="0" w:type="auto"/>
        <w:tblInd w:w="108" w:type="dxa"/>
        <w:tblLook w:val="04A0" w:firstRow="1" w:lastRow="0" w:firstColumn="1" w:lastColumn="0" w:noHBand="0" w:noVBand="1"/>
      </w:tblPr>
      <w:tblGrid>
        <w:gridCol w:w="1155"/>
        <w:gridCol w:w="2558"/>
        <w:gridCol w:w="1572"/>
        <w:gridCol w:w="1444"/>
        <w:gridCol w:w="1459"/>
      </w:tblGrid>
      <w:tr w:rsidR="00D55E62" w:rsidRPr="004F68CD" w:rsidTr="00153A01">
        <w:tc>
          <w:tcPr>
            <w:tcW w:w="1163" w:type="dxa"/>
            <w:shd w:val="clear" w:color="auto" w:fill="D9D9D9" w:themeFill="background1" w:themeFillShade="D9"/>
          </w:tcPr>
          <w:p w:rsidR="00D55E62" w:rsidRPr="004F68CD" w:rsidRDefault="00D55E62" w:rsidP="00A17AD5">
            <w:pPr>
              <w:jc w:val="both"/>
              <w:rPr>
                <w:rFonts w:ascii="Arial" w:hAnsi="Arial" w:cs="Arial"/>
                <w:i/>
                <w:sz w:val="18"/>
                <w:szCs w:val="18"/>
              </w:rPr>
            </w:pPr>
            <w:r w:rsidRPr="004F68CD">
              <w:rPr>
                <w:rFonts w:ascii="Arial" w:hAnsi="Arial" w:cs="Arial"/>
                <w:i/>
                <w:sz w:val="18"/>
                <w:szCs w:val="18"/>
              </w:rPr>
              <w:t>Gads</w:t>
            </w:r>
          </w:p>
        </w:tc>
        <w:tc>
          <w:tcPr>
            <w:tcW w:w="2686" w:type="dxa"/>
            <w:shd w:val="clear" w:color="auto" w:fill="D9D9D9" w:themeFill="background1" w:themeFillShade="D9"/>
          </w:tcPr>
          <w:p w:rsidR="00D55E62" w:rsidRPr="004F68CD" w:rsidRDefault="00D55E62" w:rsidP="00A17AD5">
            <w:pPr>
              <w:jc w:val="both"/>
              <w:rPr>
                <w:rFonts w:ascii="Arial" w:hAnsi="Arial" w:cs="Arial"/>
                <w:i/>
                <w:sz w:val="18"/>
                <w:szCs w:val="18"/>
              </w:rPr>
            </w:pPr>
            <w:r w:rsidRPr="004F68CD">
              <w:rPr>
                <w:rFonts w:ascii="Arial" w:hAnsi="Arial" w:cs="Arial"/>
                <w:i/>
                <w:sz w:val="18"/>
                <w:szCs w:val="18"/>
              </w:rPr>
              <w:t>Rādītājs</w:t>
            </w:r>
          </w:p>
        </w:tc>
        <w:tc>
          <w:tcPr>
            <w:tcW w:w="1590" w:type="dxa"/>
            <w:shd w:val="clear" w:color="auto" w:fill="D9D9D9" w:themeFill="background1" w:themeFillShade="D9"/>
          </w:tcPr>
          <w:p w:rsidR="00D55E62" w:rsidRPr="004F68CD" w:rsidRDefault="00D55E62" w:rsidP="00A17AD5">
            <w:pPr>
              <w:jc w:val="right"/>
              <w:rPr>
                <w:rFonts w:ascii="Arial" w:hAnsi="Arial" w:cs="Arial"/>
                <w:i/>
                <w:sz w:val="18"/>
                <w:szCs w:val="18"/>
              </w:rPr>
            </w:pPr>
            <w:r w:rsidRPr="004F68CD">
              <w:rPr>
                <w:rFonts w:ascii="Arial" w:hAnsi="Arial" w:cs="Arial"/>
                <w:i/>
                <w:sz w:val="18"/>
                <w:szCs w:val="18"/>
              </w:rPr>
              <w:t>Pamatbudžets</w:t>
            </w:r>
          </w:p>
        </w:tc>
        <w:tc>
          <w:tcPr>
            <w:tcW w:w="1481" w:type="dxa"/>
            <w:shd w:val="clear" w:color="auto" w:fill="D9D9D9" w:themeFill="background1" w:themeFillShade="D9"/>
          </w:tcPr>
          <w:p w:rsidR="00D55E62" w:rsidRPr="004F68CD" w:rsidRDefault="00D55E62" w:rsidP="00A17AD5">
            <w:pPr>
              <w:jc w:val="right"/>
              <w:rPr>
                <w:rFonts w:ascii="Arial" w:hAnsi="Arial" w:cs="Arial"/>
                <w:i/>
                <w:sz w:val="18"/>
                <w:szCs w:val="18"/>
              </w:rPr>
            </w:pPr>
            <w:r w:rsidRPr="004F68CD">
              <w:rPr>
                <w:rFonts w:ascii="Arial" w:hAnsi="Arial" w:cs="Arial"/>
                <w:i/>
                <w:sz w:val="18"/>
                <w:szCs w:val="18"/>
              </w:rPr>
              <w:t>Speciālais budžets</w:t>
            </w:r>
          </w:p>
        </w:tc>
        <w:tc>
          <w:tcPr>
            <w:tcW w:w="1494" w:type="dxa"/>
            <w:shd w:val="clear" w:color="auto" w:fill="D9D9D9" w:themeFill="background1" w:themeFillShade="D9"/>
          </w:tcPr>
          <w:p w:rsidR="00D55E62" w:rsidRPr="004F68CD" w:rsidRDefault="00D55E62" w:rsidP="00A17AD5">
            <w:pPr>
              <w:jc w:val="right"/>
              <w:rPr>
                <w:rFonts w:ascii="Arial" w:hAnsi="Arial" w:cs="Arial"/>
                <w:i/>
                <w:sz w:val="18"/>
                <w:szCs w:val="18"/>
              </w:rPr>
            </w:pPr>
            <w:r w:rsidRPr="004F68CD">
              <w:rPr>
                <w:rFonts w:ascii="Arial" w:hAnsi="Arial" w:cs="Arial"/>
                <w:i/>
                <w:sz w:val="18"/>
                <w:szCs w:val="18"/>
              </w:rPr>
              <w:t>Ziedojumi un dāvinājumi</w:t>
            </w:r>
          </w:p>
        </w:tc>
      </w:tr>
      <w:tr w:rsidR="00153A01" w:rsidRPr="004F68CD" w:rsidTr="00153A01">
        <w:tc>
          <w:tcPr>
            <w:tcW w:w="1163" w:type="dxa"/>
            <w:vMerge w:val="restart"/>
          </w:tcPr>
          <w:p w:rsidR="00153A01" w:rsidRPr="004F68CD" w:rsidRDefault="00153A01" w:rsidP="00A17AD5">
            <w:pPr>
              <w:jc w:val="both"/>
              <w:rPr>
                <w:rFonts w:ascii="Arial" w:hAnsi="Arial" w:cs="Arial"/>
                <w:sz w:val="18"/>
                <w:szCs w:val="18"/>
              </w:rPr>
            </w:pPr>
            <w:r w:rsidRPr="004F68CD">
              <w:rPr>
                <w:rFonts w:ascii="Arial" w:hAnsi="Arial" w:cs="Arial"/>
                <w:sz w:val="18"/>
                <w:szCs w:val="18"/>
              </w:rPr>
              <w:t>2014.gadā</w:t>
            </w:r>
          </w:p>
        </w:tc>
        <w:tc>
          <w:tcPr>
            <w:tcW w:w="2686" w:type="dxa"/>
          </w:tcPr>
          <w:p w:rsidR="00153A01" w:rsidRPr="004F68CD" w:rsidRDefault="00153A01" w:rsidP="00A17AD5">
            <w:pPr>
              <w:jc w:val="both"/>
              <w:rPr>
                <w:rFonts w:ascii="Arial" w:hAnsi="Arial" w:cs="Arial"/>
                <w:sz w:val="18"/>
                <w:szCs w:val="18"/>
              </w:rPr>
            </w:pPr>
            <w:r w:rsidRPr="004F68CD">
              <w:rPr>
                <w:rFonts w:ascii="Arial" w:hAnsi="Arial" w:cs="Arial"/>
                <w:sz w:val="18"/>
                <w:szCs w:val="18"/>
              </w:rPr>
              <w:t>Pēc naudas plūsmas, milj.EUR</w:t>
            </w:r>
          </w:p>
        </w:tc>
        <w:tc>
          <w:tcPr>
            <w:tcW w:w="1590" w:type="dxa"/>
          </w:tcPr>
          <w:p w:rsidR="00153A01" w:rsidRPr="004F68CD" w:rsidRDefault="00153A01" w:rsidP="00A17AD5">
            <w:pPr>
              <w:jc w:val="right"/>
              <w:rPr>
                <w:rFonts w:ascii="Arial" w:hAnsi="Arial" w:cs="Arial"/>
                <w:sz w:val="18"/>
                <w:szCs w:val="18"/>
              </w:rPr>
            </w:pPr>
            <w:r w:rsidRPr="004F68CD">
              <w:rPr>
                <w:rFonts w:ascii="Arial" w:hAnsi="Arial" w:cs="Arial"/>
                <w:sz w:val="18"/>
                <w:szCs w:val="18"/>
              </w:rPr>
              <w:t>2280,41</w:t>
            </w:r>
          </w:p>
        </w:tc>
        <w:tc>
          <w:tcPr>
            <w:tcW w:w="1481" w:type="dxa"/>
          </w:tcPr>
          <w:p w:rsidR="00153A01" w:rsidRPr="004F68CD" w:rsidRDefault="00153A01" w:rsidP="00A17AD5">
            <w:pPr>
              <w:jc w:val="right"/>
              <w:rPr>
                <w:rFonts w:ascii="Arial" w:hAnsi="Arial" w:cs="Arial"/>
                <w:sz w:val="18"/>
                <w:szCs w:val="18"/>
              </w:rPr>
            </w:pPr>
            <w:r w:rsidRPr="004F68CD">
              <w:rPr>
                <w:rFonts w:ascii="Arial" w:hAnsi="Arial" w:cs="Arial"/>
                <w:sz w:val="18"/>
                <w:szCs w:val="18"/>
              </w:rPr>
              <w:t>42,23</w:t>
            </w:r>
          </w:p>
        </w:tc>
        <w:tc>
          <w:tcPr>
            <w:tcW w:w="1494" w:type="dxa"/>
          </w:tcPr>
          <w:p w:rsidR="00153A01" w:rsidRPr="004F68CD" w:rsidRDefault="00153A01" w:rsidP="00A17AD5">
            <w:pPr>
              <w:jc w:val="right"/>
              <w:rPr>
                <w:rFonts w:ascii="Arial" w:hAnsi="Arial" w:cs="Arial"/>
                <w:sz w:val="18"/>
                <w:szCs w:val="18"/>
              </w:rPr>
            </w:pPr>
            <w:r w:rsidRPr="004F68CD">
              <w:rPr>
                <w:rFonts w:ascii="Arial" w:hAnsi="Arial" w:cs="Arial"/>
                <w:sz w:val="18"/>
                <w:szCs w:val="18"/>
              </w:rPr>
              <w:t>3,47</w:t>
            </w:r>
          </w:p>
        </w:tc>
      </w:tr>
      <w:tr w:rsidR="00153A01" w:rsidRPr="004F68CD" w:rsidTr="00153A01">
        <w:tc>
          <w:tcPr>
            <w:tcW w:w="1163" w:type="dxa"/>
            <w:vMerge/>
          </w:tcPr>
          <w:p w:rsidR="00153A01" w:rsidRPr="004F68CD" w:rsidRDefault="00153A01" w:rsidP="00A17AD5">
            <w:pPr>
              <w:jc w:val="both"/>
              <w:rPr>
                <w:rFonts w:ascii="Arial" w:hAnsi="Arial" w:cs="Arial"/>
                <w:sz w:val="18"/>
                <w:szCs w:val="18"/>
              </w:rPr>
            </w:pPr>
          </w:p>
        </w:tc>
        <w:tc>
          <w:tcPr>
            <w:tcW w:w="2686" w:type="dxa"/>
          </w:tcPr>
          <w:p w:rsidR="00153A01" w:rsidRPr="004F68CD" w:rsidRDefault="00153A01" w:rsidP="00A17AD5">
            <w:pPr>
              <w:jc w:val="both"/>
              <w:rPr>
                <w:rFonts w:ascii="Arial" w:hAnsi="Arial" w:cs="Arial"/>
                <w:sz w:val="18"/>
                <w:szCs w:val="18"/>
              </w:rPr>
            </w:pPr>
            <w:r w:rsidRPr="004F68CD">
              <w:rPr>
                <w:rFonts w:ascii="Arial" w:hAnsi="Arial" w:cs="Arial"/>
                <w:sz w:val="18"/>
                <w:szCs w:val="18"/>
              </w:rPr>
              <w:t>Pēc naudas plūsmas, %</w:t>
            </w:r>
          </w:p>
        </w:tc>
        <w:tc>
          <w:tcPr>
            <w:tcW w:w="1590" w:type="dxa"/>
          </w:tcPr>
          <w:p w:rsidR="00153A01" w:rsidRPr="004F68CD" w:rsidRDefault="00153A01" w:rsidP="00A17AD5">
            <w:pPr>
              <w:jc w:val="right"/>
              <w:rPr>
                <w:rFonts w:ascii="Arial" w:hAnsi="Arial" w:cs="Arial"/>
                <w:sz w:val="18"/>
                <w:szCs w:val="18"/>
              </w:rPr>
            </w:pPr>
            <w:r w:rsidRPr="004F68CD">
              <w:rPr>
                <w:rFonts w:ascii="Arial" w:hAnsi="Arial" w:cs="Arial"/>
                <w:sz w:val="18"/>
                <w:szCs w:val="18"/>
              </w:rPr>
              <w:t>98,0</w:t>
            </w:r>
          </w:p>
        </w:tc>
        <w:tc>
          <w:tcPr>
            <w:tcW w:w="1481" w:type="dxa"/>
          </w:tcPr>
          <w:p w:rsidR="00153A01" w:rsidRPr="004F68CD" w:rsidRDefault="00153A01" w:rsidP="00A17AD5">
            <w:pPr>
              <w:jc w:val="right"/>
              <w:rPr>
                <w:rFonts w:ascii="Arial" w:hAnsi="Arial" w:cs="Arial"/>
                <w:sz w:val="18"/>
                <w:szCs w:val="18"/>
              </w:rPr>
            </w:pPr>
            <w:r w:rsidRPr="004F68CD">
              <w:rPr>
                <w:rFonts w:ascii="Arial" w:hAnsi="Arial" w:cs="Arial"/>
                <w:sz w:val="18"/>
                <w:szCs w:val="18"/>
              </w:rPr>
              <w:t>1,8</w:t>
            </w:r>
          </w:p>
        </w:tc>
        <w:tc>
          <w:tcPr>
            <w:tcW w:w="1494" w:type="dxa"/>
          </w:tcPr>
          <w:p w:rsidR="00153A01" w:rsidRPr="004F68CD" w:rsidRDefault="00153A01" w:rsidP="00A17AD5">
            <w:pPr>
              <w:jc w:val="right"/>
              <w:rPr>
                <w:rFonts w:ascii="Arial" w:hAnsi="Arial" w:cs="Arial"/>
                <w:sz w:val="18"/>
                <w:szCs w:val="18"/>
              </w:rPr>
            </w:pPr>
            <w:r w:rsidRPr="004F68CD">
              <w:rPr>
                <w:rFonts w:ascii="Arial" w:hAnsi="Arial" w:cs="Arial"/>
                <w:sz w:val="18"/>
                <w:szCs w:val="18"/>
              </w:rPr>
              <w:t>0,2</w:t>
            </w:r>
          </w:p>
        </w:tc>
      </w:tr>
      <w:tr w:rsidR="00153A01" w:rsidRPr="004F68CD" w:rsidTr="00153A01">
        <w:tc>
          <w:tcPr>
            <w:tcW w:w="1163" w:type="dxa"/>
            <w:vMerge/>
          </w:tcPr>
          <w:p w:rsidR="00153A01" w:rsidRPr="004F68CD" w:rsidRDefault="00153A01" w:rsidP="00A17AD5">
            <w:pPr>
              <w:jc w:val="both"/>
              <w:rPr>
                <w:rFonts w:ascii="Arial" w:hAnsi="Arial" w:cs="Arial"/>
                <w:sz w:val="18"/>
                <w:szCs w:val="18"/>
              </w:rPr>
            </w:pPr>
          </w:p>
        </w:tc>
        <w:tc>
          <w:tcPr>
            <w:tcW w:w="2686" w:type="dxa"/>
          </w:tcPr>
          <w:p w:rsidR="00153A01" w:rsidRPr="004F68CD" w:rsidRDefault="00153A01" w:rsidP="00A17AD5">
            <w:pPr>
              <w:jc w:val="both"/>
              <w:rPr>
                <w:rFonts w:ascii="Arial" w:hAnsi="Arial" w:cs="Arial"/>
                <w:sz w:val="18"/>
                <w:szCs w:val="18"/>
              </w:rPr>
            </w:pPr>
            <w:r w:rsidRPr="004F68CD">
              <w:rPr>
                <w:rFonts w:ascii="Arial" w:hAnsi="Arial" w:cs="Arial"/>
                <w:sz w:val="18"/>
                <w:szCs w:val="18"/>
              </w:rPr>
              <w:t>Pēc uzkrāšanas principa, milj. EUR</w:t>
            </w:r>
          </w:p>
        </w:tc>
        <w:tc>
          <w:tcPr>
            <w:tcW w:w="1590" w:type="dxa"/>
          </w:tcPr>
          <w:p w:rsidR="00153A01" w:rsidRPr="004F68CD" w:rsidRDefault="00153A01" w:rsidP="00A17AD5">
            <w:pPr>
              <w:jc w:val="right"/>
              <w:rPr>
                <w:rFonts w:ascii="Arial" w:hAnsi="Arial" w:cs="Arial"/>
                <w:sz w:val="18"/>
                <w:szCs w:val="18"/>
              </w:rPr>
            </w:pPr>
            <w:r w:rsidRPr="004F68CD">
              <w:rPr>
                <w:rFonts w:ascii="Arial" w:hAnsi="Arial" w:cs="Arial"/>
                <w:sz w:val="18"/>
                <w:szCs w:val="18"/>
              </w:rPr>
              <w:t>2571,90</w:t>
            </w:r>
          </w:p>
        </w:tc>
        <w:tc>
          <w:tcPr>
            <w:tcW w:w="1481" w:type="dxa"/>
          </w:tcPr>
          <w:p w:rsidR="00153A01" w:rsidRPr="004F68CD" w:rsidRDefault="00153A01" w:rsidP="00A17AD5">
            <w:pPr>
              <w:jc w:val="right"/>
              <w:rPr>
                <w:rFonts w:ascii="Arial" w:hAnsi="Arial" w:cs="Arial"/>
                <w:sz w:val="18"/>
                <w:szCs w:val="18"/>
              </w:rPr>
            </w:pPr>
            <w:r w:rsidRPr="004F68CD">
              <w:rPr>
                <w:rFonts w:ascii="Arial" w:hAnsi="Arial" w:cs="Arial"/>
                <w:sz w:val="18"/>
                <w:szCs w:val="18"/>
              </w:rPr>
              <w:t>41,98</w:t>
            </w:r>
          </w:p>
        </w:tc>
        <w:tc>
          <w:tcPr>
            <w:tcW w:w="1494" w:type="dxa"/>
          </w:tcPr>
          <w:p w:rsidR="00153A01" w:rsidRPr="004F68CD" w:rsidRDefault="00153A01" w:rsidP="00A17AD5">
            <w:pPr>
              <w:jc w:val="right"/>
              <w:rPr>
                <w:rFonts w:ascii="Arial" w:hAnsi="Arial" w:cs="Arial"/>
                <w:sz w:val="18"/>
                <w:szCs w:val="18"/>
              </w:rPr>
            </w:pPr>
            <w:r w:rsidRPr="004F68CD">
              <w:rPr>
                <w:rFonts w:ascii="Arial" w:hAnsi="Arial" w:cs="Arial"/>
                <w:sz w:val="18"/>
                <w:szCs w:val="18"/>
              </w:rPr>
              <w:t>7,19</w:t>
            </w:r>
          </w:p>
        </w:tc>
      </w:tr>
      <w:tr w:rsidR="00153A01" w:rsidRPr="004F68CD" w:rsidTr="00153A01">
        <w:tc>
          <w:tcPr>
            <w:tcW w:w="1163" w:type="dxa"/>
            <w:vMerge/>
          </w:tcPr>
          <w:p w:rsidR="00153A01" w:rsidRPr="004F68CD" w:rsidRDefault="00153A01" w:rsidP="00A17AD5">
            <w:pPr>
              <w:jc w:val="both"/>
              <w:rPr>
                <w:rFonts w:ascii="Arial" w:hAnsi="Arial" w:cs="Arial"/>
                <w:sz w:val="18"/>
                <w:szCs w:val="18"/>
              </w:rPr>
            </w:pPr>
          </w:p>
        </w:tc>
        <w:tc>
          <w:tcPr>
            <w:tcW w:w="2686" w:type="dxa"/>
          </w:tcPr>
          <w:p w:rsidR="00153A01" w:rsidRPr="004F68CD" w:rsidRDefault="00153A01" w:rsidP="00A17AD5">
            <w:pPr>
              <w:jc w:val="both"/>
              <w:rPr>
                <w:rFonts w:ascii="Arial" w:hAnsi="Arial" w:cs="Arial"/>
                <w:sz w:val="18"/>
                <w:szCs w:val="18"/>
              </w:rPr>
            </w:pPr>
            <w:r w:rsidRPr="004F68CD">
              <w:rPr>
                <w:rFonts w:ascii="Arial" w:hAnsi="Arial" w:cs="Arial"/>
                <w:sz w:val="18"/>
                <w:szCs w:val="18"/>
              </w:rPr>
              <w:t>Pēc uzkrāšanas principa, %</w:t>
            </w:r>
          </w:p>
        </w:tc>
        <w:tc>
          <w:tcPr>
            <w:tcW w:w="1590" w:type="dxa"/>
          </w:tcPr>
          <w:p w:rsidR="00153A01" w:rsidRPr="004F68CD" w:rsidRDefault="00153A01" w:rsidP="00A17AD5">
            <w:pPr>
              <w:jc w:val="right"/>
              <w:rPr>
                <w:rFonts w:ascii="Arial" w:hAnsi="Arial" w:cs="Arial"/>
                <w:sz w:val="18"/>
                <w:szCs w:val="18"/>
              </w:rPr>
            </w:pPr>
            <w:r w:rsidRPr="004F68CD">
              <w:rPr>
                <w:rFonts w:ascii="Arial" w:hAnsi="Arial" w:cs="Arial"/>
                <w:sz w:val="18"/>
                <w:szCs w:val="18"/>
              </w:rPr>
              <w:t>98,1</w:t>
            </w:r>
          </w:p>
        </w:tc>
        <w:tc>
          <w:tcPr>
            <w:tcW w:w="1481" w:type="dxa"/>
          </w:tcPr>
          <w:p w:rsidR="00153A01" w:rsidRPr="004F68CD" w:rsidRDefault="00153A01" w:rsidP="00A17AD5">
            <w:pPr>
              <w:jc w:val="right"/>
              <w:rPr>
                <w:rFonts w:ascii="Arial" w:hAnsi="Arial" w:cs="Arial"/>
                <w:sz w:val="18"/>
                <w:szCs w:val="18"/>
              </w:rPr>
            </w:pPr>
            <w:r w:rsidRPr="004F68CD">
              <w:rPr>
                <w:rFonts w:ascii="Arial" w:hAnsi="Arial" w:cs="Arial"/>
                <w:sz w:val="18"/>
                <w:szCs w:val="18"/>
              </w:rPr>
              <w:t>1,6</w:t>
            </w:r>
          </w:p>
        </w:tc>
        <w:tc>
          <w:tcPr>
            <w:tcW w:w="1494" w:type="dxa"/>
          </w:tcPr>
          <w:p w:rsidR="00153A01" w:rsidRPr="004F68CD" w:rsidRDefault="00153A01" w:rsidP="00A17AD5">
            <w:pPr>
              <w:jc w:val="right"/>
              <w:rPr>
                <w:rFonts w:ascii="Arial" w:hAnsi="Arial" w:cs="Arial"/>
                <w:sz w:val="18"/>
                <w:szCs w:val="18"/>
              </w:rPr>
            </w:pPr>
            <w:r w:rsidRPr="004F68CD">
              <w:rPr>
                <w:rFonts w:ascii="Arial" w:hAnsi="Arial" w:cs="Arial"/>
                <w:sz w:val="18"/>
                <w:szCs w:val="18"/>
              </w:rPr>
              <w:t>0,3</w:t>
            </w:r>
          </w:p>
        </w:tc>
      </w:tr>
      <w:tr w:rsidR="00153A01" w:rsidRPr="004F68CD" w:rsidTr="00153A01">
        <w:tc>
          <w:tcPr>
            <w:tcW w:w="1163" w:type="dxa"/>
            <w:vMerge w:val="restart"/>
            <w:shd w:val="clear" w:color="auto" w:fill="F2F2F2" w:themeFill="background1" w:themeFillShade="F2"/>
          </w:tcPr>
          <w:p w:rsidR="00153A01" w:rsidRPr="004F68CD" w:rsidRDefault="00153A01" w:rsidP="00A17AD5">
            <w:pPr>
              <w:jc w:val="both"/>
              <w:rPr>
                <w:rFonts w:ascii="Arial" w:hAnsi="Arial" w:cs="Arial"/>
                <w:sz w:val="18"/>
                <w:szCs w:val="18"/>
              </w:rPr>
            </w:pPr>
            <w:r w:rsidRPr="004F68CD">
              <w:rPr>
                <w:rFonts w:ascii="Arial" w:hAnsi="Arial" w:cs="Arial"/>
                <w:sz w:val="18"/>
                <w:szCs w:val="18"/>
              </w:rPr>
              <w:t>2015.gadā</w:t>
            </w:r>
          </w:p>
        </w:tc>
        <w:tc>
          <w:tcPr>
            <w:tcW w:w="2686" w:type="dxa"/>
            <w:shd w:val="clear" w:color="auto" w:fill="F2F2F2" w:themeFill="background1" w:themeFillShade="F2"/>
          </w:tcPr>
          <w:p w:rsidR="00153A01" w:rsidRPr="004F68CD" w:rsidRDefault="00153A01" w:rsidP="00A17AD5">
            <w:pPr>
              <w:jc w:val="both"/>
              <w:rPr>
                <w:rFonts w:ascii="Arial" w:hAnsi="Arial" w:cs="Arial"/>
                <w:sz w:val="18"/>
                <w:szCs w:val="18"/>
              </w:rPr>
            </w:pPr>
            <w:r w:rsidRPr="004F68CD">
              <w:rPr>
                <w:rFonts w:ascii="Arial" w:hAnsi="Arial" w:cs="Arial"/>
                <w:sz w:val="18"/>
                <w:szCs w:val="18"/>
              </w:rPr>
              <w:t>Pēc naudas plūsmas, milj.EUR</w:t>
            </w:r>
          </w:p>
        </w:tc>
        <w:tc>
          <w:tcPr>
            <w:tcW w:w="1590" w:type="dxa"/>
            <w:shd w:val="clear" w:color="auto" w:fill="F2F2F2" w:themeFill="background1" w:themeFillShade="F2"/>
          </w:tcPr>
          <w:p w:rsidR="00153A01" w:rsidRPr="004F68CD" w:rsidRDefault="00153A01" w:rsidP="00A17AD5">
            <w:pPr>
              <w:jc w:val="right"/>
              <w:rPr>
                <w:rFonts w:ascii="Arial" w:hAnsi="Arial" w:cs="Arial"/>
                <w:sz w:val="18"/>
                <w:szCs w:val="18"/>
              </w:rPr>
            </w:pPr>
            <w:r w:rsidRPr="004F68CD">
              <w:rPr>
                <w:rFonts w:ascii="Arial" w:hAnsi="Arial" w:cs="Arial"/>
                <w:sz w:val="18"/>
                <w:szCs w:val="18"/>
              </w:rPr>
              <w:t>2252,14</w:t>
            </w:r>
          </w:p>
        </w:tc>
        <w:tc>
          <w:tcPr>
            <w:tcW w:w="1481" w:type="dxa"/>
            <w:shd w:val="clear" w:color="auto" w:fill="F2F2F2" w:themeFill="background1" w:themeFillShade="F2"/>
          </w:tcPr>
          <w:p w:rsidR="00153A01" w:rsidRPr="004F68CD" w:rsidRDefault="00153A01" w:rsidP="00A17AD5">
            <w:pPr>
              <w:jc w:val="right"/>
              <w:rPr>
                <w:rFonts w:ascii="Arial" w:hAnsi="Arial" w:cs="Arial"/>
                <w:sz w:val="18"/>
                <w:szCs w:val="18"/>
              </w:rPr>
            </w:pPr>
            <w:r w:rsidRPr="004F68CD">
              <w:rPr>
                <w:rFonts w:ascii="Arial" w:hAnsi="Arial" w:cs="Arial"/>
                <w:sz w:val="18"/>
                <w:szCs w:val="18"/>
              </w:rPr>
              <w:t>46,14</w:t>
            </w:r>
          </w:p>
        </w:tc>
        <w:tc>
          <w:tcPr>
            <w:tcW w:w="1494" w:type="dxa"/>
            <w:shd w:val="clear" w:color="auto" w:fill="F2F2F2" w:themeFill="background1" w:themeFillShade="F2"/>
          </w:tcPr>
          <w:p w:rsidR="00153A01" w:rsidRPr="004F68CD" w:rsidRDefault="00153A01" w:rsidP="00A17AD5">
            <w:pPr>
              <w:jc w:val="right"/>
              <w:rPr>
                <w:rFonts w:ascii="Arial" w:hAnsi="Arial" w:cs="Arial"/>
                <w:sz w:val="18"/>
                <w:szCs w:val="18"/>
              </w:rPr>
            </w:pPr>
            <w:r w:rsidRPr="004F68CD">
              <w:rPr>
                <w:rFonts w:ascii="Arial" w:hAnsi="Arial" w:cs="Arial"/>
                <w:sz w:val="18"/>
                <w:szCs w:val="18"/>
              </w:rPr>
              <w:t>2,79</w:t>
            </w:r>
          </w:p>
        </w:tc>
      </w:tr>
      <w:tr w:rsidR="00153A01" w:rsidRPr="004F68CD" w:rsidTr="00153A01">
        <w:tc>
          <w:tcPr>
            <w:tcW w:w="1163" w:type="dxa"/>
            <w:vMerge/>
            <w:shd w:val="clear" w:color="auto" w:fill="F2F2F2" w:themeFill="background1" w:themeFillShade="F2"/>
          </w:tcPr>
          <w:p w:rsidR="00153A01" w:rsidRPr="004F68CD" w:rsidRDefault="00153A01" w:rsidP="00A17AD5">
            <w:pPr>
              <w:jc w:val="both"/>
              <w:rPr>
                <w:rFonts w:ascii="Arial" w:hAnsi="Arial" w:cs="Arial"/>
                <w:sz w:val="18"/>
                <w:szCs w:val="18"/>
              </w:rPr>
            </w:pPr>
          </w:p>
        </w:tc>
        <w:tc>
          <w:tcPr>
            <w:tcW w:w="2686" w:type="dxa"/>
            <w:shd w:val="clear" w:color="auto" w:fill="F2F2F2" w:themeFill="background1" w:themeFillShade="F2"/>
          </w:tcPr>
          <w:p w:rsidR="00153A01" w:rsidRPr="004F68CD" w:rsidRDefault="00153A01" w:rsidP="00A17AD5">
            <w:pPr>
              <w:jc w:val="both"/>
              <w:rPr>
                <w:rFonts w:ascii="Arial" w:hAnsi="Arial" w:cs="Arial"/>
                <w:sz w:val="18"/>
                <w:szCs w:val="18"/>
              </w:rPr>
            </w:pPr>
            <w:r w:rsidRPr="004F68CD">
              <w:rPr>
                <w:rFonts w:ascii="Arial" w:hAnsi="Arial" w:cs="Arial"/>
                <w:sz w:val="18"/>
                <w:szCs w:val="18"/>
              </w:rPr>
              <w:t>Pēc naudas plūsmas, %</w:t>
            </w:r>
          </w:p>
        </w:tc>
        <w:tc>
          <w:tcPr>
            <w:tcW w:w="1590" w:type="dxa"/>
            <w:shd w:val="clear" w:color="auto" w:fill="F2F2F2" w:themeFill="background1" w:themeFillShade="F2"/>
          </w:tcPr>
          <w:p w:rsidR="00153A01" w:rsidRPr="004F68CD" w:rsidRDefault="00153A01" w:rsidP="00A17AD5">
            <w:pPr>
              <w:jc w:val="right"/>
              <w:rPr>
                <w:rFonts w:ascii="Arial" w:hAnsi="Arial" w:cs="Arial"/>
                <w:sz w:val="18"/>
                <w:szCs w:val="18"/>
              </w:rPr>
            </w:pPr>
            <w:r w:rsidRPr="004F68CD">
              <w:rPr>
                <w:rFonts w:ascii="Arial" w:hAnsi="Arial" w:cs="Arial"/>
                <w:sz w:val="18"/>
                <w:szCs w:val="18"/>
              </w:rPr>
              <w:t>97,9</w:t>
            </w:r>
          </w:p>
        </w:tc>
        <w:tc>
          <w:tcPr>
            <w:tcW w:w="1481" w:type="dxa"/>
            <w:shd w:val="clear" w:color="auto" w:fill="F2F2F2" w:themeFill="background1" w:themeFillShade="F2"/>
          </w:tcPr>
          <w:p w:rsidR="00153A01" w:rsidRPr="004F68CD" w:rsidRDefault="00153A01" w:rsidP="00A17AD5">
            <w:pPr>
              <w:jc w:val="right"/>
              <w:rPr>
                <w:rFonts w:ascii="Arial" w:hAnsi="Arial" w:cs="Arial"/>
                <w:sz w:val="18"/>
                <w:szCs w:val="18"/>
              </w:rPr>
            </w:pPr>
            <w:r w:rsidRPr="004F68CD">
              <w:rPr>
                <w:rFonts w:ascii="Arial" w:hAnsi="Arial" w:cs="Arial"/>
                <w:sz w:val="18"/>
                <w:szCs w:val="18"/>
              </w:rPr>
              <w:t>2,0</w:t>
            </w:r>
          </w:p>
        </w:tc>
        <w:tc>
          <w:tcPr>
            <w:tcW w:w="1494" w:type="dxa"/>
            <w:shd w:val="clear" w:color="auto" w:fill="F2F2F2" w:themeFill="background1" w:themeFillShade="F2"/>
          </w:tcPr>
          <w:p w:rsidR="00153A01" w:rsidRPr="004F68CD" w:rsidRDefault="00153A01" w:rsidP="00A17AD5">
            <w:pPr>
              <w:jc w:val="right"/>
              <w:rPr>
                <w:rFonts w:ascii="Arial" w:hAnsi="Arial" w:cs="Arial"/>
                <w:sz w:val="18"/>
                <w:szCs w:val="18"/>
              </w:rPr>
            </w:pPr>
            <w:r w:rsidRPr="004F68CD">
              <w:rPr>
                <w:rFonts w:ascii="Arial" w:hAnsi="Arial" w:cs="Arial"/>
                <w:sz w:val="18"/>
                <w:szCs w:val="18"/>
              </w:rPr>
              <w:t>0,1</w:t>
            </w:r>
          </w:p>
        </w:tc>
      </w:tr>
    </w:tbl>
    <w:p w:rsidR="00D55E62" w:rsidRPr="00FD76CC" w:rsidRDefault="00D55E62" w:rsidP="00D55E62">
      <w:pPr>
        <w:spacing w:after="0" w:line="240" w:lineRule="auto"/>
        <w:jc w:val="both"/>
        <w:rPr>
          <w:rFonts w:ascii="Arial" w:hAnsi="Arial" w:cs="Arial"/>
          <w:i/>
          <w:sz w:val="16"/>
          <w:szCs w:val="16"/>
        </w:rPr>
      </w:pPr>
      <w:r w:rsidRPr="00FD76CC">
        <w:rPr>
          <w:rFonts w:ascii="Arial" w:hAnsi="Arial" w:cs="Arial"/>
          <w:i/>
          <w:sz w:val="16"/>
          <w:szCs w:val="16"/>
        </w:rPr>
        <w:t>Datu avots: autoru aprēķini, izmantojot budžeta datus no Valsts kases mājas lapas. Par 2014.gadu - Saimnieciskā gada pārskats par valsts budžeta izpildi un pašvaldību budžetiem, par 2015.gadu – Decembra mēneša pārskats par valsts konsolidētā kopbudžeta izpildi</w:t>
      </w:r>
    </w:p>
    <w:p w:rsidR="00D55E62" w:rsidRPr="004F68CD" w:rsidRDefault="00D55E62" w:rsidP="00D55E62">
      <w:pPr>
        <w:spacing w:after="0" w:line="240" w:lineRule="auto"/>
        <w:jc w:val="both"/>
        <w:rPr>
          <w:rFonts w:ascii="Arial" w:hAnsi="Arial" w:cs="Arial"/>
          <w:sz w:val="18"/>
          <w:szCs w:val="18"/>
        </w:rPr>
      </w:pPr>
    </w:p>
    <w:p w:rsidR="00D55E62" w:rsidRPr="004F68CD" w:rsidRDefault="00D55E62" w:rsidP="00D55E62">
      <w:pPr>
        <w:spacing w:after="0" w:line="240" w:lineRule="auto"/>
        <w:jc w:val="both"/>
        <w:rPr>
          <w:rFonts w:ascii="Arial" w:hAnsi="Arial" w:cs="Arial"/>
          <w:sz w:val="18"/>
          <w:szCs w:val="18"/>
        </w:rPr>
      </w:pPr>
      <w:r w:rsidRPr="004F68CD">
        <w:rPr>
          <w:rFonts w:ascii="Arial" w:hAnsi="Arial" w:cs="Arial"/>
          <w:sz w:val="18"/>
          <w:szCs w:val="18"/>
        </w:rPr>
        <w:t xml:space="preserve">Aprēķinot šo budžetu izdevumu proporciju atsevišķi katrā pašvaldībā, redzams ka speciālo budžetu īpatsvars ir robežās no 0 līdz 13% </w:t>
      </w:r>
      <w:r w:rsidRPr="00FD76CC">
        <w:rPr>
          <w:rFonts w:ascii="Arial" w:hAnsi="Arial" w:cs="Arial"/>
          <w:sz w:val="18"/>
          <w:szCs w:val="18"/>
        </w:rPr>
        <w:t>(</w:t>
      </w:r>
      <w:r w:rsidR="001717FC" w:rsidRPr="00FD76CC">
        <w:rPr>
          <w:rFonts w:ascii="Arial" w:hAnsi="Arial" w:cs="Arial"/>
          <w:sz w:val="18"/>
          <w:szCs w:val="18"/>
        </w:rPr>
        <w:t>3.</w:t>
      </w:r>
      <w:r w:rsidRPr="00FD76CC">
        <w:rPr>
          <w:rFonts w:ascii="Arial" w:hAnsi="Arial" w:cs="Arial"/>
          <w:sz w:val="18"/>
          <w:szCs w:val="18"/>
        </w:rPr>
        <w:t xml:space="preserve">tabula </w:t>
      </w:r>
      <w:r w:rsidR="000E679A" w:rsidRPr="00FD76CC">
        <w:rPr>
          <w:rFonts w:ascii="Arial" w:hAnsi="Arial" w:cs="Arial"/>
          <w:sz w:val="18"/>
          <w:szCs w:val="18"/>
        </w:rPr>
        <w:t>1</w:t>
      </w:r>
      <w:r w:rsidR="001717FC" w:rsidRPr="00FD76CC">
        <w:rPr>
          <w:rFonts w:ascii="Arial" w:hAnsi="Arial" w:cs="Arial"/>
          <w:sz w:val="18"/>
          <w:szCs w:val="18"/>
        </w:rPr>
        <w:t>.</w:t>
      </w:r>
      <w:r w:rsidRPr="00FD76CC">
        <w:rPr>
          <w:rFonts w:ascii="Arial" w:hAnsi="Arial" w:cs="Arial"/>
          <w:sz w:val="18"/>
          <w:szCs w:val="18"/>
        </w:rPr>
        <w:t>pielikumā).</w:t>
      </w:r>
      <w:r w:rsidRPr="004F68CD">
        <w:rPr>
          <w:rFonts w:ascii="Arial" w:hAnsi="Arial" w:cs="Arial"/>
          <w:sz w:val="18"/>
          <w:szCs w:val="18"/>
        </w:rPr>
        <w:t xml:space="preserve"> Kopš 2011.gada vairākas pašvaldības speciālo budžetu vairs </w:t>
      </w:r>
      <w:r w:rsidR="00E8392F">
        <w:rPr>
          <w:rFonts w:ascii="Arial" w:hAnsi="Arial" w:cs="Arial"/>
          <w:sz w:val="18"/>
          <w:szCs w:val="18"/>
        </w:rPr>
        <w:t>atsevišķi neizdala. 2015.</w:t>
      </w:r>
      <w:r w:rsidRPr="004F68CD">
        <w:rPr>
          <w:rFonts w:ascii="Arial" w:hAnsi="Arial" w:cs="Arial"/>
          <w:sz w:val="18"/>
          <w:szCs w:val="18"/>
        </w:rPr>
        <w:t xml:space="preserve">gadā tādas bija piecas pašvaldības – Rīga, Jūrmala, Bauskas novads, Ikšķiles novads un Mērsraga novads. </w:t>
      </w:r>
      <w:r w:rsidR="003F325E" w:rsidRPr="004F68CD">
        <w:rPr>
          <w:rFonts w:ascii="Arial" w:hAnsi="Arial" w:cs="Arial"/>
          <w:sz w:val="18"/>
          <w:szCs w:val="18"/>
        </w:rPr>
        <w:t>Tā kā</w:t>
      </w:r>
      <w:r w:rsidRPr="004F68CD">
        <w:rPr>
          <w:rFonts w:ascii="Arial" w:hAnsi="Arial" w:cs="Arial"/>
          <w:sz w:val="18"/>
          <w:szCs w:val="18"/>
        </w:rPr>
        <w:t xml:space="preserve"> Rīgas pašvaldības finanšu rādītāj</w:t>
      </w:r>
      <w:r w:rsidR="003F325E" w:rsidRPr="004F68CD">
        <w:rPr>
          <w:rFonts w:ascii="Arial" w:hAnsi="Arial" w:cs="Arial"/>
          <w:sz w:val="18"/>
          <w:szCs w:val="18"/>
        </w:rPr>
        <w:t>u vērtībām ir</w:t>
      </w:r>
      <w:r w:rsidRPr="004F68CD">
        <w:rPr>
          <w:rFonts w:ascii="Arial" w:hAnsi="Arial" w:cs="Arial"/>
          <w:sz w:val="18"/>
          <w:szCs w:val="18"/>
        </w:rPr>
        <w:t xml:space="preserve"> liel</w:t>
      </w:r>
      <w:r w:rsidR="003F325E" w:rsidRPr="004F68CD">
        <w:rPr>
          <w:rFonts w:ascii="Arial" w:hAnsi="Arial" w:cs="Arial"/>
          <w:sz w:val="18"/>
          <w:szCs w:val="18"/>
        </w:rPr>
        <w:t>s</w:t>
      </w:r>
      <w:r w:rsidRPr="004F68CD">
        <w:rPr>
          <w:rFonts w:ascii="Arial" w:hAnsi="Arial" w:cs="Arial"/>
          <w:sz w:val="18"/>
          <w:szCs w:val="18"/>
        </w:rPr>
        <w:t xml:space="preserve"> īpatsvar</w:t>
      </w:r>
      <w:r w:rsidR="003F325E" w:rsidRPr="004F68CD">
        <w:rPr>
          <w:rFonts w:ascii="Arial" w:hAnsi="Arial" w:cs="Arial"/>
          <w:sz w:val="18"/>
          <w:szCs w:val="18"/>
        </w:rPr>
        <w:t xml:space="preserve">s pašvaldību kopējās finansēs, </w:t>
      </w:r>
      <w:r w:rsidRPr="004F68CD">
        <w:rPr>
          <w:rFonts w:ascii="Arial" w:hAnsi="Arial" w:cs="Arial"/>
          <w:sz w:val="18"/>
          <w:szCs w:val="18"/>
        </w:rPr>
        <w:t>kopumā Latvijā speciālā budžeta īpatsvars ir salīdzinoši zemāks nekā lielākajā daļā pašvaldību kur, tas joprojām izdalīts atsevišķi. Atsevišķas pašvaldības arī ziedojumus un dāvinājumus iekļauj pašvaldības pamatbudžetā. Ziedojumu un dāvinājumu izdevumu īpatsvars budžetu kopsummā pašvaldībās 2015.gadā ir no 0 līdz 2,53%.</w:t>
      </w:r>
    </w:p>
    <w:p w:rsidR="00D55E62" w:rsidRPr="004F68CD" w:rsidRDefault="00D55E62" w:rsidP="00D55E62">
      <w:pPr>
        <w:spacing w:after="0" w:line="240" w:lineRule="auto"/>
        <w:jc w:val="both"/>
        <w:rPr>
          <w:rFonts w:ascii="Arial" w:hAnsi="Arial" w:cs="Arial"/>
          <w:sz w:val="18"/>
          <w:szCs w:val="18"/>
        </w:rPr>
      </w:pPr>
    </w:p>
    <w:p w:rsidR="00696F13" w:rsidRPr="004F68CD" w:rsidRDefault="003F325E" w:rsidP="001717FC">
      <w:pPr>
        <w:spacing w:after="0" w:line="240" w:lineRule="auto"/>
        <w:jc w:val="both"/>
        <w:rPr>
          <w:rFonts w:ascii="Arial" w:hAnsi="Arial" w:cs="Arial"/>
          <w:sz w:val="18"/>
          <w:szCs w:val="18"/>
        </w:rPr>
      </w:pPr>
      <w:r w:rsidRPr="004F68CD">
        <w:rPr>
          <w:rFonts w:ascii="Arial" w:hAnsi="Arial" w:cs="Arial"/>
          <w:sz w:val="18"/>
          <w:szCs w:val="18"/>
        </w:rPr>
        <w:t>Šajā pētījumā veiktajos a</w:t>
      </w:r>
      <w:r w:rsidR="00AB5129" w:rsidRPr="004F68CD">
        <w:rPr>
          <w:rFonts w:ascii="Arial" w:hAnsi="Arial" w:cs="Arial"/>
          <w:sz w:val="18"/>
          <w:szCs w:val="18"/>
        </w:rPr>
        <w:t>prēķinos t</w:t>
      </w:r>
      <w:r w:rsidR="002277EB" w:rsidRPr="004F68CD">
        <w:rPr>
          <w:rFonts w:ascii="Arial" w:hAnsi="Arial" w:cs="Arial"/>
          <w:sz w:val="18"/>
          <w:szCs w:val="18"/>
        </w:rPr>
        <w:t>ransferti starp vienas pašvaldības budžetiem nav ņemti vērā</w:t>
      </w:r>
      <w:r w:rsidR="001717FC" w:rsidRPr="004F68CD">
        <w:rPr>
          <w:rFonts w:ascii="Arial" w:hAnsi="Arial" w:cs="Arial"/>
          <w:sz w:val="18"/>
          <w:szCs w:val="18"/>
        </w:rPr>
        <w:t>, kaut gan tādi pastāv</w:t>
      </w:r>
      <w:r w:rsidR="002277EB" w:rsidRPr="004F68CD">
        <w:rPr>
          <w:rFonts w:ascii="Arial" w:hAnsi="Arial" w:cs="Arial"/>
          <w:sz w:val="18"/>
          <w:szCs w:val="18"/>
        </w:rPr>
        <w:t>.</w:t>
      </w:r>
      <w:r w:rsidR="001717FC" w:rsidRPr="004F68CD">
        <w:rPr>
          <w:rFonts w:ascii="Arial" w:hAnsi="Arial" w:cs="Arial"/>
          <w:sz w:val="18"/>
          <w:szCs w:val="18"/>
        </w:rPr>
        <w:t xml:space="preserve"> Veidojot pašvaldību budžetu rādītāju datu bāzes šādi vienas pašvaldības strapbudžetu transferti jāņem vērā un attiecīgi jāatskaita.</w:t>
      </w:r>
    </w:p>
    <w:p w:rsidR="00261414" w:rsidRPr="004F68CD" w:rsidRDefault="00261414" w:rsidP="00A80FA5">
      <w:pPr>
        <w:spacing w:after="0" w:line="240" w:lineRule="auto"/>
        <w:rPr>
          <w:rFonts w:ascii="Arial" w:hAnsi="Arial" w:cs="Arial"/>
          <w:sz w:val="18"/>
          <w:szCs w:val="18"/>
        </w:rPr>
      </w:pPr>
    </w:p>
    <w:p w:rsidR="004F68CD" w:rsidRDefault="004F68CD" w:rsidP="00AB5129">
      <w:pPr>
        <w:spacing w:after="0" w:line="240" w:lineRule="auto"/>
        <w:rPr>
          <w:rFonts w:ascii="Arial" w:hAnsi="Arial" w:cs="Arial"/>
          <w:b/>
          <w:sz w:val="18"/>
          <w:szCs w:val="18"/>
        </w:rPr>
      </w:pPr>
    </w:p>
    <w:p w:rsidR="00060E53" w:rsidRPr="004F68CD" w:rsidRDefault="00060E53" w:rsidP="00AB5129">
      <w:pPr>
        <w:spacing w:after="0" w:line="240" w:lineRule="auto"/>
        <w:rPr>
          <w:rFonts w:ascii="Arial" w:hAnsi="Arial" w:cs="Arial"/>
          <w:b/>
          <w:sz w:val="18"/>
          <w:szCs w:val="18"/>
        </w:rPr>
      </w:pPr>
      <w:r w:rsidRPr="004F68CD">
        <w:rPr>
          <w:rFonts w:ascii="Arial" w:hAnsi="Arial" w:cs="Arial"/>
          <w:b/>
          <w:sz w:val="18"/>
          <w:szCs w:val="18"/>
        </w:rPr>
        <w:t>3.solis. Pašvaldību izdev</w:t>
      </w:r>
      <w:r w:rsidR="008B37CB" w:rsidRPr="004F68CD">
        <w:rPr>
          <w:rFonts w:ascii="Arial" w:hAnsi="Arial" w:cs="Arial"/>
          <w:b/>
          <w:sz w:val="18"/>
          <w:szCs w:val="18"/>
        </w:rPr>
        <w:t>umu koriģēšana ar iemaksām PFIF</w:t>
      </w:r>
    </w:p>
    <w:p w:rsidR="00AB5129" w:rsidRPr="004F68CD" w:rsidRDefault="00AB5129" w:rsidP="00AB5129">
      <w:pPr>
        <w:spacing w:after="0" w:line="240" w:lineRule="auto"/>
        <w:rPr>
          <w:rFonts w:ascii="Arial" w:hAnsi="Arial" w:cs="Arial"/>
          <w:sz w:val="18"/>
          <w:szCs w:val="18"/>
        </w:rPr>
      </w:pPr>
    </w:p>
    <w:p w:rsidR="002277EB" w:rsidRPr="004F68CD" w:rsidRDefault="002277EB" w:rsidP="00AB5129">
      <w:pPr>
        <w:spacing w:after="0" w:line="240" w:lineRule="auto"/>
        <w:jc w:val="both"/>
        <w:rPr>
          <w:rFonts w:ascii="Arial" w:hAnsi="Arial" w:cs="Arial"/>
          <w:sz w:val="18"/>
          <w:szCs w:val="18"/>
        </w:rPr>
      </w:pPr>
      <w:r w:rsidRPr="004F68CD">
        <w:rPr>
          <w:rFonts w:ascii="Arial" w:hAnsi="Arial" w:cs="Arial"/>
          <w:sz w:val="18"/>
          <w:szCs w:val="18"/>
        </w:rPr>
        <w:t>Pašvaldību izdevumu analīz</w:t>
      </w:r>
      <w:r w:rsidR="00AB5129" w:rsidRPr="004F68CD">
        <w:rPr>
          <w:rFonts w:ascii="Arial" w:hAnsi="Arial" w:cs="Arial"/>
          <w:sz w:val="18"/>
          <w:szCs w:val="18"/>
        </w:rPr>
        <w:t>ē</w:t>
      </w:r>
      <w:r w:rsidRPr="004F68CD">
        <w:rPr>
          <w:rFonts w:ascii="Arial" w:hAnsi="Arial" w:cs="Arial"/>
          <w:sz w:val="18"/>
          <w:szCs w:val="18"/>
        </w:rPr>
        <w:t xml:space="preserve"> nevajadzētu iekļaut donorpašvaldību iemaksas </w:t>
      </w:r>
      <w:r w:rsidR="00700C58" w:rsidRPr="004F68CD">
        <w:rPr>
          <w:rFonts w:ascii="Arial" w:hAnsi="Arial" w:cs="Arial"/>
          <w:sz w:val="18"/>
          <w:szCs w:val="18"/>
        </w:rPr>
        <w:t>p</w:t>
      </w:r>
      <w:r w:rsidRPr="004F68CD">
        <w:rPr>
          <w:rFonts w:ascii="Arial" w:hAnsi="Arial" w:cs="Arial"/>
          <w:sz w:val="18"/>
          <w:szCs w:val="18"/>
        </w:rPr>
        <w:t>ašvaldību finanšu izlīdzināšanas fondā</w:t>
      </w:r>
      <w:r w:rsidR="00AB5129" w:rsidRPr="004F68CD">
        <w:rPr>
          <w:rFonts w:ascii="Arial" w:hAnsi="Arial" w:cs="Arial"/>
          <w:sz w:val="18"/>
          <w:szCs w:val="18"/>
        </w:rPr>
        <w:t xml:space="preserve"> (PFIF)</w:t>
      </w:r>
      <w:r w:rsidRPr="004F68CD">
        <w:rPr>
          <w:rFonts w:ascii="Arial" w:hAnsi="Arial" w:cs="Arial"/>
          <w:sz w:val="18"/>
          <w:szCs w:val="18"/>
        </w:rPr>
        <w:t xml:space="preserve">, jo šie izdevumi nekādi nav saistīti ar pašas pašvaldības vajadzībām un funkciju veikšanu, bet gan </w:t>
      </w:r>
      <w:r w:rsidR="00DE2790" w:rsidRPr="004F68CD">
        <w:rPr>
          <w:rFonts w:ascii="Arial" w:hAnsi="Arial" w:cs="Arial"/>
          <w:sz w:val="18"/>
          <w:szCs w:val="18"/>
        </w:rPr>
        <w:t xml:space="preserve">tā ir solidaritātes rakstura </w:t>
      </w:r>
      <w:r w:rsidRPr="004F68CD">
        <w:rPr>
          <w:rFonts w:ascii="Arial" w:hAnsi="Arial" w:cs="Arial"/>
          <w:sz w:val="18"/>
          <w:szCs w:val="18"/>
        </w:rPr>
        <w:t>sistēmas prasība.</w:t>
      </w:r>
    </w:p>
    <w:p w:rsidR="006154A6" w:rsidRPr="004F68CD" w:rsidRDefault="006154A6" w:rsidP="00AB5129">
      <w:pPr>
        <w:spacing w:after="0" w:line="240" w:lineRule="auto"/>
        <w:jc w:val="both"/>
        <w:rPr>
          <w:rFonts w:ascii="Arial" w:hAnsi="Arial" w:cs="Arial"/>
          <w:sz w:val="18"/>
          <w:szCs w:val="18"/>
        </w:rPr>
      </w:pPr>
    </w:p>
    <w:p w:rsidR="002277EB" w:rsidRPr="004F68CD" w:rsidRDefault="006154A6" w:rsidP="00AB5129">
      <w:pPr>
        <w:spacing w:after="0" w:line="240" w:lineRule="auto"/>
        <w:jc w:val="both"/>
        <w:rPr>
          <w:rFonts w:ascii="Arial" w:hAnsi="Arial" w:cs="Arial"/>
          <w:sz w:val="18"/>
          <w:szCs w:val="18"/>
        </w:rPr>
      </w:pPr>
      <w:r w:rsidRPr="004F68CD">
        <w:rPr>
          <w:rFonts w:ascii="Arial" w:hAnsi="Arial" w:cs="Arial"/>
          <w:sz w:val="18"/>
          <w:szCs w:val="18"/>
        </w:rPr>
        <w:t xml:space="preserve">2015.gadā 17 donorpašvaldību iemaksas PFIF bija robežās no 0,05% līdz 20,8% pret visu pašvaldības </w:t>
      </w:r>
      <w:r w:rsidR="008D0DBA" w:rsidRPr="004F68CD">
        <w:rPr>
          <w:rFonts w:ascii="Arial" w:hAnsi="Arial" w:cs="Arial"/>
          <w:sz w:val="18"/>
          <w:szCs w:val="18"/>
        </w:rPr>
        <w:t xml:space="preserve">trīs </w:t>
      </w:r>
      <w:r w:rsidRPr="004F68CD">
        <w:rPr>
          <w:rFonts w:ascii="Arial" w:hAnsi="Arial" w:cs="Arial"/>
          <w:sz w:val="18"/>
          <w:szCs w:val="18"/>
        </w:rPr>
        <w:t xml:space="preserve">budžetu kopsummu (lielākais PFIF iemaksu īpatsvars </w:t>
      </w:r>
      <w:r w:rsidR="00E8392F">
        <w:rPr>
          <w:rFonts w:ascii="Arial" w:hAnsi="Arial" w:cs="Arial"/>
          <w:sz w:val="18"/>
          <w:szCs w:val="18"/>
        </w:rPr>
        <w:t xml:space="preserve">ir </w:t>
      </w:r>
      <w:r w:rsidRPr="004F68CD">
        <w:rPr>
          <w:rFonts w:ascii="Arial" w:hAnsi="Arial" w:cs="Arial"/>
          <w:sz w:val="18"/>
          <w:szCs w:val="18"/>
        </w:rPr>
        <w:t xml:space="preserve">Garkalnes novada pašvaldībai). 2015.gadā kopējie pašvaldības izdevumi </w:t>
      </w:r>
      <w:r w:rsidR="008D0DBA" w:rsidRPr="004F68CD">
        <w:rPr>
          <w:rFonts w:ascii="Arial" w:hAnsi="Arial" w:cs="Arial"/>
          <w:sz w:val="18"/>
          <w:szCs w:val="18"/>
        </w:rPr>
        <w:t>pašiem</w:t>
      </w:r>
      <w:r w:rsidRPr="004F68CD">
        <w:rPr>
          <w:rFonts w:ascii="Arial" w:hAnsi="Arial" w:cs="Arial"/>
          <w:sz w:val="18"/>
          <w:szCs w:val="18"/>
        </w:rPr>
        <w:t xml:space="preserve"> uz 1 iedzīvotāju pēc naudas plūsmas ir robežās no 748 EUR līdz 1916 EUR (atšķirība </w:t>
      </w:r>
      <w:r w:rsidR="00D34E1D" w:rsidRPr="004F68CD">
        <w:rPr>
          <w:rFonts w:ascii="Arial" w:hAnsi="Arial" w:cs="Arial"/>
          <w:sz w:val="18"/>
          <w:szCs w:val="18"/>
        </w:rPr>
        <w:t xml:space="preserve">starp mazāko un lielāko rādītāju ir </w:t>
      </w:r>
      <w:r w:rsidRPr="004F68CD">
        <w:rPr>
          <w:rFonts w:ascii="Arial" w:hAnsi="Arial" w:cs="Arial"/>
          <w:sz w:val="18"/>
          <w:szCs w:val="18"/>
        </w:rPr>
        <w:t>2,6 reizes) (</w:t>
      </w:r>
      <w:r w:rsidR="00D34E1D" w:rsidRPr="004F68CD">
        <w:rPr>
          <w:rFonts w:ascii="Arial" w:hAnsi="Arial" w:cs="Arial"/>
          <w:sz w:val="18"/>
          <w:szCs w:val="18"/>
        </w:rPr>
        <w:t xml:space="preserve">3.karte, </w:t>
      </w:r>
      <w:r w:rsidR="001F43E6">
        <w:rPr>
          <w:rFonts w:ascii="Arial" w:hAnsi="Arial" w:cs="Arial"/>
          <w:sz w:val="18"/>
          <w:szCs w:val="18"/>
        </w:rPr>
        <w:t>1</w:t>
      </w:r>
      <w:r w:rsidRPr="004F68CD">
        <w:rPr>
          <w:rFonts w:ascii="Arial" w:hAnsi="Arial" w:cs="Arial"/>
          <w:sz w:val="18"/>
          <w:szCs w:val="18"/>
        </w:rPr>
        <w:t>.pielikuma 4.tabula).</w:t>
      </w:r>
    </w:p>
    <w:p w:rsidR="006154A6" w:rsidRPr="004F68CD" w:rsidRDefault="006154A6" w:rsidP="00AB5129">
      <w:pPr>
        <w:spacing w:after="0" w:line="240" w:lineRule="auto"/>
        <w:jc w:val="both"/>
        <w:rPr>
          <w:rFonts w:ascii="Arial" w:hAnsi="Arial" w:cs="Arial"/>
          <w:sz w:val="18"/>
          <w:szCs w:val="18"/>
        </w:rPr>
      </w:pPr>
    </w:p>
    <w:p w:rsidR="002277EB" w:rsidRPr="004F68CD" w:rsidRDefault="002277EB" w:rsidP="00AB5129">
      <w:pPr>
        <w:spacing w:after="0" w:line="240" w:lineRule="auto"/>
        <w:jc w:val="both"/>
        <w:rPr>
          <w:rFonts w:ascii="Arial" w:hAnsi="Arial" w:cs="Arial"/>
          <w:sz w:val="18"/>
          <w:szCs w:val="18"/>
        </w:rPr>
      </w:pPr>
      <w:r w:rsidRPr="004F68CD">
        <w:rPr>
          <w:rFonts w:ascii="Arial" w:hAnsi="Arial" w:cs="Arial"/>
          <w:sz w:val="18"/>
          <w:szCs w:val="18"/>
        </w:rPr>
        <w:t xml:space="preserve">2014.gadā pašvaldību kopējie izdevumi atskaitot iemaksu </w:t>
      </w:r>
      <w:r w:rsidR="008D0DBA" w:rsidRPr="004F68CD">
        <w:rPr>
          <w:rFonts w:ascii="Arial" w:hAnsi="Arial" w:cs="Arial"/>
          <w:sz w:val="18"/>
          <w:szCs w:val="18"/>
        </w:rPr>
        <w:t xml:space="preserve">PFIF </w:t>
      </w:r>
      <w:r w:rsidRPr="004F68CD">
        <w:rPr>
          <w:rFonts w:ascii="Arial" w:hAnsi="Arial" w:cs="Arial"/>
          <w:sz w:val="18"/>
          <w:szCs w:val="18"/>
        </w:rPr>
        <w:t xml:space="preserve">jeb kopējie izdevumi savām vajadzībām pēc naudas plūsmas bija no 694 EUR līdz 1857 EUR </w:t>
      </w:r>
      <w:r w:rsidR="00D34E1D" w:rsidRPr="004F68CD">
        <w:rPr>
          <w:rFonts w:ascii="Arial" w:hAnsi="Arial" w:cs="Arial"/>
          <w:sz w:val="18"/>
          <w:szCs w:val="18"/>
        </w:rPr>
        <w:t>(</w:t>
      </w:r>
      <w:r w:rsidR="001717FC" w:rsidRPr="004F68CD">
        <w:rPr>
          <w:rFonts w:ascii="Arial" w:hAnsi="Arial" w:cs="Arial"/>
          <w:sz w:val="18"/>
          <w:szCs w:val="18"/>
        </w:rPr>
        <w:t xml:space="preserve">skat. </w:t>
      </w:r>
      <w:r w:rsidR="00D34E1D" w:rsidRPr="004F68CD">
        <w:rPr>
          <w:rFonts w:ascii="Arial" w:hAnsi="Arial" w:cs="Arial"/>
          <w:sz w:val="18"/>
          <w:szCs w:val="18"/>
        </w:rPr>
        <w:t>4.kart</w:t>
      </w:r>
      <w:r w:rsidR="001717FC" w:rsidRPr="004F68CD">
        <w:rPr>
          <w:rFonts w:ascii="Arial" w:hAnsi="Arial" w:cs="Arial"/>
          <w:sz w:val="18"/>
          <w:szCs w:val="18"/>
        </w:rPr>
        <w:t>i</w:t>
      </w:r>
      <w:r w:rsidR="00D34E1D" w:rsidRPr="004F68CD">
        <w:rPr>
          <w:rFonts w:ascii="Arial" w:hAnsi="Arial" w:cs="Arial"/>
          <w:sz w:val="18"/>
          <w:szCs w:val="18"/>
        </w:rPr>
        <w:t xml:space="preserve">), </w:t>
      </w:r>
      <w:r w:rsidRPr="004F68CD">
        <w:rPr>
          <w:rFonts w:ascii="Arial" w:hAnsi="Arial" w:cs="Arial"/>
          <w:sz w:val="18"/>
          <w:szCs w:val="18"/>
        </w:rPr>
        <w:t xml:space="preserve">atšķirība </w:t>
      </w:r>
      <w:r w:rsidR="00D34E1D" w:rsidRPr="004F68CD">
        <w:rPr>
          <w:rFonts w:ascii="Arial" w:hAnsi="Arial" w:cs="Arial"/>
          <w:sz w:val="18"/>
          <w:szCs w:val="18"/>
        </w:rPr>
        <w:t>starp mazāko un lielāko rādītāju ir 2,7 reizes</w:t>
      </w:r>
      <w:r w:rsidRPr="004F68CD">
        <w:rPr>
          <w:rFonts w:ascii="Arial" w:hAnsi="Arial" w:cs="Arial"/>
          <w:sz w:val="18"/>
          <w:szCs w:val="18"/>
        </w:rPr>
        <w:t>, bet šis pats rādītājs pēc uzkrāšanas principa bija no 712 EUR līdz 1492 EUR (atšķirība 2,1 reizes), izņemot Liepāju ar ekstrēmi augsto rādītāju (3825 EUR uz 1 iedzī</w:t>
      </w:r>
      <w:r w:rsidR="00060E53" w:rsidRPr="004F68CD">
        <w:rPr>
          <w:rFonts w:ascii="Arial" w:hAnsi="Arial" w:cs="Arial"/>
          <w:sz w:val="18"/>
          <w:szCs w:val="18"/>
        </w:rPr>
        <w:t>votāju pēc uzkrāšanas principa), s</w:t>
      </w:r>
      <w:r w:rsidRPr="004F68CD">
        <w:rPr>
          <w:rFonts w:ascii="Arial" w:hAnsi="Arial" w:cs="Arial"/>
          <w:sz w:val="18"/>
          <w:szCs w:val="18"/>
        </w:rPr>
        <w:t xml:space="preserve">kat. </w:t>
      </w:r>
      <w:r w:rsidR="008D0DBA" w:rsidRPr="004F68CD">
        <w:rPr>
          <w:rFonts w:ascii="Arial" w:hAnsi="Arial" w:cs="Arial"/>
          <w:sz w:val="18"/>
          <w:szCs w:val="18"/>
        </w:rPr>
        <w:t xml:space="preserve">2.pielikuma </w:t>
      </w:r>
      <w:r w:rsidR="00060E53" w:rsidRPr="004F68CD">
        <w:rPr>
          <w:rFonts w:ascii="Arial" w:hAnsi="Arial" w:cs="Arial"/>
          <w:sz w:val="18"/>
          <w:szCs w:val="18"/>
        </w:rPr>
        <w:t>5.t</w:t>
      </w:r>
      <w:r w:rsidRPr="004F68CD">
        <w:rPr>
          <w:rFonts w:ascii="Arial" w:hAnsi="Arial" w:cs="Arial"/>
          <w:sz w:val="18"/>
          <w:szCs w:val="18"/>
        </w:rPr>
        <w:t xml:space="preserve">abulu. </w:t>
      </w:r>
    </w:p>
    <w:p w:rsidR="002277EB" w:rsidRPr="004F68CD" w:rsidRDefault="002277EB" w:rsidP="00AB5129">
      <w:pPr>
        <w:spacing w:after="0" w:line="240" w:lineRule="auto"/>
        <w:jc w:val="both"/>
        <w:rPr>
          <w:rFonts w:ascii="Arial" w:hAnsi="Arial" w:cs="Arial"/>
          <w:sz w:val="18"/>
          <w:szCs w:val="18"/>
        </w:rPr>
      </w:pPr>
    </w:p>
    <w:p w:rsidR="009A5740" w:rsidRPr="004F68CD" w:rsidRDefault="004F7C1A" w:rsidP="00AB5129">
      <w:pPr>
        <w:spacing w:after="0" w:line="240" w:lineRule="auto"/>
        <w:jc w:val="both"/>
        <w:rPr>
          <w:rFonts w:ascii="Arial" w:hAnsi="Arial" w:cs="Arial"/>
          <w:sz w:val="18"/>
          <w:szCs w:val="18"/>
        </w:rPr>
      </w:pPr>
      <w:r w:rsidRPr="004F68CD">
        <w:rPr>
          <w:rFonts w:ascii="Arial" w:hAnsi="Arial" w:cs="Arial"/>
          <w:sz w:val="18"/>
          <w:szCs w:val="18"/>
        </w:rPr>
        <w:t>Kopumā izdevumi pēc uzkrāšanas principa ir izlīdzinātāki nekā pēc naudas plūsmas principa, jo kapitālieguldījumi nav tikai vienā gadā, kad veikti, bet izdevumi ir sadalīti pa gadiem visā to kalpošanas periodā. Analizējot šos izdevumus, tas liek domāt par esošajiem un potenciālajiem ieņēmumiem saistībā ar šiem izdevumiem visā investīciju kalpošanas laikā.</w:t>
      </w:r>
    </w:p>
    <w:p w:rsidR="008B37CB" w:rsidRPr="004F68CD" w:rsidRDefault="008B37CB" w:rsidP="00AB5129">
      <w:pPr>
        <w:spacing w:after="0" w:line="240" w:lineRule="auto"/>
        <w:jc w:val="both"/>
        <w:rPr>
          <w:rFonts w:ascii="Arial" w:hAnsi="Arial" w:cs="Arial"/>
          <w:b/>
          <w:sz w:val="18"/>
          <w:szCs w:val="18"/>
        </w:rPr>
      </w:pPr>
    </w:p>
    <w:p w:rsidR="00625415" w:rsidRPr="004F68CD" w:rsidRDefault="00625415" w:rsidP="00AB5129">
      <w:pPr>
        <w:spacing w:after="0" w:line="240" w:lineRule="auto"/>
        <w:jc w:val="both"/>
        <w:rPr>
          <w:rFonts w:ascii="Arial" w:hAnsi="Arial" w:cs="Arial"/>
          <w:b/>
          <w:sz w:val="18"/>
          <w:szCs w:val="18"/>
        </w:rPr>
      </w:pPr>
    </w:p>
    <w:p w:rsidR="008B37CB" w:rsidRPr="004F68CD" w:rsidRDefault="008B37CB" w:rsidP="00AB5129">
      <w:pPr>
        <w:spacing w:after="0" w:line="240" w:lineRule="auto"/>
        <w:jc w:val="both"/>
        <w:rPr>
          <w:rFonts w:ascii="Arial" w:hAnsi="Arial" w:cs="Arial"/>
          <w:b/>
          <w:sz w:val="18"/>
          <w:szCs w:val="18"/>
        </w:rPr>
      </w:pPr>
    </w:p>
    <w:p w:rsidR="004F68CD" w:rsidRDefault="004F68CD">
      <w:pPr>
        <w:rPr>
          <w:rFonts w:ascii="Arial" w:hAnsi="Arial" w:cs="Arial"/>
          <w:b/>
          <w:sz w:val="18"/>
          <w:szCs w:val="18"/>
        </w:rPr>
      </w:pPr>
      <w:r>
        <w:rPr>
          <w:rFonts w:ascii="Arial" w:hAnsi="Arial" w:cs="Arial"/>
          <w:b/>
          <w:sz w:val="18"/>
          <w:szCs w:val="18"/>
        </w:rPr>
        <w:br w:type="page"/>
      </w:r>
    </w:p>
    <w:p w:rsidR="00625415" w:rsidRPr="004F68CD" w:rsidRDefault="00625415" w:rsidP="00625415">
      <w:pPr>
        <w:spacing w:after="0" w:line="240" w:lineRule="auto"/>
        <w:jc w:val="both"/>
        <w:rPr>
          <w:rFonts w:ascii="Arial" w:hAnsi="Arial" w:cs="Arial"/>
          <w:b/>
          <w:sz w:val="18"/>
          <w:szCs w:val="18"/>
        </w:rPr>
      </w:pPr>
      <w:r w:rsidRPr="004F68CD">
        <w:rPr>
          <w:rFonts w:ascii="Arial" w:hAnsi="Arial" w:cs="Arial"/>
          <w:b/>
          <w:sz w:val="18"/>
          <w:szCs w:val="18"/>
        </w:rPr>
        <w:lastRenderedPageBreak/>
        <w:t>4.solis. Uzturēšanas izdevumu un kapitālo izdevumu atdalīšana naudas plūsmas datos</w:t>
      </w:r>
    </w:p>
    <w:p w:rsidR="00625415" w:rsidRPr="004F68CD" w:rsidRDefault="00625415" w:rsidP="00625415">
      <w:pPr>
        <w:spacing w:after="0" w:line="240" w:lineRule="auto"/>
        <w:jc w:val="both"/>
        <w:rPr>
          <w:rFonts w:ascii="Arial" w:hAnsi="Arial" w:cs="Arial"/>
          <w:sz w:val="18"/>
          <w:szCs w:val="18"/>
        </w:rPr>
      </w:pPr>
    </w:p>
    <w:p w:rsidR="00625415" w:rsidRPr="004F68CD" w:rsidRDefault="00625415" w:rsidP="00625415">
      <w:pPr>
        <w:spacing w:after="0" w:line="240" w:lineRule="auto"/>
        <w:jc w:val="both"/>
        <w:rPr>
          <w:rFonts w:ascii="Arial" w:hAnsi="Arial" w:cs="Arial"/>
          <w:sz w:val="18"/>
          <w:szCs w:val="18"/>
        </w:rPr>
      </w:pPr>
      <w:r w:rsidRPr="004F68CD">
        <w:rPr>
          <w:rFonts w:ascii="Arial" w:hAnsi="Arial" w:cs="Arial"/>
          <w:sz w:val="18"/>
          <w:szCs w:val="18"/>
        </w:rPr>
        <w:t xml:space="preserve">Kopējos izdevumos ir arī kapitālie izdevumi, kuru ietvaros ir arī investīciju  projekti, tai skaitā ES fondu līdzfinansēti. Uzkrāšanas principa gadījumā šie izdevumi izlīdzināti visā to kalpošanas laikā, bet naudas plūsmas gadījumā tie ir tajā gadā, kad bijuši faktiskie naudas izdevumi. </w:t>
      </w:r>
    </w:p>
    <w:p w:rsidR="00625415" w:rsidRPr="004F68CD" w:rsidRDefault="00625415" w:rsidP="00625415">
      <w:pPr>
        <w:spacing w:after="0" w:line="240" w:lineRule="auto"/>
        <w:jc w:val="both"/>
        <w:rPr>
          <w:rFonts w:ascii="Arial" w:hAnsi="Arial" w:cs="Arial"/>
          <w:sz w:val="18"/>
          <w:szCs w:val="18"/>
        </w:rPr>
      </w:pPr>
    </w:p>
    <w:p w:rsidR="00625415" w:rsidRPr="004F68CD" w:rsidRDefault="00625415" w:rsidP="00625415">
      <w:pPr>
        <w:spacing w:after="0" w:line="240" w:lineRule="auto"/>
        <w:jc w:val="both"/>
        <w:rPr>
          <w:rFonts w:ascii="Arial" w:hAnsi="Arial" w:cs="Arial"/>
          <w:sz w:val="18"/>
          <w:szCs w:val="18"/>
        </w:rPr>
      </w:pPr>
      <w:r w:rsidRPr="004F68CD">
        <w:rPr>
          <w:rFonts w:ascii="Arial" w:hAnsi="Arial" w:cs="Arial"/>
          <w:sz w:val="18"/>
          <w:szCs w:val="18"/>
        </w:rPr>
        <w:t>Tāpēc pašvaldību izdevumos pēc naudas plūsmas salīdzināšanai tiek apskatīti tikai uzturēšanas izdevumi. Triju budžetu kopējie uzturēšanas izdevumi atskaitot iemaksas PFIF uz 1 iedzīvotāju pašvaldībās pēc naudas plūsmas 2015.gadā bija robežās no 611 līdz 1290 EUR (</w:t>
      </w:r>
      <w:r w:rsidR="001F43E6">
        <w:rPr>
          <w:rFonts w:ascii="Arial" w:hAnsi="Arial" w:cs="Arial"/>
          <w:sz w:val="18"/>
          <w:szCs w:val="18"/>
        </w:rPr>
        <w:t>1</w:t>
      </w:r>
      <w:r w:rsidRPr="004F68CD">
        <w:rPr>
          <w:rFonts w:ascii="Arial" w:hAnsi="Arial" w:cs="Arial"/>
          <w:sz w:val="18"/>
          <w:szCs w:val="18"/>
        </w:rPr>
        <w:t>.pielikuma 6.tabula). 2015.gadā uzturēšanas izdevumu īpatsvars kopējos izdevumos pašvaldībās bija robežās no 97,7% līdz 45,2%. Vienai pašvaldībai kapitālie izdevumi bija lielāki nekā uzturēšanas izdevumi.</w:t>
      </w:r>
    </w:p>
    <w:p w:rsidR="00B649CA" w:rsidRPr="004F68CD" w:rsidRDefault="00B649CA" w:rsidP="00AB5129">
      <w:pPr>
        <w:spacing w:after="0" w:line="240" w:lineRule="auto"/>
        <w:jc w:val="both"/>
        <w:rPr>
          <w:rFonts w:ascii="Arial" w:hAnsi="Arial" w:cs="Arial"/>
          <w:sz w:val="18"/>
          <w:szCs w:val="18"/>
        </w:rPr>
      </w:pPr>
    </w:p>
    <w:p w:rsidR="00B649CA" w:rsidRPr="004F68CD" w:rsidRDefault="00B649CA" w:rsidP="002277EB">
      <w:pPr>
        <w:spacing w:after="0" w:line="240" w:lineRule="auto"/>
        <w:jc w:val="both"/>
        <w:rPr>
          <w:rFonts w:ascii="Arial" w:hAnsi="Arial" w:cs="Arial"/>
          <w:sz w:val="18"/>
          <w:szCs w:val="18"/>
        </w:rPr>
      </w:pPr>
    </w:p>
    <w:p w:rsidR="00840559" w:rsidRPr="004F68CD" w:rsidRDefault="00840559" w:rsidP="002277EB">
      <w:pPr>
        <w:spacing w:after="0" w:line="240" w:lineRule="auto"/>
        <w:jc w:val="both"/>
        <w:rPr>
          <w:rFonts w:ascii="Arial" w:hAnsi="Arial" w:cs="Arial"/>
          <w:sz w:val="18"/>
          <w:szCs w:val="18"/>
        </w:rPr>
      </w:pPr>
    </w:p>
    <w:p w:rsidR="00D80320" w:rsidRPr="004F68CD" w:rsidRDefault="00E11091" w:rsidP="00D80320">
      <w:pPr>
        <w:spacing w:after="0" w:line="240" w:lineRule="auto"/>
        <w:jc w:val="both"/>
        <w:rPr>
          <w:rFonts w:ascii="Arial" w:hAnsi="Arial" w:cs="Arial"/>
          <w:sz w:val="18"/>
          <w:szCs w:val="18"/>
        </w:rPr>
      </w:pPr>
      <w:r w:rsidRPr="004F68CD">
        <w:rPr>
          <w:rFonts w:ascii="Arial" w:hAnsi="Arial" w:cs="Arial"/>
          <w:sz w:val="18"/>
          <w:szCs w:val="18"/>
        </w:rPr>
        <w:t>Līdzīgi, kā ar budžetu ieņēmumu datiem, i</w:t>
      </w:r>
      <w:r w:rsidR="00D80320" w:rsidRPr="004F68CD">
        <w:rPr>
          <w:rFonts w:ascii="Arial" w:hAnsi="Arial" w:cs="Arial"/>
          <w:sz w:val="18"/>
          <w:szCs w:val="18"/>
        </w:rPr>
        <w:t xml:space="preserve">zmantojot Valsts kases datu bāzē pieejamos pašvaldību budžetu pārskatu datus, vajadzētu </w:t>
      </w:r>
      <w:r w:rsidRPr="004F68CD">
        <w:rPr>
          <w:rFonts w:ascii="Arial" w:hAnsi="Arial" w:cs="Arial"/>
          <w:sz w:val="18"/>
          <w:szCs w:val="18"/>
        </w:rPr>
        <w:t xml:space="preserve">arī </w:t>
      </w:r>
      <w:r w:rsidR="00D80320" w:rsidRPr="004F68CD">
        <w:rPr>
          <w:rFonts w:ascii="Arial" w:hAnsi="Arial" w:cs="Arial"/>
          <w:sz w:val="18"/>
          <w:szCs w:val="18"/>
        </w:rPr>
        <w:t xml:space="preserve">vienā vietā centralizēti apkopot un publicēt </w:t>
      </w:r>
      <w:r w:rsidR="00D50D12" w:rsidRPr="004F68CD">
        <w:rPr>
          <w:rFonts w:ascii="Arial" w:hAnsi="Arial" w:cs="Arial"/>
          <w:sz w:val="18"/>
          <w:szCs w:val="18"/>
        </w:rPr>
        <w:t xml:space="preserve">iepriekš norādītos </w:t>
      </w:r>
      <w:r w:rsidR="00D80320" w:rsidRPr="004F68CD">
        <w:rPr>
          <w:rFonts w:ascii="Arial" w:hAnsi="Arial" w:cs="Arial"/>
          <w:sz w:val="18"/>
          <w:szCs w:val="18"/>
        </w:rPr>
        <w:t xml:space="preserve">datus par pašvaldību kopējiem izdevumiem gan </w:t>
      </w:r>
      <w:r w:rsidR="00D50D12" w:rsidRPr="004F68CD">
        <w:rPr>
          <w:rFonts w:ascii="Arial" w:hAnsi="Arial" w:cs="Arial"/>
          <w:sz w:val="18"/>
          <w:szCs w:val="18"/>
        </w:rPr>
        <w:t xml:space="preserve">pēc naudas plūsmas, gan pēc uzkrāšanas principa, kā arī gan </w:t>
      </w:r>
      <w:r w:rsidR="00D80320" w:rsidRPr="004F68CD">
        <w:rPr>
          <w:rFonts w:ascii="Arial" w:hAnsi="Arial" w:cs="Arial"/>
          <w:sz w:val="18"/>
          <w:szCs w:val="18"/>
        </w:rPr>
        <w:t xml:space="preserve">absolūtās vērtības, </w:t>
      </w:r>
      <w:r w:rsidR="00D50D12" w:rsidRPr="004F68CD">
        <w:rPr>
          <w:rFonts w:ascii="Arial" w:hAnsi="Arial" w:cs="Arial"/>
          <w:sz w:val="18"/>
          <w:szCs w:val="18"/>
        </w:rPr>
        <w:t xml:space="preserve">gan </w:t>
      </w:r>
      <w:r w:rsidR="00D80320" w:rsidRPr="004F68CD">
        <w:rPr>
          <w:rFonts w:ascii="Arial" w:hAnsi="Arial" w:cs="Arial"/>
          <w:sz w:val="18"/>
          <w:szCs w:val="18"/>
        </w:rPr>
        <w:t xml:space="preserve">vērtības uz vienu iedzīvotāju, </w:t>
      </w:r>
      <w:r w:rsidR="00D50D12" w:rsidRPr="004F68CD">
        <w:rPr>
          <w:rFonts w:ascii="Arial" w:hAnsi="Arial" w:cs="Arial"/>
          <w:sz w:val="18"/>
          <w:szCs w:val="18"/>
        </w:rPr>
        <w:t>gan</w:t>
      </w:r>
      <w:r w:rsidR="00D80320" w:rsidRPr="004F68CD">
        <w:rPr>
          <w:rFonts w:ascii="Arial" w:hAnsi="Arial" w:cs="Arial"/>
          <w:sz w:val="18"/>
          <w:szCs w:val="18"/>
        </w:rPr>
        <w:t xml:space="preserve"> izm</w:t>
      </w:r>
      <w:r w:rsidR="00795A8C" w:rsidRPr="004F68CD">
        <w:rPr>
          <w:rFonts w:ascii="Arial" w:hAnsi="Arial" w:cs="Arial"/>
          <w:sz w:val="18"/>
          <w:szCs w:val="18"/>
        </w:rPr>
        <w:t>aiņas pret iepriekšējo gadu (%) gan pa gadiem vairāki gadu periodā, gan arī kopā sasaukuma periodā (4 gadi – sākot no gada pēc vēlēšanām ieskaitot visu gadu, kad vēlēšanas notikušas).</w:t>
      </w:r>
    </w:p>
    <w:p w:rsidR="00D80320" w:rsidRPr="004F68CD" w:rsidRDefault="00D80320" w:rsidP="00D80320">
      <w:pPr>
        <w:spacing w:after="0" w:line="240" w:lineRule="auto"/>
        <w:jc w:val="both"/>
        <w:rPr>
          <w:rFonts w:ascii="Arial" w:hAnsi="Arial" w:cs="Arial"/>
          <w:sz w:val="18"/>
          <w:szCs w:val="18"/>
        </w:rPr>
      </w:pPr>
    </w:p>
    <w:p w:rsidR="00AC3A80" w:rsidRPr="004F68CD" w:rsidRDefault="00AC3A80">
      <w:pPr>
        <w:rPr>
          <w:rFonts w:ascii="Arial" w:hAnsi="Arial" w:cs="Arial"/>
          <w:sz w:val="18"/>
          <w:szCs w:val="18"/>
        </w:rPr>
        <w:sectPr w:rsidR="00AC3A80" w:rsidRPr="004F68CD">
          <w:pgSz w:w="11906" w:h="16838"/>
          <w:pgMar w:top="1440" w:right="1800" w:bottom="1440" w:left="1800" w:header="708" w:footer="708" w:gutter="0"/>
          <w:cols w:space="708"/>
          <w:docGrid w:linePitch="360"/>
        </w:sectPr>
      </w:pPr>
    </w:p>
    <w:p w:rsidR="00AC3A80" w:rsidRDefault="00AC3A80">
      <w:pPr>
        <w:rPr>
          <w:rFonts w:ascii="Arial" w:hAnsi="Arial" w:cs="Arial"/>
          <w:sz w:val="20"/>
          <w:szCs w:val="20"/>
        </w:rPr>
      </w:pPr>
    </w:p>
    <w:p w:rsidR="009E08EC" w:rsidRDefault="00AC3A80" w:rsidP="009E08EC">
      <w:pPr>
        <w:jc w:val="center"/>
        <w:rPr>
          <w:rFonts w:ascii="Arial" w:hAnsi="Arial" w:cs="Arial"/>
          <w:sz w:val="20"/>
          <w:szCs w:val="20"/>
        </w:rPr>
      </w:pPr>
      <w:r>
        <w:rPr>
          <w:rFonts w:ascii="Arial" w:hAnsi="Arial" w:cs="Arial"/>
          <w:noProof/>
          <w:sz w:val="20"/>
          <w:szCs w:val="20"/>
          <w:lang w:eastAsia="lv-LV"/>
        </w:rPr>
        <w:drawing>
          <wp:inline distT="0" distB="0" distL="0" distR="0">
            <wp:extent cx="7541741" cy="4419250"/>
            <wp:effectExtent l="0" t="0" r="254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arte 3 2015.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7549196" cy="4423618"/>
                    </a:xfrm>
                    <a:prstGeom prst="rect">
                      <a:avLst/>
                    </a:prstGeom>
                  </pic:spPr>
                </pic:pic>
              </a:graphicData>
            </a:graphic>
          </wp:inline>
        </w:drawing>
      </w:r>
    </w:p>
    <w:p w:rsidR="00AC3A80" w:rsidRDefault="00AC3A80" w:rsidP="00AB5129">
      <w:pPr>
        <w:spacing w:after="0" w:line="240" w:lineRule="auto"/>
        <w:rPr>
          <w:rFonts w:ascii="Arial" w:hAnsi="Arial" w:cs="Arial"/>
          <w:i/>
          <w:sz w:val="18"/>
          <w:szCs w:val="18"/>
        </w:rPr>
      </w:pPr>
      <w:r w:rsidRPr="004F68CD">
        <w:rPr>
          <w:rFonts w:ascii="Arial" w:hAnsi="Arial" w:cs="Arial"/>
          <w:i/>
          <w:sz w:val="18"/>
          <w:szCs w:val="18"/>
        </w:rPr>
        <w:t>3.karte</w:t>
      </w:r>
      <w:r w:rsidR="00AB5129" w:rsidRPr="004F68CD">
        <w:rPr>
          <w:rFonts w:ascii="Arial" w:hAnsi="Arial" w:cs="Arial"/>
          <w:i/>
          <w:sz w:val="18"/>
          <w:szCs w:val="18"/>
        </w:rPr>
        <w:t>. Pašvaldīb</w:t>
      </w:r>
      <w:r w:rsidR="00625415" w:rsidRPr="004F68CD">
        <w:rPr>
          <w:rFonts w:ascii="Arial" w:hAnsi="Arial" w:cs="Arial"/>
          <w:i/>
          <w:sz w:val="18"/>
          <w:szCs w:val="18"/>
        </w:rPr>
        <w:t>as</w:t>
      </w:r>
      <w:r w:rsidR="00AB5129" w:rsidRPr="004F68CD">
        <w:rPr>
          <w:rFonts w:ascii="Arial" w:hAnsi="Arial" w:cs="Arial"/>
          <w:i/>
          <w:sz w:val="18"/>
          <w:szCs w:val="18"/>
        </w:rPr>
        <w:t xml:space="preserve"> </w:t>
      </w:r>
      <w:r w:rsidR="00625415" w:rsidRPr="004F68CD">
        <w:rPr>
          <w:rFonts w:ascii="Arial" w:hAnsi="Arial" w:cs="Arial"/>
          <w:i/>
          <w:sz w:val="18"/>
          <w:szCs w:val="18"/>
        </w:rPr>
        <w:t>budžetu izdevumu, atskaitot iemaksas PFIF, kopsumma uz 1 iedzīvotāju 2015.gadā (pēc naudas plūsmas)</w:t>
      </w:r>
    </w:p>
    <w:p w:rsidR="008E558A" w:rsidRPr="00ED2F19" w:rsidRDefault="008E558A" w:rsidP="008E558A">
      <w:pPr>
        <w:spacing w:after="0" w:line="240" w:lineRule="auto"/>
        <w:rPr>
          <w:rFonts w:ascii="Arial" w:hAnsi="Arial" w:cs="Arial"/>
          <w:i/>
          <w:sz w:val="16"/>
          <w:szCs w:val="16"/>
        </w:rPr>
      </w:pPr>
      <w:r w:rsidRPr="00ED2F19">
        <w:rPr>
          <w:rFonts w:ascii="Arial" w:hAnsi="Arial" w:cs="Arial"/>
          <w:i/>
          <w:sz w:val="16"/>
          <w:szCs w:val="16"/>
        </w:rPr>
        <w:t xml:space="preserve">Datu avots: aprēķini pēc </w:t>
      </w:r>
      <w:r>
        <w:rPr>
          <w:rFonts w:ascii="Arial" w:hAnsi="Arial" w:cs="Arial"/>
          <w:i/>
          <w:sz w:val="16"/>
          <w:szCs w:val="16"/>
        </w:rPr>
        <w:t>VBPB</w:t>
      </w:r>
      <w:r w:rsidRPr="00ED2F19">
        <w:rPr>
          <w:rFonts w:ascii="Arial" w:hAnsi="Arial" w:cs="Arial"/>
          <w:i/>
          <w:sz w:val="16"/>
          <w:szCs w:val="16"/>
        </w:rPr>
        <w:t xml:space="preserve"> datiem</w:t>
      </w:r>
      <w:r>
        <w:rPr>
          <w:rFonts w:ascii="Arial" w:hAnsi="Arial" w:cs="Arial"/>
          <w:i/>
          <w:sz w:val="16"/>
          <w:szCs w:val="16"/>
        </w:rPr>
        <w:t xml:space="preserve"> </w:t>
      </w:r>
    </w:p>
    <w:p w:rsidR="008E558A" w:rsidRPr="004F68CD" w:rsidRDefault="008E558A" w:rsidP="00AB5129">
      <w:pPr>
        <w:spacing w:after="0" w:line="240" w:lineRule="auto"/>
        <w:rPr>
          <w:rFonts w:ascii="Arial" w:hAnsi="Arial" w:cs="Arial"/>
          <w:i/>
          <w:sz w:val="18"/>
          <w:szCs w:val="18"/>
        </w:rPr>
      </w:pPr>
    </w:p>
    <w:p w:rsidR="00AC3A80" w:rsidRDefault="00AC3A80">
      <w:pPr>
        <w:rPr>
          <w:rFonts w:ascii="Arial" w:hAnsi="Arial" w:cs="Arial"/>
          <w:sz w:val="20"/>
          <w:szCs w:val="20"/>
        </w:rPr>
      </w:pPr>
      <w:r>
        <w:rPr>
          <w:rFonts w:ascii="Arial" w:hAnsi="Arial" w:cs="Arial"/>
          <w:noProof/>
          <w:sz w:val="20"/>
          <w:szCs w:val="20"/>
          <w:lang w:eastAsia="lv-LV"/>
        </w:rPr>
        <w:lastRenderedPageBreak/>
        <w:drawing>
          <wp:inline distT="0" distB="0" distL="0" distR="0">
            <wp:extent cx="8192538" cy="4800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Karte 4 2014.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8203422" cy="4806977"/>
                    </a:xfrm>
                    <a:prstGeom prst="rect">
                      <a:avLst/>
                    </a:prstGeom>
                  </pic:spPr>
                </pic:pic>
              </a:graphicData>
            </a:graphic>
          </wp:inline>
        </w:drawing>
      </w:r>
    </w:p>
    <w:p w:rsidR="00AC3A80" w:rsidRDefault="00AC3A80" w:rsidP="00625415">
      <w:pPr>
        <w:spacing w:after="0" w:line="240" w:lineRule="auto"/>
        <w:rPr>
          <w:rFonts w:ascii="Arial" w:hAnsi="Arial" w:cs="Arial"/>
          <w:i/>
          <w:sz w:val="18"/>
          <w:szCs w:val="18"/>
        </w:rPr>
      </w:pPr>
      <w:r w:rsidRPr="004F68CD">
        <w:rPr>
          <w:rFonts w:ascii="Arial" w:hAnsi="Arial" w:cs="Arial"/>
          <w:sz w:val="18"/>
          <w:szCs w:val="18"/>
        </w:rPr>
        <w:t>4.karte</w:t>
      </w:r>
      <w:r w:rsidR="00625415" w:rsidRPr="004F68CD">
        <w:rPr>
          <w:rFonts w:ascii="Arial" w:hAnsi="Arial" w:cs="Arial"/>
          <w:sz w:val="18"/>
          <w:szCs w:val="18"/>
        </w:rPr>
        <w:t xml:space="preserve">. </w:t>
      </w:r>
      <w:r w:rsidR="00625415" w:rsidRPr="004F68CD">
        <w:rPr>
          <w:rFonts w:ascii="Arial" w:hAnsi="Arial" w:cs="Arial"/>
          <w:i/>
          <w:sz w:val="18"/>
          <w:szCs w:val="18"/>
        </w:rPr>
        <w:t>Pašvaldības budžetu izdevumu, atskaitot iemaksas PFIF, kopsumma uz 1 iedzīvotāju 2014.gadā</w:t>
      </w:r>
    </w:p>
    <w:p w:rsidR="008E558A" w:rsidRPr="00ED2F19" w:rsidRDefault="008E558A" w:rsidP="008E558A">
      <w:pPr>
        <w:spacing w:after="0" w:line="240" w:lineRule="auto"/>
        <w:rPr>
          <w:rFonts w:ascii="Arial" w:hAnsi="Arial" w:cs="Arial"/>
          <w:i/>
          <w:sz w:val="16"/>
          <w:szCs w:val="16"/>
        </w:rPr>
      </w:pPr>
      <w:r w:rsidRPr="00ED2F19">
        <w:rPr>
          <w:rFonts w:ascii="Arial" w:hAnsi="Arial" w:cs="Arial"/>
          <w:i/>
          <w:sz w:val="16"/>
          <w:szCs w:val="16"/>
        </w:rPr>
        <w:t xml:space="preserve">Datu avots: aprēķini pēc </w:t>
      </w:r>
      <w:r>
        <w:rPr>
          <w:rFonts w:ascii="Arial" w:hAnsi="Arial" w:cs="Arial"/>
          <w:i/>
          <w:sz w:val="16"/>
          <w:szCs w:val="16"/>
        </w:rPr>
        <w:t>VBPB</w:t>
      </w:r>
      <w:r w:rsidRPr="00ED2F19">
        <w:rPr>
          <w:rFonts w:ascii="Arial" w:hAnsi="Arial" w:cs="Arial"/>
          <w:i/>
          <w:sz w:val="16"/>
          <w:szCs w:val="16"/>
        </w:rPr>
        <w:t xml:space="preserve"> datiem</w:t>
      </w:r>
      <w:r>
        <w:rPr>
          <w:rFonts w:ascii="Arial" w:hAnsi="Arial" w:cs="Arial"/>
          <w:i/>
          <w:sz w:val="16"/>
          <w:szCs w:val="16"/>
        </w:rPr>
        <w:t xml:space="preserve"> </w:t>
      </w:r>
    </w:p>
    <w:p w:rsidR="008E558A" w:rsidRPr="004F68CD" w:rsidRDefault="008E558A" w:rsidP="00625415">
      <w:pPr>
        <w:spacing w:after="0" w:line="240" w:lineRule="auto"/>
        <w:rPr>
          <w:rFonts w:ascii="Arial" w:hAnsi="Arial" w:cs="Arial"/>
          <w:sz w:val="18"/>
          <w:szCs w:val="18"/>
        </w:rPr>
        <w:sectPr w:rsidR="008E558A" w:rsidRPr="004F68CD" w:rsidSect="00AC3A80">
          <w:pgSz w:w="16838" w:h="11906" w:orient="landscape"/>
          <w:pgMar w:top="1800" w:right="1440" w:bottom="1800" w:left="1440" w:header="708" w:footer="708" w:gutter="0"/>
          <w:cols w:space="708"/>
          <w:docGrid w:linePitch="360"/>
        </w:sectPr>
      </w:pPr>
    </w:p>
    <w:p w:rsidR="00625415" w:rsidRPr="002445FC" w:rsidRDefault="00625415" w:rsidP="00A85664">
      <w:pPr>
        <w:pStyle w:val="ListParagraph"/>
        <w:numPr>
          <w:ilvl w:val="2"/>
          <w:numId w:val="25"/>
        </w:numPr>
        <w:spacing w:after="0" w:line="240" w:lineRule="auto"/>
        <w:rPr>
          <w:rFonts w:ascii="Arial" w:hAnsi="Arial" w:cs="Arial"/>
          <w:b/>
          <w:color w:val="244061" w:themeColor="accent1" w:themeShade="80"/>
          <w:sz w:val="20"/>
          <w:szCs w:val="20"/>
        </w:rPr>
      </w:pPr>
      <w:r w:rsidRPr="002445FC">
        <w:rPr>
          <w:rFonts w:ascii="Arial" w:hAnsi="Arial" w:cs="Arial"/>
          <w:b/>
          <w:color w:val="244061" w:themeColor="accent1" w:themeShade="80"/>
          <w:sz w:val="20"/>
          <w:szCs w:val="20"/>
        </w:rPr>
        <w:lastRenderedPageBreak/>
        <w:t>Pašvaldību izdevumi sadalījumā pa funkcionālajām kategorijām</w:t>
      </w:r>
    </w:p>
    <w:p w:rsidR="00625415" w:rsidRDefault="00625415" w:rsidP="00625415">
      <w:pPr>
        <w:spacing w:after="0" w:line="240" w:lineRule="auto"/>
        <w:jc w:val="both"/>
        <w:rPr>
          <w:rFonts w:ascii="Arial" w:hAnsi="Arial" w:cs="Arial"/>
          <w:sz w:val="20"/>
          <w:szCs w:val="20"/>
        </w:rPr>
      </w:pPr>
    </w:p>
    <w:p w:rsidR="00EF6E4F" w:rsidRPr="004F68CD" w:rsidRDefault="00EF6E4F" w:rsidP="00625415">
      <w:pPr>
        <w:spacing w:after="0" w:line="240" w:lineRule="auto"/>
        <w:jc w:val="both"/>
        <w:rPr>
          <w:rFonts w:ascii="Arial" w:hAnsi="Arial" w:cs="Arial"/>
          <w:sz w:val="18"/>
          <w:szCs w:val="18"/>
        </w:rPr>
      </w:pPr>
      <w:r w:rsidRPr="004F68CD">
        <w:rPr>
          <w:rFonts w:ascii="Arial" w:hAnsi="Arial" w:cs="Arial"/>
          <w:sz w:val="18"/>
          <w:szCs w:val="18"/>
        </w:rPr>
        <w:t>Lai arī lielās kategorijās un attiecībā uz daļu funkcijām nepietiekami precīzi, izdevumi sadalījum</w:t>
      </w:r>
      <w:r w:rsidR="003809D1" w:rsidRPr="004F68CD">
        <w:rPr>
          <w:rFonts w:ascii="Arial" w:hAnsi="Arial" w:cs="Arial"/>
          <w:sz w:val="18"/>
          <w:szCs w:val="18"/>
        </w:rPr>
        <w:t>ā pa funkcionālajām kategorijām</w:t>
      </w:r>
      <w:r w:rsidRPr="004F68CD">
        <w:rPr>
          <w:rFonts w:ascii="Arial" w:hAnsi="Arial" w:cs="Arial"/>
          <w:sz w:val="18"/>
          <w:szCs w:val="18"/>
        </w:rPr>
        <w:t xml:space="preserve"> no centralizēti pieejamajiem datiem visvairāk atspoguļo pašvaldības darbības būtību un politiku.</w:t>
      </w:r>
      <w:r w:rsidR="00A36733" w:rsidRPr="004F68CD">
        <w:rPr>
          <w:rFonts w:ascii="Arial" w:hAnsi="Arial" w:cs="Arial"/>
          <w:sz w:val="18"/>
          <w:szCs w:val="18"/>
        </w:rPr>
        <w:t xml:space="preserve"> Šobrīd, lai tos apzinātu, vienkopus jāintegrē dati sadalījumā pa funkcijām no visiem trīs pašvaldības budžetiem.</w:t>
      </w:r>
    </w:p>
    <w:p w:rsidR="00EF6E4F" w:rsidRPr="004F68CD" w:rsidRDefault="00EF6E4F" w:rsidP="00625415">
      <w:pPr>
        <w:spacing w:after="0" w:line="240" w:lineRule="auto"/>
        <w:jc w:val="both"/>
        <w:rPr>
          <w:rFonts w:ascii="Arial" w:hAnsi="Arial" w:cs="Arial"/>
          <w:sz w:val="18"/>
          <w:szCs w:val="18"/>
        </w:rPr>
      </w:pPr>
    </w:p>
    <w:p w:rsidR="00625415" w:rsidRPr="004F68CD" w:rsidRDefault="001F43E6" w:rsidP="00625415">
      <w:pPr>
        <w:spacing w:after="0" w:line="240" w:lineRule="auto"/>
        <w:jc w:val="both"/>
        <w:rPr>
          <w:rFonts w:ascii="Arial" w:hAnsi="Arial" w:cs="Arial"/>
          <w:sz w:val="18"/>
          <w:szCs w:val="18"/>
        </w:rPr>
      </w:pPr>
      <w:r>
        <w:rPr>
          <w:rFonts w:ascii="Arial" w:hAnsi="Arial" w:cs="Arial"/>
          <w:sz w:val="18"/>
          <w:szCs w:val="18"/>
        </w:rPr>
        <w:t>2</w:t>
      </w:r>
      <w:r w:rsidR="00A36733" w:rsidRPr="004F68CD">
        <w:rPr>
          <w:rFonts w:ascii="Arial" w:hAnsi="Arial" w:cs="Arial"/>
          <w:sz w:val="18"/>
          <w:szCs w:val="18"/>
        </w:rPr>
        <w:t>.pielikumā apkopoti p</w:t>
      </w:r>
      <w:r w:rsidR="00625415" w:rsidRPr="004F68CD">
        <w:rPr>
          <w:rFonts w:ascii="Arial" w:hAnsi="Arial" w:cs="Arial"/>
          <w:sz w:val="18"/>
          <w:szCs w:val="18"/>
        </w:rPr>
        <w:t xml:space="preserve">ilotpašvaldību budžetu </w:t>
      </w:r>
      <w:r w:rsidR="00EF6E4F" w:rsidRPr="004F68CD">
        <w:rPr>
          <w:rFonts w:ascii="Arial" w:hAnsi="Arial" w:cs="Arial"/>
          <w:sz w:val="18"/>
          <w:szCs w:val="18"/>
        </w:rPr>
        <w:t xml:space="preserve">kopējie </w:t>
      </w:r>
      <w:r w:rsidR="00625415" w:rsidRPr="004F68CD">
        <w:rPr>
          <w:rFonts w:ascii="Arial" w:hAnsi="Arial" w:cs="Arial"/>
          <w:sz w:val="18"/>
          <w:szCs w:val="18"/>
        </w:rPr>
        <w:t xml:space="preserve">izdevumi </w:t>
      </w:r>
      <w:r w:rsidR="003809D1" w:rsidRPr="004F68CD">
        <w:rPr>
          <w:rFonts w:ascii="Arial" w:hAnsi="Arial" w:cs="Arial"/>
          <w:sz w:val="18"/>
          <w:szCs w:val="18"/>
        </w:rPr>
        <w:t xml:space="preserve">pašu vajadzībām </w:t>
      </w:r>
      <w:r w:rsidR="00625415" w:rsidRPr="004F68CD">
        <w:rPr>
          <w:rFonts w:ascii="Arial" w:hAnsi="Arial" w:cs="Arial"/>
          <w:sz w:val="18"/>
          <w:szCs w:val="18"/>
        </w:rPr>
        <w:t xml:space="preserve">sadalījumā pa funkcionālajām kategorijām 2015.gadā pēc uzkrāšanas principa, </w:t>
      </w:r>
      <w:r w:rsidR="00A36733" w:rsidRPr="004F68CD">
        <w:rPr>
          <w:rFonts w:ascii="Arial" w:hAnsi="Arial" w:cs="Arial"/>
          <w:sz w:val="18"/>
          <w:szCs w:val="18"/>
        </w:rPr>
        <w:t xml:space="preserve">pēc naudas plūsmas, gan arī tikai </w:t>
      </w:r>
      <w:r w:rsidR="00625415" w:rsidRPr="004F68CD">
        <w:rPr>
          <w:rFonts w:ascii="Arial" w:hAnsi="Arial" w:cs="Arial"/>
          <w:sz w:val="18"/>
          <w:szCs w:val="18"/>
        </w:rPr>
        <w:t xml:space="preserve">uzturēšanas izdevumi </w:t>
      </w:r>
      <w:r w:rsidR="00A36733" w:rsidRPr="004F68CD">
        <w:rPr>
          <w:rFonts w:ascii="Arial" w:hAnsi="Arial" w:cs="Arial"/>
          <w:sz w:val="18"/>
          <w:szCs w:val="18"/>
        </w:rPr>
        <w:t>(</w:t>
      </w:r>
      <w:r w:rsidR="00625415" w:rsidRPr="004F68CD">
        <w:rPr>
          <w:rFonts w:ascii="Arial" w:hAnsi="Arial" w:cs="Arial"/>
          <w:sz w:val="18"/>
          <w:szCs w:val="18"/>
        </w:rPr>
        <w:t>naud</w:t>
      </w:r>
      <w:r w:rsidR="00A36733" w:rsidRPr="004F68CD">
        <w:rPr>
          <w:rFonts w:ascii="Arial" w:hAnsi="Arial" w:cs="Arial"/>
          <w:sz w:val="18"/>
          <w:szCs w:val="18"/>
        </w:rPr>
        <w:t>as plūsmā)</w:t>
      </w:r>
      <w:r w:rsidR="00795A8C" w:rsidRPr="004F68CD">
        <w:rPr>
          <w:rFonts w:ascii="Arial" w:hAnsi="Arial" w:cs="Arial"/>
          <w:sz w:val="18"/>
          <w:szCs w:val="18"/>
        </w:rPr>
        <w:t xml:space="preserve">, norādot </w:t>
      </w:r>
      <w:r w:rsidR="00625415" w:rsidRPr="004F68CD">
        <w:rPr>
          <w:rFonts w:ascii="Arial" w:hAnsi="Arial" w:cs="Arial"/>
          <w:sz w:val="18"/>
          <w:szCs w:val="18"/>
        </w:rPr>
        <w:t xml:space="preserve"> gan absolūtās vērtībās EUR; gan </w:t>
      </w:r>
      <w:r w:rsidR="00795A8C" w:rsidRPr="004F68CD">
        <w:rPr>
          <w:rFonts w:ascii="Arial" w:hAnsi="Arial" w:cs="Arial"/>
          <w:sz w:val="18"/>
          <w:szCs w:val="18"/>
        </w:rPr>
        <w:t xml:space="preserve">aprēķinātās vērtības </w:t>
      </w:r>
      <w:r w:rsidR="00625415" w:rsidRPr="004F68CD">
        <w:rPr>
          <w:rFonts w:ascii="Arial" w:hAnsi="Arial" w:cs="Arial"/>
          <w:sz w:val="18"/>
          <w:szCs w:val="18"/>
        </w:rPr>
        <w:t>uz vienu iedzīvotāju</w:t>
      </w:r>
      <w:r w:rsidR="00A36733" w:rsidRPr="004F68CD">
        <w:rPr>
          <w:rFonts w:ascii="Arial" w:hAnsi="Arial" w:cs="Arial"/>
          <w:sz w:val="18"/>
          <w:szCs w:val="18"/>
        </w:rPr>
        <w:t xml:space="preserve"> (EUR)</w:t>
      </w:r>
      <w:r w:rsidR="00625415" w:rsidRPr="004F68CD">
        <w:rPr>
          <w:rFonts w:ascii="Arial" w:hAnsi="Arial" w:cs="Arial"/>
          <w:sz w:val="18"/>
          <w:szCs w:val="18"/>
        </w:rPr>
        <w:t xml:space="preserve">; gan </w:t>
      </w:r>
      <w:r w:rsidR="00A36733" w:rsidRPr="004F68CD">
        <w:rPr>
          <w:rFonts w:ascii="Arial" w:hAnsi="Arial" w:cs="Arial"/>
          <w:sz w:val="18"/>
          <w:szCs w:val="18"/>
        </w:rPr>
        <w:t xml:space="preserve">kā </w:t>
      </w:r>
      <w:r w:rsidR="00625415" w:rsidRPr="004F68CD">
        <w:rPr>
          <w:rFonts w:ascii="Arial" w:hAnsi="Arial" w:cs="Arial"/>
          <w:sz w:val="18"/>
          <w:szCs w:val="18"/>
        </w:rPr>
        <w:t>funkcijas īpatsvars kopējos izdevumos</w:t>
      </w:r>
      <w:r w:rsidR="00A36733" w:rsidRPr="004F68CD">
        <w:rPr>
          <w:rFonts w:ascii="Arial" w:hAnsi="Arial" w:cs="Arial"/>
          <w:sz w:val="18"/>
          <w:szCs w:val="18"/>
        </w:rPr>
        <w:t xml:space="preserve"> (</w:t>
      </w:r>
      <w:r w:rsidR="00625415" w:rsidRPr="004F68CD">
        <w:rPr>
          <w:rFonts w:ascii="Arial" w:hAnsi="Arial" w:cs="Arial"/>
          <w:sz w:val="18"/>
          <w:szCs w:val="18"/>
        </w:rPr>
        <w:t>%</w:t>
      </w:r>
      <w:r w:rsidR="00A36733" w:rsidRPr="004F68CD">
        <w:rPr>
          <w:rFonts w:ascii="Arial" w:hAnsi="Arial" w:cs="Arial"/>
          <w:sz w:val="18"/>
          <w:szCs w:val="18"/>
        </w:rPr>
        <w:t>)</w:t>
      </w:r>
      <w:r w:rsidR="00795A8C" w:rsidRPr="004F68CD">
        <w:rPr>
          <w:rFonts w:ascii="Arial" w:hAnsi="Arial" w:cs="Arial"/>
          <w:sz w:val="18"/>
          <w:szCs w:val="18"/>
        </w:rPr>
        <w:t xml:space="preserve"> – 4.</w:t>
      </w:r>
      <w:r w:rsidR="008740A9" w:rsidRPr="004F68CD">
        <w:rPr>
          <w:rFonts w:ascii="Arial" w:hAnsi="Arial" w:cs="Arial"/>
          <w:sz w:val="18"/>
          <w:szCs w:val="18"/>
        </w:rPr>
        <w:t>3</w:t>
      </w:r>
      <w:r w:rsidR="00795A8C" w:rsidRPr="004F68CD">
        <w:rPr>
          <w:rFonts w:ascii="Arial" w:hAnsi="Arial" w:cs="Arial"/>
          <w:sz w:val="18"/>
          <w:szCs w:val="18"/>
        </w:rPr>
        <w:t xml:space="preserve">.7.tabulā dots </w:t>
      </w:r>
      <w:r w:rsidR="000E679A" w:rsidRPr="004F68CD">
        <w:rPr>
          <w:rFonts w:ascii="Arial" w:hAnsi="Arial" w:cs="Arial"/>
          <w:sz w:val="18"/>
          <w:szCs w:val="18"/>
        </w:rPr>
        <w:t>2</w:t>
      </w:r>
      <w:r w:rsidR="00795A8C" w:rsidRPr="004F68CD">
        <w:rPr>
          <w:rFonts w:ascii="Arial" w:hAnsi="Arial" w:cs="Arial"/>
          <w:sz w:val="18"/>
          <w:szCs w:val="18"/>
        </w:rPr>
        <w:t>.pielikuma tabulu satura pārskats</w:t>
      </w:r>
      <w:r w:rsidR="00625415" w:rsidRPr="004F68CD">
        <w:rPr>
          <w:rFonts w:ascii="Arial" w:hAnsi="Arial" w:cs="Arial"/>
          <w:sz w:val="18"/>
          <w:szCs w:val="18"/>
        </w:rPr>
        <w:t>.</w:t>
      </w:r>
      <w:r w:rsidR="00A36733" w:rsidRPr="004F68CD">
        <w:rPr>
          <w:rFonts w:ascii="Arial" w:hAnsi="Arial" w:cs="Arial"/>
          <w:sz w:val="18"/>
          <w:szCs w:val="18"/>
        </w:rPr>
        <w:t xml:space="preserve"> Šo datu kopums pašvaldībām dod iespēju kaut kādā mērā salīdzināt savu darbību ar citām.</w:t>
      </w:r>
    </w:p>
    <w:p w:rsidR="00625415" w:rsidRPr="004F68CD" w:rsidRDefault="00625415" w:rsidP="00625415">
      <w:pPr>
        <w:spacing w:after="0" w:line="240" w:lineRule="auto"/>
        <w:jc w:val="both"/>
        <w:rPr>
          <w:rFonts w:ascii="Arial" w:hAnsi="Arial" w:cs="Arial"/>
          <w:sz w:val="18"/>
          <w:szCs w:val="18"/>
        </w:rPr>
      </w:pPr>
    </w:p>
    <w:p w:rsidR="00625415" w:rsidRPr="004F68CD" w:rsidRDefault="00A36733" w:rsidP="00625415">
      <w:pPr>
        <w:spacing w:after="0" w:line="240" w:lineRule="auto"/>
        <w:jc w:val="both"/>
        <w:rPr>
          <w:rFonts w:ascii="Arial" w:hAnsi="Arial" w:cs="Arial"/>
          <w:i/>
          <w:sz w:val="18"/>
          <w:szCs w:val="18"/>
        </w:rPr>
      </w:pPr>
      <w:r w:rsidRPr="004F68CD">
        <w:rPr>
          <w:rFonts w:ascii="Arial" w:hAnsi="Arial" w:cs="Arial"/>
          <w:i/>
          <w:sz w:val="18"/>
          <w:szCs w:val="18"/>
        </w:rPr>
        <w:t>4.</w:t>
      </w:r>
      <w:r w:rsidR="008740A9" w:rsidRPr="004F68CD">
        <w:rPr>
          <w:rFonts w:ascii="Arial" w:hAnsi="Arial" w:cs="Arial"/>
          <w:i/>
          <w:sz w:val="18"/>
          <w:szCs w:val="18"/>
        </w:rPr>
        <w:t>3</w:t>
      </w:r>
      <w:r w:rsidR="00795A8C" w:rsidRPr="004F68CD">
        <w:rPr>
          <w:rFonts w:ascii="Arial" w:hAnsi="Arial" w:cs="Arial"/>
          <w:i/>
          <w:sz w:val="18"/>
          <w:szCs w:val="18"/>
        </w:rPr>
        <w:t>.</w:t>
      </w:r>
      <w:r w:rsidRPr="004F68CD">
        <w:rPr>
          <w:rFonts w:ascii="Arial" w:hAnsi="Arial" w:cs="Arial"/>
          <w:i/>
          <w:sz w:val="18"/>
          <w:szCs w:val="18"/>
        </w:rPr>
        <w:t>7.t</w:t>
      </w:r>
      <w:r w:rsidR="00625415" w:rsidRPr="004F68CD">
        <w:rPr>
          <w:rFonts w:ascii="Arial" w:hAnsi="Arial" w:cs="Arial"/>
          <w:i/>
          <w:sz w:val="18"/>
          <w:szCs w:val="18"/>
        </w:rPr>
        <w:t xml:space="preserve">abula. </w:t>
      </w:r>
      <w:r w:rsidR="000E679A" w:rsidRPr="004F68CD">
        <w:rPr>
          <w:rFonts w:ascii="Arial" w:hAnsi="Arial" w:cs="Arial"/>
          <w:i/>
          <w:sz w:val="18"/>
          <w:szCs w:val="18"/>
        </w:rPr>
        <w:t>2.</w:t>
      </w:r>
      <w:r w:rsidR="00625415" w:rsidRPr="004F68CD">
        <w:rPr>
          <w:rFonts w:ascii="Arial" w:hAnsi="Arial" w:cs="Arial"/>
          <w:i/>
          <w:sz w:val="18"/>
          <w:szCs w:val="18"/>
        </w:rPr>
        <w:t>pielikumā ietvertās tabulas par pilotpašvaldību izdevum</w:t>
      </w:r>
      <w:r w:rsidR="00EF6E4F" w:rsidRPr="004F68CD">
        <w:rPr>
          <w:rFonts w:ascii="Arial" w:hAnsi="Arial" w:cs="Arial"/>
          <w:i/>
          <w:sz w:val="18"/>
          <w:szCs w:val="18"/>
        </w:rPr>
        <w:t>u sadalījumu pa funkcionālajām kategorijām</w:t>
      </w:r>
      <w:r w:rsidR="00795A8C" w:rsidRPr="004F68CD">
        <w:rPr>
          <w:rFonts w:ascii="Arial" w:hAnsi="Arial" w:cs="Arial"/>
          <w:i/>
          <w:sz w:val="18"/>
          <w:szCs w:val="18"/>
        </w:rPr>
        <w:t>*</w:t>
      </w:r>
    </w:p>
    <w:tbl>
      <w:tblPr>
        <w:tblStyle w:val="TableGrid"/>
        <w:tblW w:w="0" w:type="auto"/>
        <w:tblInd w:w="108" w:type="dxa"/>
        <w:tblLook w:val="04A0" w:firstRow="1" w:lastRow="0" w:firstColumn="1" w:lastColumn="0" w:noHBand="0" w:noVBand="1"/>
      </w:tblPr>
      <w:tblGrid>
        <w:gridCol w:w="1971"/>
        <w:gridCol w:w="2073"/>
        <w:gridCol w:w="1797"/>
        <w:gridCol w:w="2347"/>
      </w:tblGrid>
      <w:tr w:rsidR="00625415" w:rsidRPr="004F68CD" w:rsidTr="00FB194B">
        <w:tc>
          <w:tcPr>
            <w:tcW w:w="1971" w:type="dxa"/>
            <w:shd w:val="clear" w:color="auto" w:fill="F2F2F2" w:themeFill="background1" w:themeFillShade="F2"/>
          </w:tcPr>
          <w:p w:rsidR="00625415" w:rsidRPr="004F68CD" w:rsidRDefault="00625415" w:rsidP="00D672BA">
            <w:pPr>
              <w:jc w:val="both"/>
              <w:rPr>
                <w:rFonts w:ascii="Arial" w:hAnsi="Arial" w:cs="Arial"/>
                <w:i/>
                <w:sz w:val="18"/>
                <w:szCs w:val="18"/>
              </w:rPr>
            </w:pPr>
          </w:p>
        </w:tc>
        <w:tc>
          <w:tcPr>
            <w:tcW w:w="2073" w:type="dxa"/>
            <w:shd w:val="clear" w:color="auto" w:fill="F2F2F2" w:themeFill="background1" w:themeFillShade="F2"/>
          </w:tcPr>
          <w:p w:rsidR="00625415" w:rsidRPr="004F68CD" w:rsidRDefault="00625415" w:rsidP="00D672BA">
            <w:pPr>
              <w:jc w:val="both"/>
              <w:rPr>
                <w:rFonts w:ascii="Arial" w:hAnsi="Arial" w:cs="Arial"/>
                <w:i/>
                <w:sz w:val="18"/>
                <w:szCs w:val="18"/>
              </w:rPr>
            </w:pPr>
            <w:r w:rsidRPr="004F68CD">
              <w:rPr>
                <w:rFonts w:ascii="Arial" w:hAnsi="Arial" w:cs="Arial"/>
                <w:i/>
                <w:sz w:val="18"/>
                <w:szCs w:val="18"/>
              </w:rPr>
              <w:t xml:space="preserve">Pēc </w:t>
            </w:r>
            <w:r w:rsidR="00A36733" w:rsidRPr="004F68CD">
              <w:rPr>
                <w:rFonts w:ascii="Arial" w:hAnsi="Arial" w:cs="Arial"/>
                <w:i/>
                <w:sz w:val="18"/>
                <w:szCs w:val="18"/>
              </w:rPr>
              <w:t>uzkrāšanas principa</w:t>
            </w:r>
            <w:r w:rsidRPr="004F68CD">
              <w:rPr>
                <w:rFonts w:ascii="Arial" w:hAnsi="Arial" w:cs="Arial"/>
                <w:i/>
                <w:sz w:val="18"/>
                <w:szCs w:val="18"/>
              </w:rPr>
              <w:t xml:space="preserve"> plūsmas</w:t>
            </w:r>
          </w:p>
        </w:tc>
        <w:tc>
          <w:tcPr>
            <w:tcW w:w="1797" w:type="dxa"/>
            <w:shd w:val="clear" w:color="auto" w:fill="F2F2F2" w:themeFill="background1" w:themeFillShade="F2"/>
          </w:tcPr>
          <w:p w:rsidR="00625415" w:rsidRPr="004F68CD" w:rsidRDefault="00625415" w:rsidP="00D672BA">
            <w:pPr>
              <w:jc w:val="both"/>
              <w:rPr>
                <w:rFonts w:ascii="Arial" w:hAnsi="Arial" w:cs="Arial"/>
                <w:i/>
                <w:sz w:val="18"/>
                <w:szCs w:val="18"/>
              </w:rPr>
            </w:pPr>
            <w:r w:rsidRPr="004F68CD">
              <w:rPr>
                <w:rFonts w:ascii="Arial" w:hAnsi="Arial" w:cs="Arial"/>
                <w:i/>
                <w:sz w:val="18"/>
                <w:szCs w:val="18"/>
              </w:rPr>
              <w:t xml:space="preserve">Pēc </w:t>
            </w:r>
            <w:r w:rsidR="00A36733" w:rsidRPr="004F68CD">
              <w:rPr>
                <w:rFonts w:ascii="Arial" w:hAnsi="Arial" w:cs="Arial"/>
                <w:i/>
                <w:sz w:val="18"/>
                <w:szCs w:val="18"/>
              </w:rPr>
              <w:t>naudas plūsmas</w:t>
            </w:r>
          </w:p>
        </w:tc>
        <w:tc>
          <w:tcPr>
            <w:tcW w:w="2347" w:type="dxa"/>
            <w:shd w:val="clear" w:color="auto" w:fill="F2F2F2" w:themeFill="background1" w:themeFillShade="F2"/>
          </w:tcPr>
          <w:p w:rsidR="00625415" w:rsidRPr="004F68CD" w:rsidRDefault="00625415" w:rsidP="00D672BA">
            <w:pPr>
              <w:jc w:val="both"/>
              <w:rPr>
                <w:rFonts w:ascii="Arial" w:hAnsi="Arial" w:cs="Arial"/>
                <w:i/>
                <w:sz w:val="18"/>
                <w:szCs w:val="18"/>
              </w:rPr>
            </w:pPr>
            <w:r w:rsidRPr="004F68CD">
              <w:rPr>
                <w:rFonts w:ascii="Arial" w:hAnsi="Arial" w:cs="Arial"/>
                <w:i/>
                <w:sz w:val="18"/>
                <w:szCs w:val="18"/>
              </w:rPr>
              <w:t>Uzturēšanas izdevumi</w:t>
            </w:r>
          </w:p>
        </w:tc>
      </w:tr>
      <w:tr w:rsidR="00625415" w:rsidRPr="004F68CD" w:rsidTr="00FB194B">
        <w:tc>
          <w:tcPr>
            <w:tcW w:w="1971" w:type="dxa"/>
          </w:tcPr>
          <w:p w:rsidR="00625415" w:rsidRPr="004F68CD" w:rsidRDefault="00625415" w:rsidP="00D672BA">
            <w:pPr>
              <w:jc w:val="both"/>
              <w:rPr>
                <w:rFonts w:ascii="Arial" w:hAnsi="Arial" w:cs="Arial"/>
                <w:sz w:val="18"/>
                <w:szCs w:val="18"/>
              </w:rPr>
            </w:pPr>
            <w:r w:rsidRPr="004F68CD">
              <w:rPr>
                <w:rFonts w:ascii="Arial" w:hAnsi="Arial" w:cs="Arial"/>
                <w:sz w:val="18"/>
                <w:szCs w:val="18"/>
              </w:rPr>
              <w:t>Absolūtās vērtības, EUR</w:t>
            </w:r>
          </w:p>
        </w:tc>
        <w:tc>
          <w:tcPr>
            <w:tcW w:w="2073" w:type="dxa"/>
          </w:tcPr>
          <w:p w:rsidR="00625415" w:rsidRPr="004F68CD" w:rsidRDefault="00625415" w:rsidP="00D672BA">
            <w:pPr>
              <w:jc w:val="both"/>
              <w:rPr>
                <w:rFonts w:ascii="Arial" w:hAnsi="Arial" w:cs="Arial"/>
                <w:sz w:val="18"/>
                <w:szCs w:val="18"/>
              </w:rPr>
            </w:pPr>
            <w:r w:rsidRPr="004F68CD">
              <w:rPr>
                <w:rFonts w:ascii="Arial" w:hAnsi="Arial" w:cs="Arial"/>
                <w:sz w:val="18"/>
                <w:szCs w:val="18"/>
              </w:rPr>
              <w:t>1.1.tabula</w:t>
            </w:r>
          </w:p>
        </w:tc>
        <w:tc>
          <w:tcPr>
            <w:tcW w:w="1797" w:type="dxa"/>
          </w:tcPr>
          <w:p w:rsidR="00625415" w:rsidRPr="004F68CD" w:rsidRDefault="00625415" w:rsidP="00D672BA">
            <w:pPr>
              <w:jc w:val="both"/>
              <w:rPr>
                <w:rFonts w:ascii="Arial" w:hAnsi="Arial" w:cs="Arial"/>
                <w:sz w:val="18"/>
                <w:szCs w:val="18"/>
              </w:rPr>
            </w:pPr>
            <w:r w:rsidRPr="004F68CD">
              <w:rPr>
                <w:rFonts w:ascii="Arial" w:hAnsi="Arial" w:cs="Arial"/>
                <w:sz w:val="18"/>
                <w:szCs w:val="18"/>
              </w:rPr>
              <w:t>2.1.tabula</w:t>
            </w:r>
          </w:p>
        </w:tc>
        <w:tc>
          <w:tcPr>
            <w:tcW w:w="2347" w:type="dxa"/>
          </w:tcPr>
          <w:p w:rsidR="00625415" w:rsidRPr="004F68CD" w:rsidRDefault="00625415" w:rsidP="00D672BA">
            <w:pPr>
              <w:jc w:val="both"/>
              <w:rPr>
                <w:rFonts w:ascii="Arial" w:hAnsi="Arial" w:cs="Arial"/>
                <w:sz w:val="18"/>
                <w:szCs w:val="18"/>
              </w:rPr>
            </w:pPr>
            <w:r w:rsidRPr="004F68CD">
              <w:rPr>
                <w:rFonts w:ascii="Arial" w:hAnsi="Arial" w:cs="Arial"/>
                <w:sz w:val="18"/>
                <w:szCs w:val="18"/>
              </w:rPr>
              <w:t>3.1.tabula</w:t>
            </w:r>
          </w:p>
        </w:tc>
      </w:tr>
      <w:tr w:rsidR="00625415" w:rsidRPr="004F68CD" w:rsidTr="00FB194B">
        <w:tc>
          <w:tcPr>
            <w:tcW w:w="1971" w:type="dxa"/>
          </w:tcPr>
          <w:p w:rsidR="00625415" w:rsidRPr="004F68CD" w:rsidRDefault="00625415" w:rsidP="00D672BA">
            <w:pPr>
              <w:jc w:val="both"/>
              <w:rPr>
                <w:rFonts w:ascii="Arial" w:hAnsi="Arial" w:cs="Arial"/>
                <w:sz w:val="18"/>
                <w:szCs w:val="18"/>
              </w:rPr>
            </w:pPr>
            <w:r w:rsidRPr="004F68CD">
              <w:rPr>
                <w:rFonts w:ascii="Arial" w:hAnsi="Arial" w:cs="Arial"/>
                <w:sz w:val="18"/>
                <w:szCs w:val="18"/>
              </w:rPr>
              <w:t>Uz vienu iedzīvotāju</w:t>
            </w:r>
          </w:p>
        </w:tc>
        <w:tc>
          <w:tcPr>
            <w:tcW w:w="2073" w:type="dxa"/>
          </w:tcPr>
          <w:p w:rsidR="00625415" w:rsidRPr="004F68CD" w:rsidRDefault="00625415" w:rsidP="00D672BA">
            <w:pPr>
              <w:jc w:val="both"/>
              <w:rPr>
                <w:rFonts w:ascii="Arial" w:hAnsi="Arial" w:cs="Arial"/>
                <w:sz w:val="18"/>
                <w:szCs w:val="18"/>
              </w:rPr>
            </w:pPr>
            <w:r w:rsidRPr="004F68CD">
              <w:rPr>
                <w:rFonts w:ascii="Arial" w:hAnsi="Arial" w:cs="Arial"/>
                <w:sz w:val="18"/>
                <w:szCs w:val="18"/>
              </w:rPr>
              <w:t>1.2.tabula</w:t>
            </w:r>
          </w:p>
        </w:tc>
        <w:tc>
          <w:tcPr>
            <w:tcW w:w="1797" w:type="dxa"/>
          </w:tcPr>
          <w:p w:rsidR="00625415" w:rsidRPr="004F68CD" w:rsidRDefault="00625415" w:rsidP="00D672BA">
            <w:pPr>
              <w:jc w:val="both"/>
              <w:rPr>
                <w:rFonts w:ascii="Arial" w:hAnsi="Arial" w:cs="Arial"/>
                <w:sz w:val="18"/>
                <w:szCs w:val="18"/>
              </w:rPr>
            </w:pPr>
            <w:r w:rsidRPr="004F68CD">
              <w:rPr>
                <w:rFonts w:ascii="Arial" w:hAnsi="Arial" w:cs="Arial"/>
                <w:sz w:val="18"/>
                <w:szCs w:val="18"/>
              </w:rPr>
              <w:t>2.2.tabula</w:t>
            </w:r>
          </w:p>
        </w:tc>
        <w:tc>
          <w:tcPr>
            <w:tcW w:w="2347" w:type="dxa"/>
          </w:tcPr>
          <w:p w:rsidR="00625415" w:rsidRPr="004F68CD" w:rsidRDefault="00625415" w:rsidP="00D672BA">
            <w:pPr>
              <w:jc w:val="both"/>
              <w:rPr>
                <w:rFonts w:ascii="Arial" w:hAnsi="Arial" w:cs="Arial"/>
                <w:sz w:val="18"/>
                <w:szCs w:val="18"/>
              </w:rPr>
            </w:pPr>
            <w:r w:rsidRPr="004F68CD">
              <w:rPr>
                <w:rFonts w:ascii="Arial" w:hAnsi="Arial" w:cs="Arial"/>
                <w:sz w:val="18"/>
                <w:szCs w:val="18"/>
              </w:rPr>
              <w:t>3.2.tabula</w:t>
            </w:r>
          </w:p>
        </w:tc>
      </w:tr>
      <w:tr w:rsidR="00625415" w:rsidRPr="004F68CD" w:rsidTr="00FB194B">
        <w:tc>
          <w:tcPr>
            <w:tcW w:w="1971" w:type="dxa"/>
          </w:tcPr>
          <w:p w:rsidR="00625415" w:rsidRPr="004F68CD" w:rsidRDefault="00625415" w:rsidP="00D672BA">
            <w:pPr>
              <w:jc w:val="both"/>
              <w:rPr>
                <w:rFonts w:ascii="Arial" w:hAnsi="Arial" w:cs="Arial"/>
                <w:sz w:val="18"/>
                <w:szCs w:val="18"/>
              </w:rPr>
            </w:pPr>
            <w:r w:rsidRPr="004F68CD">
              <w:rPr>
                <w:rFonts w:ascii="Arial" w:hAnsi="Arial" w:cs="Arial"/>
                <w:sz w:val="18"/>
                <w:szCs w:val="18"/>
              </w:rPr>
              <w:t>% pret kopējiem izdevumiem</w:t>
            </w:r>
          </w:p>
        </w:tc>
        <w:tc>
          <w:tcPr>
            <w:tcW w:w="2073" w:type="dxa"/>
          </w:tcPr>
          <w:p w:rsidR="00625415" w:rsidRPr="004F68CD" w:rsidRDefault="00625415" w:rsidP="00D672BA">
            <w:pPr>
              <w:jc w:val="both"/>
              <w:rPr>
                <w:rFonts w:ascii="Arial" w:hAnsi="Arial" w:cs="Arial"/>
                <w:sz w:val="18"/>
                <w:szCs w:val="18"/>
              </w:rPr>
            </w:pPr>
            <w:r w:rsidRPr="004F68CD">
              <w:rPr>
                <w:rFonts w:ascii="Arial" w:hAnsi="Arial" w:cs="Arial"/>
                <w:sz w:val="18"/>
                <w:szCs w:val="18"/>
              </w:rPr>
              <w:t>1.3.tabula</w:t>
            </w:r>
          </w:p>
        </w:tc>
        <w:tc>
          <w:tcPr>
            <w:tcW w:w="1797" w:type="dxa"/>
          </w:tcPr>
          <w:p w:rsidR="00625415" w:rsidRPr="004F68CD" w:rsidRDefault="00625415" w:rsidP="00D672BA">
            <w:pPr>
              <w:jc w:val="both"/>
              <w:rPr>
                <w:rFonts w:ascii="Arial" w:hAnsi="Arial" w:cs="Arial"/>
                <w:sz w:val="18"/>
                <w:szCs w:val="18"/>
              </w:rPr>
            </w:pPr>
            <w:r w:rsidRPr="004F68CD">
              <w:rPr>
                <w:rFonts w:ascii="Arial" w:hAnsi="Arial" w:cs="Arial"/>
                <w:sz w:val="18"/>
                <w:szCs w:val="18"/>
              </w:rPr>
              <w:t>2.3.tabula</w:t>
            </w:r>
          </w:p>
        </w:tc>
        <w:tc>
          <w:tcPr>
            <w:tcW w:w="2347" w:type="dxa"/>
          </w:tcPr>
          <w:p w:rsidR="00625415" w:rsidRPr="004F68CD" w:rsidRDefault="00625415" w:rsidP="00D672BA">
            <w:pPr>
              <w:jc w:val="both"/>
              <w:rPr>
                <w:rFonts w:ascii="Arial" w:hAnsi="Arial" w:cs="Arial"/>
                <w:sz w:val="18"/>
                <w:szCs w:val="18"/>
              </w:rPr>
            </w:pPr>
            <w:r w:rsidRPr="004F68CD">
              <w:rPr>
                <w:rFonts w:ascii="Arial" w:hAnsi="Arial" w:cs="Arial"/>
                <w:sz w:val="18"/>
                <w:szCs w:val="18"/>
              </w:rPr>
              <w:t>3.3.tabula</w:t>
            </w:r>
          </w:p>
        </w:tc>
      </w:tr>
      <w:tr w:rsidR="00A36733" w:rsidRPr="004F68CD" w:rsidTr="00FB194B">
        <w:tc>
          <w:tcPr>
            <w:tcW w:w="5841" w:type="dxa"/>
            <w:gridSpan w:val="3"/>
          </w:tcPr>
          <w:p w:rsidR="00A36733" w:rsidRPr="004F68CD" w:rsidRDefault="00A36733" w:rsidP="00D672BA">
            <w:pPr>
              <w:jc w:val="both"/>
              <w:rPr>
                <w:rFonts w:ascii="Arial" w:hAnsi="Arial" w:cs="Arial"/>
                <w:sz w:val="18"/>
                <w:szCs w:val="18"/>
              </w:rPr>
            </w:pPr>
          </w:p>
        </w:tc>
        <w:tc>
          <w:tcPr>
            <w:tcW w:w="2347" w:type="dxa"/>
          </w:tcPr>
          <w:p w:rsidR="00A36733" w:rsidRPr="004F68CD" w:rsidRDefault="00A36733" w:rsidP="00D672BA">
            <w:pPr>
              <w:jc w:val="both"/>
              <w:rPr>
                <w:rFonts w:ascii="Arial" w:hAnsi="Arial" w:cs="Arial"/>
                <w:sz w:val="18"/>
                <w:szCs w:val="18"/>
              </w:rPr>
            </w:pPr>
            <w:r w:rsidRPr="004F68CD">
              <w:rPr>
                <w:rFonts w:ascii="Arial" w:hAnsi="Arial" w:cs="Arial"/>
                <w:sz w:val="18"/>
                <w:szCs w:val="18"/>
              </w:rPr>
              <w:t>3.4.tabula – uzturēšanas pret kopējiem %</w:t>
            </w:r>
          </w:p>
        </w:tc>
      </w:tr>
    </w:tbl>
    <w:p w:rsidR="00625415" w:rsidRPr="005C6C22" w:rsidRDefault="00795A8C" w:rsidP="00795A8C">
      <w:pPr>
        <w:spacing w:after="0" w:line="240" w:lineRule="auto"/>
        <w:jc w:val="both"/>
        <w:rPr>
          <w:rFonts w:ascii="Arial" w:hAnsi="Arial" w:cs="Arial"/>
          <w:sz w:val="16"/>
          <w:szCs w:val="16"/>
        </w:rPr>
      </w:pPr>
      <w:r w:rsidRPr="005C6C22">
        <w:rPr>
          <w:rFonts w:ascii="Arial" w:hAnsi="Arial" w:cs="Arial"/>
          <w:sz w:val="16"/>
          <w:szCs w:val="16"/>
        </w:rPr>
        <w:t xml:space="preserve">*Pielikumā dotajās MS excel tabulās redzams gan kopsumma par attiecīgo izdevuma kategoriju no visiem </w:t>
      </w:r>
      <w:r w:rsidR="008D76A3" w:rsidRPr="005C6C22">
        <w:rPr>
          <w:rFonts w:ascii="Arial" w:hAnsi="Arial" w:cs="Arial"/>
          <w:sz w:val="16"/>
          <w:szCs w:val="16"/>
        </w:rPr>
        <w:t>trīs</w:t>
      </w:r>
      <w:r w:rsidRPr="005C6C22">
        <w:rPr>
          <w:rFonts w:ascii="Arial" w:hAnsi="Arial" w:cs="Arial"/>
          <w:sz w:val="16"/>
          <w:szCs w:val="16"/>
        </w:rPr>
        <w:t xml:space="preserve"> budžetiem, gan iespējams šo aili atvērt un redzēt kategorijas izdevumus </w:t>
      </w:r>
      <w:r w:rsidR="008D76A3" w:rsidRPr="005C6C22">
        <w:rPr>
          <w:rFonts w:ascii="Arial" w:hAnsi="Arial" w:cs="Arial"/>
          <w:sz w:val="16"/>
          <w:szCs w:val="16"/>
        </w:rPr>
        <w:t xml:space="preserve">trīs </w:t>
      </w:r>
      <w:r w:rsidRPr="005C6C22">
        <w:rPr>
          <w:rFonts w:ascii="Arial" w:hAnsi="Arial" w:cs="Arial"/>
          <w:sz w:val="16"/>
          <w:szCs w:val="16"/>
        </w:rPr>
        <w:t>budžetu sadalījumā (PB- pamatbudž</w:t>
      </w:r>
      <w:r w:rsidR="00560A3A" w:rsidRPr="005C6C22">
        <w:rPr>
          <w:rFonts w:ascii="Arial" w:hAnsi="Arial" w:cs="Arial"/>
          <w:sz w:val="16"/>
          <w:szCs w:val="16"/>
        </w:rPr>
        <w:t>et</w:t>
      </w:r>
      <w:r w:rsidRPr="005C6C22">
        <w:rPr>
          <w:rFonts w:ascii="Arial" w:hAnsi="Arial" w:cs="Arial"/>
          <w:sz w:val="16"/>
          <w:szCs w:val="16"/>
        </w:rPr>
        <w:t>s, SB – speciālais budž</w:t>
      </w:r>
      <w:r w:rsidR="00560A3A" w:rsidRPr="005C6C22">
        <w:rPr>
          <w:rFonts w:ascii="Arial" w:hAnsi="Arial" w:cs="Arial"/>
          <w:sz w:val="16"/>
          <w:szCs w:val="16"/>
        </w:rPr>
        <w:t>et</w:t>
      </w:r>
      <w:r w:rsidRPr="005C6C22">
        <w:rPr>
          <w:rFonts w:ascii="Arial" w:hAnsi="Arial" w:cs="Arial"/>
          <w:sz w:val="16"/>
          <w:szCs w:val="16"/>
        </w:rPr>
        <w:t>s, ZD – ziedojumi un dāvinājumi).</w:t>
      </w:r>
    </w:p>
    <w:p w:rsidR="00625415" w:rsidRPr="004F68CD" w:rsidRDefault="00625415" w:rsidP="00625415">
      <w:pPr>
        <w:spacing w:after="0" w:line="240" w:lineRule="auto"/>
        <w:jc w:val="both"/>
        <w:rPr>
          <w:rFonts w:ascii="Arial" w:hAnsi="Arial" w:cs="Arial"/>
          <w:sz w:val="18"/>
          <w:szCs w:val="18"/>
        </w:rPr>
      </w:pPr>
    </w:p>
    <w:p w:rsidR="00625415" w:rsidRPr="004F68CD" w:rsidRDefault="00E7693E" w:rsidP="00625415">
      <w:pPr>
        <w:spacing w:after="0" w:line="240" w:lineRule="auto"/>
        <w:jc w:val="both"/>
        <w:rPr>
          <w:rFonts w:ascii="Arial" w:hAnsi="Arial" w:cs="Arial"/>
          <w:sz w:val="18"/>
          <w:szCs w:val="18"/>
        </w:rPr>
      </w:pPr>
      <w:r w:rsidRPr="004F68CD">
        <w:rPr>
          <w:rFonts w:ascii="Arial" w:hAnsi="Arial" w:cs="Arial"/>
          <w:sz w:val="18"/>
          <w:szCs w:val="18"/>
        </w:rPr>
        <w:t>Gan pilotpašvaldību budžetu izdevumu uzskaites izpēte, gan arī iepriekšējā līdzīga pieredze liecina, k</w:t>
      </w:r>
      <w:r w:rsidR="007449CF">
        <w:rPr>
          <w:rFonts w:ascii="Arial" w:hAnsi="Arial" w:cs="Arial"/>
          <w:sz w:val="18"/>
          <w:szCs w:val="18"/>
        </w:rPr>
        <w:t>a dati funkcionālajā kategorijā</w:t>
      </w:r>
      <w:r w:rsidRPr="004F68CD">
        <w:rPr>
          <w:rFonts w:ascii="Arial" w:hAnsi="Arial" w:cs="Arial"/>
          <w:sz w:val="18"/>
          <w:szCs w:val="18"/>
        </w:rPr>
        <w:t xml:space="preserve"> nav pietiekami precīzi. Vērojamas šādas p</w:t>
      </w:r>
      <w:r w:rsidR="00625415" w:rsidRPr="004F68CD">
        <w:rPr>
          <w:rFonts w:ascii="Arial" w:hAnsi="Arial" w:cs="Arial"/>
          <w:sz w:val="18"/>
          <w:szCs w:val="18"/>
        </w:rPr>
        <w:t>roblēmas un īpašie apstākļi</w:t>
      </w:r>
      <w:r w:rsidR="00E11091" w:rsidRPr="004F68CD">
        <w:rPr>
          <w:rFonts w:ascii="Arial" w:hAnsi="Arial" w:cs="Arial"/>
          <w:sz w:val="18"/>
          <w:szCs w:val="18"/>
        </w:rPr>
        <w:t xml:space="preserve">, kas mazina klasifikācijas </w:t>
      </w:r>
      <w:r w:rsidR="002471E5" w:rsidRPr="004F68CD">
        <w:rPr>
          <w:rFonts w:ascii="Arial" w:hAnsi="Arial" w:cs="Arial"/>
          <w:sz w:val="18"/>
          <w:szCs w:val="18"/>
        </w:rPr>
        <w:t xml:space="preserve">datu </w:t>
      </w:r>
      <w:r w:rsidR="00E11091" w:rsidRPr="004F68CD">
        <w:rPr>
          <w:rFonts w:ascii="Arial" w:hAnsi="Arial" w:cs="Arial"/>
          <w:sz w:val="18"/>
          <w:szCs w:val="18"/>
        </w:rPr>
        <w:t xml:space="preserve">precizitāti un attiecīgi </w:t>
      </w:r>
      <w:r w:rsidR="002471E5" w:rsidRPr="004F68CD">
        <w:rPr>
          <w:rFonts w:ascii="Arial" w:hAnsi="Arial" w:cs="Arial"/>
          <w:sz w:val="18"/>
          <w:szCs w:val="18"/>
        </w:rPr>
        <w:t>to izmantošanu</w:t>
      </w:r>
      <w:r w:rsidR="00625415" w:rsidRPr="004F68CD">
        <w:rPr>
          <w:rFonts w:ascii="Arial" w:hAnsi="Arial" w:cs="Arial"/>
          <w:sz w:val="18"/>
          <w:szCs w:val="18"/>
        </w:rPr>
        <w:t>:</w:t>
      </w:r>
    </w:p>
    <w:p w:rsidR="00625415" w:rsidRPr="004F68CD" w:rsidRDefault="00E7693E" w:rsidP="00625415">
      <w:pPr>
        <w:pStyle w:val="ListParagraph"/>
        <w:numPr>
          <w:ilvl w:val="0"/>
          <w:numId w:val="21"/>
        </w:numPr>
        <w:spacing w:after="0" w:line="240" w:lineRule="auto"/>
        <w:jc w:val="both"/>
        <w:rPr>
          <w:rFonts w:ascii="Arial" w:hAnsi="Arial" w:cs="Arial"/>
          <w:sz w:val="18"/>
          <w:szCs w:val="18"/>
        </w:rPr>
      </w:pPr>
      <w:r w:rsidRPr="004F68CD">
        <w:rPr>
          <w:rFonts w:ascii="Arial" w:hAnsi="Arial" w:cs="Arial"/>
          <w:sz w:val="18"/>
          <w:szCs w:val="18"/>
        </w:rPr>
        <w:t>F</w:t>
      </w:r>
      <w:r w:rsidR="00625415" w:rsidRPr="004F68CD">
        <w:rPr>
          <w:rFonts w:ascii="Arial" w:hAnsi="Arial" w:cs="Arial"/>
          <w:sz w:val="18"/>
          <w:szCs w:val="18"/>
        </w:rPr>
        <w:t>unkciju grupējums klasifikācij</w:t>
      </w:r>
      <w:r w:rsidR="00E11091" w:rsidRPr="004F68CD">
        <w:rPr>
          <w:rFonts w:ascii="Arial" w:hAnsi="Arial" w:cs="Arial"/>
          <w:sz w:val="18"/>
          <w:szCs w:val="18"/>
        </w:rPr>
        <w:t>as ietvaros</w:t>
      </w:r>
      <w:r w:rsidR="00625415" w:rsidRPr="004F68CD">
        <w:rPr>
          <w:rFonts w:ascii="Arial" w:hAnsi="Arial" w:cs="Arial"/>
          <w:sz w:val="18"/>
          <w:szCs w:val="18"/>
        </w:rPr>
        <w:t xml:space="preserve"> – vietām neskaidrības</w:t>
      </w:r>
      <w:r w:rsidR="00E11091" w:rsidRPr="004F68CD">
        <w:rPr>
          <w:rFonts w:ascii="Arial" w:hAnsi="Arial" w:cs="Arial"/>
          <w:sz w:val="18"/>
          <w:szCs w:val="18"/>
        </w:rPr>
        <w:t xml:space="preserve"> un</w:t>
      </w:r>
      <w:r w:rsidR="00625415" w:rsidRPr="004F68CD">
        <w:rPr>
          <w:rFonts w:ascii="Arial" w:hAnsi="Arial" w:cs="Arial"/>
          <w:sz w:val="18"/>
          <w:szCs w:val="18"/>
        </w:rPr>
        <w:t xml:space="preserve"> iespējas variēt</w:t>
      </w:r>
      <w:r w:rsidR="00E11091" w:rsidRPr="004F68CD">
        <w:rPr>
          <w:rFonts w:ascii="Arial" w:hAnsi="Arial" w:cs="Arial"/>
          <w:sz w:val="18"/>
          <w:szCs w:val="18"/>
        </w:rPr>
        <w:t xml:space="preserve"> veicot izdevumu uzskaiti</w:t>
      </w:r>
      <w:r w:rsidRPr="004F68CD">
        <w:rPr>
          <w:rFonts w:ascii="Arial" w:hAnsi="Arial" w:cs="Arial"/>
          <w:sz w:val="18"/>
          <w:szCs w:val="18"/>
        </w:rPr>
        <w:t>.</w:t>
      </w:r>
    </w:p>
    <w:p w:rsidR="00E7693E" w:rsidRPr="004F68CD" w:rsidRDefault="00E7693E" w:rsidP="00E7693E">
      <w:pPr>
        <w:pStyle w:val="ListParagraph"/>
        <w:numPr>
          <w:ilvl w:val="1"/>
          <w:numId w:val="21"/>
        </w:numPr>
        <w:spacing w:after="0" w:line="240" w:lineRule="auto"/>
        <w:jc w:val="both"/>
        <w:rPr>
          <w:rFonts w:ascii="Arial" w:hAnsi="Arial" w:cs="Arial"/>
          <w:sz w:val="18"/>
          <w:szCs w:val="18"/>
        </w:rPr>
      </w:pPr>
      <w:r w:rsidRPr="004F68CD">
        <w:rPr>
          <w:rFonts w:ascii="Arial" w:hAnsi="Arial" w:cs="Arial"/>
          <w:sz w:val="18"/>
          <w:szCs w:val="18"/>
        </w:rPr>
        <w:t>Piemēram, bāriņtiesas daļa pašvaldību iekļa</w:t>
      </w:r>
      <w:r w:rsidR="008D76A3">
        <w:rPr>
          <w:rFonts w:ascii="Arial" w:hAnsi="Arial" w:cs="Arial"/>
          <w:sz w:val="18"/>
          <w:szCs w:val="18"/>
        </w:rPr>
        <w:t xml:space="preserve">uj 01, </w:t>
      </w:r>
      <w:r w:rsidR="007449CF">
        <w:rPr>
          <w:rFonts w:ascii="Arial" w:hAnsi="Arial" w:cs="Arial"/>
          <w:sz w:val="18"/>
          <w:szCs w:val="18"/>
        </w:rPr>
        <w:t>citas</w:t>
      </w:r>
      <w:r w:rsidR="008D76A3">
        <w:rPr>
          <w:rFonts w:ascii="Arial" w:hAnsi="Arial" w:cs="Arial"/>
          <w:sz w:val="18"/>
          <w:szCs w:val="18"/>
        </w:rPr>
        <w:t xml:space="preserve"> 03</w:t>
      </w:r>
      <w:r w:rsidR="007449CF">
        <w:rPr>
          <w:rFonts w:ascii="Arial" w:hAnsi="Arial" w:cs="Arial"/>
          <w:sz w:val="18"/>
          <w:szCs w:val="18"/>
        </w:rPr>
        <w:t xml:space="preserve"> vai</w:t>
      </w:r>
      <w:r w:rsidR="008D76A3">
        <w:rPr>
          <w:rFonts w:ascii="Arial" w:hAnsi="Arial" w:cs="Arial"/>
          <w:sz w:val="18"/>
          <w:szCs w:val="18"/>
        </w:rPr>
        <w:t xml:space="preserve"> 10 funkcionālajā</w:t>
      </w:r>
      <w:r w:rsidR="007449CF">
        <w:rPr>
          <w:rFonts w:ascii="Arial" w:hAnsi="Arial" w:cs="Arial"/>
          <w:sz w:val="18"/>
          <w:szCs w:val="18"/>
        </w:rPr>
        <w:t>s</w:t>
      </w:r>
      <w:r w:rsidR="008D76A3">
        <w:rPr>
          <w:rFonts w:ascii="Arial" w:hAnsi="Arial" w:cs="Arial"/>
          <w:sz w:val="18"/>
          <w:szCs w:val="18"/>
        </w:rPr>
        <w:t xml:space="preserve"> kategorijā</w:t>
      </w:r>
      <w:r w:rsidR="007449CF">
        <w:rPr>
          <w:rFonts w:ascii="Arial" w:hAnsi="Arial" w:cs="Arial"/>
          <w:sz w:val="18"/>
          <w:szCs w:val="18"/>
        </w:rPr>
        <w:t>s</w:t>
      </w:r>
      <w:r w:rsidRPr="004F68CD">
        <w:rPr>
          <w:rFonts w:ascii="Arial" w:hAnsi="Arial" w:cs="Arial"/>
          <w:sz w:val="18"/>
          <w:szCs w:val="18"/>
        </w:rPr>
        <w:t>;</w:t>
      </w:r>
    </w:p>
    <w:p w:rsidR="00E7693E" w:rsidRDefault="00E7693E" w:rsidP="00E7693E">
      <w:pPr>
        <w:pStyle w:val="ListParagraph"/>
        <w:numPr>
          <w:ilvl w:val="1"/>
          <w:numId w:val="21"/>
        </w:numPr>
        <w:spacing w:after="0" w:line="240" w:lineRule="auto"/>
        <w:jc w:val="both"/>
        <w:rPr>
          <w:rFonts w:ascii="Arial" w:hAnsi="Arial" w:cs="Arial"/>
          <w:sz w:val="18"/>
          <w:szCs w:val="18"/>
        </w:rPr>
      </w:pPr>
      <w:r w:rsidRPr="004F68CD">
        <w:rPr>
          <w:rFonts w:ascii="Arial" w:hAnsi="Arial" w:cs="Arial"/>
          <w:sz w:val="18"/>
          <w:szCs w:val="18"/>
        </w:rPr>
        <w:t>Tūrisma informācijas centra izdevumi, ņemot vērā pašvaldības organizatorisko struktūru</w:t>
      </w:r>
      <w:r w:rsidR="008D76A3">
        <w:rPr>
          <w:rFonts w:ascii="Arial" w:hAnsi="Arial" w:cs="Arial"/>
          <w:sz w:val="18"/>
          <w:szCs w:val="18"/>
        </w:rPr>
        <w:t>, mēdz būt 01</w:t>
      </w:r>
      <w:r w:rsidR="007449CF">
        <w:rPr>
          <w:rFonts w:ascii="Arial" w:hAnsi="Arial" w:cs="Arial"/>
          <w:sz w:val="18"/>
          <w:szCs w:val="18"/>
        </w:rPr>
        <w:t>,</w:t>
      </w:r>
      <w:r w:rsidR="008D76A3">
        <w:rPr>
          <w:rFonts w:ascii="Arial" w:hAnsi="Arial" w:cs="Arial"/>
          <w:sz w:val="18"/>
          <w:szCs w:val="18"/>
        </w:rPr>
        <w:t xml:space="preserve"> 04 vai 08 kategorijās;</w:t>
      </w:r>
    </w:p>
    <w:p w:rsidR="008D76A3" w:rsidRPr="004F68CD" w:rsidRDefault="008D76A3" w:rsidP="00E7693E">
      <w:pPr>
        <w:pStyle w:val="ListParagraph"/>
        <w:numPr>
          <w:ilvl w:val="1"/>
          <w:numId w:val="21"/>
        </w:numPr>
        <w:spacing w:after="0" w:line="240" w:lineRule="auto"/>
        <w:jc w:val="both"/>
        <w:rPr>
          <w:rFonts w:ascii="Arial" w:hAnsi="Arial" w:cs="Arial"/>
          <w:sz w:val="18"/>
          <w:szCs w:val="18"/>
        </w:rPr>
      </w:pPr>
      <w:r>
        <w:rPr>
          <w:rFonts w:ascii="Arial" w:hAnsi="Arial" w:cs="Arial"/>
          <w:sz w:val="18"/>
          <w:szCs w:val="18"/>
        </w:rPr>
        <w:t>Attīstības nodaļa vai līdzīga administrācijas struktūrvienība 01 vai 06 kategorijās.</w:t>
      </w:r>
    </w:p>
    <w:p w:rsidR="00E7693E" w:rsidRPr="004F68CD" w:rsidRDefault="00625415" w:rsidP="00625415">
      <w:pPr>
        <w:pStyle w:val="ListParagraph"/>
        <w:numPr>
          <w:ilvl w:val="0"/>
          <w:numId w:val="21"/>
        </w:numPr>
        <w:spacing w:after="0" w:line="240" w:lineRule="auto"/>
        <w:jc w:val="both"/>
        <w:rPr>
          <w:rFonts w:ascii="Arial" w:hAnsi="Arial" w:cs="Arial"/>
          <w:sz w:val="18"/>
          <w:szCs w:val="18"/>
        </w:rPr>
      </w:pPr>
      <w:r w:rsidRPr="004F68CD">
        <w:rPr>
          <w:rFonts w:ascii="Arial" w:hAnsi="Arial" w:cs="Arial"/>
          <w:sz w:val="18"/>
          <w:szCs w:val="18"/>
        </w:rPr>
        <w:t>Ne visi līdzīga rakstura izdevumi tiek ieskaitīti pie vienas un tās pašas funkcijas</w:t>
      </w:r>
      <w:r w:rsidR="00E7693E" w:rsidRPr="004F68CD">
        <w:rPr>
          <w:rFonts w:ascii="Arial" w:hAnsi="Arial" w:cs="Arial"/>
          <w:sz w:val="18"/>
          <w:szCs w:val="18"/>
        </w:rPr>
        <w:t>.</w:t>
      </w:r>
    </w:p>
    <w:p w:rsidR="00625415" w:rsidRPr="004F68CD" w:rsidRDefault="00E7693E" w:rsidP="00E7693E">
      <w:pPr>
        <w:pStyle w:val="ListParagraph"/>
        <w:numPr>
          <w:ilvl w:val="1"/>
          <w:numId w:val="21"/>
        </w:numPr>
        <w:spacing w:after="0" w:line="240" w:lineRule="auto"/>
        <w:jc w:val="both"/>
        <w:rPr>
          <w:rFonts w:ascii="Arial" w:hAnsi="Arial" w:cs="Arial"/>
          <w:sz w:val="18"/>
          <w:szCs w:val="18"/>
        </w:rPr>
      </w:pPr>
      <w:r w:rsidRPr="004F68CD">
        <w:rPr>
          <w:rFonts w:ascii="Arial" w:hAnsi="Arial" w:cs="Arial"/>
          <w:sz w:val="18"/>
          <w:szCs w:val="18"/>
        </w:rPr>
        <w:t>Uzskatāmākais piemērs – komunālo pakalpojumu un teritorijas labiekārtošanas organizēšana</w:t>
      </w:r>
      <w:r w:rsidR="00467DDD" w:rsidRPr="004F68CD">
        <w:rPr>
          <w:rFonts w:ascii="Arial" w:hAnsi="Arial" w:cs="Arial"/>
          <w:sz w:val="18"/>
          <w:szCs w:val="18"/>
        </w:rPr>
        <w:t xml:space="preserve"> (04</w:t>
      </w:r>
      <w:r w:rsidR="007449CF">
        <w:rPr>
          <w:rFonts w:ascii="Arial" w:hAnsi="Arial" w:cs="Arial"/>
          <w:sz w:val="18"/>
          <w:szCs w:val="18"/>
        </w:rPr>
        <w:t>,</w:t>
      </w:r>
      <w:r w:rsidR="00467DDD" w:rsidRPr="004F68CD">
        <w:rPr>
          <w:rFonts w:ascii="Arial" w:hAnsi="Arial" w:cs="Arial"/>
          <w:sz w:val="18"/>
          <w:szCs w:val="18"/>
        </w:rPr>
        <w:t xml:space="preserve"> 05</w:t>
      </w:r>
      <w:r w:rsidR="007449CF">
        <w:rPr>
          <w:rFonts w:ascii="Arial" w:hAnsi="Arial" w:cs="Arial"/>
          <w:sz w:val="18"/>
          <w:szCs w:val="18"/>
        </w:rPr>
        <w:t>,</w:t>
      </w:r>
      <w:r w:rsidR="00467DDD" w:rsidRPr="004F68CD">
        <w:rPr>
          <w:rFonts w:ascii="Arial" w:hAnsi="Arial" w:cs="Arial"/>
          <w:sz w:val="18"/>
          <w:szCs w:val="18"/>
        </w:rPr>
        <w:t xml:space="preserve"> 06 un daļēji arī 01)</w:t>
      </w:r>
      <w:r w:rsidR="00625415" w:rsidRPr="004F68CD">
        <w:rPr>
          <w:rFonts w:ascii="Arial" w:hAnsi="Arial" w:cs="Arial"/>
          <w:sz w:val="18"/>
          <w:szCs w:val="18"/>
        </w:rPr>
        <w:t>;</w:t>
      </w:r>
    </w:p>
    <w:p w:rsidR="00625415" w:rsidRDefault="00E11091" w:rsidP="00625415">
      <w:pPr>
        <w:pStyle w:val="ListParagraph"/>
        <w:numPr>
          <w:ilvl w:val="0"/>
          <w:numId w:val="21"/>
        </w:numPr>
        <w:spacing w:after="0" w:line="240" w:lineRule="auto"/>
        <w:jc w:val="both"/>
        <w:rPr>
          <w:rFonts w:ascii="Arial" w:hAnsi="Arial" w:cs="Arial"/>
          <w:sz w:val="18"/>
          <w:szCs w:val="18"/>
        </w:rPr>
      </w:pPr>
      <w:r w:rsidRPr="004F68CD">
        <w:rPr>
          <w:rFonts w:ascii="Arial" w:hAnsi="Arial" w:cs="Arial"/>
          <w:sz w:val="18"/>
          <w:szCs w:val="18"/>
        </w:rPr>
        <w:t>Dažāda pieeja p</w:t>
      </w:r>
      <w:r w:rsidR="00625415" w:rsidRPr="004F68CD">
        <w:rPr>
          <w:rFonts w:ascii="Arial" w:hAnsi="Arial" w:cs="Arial"/>
          <w:sz w:val="18"/>
          <w:szCs w:val="18"/>
        </w:rPr>
        <w:t>ašvaldību organizatoriskā</w:t>
      </w:r>
      <w:r w:rsidRPr="004F68CD">
        <w:rPr>
          <w:rFonts w:ascii="Arial" w:hAnsi="Arial" w:cs="Arial"/>
          <w:sz w:val="18"/>
          <w:szCs w:val="18"/>
        </w:rPr>
        <w:t>s</w:t>
      </w:r>
      <w:r w:rsidR="00625415" w:rsidRPr="004F68CD">
        <w:rPr>
          <w:rFonts w:ascii="Arial" w:hAnsi="Arial" w:cs="Arial"/>
          <w:sz w:val="18"/>
          <w:szCs w:val="18"/>
        </w:rPr>
        <w:t xml:space="preserve"> struktūra</w:t>
      </w:r>
      <w:r w:rsidRPr="004F68CD">
        <w:rPr>
          <w:rFonts w:ascii="Arial" w:hAnsi="Arial" w:cs="Arial"/>
          <w:sz w:val="18"/>
          <w:szCs w:val="18"/>
        </w:rPr>
        <w:t xml:space="preserve">s </w:t>
      </w:r>
      <w:r w:rsidR="00625415" w:rsidRPr="004F68CD">
        <w:rPr>
          <w:rFonts w:ascii="Arial" w:hAnsi="Arial" w:cs="Arial"/>
          <w:sz w:val="18"/>
          <w:szCs w:val="18"/>
        </w:rPr>
        <w:t xml:space="preserve"> </w:t>
      </w:r>
      <w:r w:rsidRPr="004F68CD">
        <w:rPr>
          <w:rFonts w:ascii="Arial" w:hAnsi="Arial" w:cs="Arial"/>
          <w:sz w:val="18"/>
          <w:szCs w:val="18"/>
        </w:rPr>
        <w:t xml:space="preserve">(vai programmu) sasaistei ar funkcionālajām kategorijām </w:t>
      </w:r>
      <w:r w:rsidR="00625415" w:rsidRPr="004F68CD">
        <w:rPr>
          <w:rFonts w:ascii="Arial" w:hAnsi="Arial" w:cs="Arial"/>
          <w:sz w:val="18"/>
          <w:szCs w:val="18"/>
        </w:rPr>
        <w:t>––</w:t>
      </w:r>
      <w:r w:rsidRPr="004F68CD">
        <w:rPr>
          <w:rFonts w:ascii="Arial" w:hAnsi="Arial" w:cs="Arial"/>
          <w:sz w:val="18"/>
          <w:szCs w:val="18"/>
        </w:rPr>
        <w:t xml:space="preserve"> dažas pašvaldības</w:t>
      </w:r>
      <w:r w:rsidR="00625415" w:rsidRPr="004F68CD">
        <w:rPr>
          <w:rFonts w:ascii="Arial" w:hAnsi="Arial" w:cs="Arial"/>
          <w:sz w:val="18"/>
          <w:szCs w:val="18"/>
        </w:rPr>
        <w:t xml:space="preserve"> dala</w:t>
      </w:r>
      <w:r w:rsidRPr="004F68CD">
        <w:rPr>
          <w:rFonts w:ascii="Arial" w:hAnsi="Arial" w:cs="Arial"/>
          <w:sz w:val="18"/>
          <w:szCs w:val="18"/>
        </w:rPr>
        <w:t>, daļa nedala</w:t>
      </w:r>
      <w:r w:rsidR="00625415" w:rsidRPr="004F68CD">
        <w:rPr>
          <w:rFonts w:ascii="Arial" w:hAnsi="Arial" w:cs="Arial"/>
          <w:sz w:val="18"/>
          <w:szCs w:val="18"/>
        </w:rPr>
        <w:t xml:space="preserve"> organizāciju </w:t>
      </w:r>
      <w:r w:rsidR="00E7693E" w:rsidRPr="004F68CD">
        <w:rPr>
          <w:rFonts w:ascii="Arial" w:hAnsi="Arial" w:cs="Arial"/>
          <w:sz w:val="18"/>
          <w:szCs w:val="18"/>
        </w:rPr>
        <w:t xml:space="preserve">vai </w:t>
      </w:r>
      <w:r w:rsidRPr="004F68CD">
        <w:rPr>
          <w:rFonts w:ascii="Arial" w:hAnsi="Arial" w:cs="Arial"/>
          <w:sz w:val="18"/>
          <w:szCs w:val="18"/>
        </w:rPr>
        <w:t xml:space="preserve">programmu </w:t>
      </w:r>
      <w:r w:rsidR="008D76A3">
        <w:rPr>
          <w:rFonts w:ascii="Arial" w:hAnsi="Arial" w:cs="Arial"/>
          <w:sz w:val="18"/>
          <w:szCs w:val="18"/>
        </w:rPr>
        <w:t>pa funkcijām.</w:t>
      </w:r>
    </w:p>
    <w:p w:rsidR="003831CD" w:rsidRPr="005C6C22" w:rsidRDefault="008D76A3" w:rsidP="002471E5">
      <w:pPr>
        <w:pStyle w:val="ListParagraph"/>
        <w:numPr>
          <w:ilvl w:val="0"/>
          <w:numId w:val="21"/>
        </w:numPr>
        <w:spacing w:after="0" w:line="240" w:lineRule="auto"/>
        <w:jc w:val="both"/>
        <w:rPr>
          <w:rFonts w:ascii="Arial" w:hAnsi="Arial" w:cs="Arial"/>
          <w:sz w:val="18"/>
          <w:szCs w:val="18"/>
        </w:rPr>
      </w:pPr>
      <w:r>
        <w:rPr>
          <w:rFonts w:ascii="Arial" w:hAnsi="Arial" w:cs="Arial"/>
          <w:sz w:val="18"/>
          <w:szCs w:val="18"/>
        </w:rPr>
        <w:t>Dažāda pieeja pašvaldību savstarpējo norēķinu izdevumiem – dažas pašvaldības uzskaita pie attiecīgās funkcionālās kategorijas (piemēram 09 un sīkāk; 10), dažas visus savstarpējos norēķinus pie 01 kategorijas.</w:t>
      </w:r>
    </w:p>
    <w:p w:rsidR="006607A7" w:rsidRPr="004F68CD" w:rsidRDefault="006607A7" w:rsidP="002471E5">
      <w:pPr>
        <w:spacing w:after="0" w:line="240" w:lineRule="auto"/>
        <w:jc w:val="both"/>
        <w:rPr>
          <w:rFonts w:ascii="Arial" w:hAnsi="Arial" w:cs="Arial"/>
          <w:sz w:val="18"/>
          <w:szCs w:val="18"/>
        </w:rPr>
      </w:pPr>
    </w:p>
    <w:p w:rsidR="001C29C8" w:rsidRPr="004F68CD" w:rsidRDefault="006607A7" w:rsidP="002471E5">
      <w:pPr>
        <w:spacing w:after="0" w:line="240" w:lineRule="auto"/>
        <w:jc w:val="both"/>
        <w:rPr>
          <w:rFonts w:ascii="Arial" w:hAnsi="Arial" w:cs="Arial"/>
          <w:sz w:val="18"/>
          <w:szCs w:val="18"/>
        </w:rPr>
      </w:pPr>
      <w:r w:rsidRPr="004F68CD">
        <w:rPr>
          <w:rFonts w:ascii="Arial" w:hAnsi="Arial" w:cs="Arial"/>
          <w:sz w:val="18"/>
          <w:szCs w:val="18"/>
        </w:rPr>
        <w:t>Turpinājumā k</w:t>
      </w:r>
      <w:r w:rsidR="002471E5" w:rsidRPr="004F68CD">
        <w:rPr>
          <w:rFonts w:ascii="Arial" w:hAnsi="Arial" w:cs="Arial"/>
          <w:sz w:val="18"/>
          <w:szCs w:val="18"/>
        </w:rPr>
        <w:t xml:space="preserve">ā, piemērs, apkopoti visu Latvijas pašvaldību visu budžetu izdevumi funkcionālajā kategorijā </w:t>
      </w:r>
      <w:r w:rsidR="001C29C8" w:rsidRPr="004F68CD">
        <w:rPr>
          <w:rFonts w:ascii="Arial" w:hAnsi="Arial" w:cs="Arial"/>
          <w:i/>
          <w:sz w:val="18"/>
          <w:szCs w:val="18"/>
        </w:rPr>
        <w:t>“</w:t>
      </w:r>
      <w:r w:rsidR="004A56F2" w:rsidRPr="004F68CD">
        <w:rPr>
          <w:rFonts w:ascii="Arial" w:hAnsi="Arial" w:cs="Arial"/>
          <w:i/>
          <w:sz w:val="18"/>
          <w:szCs w:val="18"/>
        </w:rPr>
        <w:t>Teritoriju un mājokļu apsaimniekošana</w:t>
      </w:r>
      <w:r w:rsidR="001C29C8" w:rsidRPr="004F68CD">
        <w:rPr>
          <w:rFonts w:ascii="Arial" w:hAnsi="Arial" w:cs="Arial"/>
          <w:i/>
          <w:sz w:val="18"/>
          <w:szCs w:val="18"/>
        </w:rPr>
        <w:t>”</w:t>
      </w:r>
      <w:r w:rsidR="002471E5" w:rsidRPr="004F68CD">
        <w:rPr>
          <w:rFonts w:ascii="Arial" w:hAnsi="Arial" w:cs="Arial"/>
          <w:i/>
          <w:sz w:val="18"/>
          <w:szCs w:val="18"/>
        </w:rPr>
        <w:t xml:space="preserve"> (06</w:t>
      </w:r>
      <w:r w:rsidR="002471E5" w:rsidRPr="004F68CD">
        <w:rPr>
          <w:rFonts w:ascii="Arial" w:hAnsi="Arial" w:cs="Arial"/>
          <w:sz w:val="18"/>
          <w:szCs w:val="18"/>
        </w:rPr>
        <w:t xml:space="preserve">). Šī kategorija ietver </w:t>
      </w:r>
      <w:r w:rsidR="001C29C8" w:rsidRPr="004F68CD">
        <w:rPr>
          <w:rFonts w:ascii="Arial" w:hAnsi="Arial" w:cs="Arial"/>
          <w:sz w:val="18"/>
          <w:szCs w:val="18"/>
        </w:rPr>
        <w:t>š</w:t>
      </w:r>
      <w:r w:rsidR="002471E5" w:rsidRPr="004F68CD">
        <w:rPr>
          <w:rFonts w:ascii="Arial" w:hAnsi="Arial" w:cs="Arial"/>
          <w:sz w:val="18"/>
          <w:szCs w:val="18"/>
        </w:rPr>
        <w:t>ādas apakškategorijas</w:t>
      </w:r>
      <w:r w:rsidR="001C29C8" w:rsidRPr="004F68CD">
        <w:rPr>
          <w:rFonts w:ascii="Arial" w:hAnsi="Arial" w:cs="Arial"/>
          <w:sz w:val="18"/>
          <w:szCs w:val="18"/>
        </w:rPr>
        <w:t>:</w:t>
      </w:r>
    </w:p>
    <w:p w:rsidR="001C29C8" w:rsidRPr="004F68CD" w:rsidRDefault="001C29C8" w:rsidP="001C29C8">
      <w:pPr>
        <w:spacing w:after="0" w:line="240" w:lineRule="auto"/>
        <w:ind w:left="720"/>
        <w:jc w:val="both"/>
        <w:rPr>
          <w:rFonts w:ascii="Arial" w:hAnsi="Arial" w:cs="Arial"/>
          <w:i/>
          <w:sz w:val="18"/>
          <w:szCs w:val="18"/>
        </w:rPr>
      </w:pPr>
      <w:r w:rsidRPr="004F68CD">
        <w:rPr>
          <w:rFonts w:ascii="Arial" w:hAnsi="Arial" w:cs="Arial"/>
          <w:i/>
          <w:sz w:val="18"/>
          <w:szCs w:val="18"/>
        </w:rPr>
        <w:t>06.100 Mājokļu a</w:t>
      </w:r>
      <w:r w:rsidR="007449CF">
        <w:rPr>
          <w:rFonts w:ascii="Arial" w:hAnsi="Arial" w:cs="Arial"/>
          <w:i/>
          <w:sz w:val="18"/>
          <w:szCs w:val="18"/>
        </w:rPr>
        <w:t>t</w:t>
      </w:r>
      <w:r w:rsidRPr="004F68CD">
        <w:rPr>
          <w:rFonts w:ascii="Arial" w:hAnsi="Arial" w:cs="Arial"/>
          <w:i/>
          <w:sz w:val="18"/>
          <w:szCs w:val="18"/>
        </w:rPr>
        <w:t>tīstība;</w:t>
      </w:r>
    </w:p>
    <w:p w:rsidR="001C29C8" w:rsidRPr="004F68CD" w:rsidRDefault="001C29C8" w:rsidP="001C29C8">
      <w:pPr>
        <w:spacing w:after="0" w:line="240" w:lineRule="auto"/>
        <w:ind w:left="720"/>
        <w:jc w:val="both"/>
        <w:rPr>
          <w:rFonts w:ascii="Arial" w:hAnsi="Arial" w:cs="Arial"/>
          <w:i/>
          <w:sz w:val="18"/>
          <w:szCs w:val="18"/>
        </w:rPr>
      </w:pPr>
      <w:r w:rsidRPr="004F68CD">
        <w:rPr>
          <w:rFonts w:ascii="Arial" w:hAnsi="Arial" w:cs="Arial"/>
          <w:i/>
          <w:sz w:val="18"/>
          <w:szCs w:val="18"/>
        </w:rPr>
        <w:t>06.200 Teritoriju attīstība;</w:t>
      </w:r>
    </w:p>
    <w:p w:rsidR="002471E5" w:rsidRPr="004F68CD" w:rsidRDefault="001C29C8" w:rsidP="001C29C8">
      <w:pPr>
        <w:spacing w:after="0" w:line="240" w:lineRule="auto"/>
        <w:ind w:left="720"/>
        <w:jc w:val="both"/>
        <w:rPr>
          <w:rFonts w:ascii="Arial" w:hAnsi="Arial" w:cs="Arial"/>
          <w:i/>
          <w:sz w:val="18"/>
          <w:szCs w:val="18"/>
        </w:rPr>
      </w:pPr>
      <w:r w:rsidRPr="004F68CD">
        <w:rPr>
          <w:rFonts w:ascii="Arial" w:hAnsi="Arial" w:cs="Arial"/>
          <w:i/>
          <w:sz w:val="18"/>
          <w:szCs w:val="18"/>
        </w:rPr>
        <w:t>06.300 Ūdensapgāde;</w:t>
      </w:r>
    </w:p>
    <w:p w:rsidR="001C29C8" w:rsidRPr="004F68CD" w:rsidRDefault="001C29C8" w:rsidP="001C29C8">
      <w:pPr>
        <w:spacing w:after="0" w:line="240" w:lineRule="auto"/>
        <w:ind w:left="720"/>
        <w:jc w:val="both"/>
        <w:rPr>
          <w:rFonts w:ascii="Arial" w:hAnsi="Arial" w:cs="Arial"/>
          <w:i/>
          <w:sz w:val="18"/>
          <w:szCs w:val="18"/>
        </w:rPr>
      </w:pPr>
      <w:r w:rsidRPr="004F68CD">
        <w:rPr>
          <w:rFonts w:ascii="Arial" w:hAnsi="Arial" w:cs="Arial"/>
          <w:i/>
          <w:sz w:val="18"/>
          <w:szCs w:val="18"/>
        </w:rPr>
        <w:t>06.400 Ielu apgaismošana;</w:t>
      </w:r>
    </w:p>
    <w:p w:rsidR="001C29C8" w:rsidRPr="004F68CD" w:rsidRDefault="001C29C8" w:rsidP="001C29C8">
      <w:pPr>
        <w:spacing w:after="0" w:line="240" w:lineRule="auto"/>
        <w:ind w:left="720"/>
        <w:jc w:val="both"/>
        <w:rPr>
          <w:rFonts w:ascii="Arial" w:hAnsi="Arial" w:cs="Arial"/>
          <w:i/>
          <w:sz w:val="18"/>
          <w:szCs w:val="18"/>
        </w:rPr>
      </w:pPr>
      <w:r w:rsidRPr="004F68CD">
        <w:rPr>
          <w:rFonts w:ascii="Arial" w:hAnsi="Arial" w:cs="Arial"/>
          <w:i/>
          <w:sz w:val="18"/>
          <w:szCs w:val="18"/>
        </w:rPr>
        <w:t>06.500 Teritoriju un mājokļu apsaimniekošanas lietišķie pētījumi un eksperimentālās izstrādes;</w:t>
      </w:r>
    </w:p>
    <w:p w:rsidR="001C29C8" w:rsidRPr="004F68CD" w:rsidRDefault="001C29C8" w:rsidP="001C29C8">
      <w:pPr>
        <w:spacing w:after="0" w:line="240" w:lineRule="auto"/>
        <w:ind w:left="720"/>
        <w:jc w:val="both"/>
        <w:rPr>
          <w:rFonts w:ascii="Arial" w:hAnsi="Arial" w:cs="Arial"/>
          <w:i/>
          <w:sz w:val="18"/>
          <w:szCs w:val="18"/>
        </w:rPr>
      </w:pPr>
      <w:r w:rsidRPr="004F68CD">
        <w:rPr>
          <w:rFonts w:ascii="Arial" w:hAnsi="Arial" w:cs="Arial"/>
          <w:i/>
          <w:sz w:val="18"/>
          <w:szCs w:val="18"/>
        </w:rPr>
        <w:t>06.600 Pārējā citur neklasificētā teritoriju un mājokļu apsaimniekošanas darbība.</w:t>
      </w:r>
    </w:p>
    <w:p w:rsidR="00361F3E" w:rsidRPr="004F68CD" w:rsidRDefault="00361F3E" w:rsidP="002471E5">
      <w:pPr>
        <w:spacing w:after="0" w:line="240" w:lineRule="auto"/>
        <w:jc w:val="both"/>
        <w:rPr>
          <w:rFonts w:ascii="Arial" w:hAnsi="Arial" w:cs="Arial"/>
          <w:sz w:val="18"/>
          <w:szCs w:val="18"/>
        </w:rPr>
      </w:pPr>
    </w:p>
    <w:p w:rsidR="006607A7" w:rsidRPr="004F68CD" w:rsidRDefault="00A0629B" w:rsidP="002471E5">
      <w:pPr>
        <w:spacing w:after="0" w:line="240" w:lineRule="auto"/>
        <w:jc w:val="both"/>
        <w:rPr>
          <w:rFonts w:ascii="Arial" w:hAnsi="Arial" w:cs="Arial"/>
          <w:sz w:val="18"/>
          <w:szCs w:val="18"/>
        </w:rPr>
      </w:pPr>
      <w:r w:rsidRPr="004F68CD">
        <w:rPr>
          <w:rFonts w:ascii="Arial" w:hAnsi="Arial" w:cs="Arial"/>
          <w:sz w:val="18"/>
          <w:szCs w:val="18"/>
        </w:rPr>
        <w:t xml:space="preserve">2014.gadā visu pašvaldību pamatbudžetu izdevumi 06 kategorijā bija 234,189 miljoni </w:t>
      </w:r>
      <w:r w:rsidR="00433818">
        <w:rPr>
          <w:rFonts w:ascii="Arial" w:hAnsi="Arial" w:cs="Arial"/>
          <w:sz w:val="18"/>
          <w:szCs w:val="18"/>
        </w:rPr>
        <w:t>EUR</w:t>
      </w:r>
      <w:r w:rsidRPr="004F68CD">
        <w:rPr>
          <w:rFonts w:ascii="Arial" w:hAnsi="Arial" w:cs="Arial"/>
          <w:sz w:val="18"/>
          <w:szCs w:val="18"/>
        </w:rPr>
        <w:t xml:space="preserve">, speciālajā budžetā – 11,42 miljoni </w:t>
      </w:r>
      <w:r w:rsidR="00433818">
        <w:rPr>
          <w:rFonts w:ascii="Arial" w:hAnsi="Arial" w:cs="Arial"/>
          <w:sz w:val="18"/>
          <w:szCs w:val="18"/>
        </w:rPr>
        <w:t>EUR</w:t>
      </w:r>
      <w:r w:rsidRPr="004F68CD">
        <w:rPr>
          <w:rFonts w:ascii="Arial" w:hAnsi="Arial" w:cs="Arial"/>
          <w:sz w:val="18"/>
          <w:szCs w:val="18"/>
        </w:rPr>
        <w:t xml:space="preserve">, ziedojumu un dāvinājumu daļā – 251 tūkstotis </w:t>
      </w:r>
      <w:r w:rsidR="00433818">
        <w:rPr>
          <w:rFonts w:ascii="Arial" w:hAnsi="Arial" w:cs="Arial"/>
          <w:sz w:val="18"/>
          <w:szCs w:val="18"/>
        </w:rPr>
        <w:t>EUR</w:t>
      </w:r>
      <w:r w:rsidRPr="004F68CD">
        <w:rPr>
          <w:rFonts w:ascii="Arial" w:hAnsi="Arial" w:cs="Arial"/>
          <w:sz w:val="18"/>
          <w:szCs w:val="18"/>
        </w:rPr>
        <w:t xml:space="preserve">. No šo izdevumu kopsummas 63% veido uzturēšanas izdevumi. Uzturēšanas izdevumi mājokļu un teritoriju apsaimniekošanai </w:t>
      </w:r>
      <w:r w:rsidR="00361F3E" w:rsidRPr="004F68CD">
        <w:rPr>
          <w:rFonts w:ascii="Arial" w:hAnsi="Arial" w:cs="Arial"/>
          <w:sz w:val="18"/>
          <w:szCs w:val="18"/>
        </w:rPr>
        <w:t xml:space="preserve">vidēji </w:t>
      </w:r>
      <w:r w:rsidRPr="004F68CD">
        <w:rPr>
          <w:rFonts w:ascii="Arial" w:hAnsi="Arial" w:cs="Arial"/>
          <w:sz w:val="18"/>
          <w:szCs w:val="18"/>
        </w:rPr>
        <w:t xml:space="preserve">uz 1 iedzīvotāju 2014.gadā </w:t>
      </w:r>
      <w:r w:rsidR="00433818">
        <w:rPr>
          <w:rFonts w:ascii="Arial" w:hAnsi="Arial" w:cs="Arial"/>
          <w:sz w:val="18"/>
          <w:szCs w:val="18"/>
        </w:rPr>
        <w:t>71 EUR</w:t>
      </w:r>
      <w:r w:rsidR="00361F3E" w:rsidRPr="004F68CD">
        <w:rPr>
          <w:rFonts w:ascii="Arial" w:hAnsi="Arial" w:cs="Arial"/>
          <w:sz w:val="18"/>
          <w:szCs w:val="18"/>
        </w:rPr>
        <w:t xml:space="preserve">. </w:t>
      </w:r>
    </w:p>
    <w:p w:rsidR="006607A7" w:rsidRPr="004F68CD" w:rsidRDefault="006607A7" w:rsidP="002471E5">
      <w:pPr>
        <w:spacing w:after="0" w:line="240" w:lineRule="auto"/>
        <w:jc w:val="both"/>
        <w:rPr>
          <w:rFonts w:ascii="Arial" w:hAnsi="Arial" w:cs="Arial"/>
          <w:sz w:val="18"/>
          <w:szCs w:val="18"/>
        </w:rPr>
      </w:pPr>
    </w:p>
    <w:p w:rsidR="00361F3E" w:rsidRDefault="00361F3E" w:rsidP="00625415">
      <w:pPr>
        <w:spacing w:after="0" w:line="240" w:lineRule="auto"/>
        <w:jc w:val="both"/>
        <w:rPr>
          <w:rFonts w:ascii="Arial" w:hAnsi="Arial" w:cs="Arial"/>
          <w:sz w:val="20"/>
          <w:szCs w:val="20"/>
        </w:rPr>
      </w:pPr>
      <w:r w:rsidRPr="004F68CD">
        <w:rPr>
          <w:rFonts w:ascii="Arial" w:hAnsi="Arial" w:cs="Arial"/>
          <w:sz w:val="18"/>
          <w:szCs w:val="18"/>
        </w:rPr>
        <w:t xml:space="preserve">Apskatot pašvaldības atsevišķi (skat. 5.karti), redzams, ka šie izdevumi bija </w:t>
      </w:r>
      <w:r w:rsidR="00A0629B" w:rsidRPr="004F68CD">
        <w:rPr>
          <w:rFonts w:ascii="Arial" w:hAnsi="Arial" w:cs="Arial"/>
          <w:sz w:val="18"/>
          <w:szCs w:val="18"/>
        </w:rPr>
        <w:t>pašvaldībās bija ro</w:t>
      </w:r>
      <w:r w:rsidRPr="004F68CD">
        <w:rPr>
          <w:rFonts w:ascii="Arial" w:hAnsi="Arial" w:cs="Arial"/>
          <w:sz w:val="18"/>
          <w:szCs w:val="18"/>
        </w:rPr>
        <w:t xml:space="preserve">bežās no 0 (vienai pašvaldībai </w:t>
      </w:r>
      <w:r w:rsidR="00FB194B">
        <w:rPr>
          <w:rFonts w:ascii="Arial" w:hAnsi="Arial" w:cs="Arial"/>
          <w:sz w:val="18"/>
          <w:szCs w:val="18"/>
        </w:rPr>
        <w:t xml:space="preserve">- </w:t>
      </w:r>
      <w:r w:rsidRPr="004F68CD">
        <w:rPr>
          <w:rFonts w:ascii="Arial" w:hAnsi="Arial" w:cs="Arial"/>
          <w:sz w:val="18"/>
          <w:szCs w:val="18"/>
        </w:rPr>
        <w:t>Rundāles novadam</w:t>
      </w:r>
      <w:r w:rsidR="00A0629B" w:rsidRPr="004F68CD">
        <w:rPr>
          <w:rFonts w:ascii="Arial" w:hAnsi="Arial" w:cs="Arial"/>
          <w:sz w:val="18"/>
          <w:szCs w:val="18"/>
        </w:rPr>
        <w:t xml:space="preserve"> šajā kategorijā nav uzskaitīti izdevumi)</w:t>
      </w:r>
      <w:r w:rsidRPr="004F68CD">
        <w:rPr>
          <w:rFonts w:ascii="Arial" w:hAnsi="Arial" w:cs="Arial"/>
          <w:sz w:val="18"/>
          <w:szCs w:val="18"/>
        </w:rPr>
        <w:t xml:space="preserve">, tad seko 17 </w:t>
      </w:r>
      <w:r w:rsidR="00433818">
        <w:rPr>
          <w:rFonts w:ascii="Arial" w:hAnsi="Arial" w:cs="Arial"/>
          <w:sz w:val="18"/>
          <w:szCs w:val="18"/>
        </w:rPr>
        <w:t>EUR</w:t>
      </w:r>
      <w:r w:rsidR="00A0629B" w:rsidRPr="004F68CD">
        <w:rPr>
          <w:rFonts w:ascii="Arial" w:hAnsi="Arial" w:cs="Arial"/>
          <w:sz w:val="18"/>
          <w:szCs w:val="18"/>
        </w:rPr>
        <w:t xml:space="preserve"> </w:t>
      </w:r>
      <w:r w:rsidRPr="004F68CD">
        <w:rPr>
          <w:rFonts w:ascii="Arial" w:hAnsi="Arial" w:cs="Arial"/>
          <w:sz w:val="18"/>
          <w:szCs w:val="18"/>
        </w:rPr>
        <w:t xml:space="preserve">(Baltinavas novads) </w:t>
      </w:r>
      <w:r w:rsidR="00A0629B" w:rsidRPr="004F68CD">
        <w:rPr>
          <w:rFonts w:ascii="Arial" w:hAnsi="Arial" w:cs="Arial"/>
          <w:sz w:val="18"/>
          <w:szCs w:val="18"/>
        </w:rPr>
        <w:t xml:space="preserve">līdz </w:t>
      </w:r>
      <w:r w:rsidRPr="004F68CD">
        <w:rPr>
          <w:rFonts w:ascii="Arial" w:hAnsi="Arial" w:cs="Arial"/>
          <w:sz w:val="18"/>
          <w:szCs w:val="18"/>
        </w:rPr>
        <w:t xml:space="preserve">408 </w:t>
      </w:r>
      <w:r w:rsidR="00433818">
        <w:rPr>
          <w:rFonts w:ascii="Arial" w:hAnsi="Arial" w:cs="Arial"/>
          <w:sz w:val="18"/>
          <w:szCs w:val="18"/>
        </w:rPr>
        <w:t>EUR</w:t>
      </w:r>
      <w:r w:rsidRPr="004F68CD">
        <w:rPr>
          <w:rFonts w:ascii="Arial" w:hAnsi="Arial" w:cs="Arial"/>
          <w:sz w:val="18"/>
          <w:szCs w:val="18"/>
        </w:rPr>
        <w:t xml:space="preserve"> (Stopiņu novads), kas arī ir izteikti augstākie izdevumi, pirms tiem ir 311 </w:t>
      </w:r>
      <w:r w:rsidR="00433818">
        <w:rPr>
          <w:rFonts w:ascii="Arial" w:hAnsi="Arial" w:cs="Arial"/>
          <w:sz w:val="18"/>
          <w:szCs w:val="18"/>
        </w:rPr>
        <w:t>EUR</w:t>
      </w:r>
      <w:r w:rsidRPr="004F68CD">
        <w:rPr>
          <w:rFonts w:ascii="Arial" w:hAnsi="Arial" w:cs="Arial"/>
          <w:sz w:val="18"/>
          <w:szCs w:val="18"/>
        </w:rPr>
        <w:t xml:space="preserve"> (Ogres novads). Uzturēšanas izdevumu īpatsvars šīs kategorijas ietvaros pašvaldībās 2014.gadā bija robežās no 13% līdz 100% (6.karte)</w:t>
      </w:r>
      <w:r w:rsidR="00455809" w:rsidRPr="004F68CD">
        <w:rPr>
          <w:rFonts w:ascii="Arial" w:hAnsi="Arial" w:cs="Arial"/>
          <w:sz w:val="18"/>
          <w:szCs w:val="18"/>
        </w:rPr>
        <w:t xml:space="preserve">, </w:t>
      </w:r>
      <w:r w:rsidR="006607A7" w:rsidRPr="004F68CD">
        <w:rPr>
          <w:rFonts w:ascii="Arial" w:hAnsi="Arial" w:cs="Arial"/>
          <w:sz w:val="18"/>
          <w:szCs w:val="18"/>
        </w:rPr>
        <w:t xml:space="preserve">dažām liels investīciju īpatsvars bet </w:t>
      </w:r>
      <w:r w:rsidR="00455809" w:rsidRPr="004F68CD">
        <w:rPr>
          <w:rFonts w:ascii="Arial" w:hAnsi="Arial" w:cs="Arial"/>
          <w:sz w:val="18"/>
          <w:szCs w:val="18"/>
        </w:rPr>
        <w:t>dažām pašvaldībām šajā funkcijā nebija kapitālo izdevumu</w:t>
      </w:r>
      <w:r w:rsidRPr="004F68CD">
        <w:rPr>
          <w:rFonts w:ascii="Arial" w:hAnsi="Arial" w:cs="Arial"/>
          <w:sz w:val="18"/>
          <w:szCs w:val="18"/>
        </w:rPr>
        <w:t>.</w:t>
      </w:r>
    </w:p>
    <w:p w:rsidR="00A353C9" w:rsidRDefault="00A353C9" w:rsidP="00A353C9">
      <w:pPr>
        <w:rPr>
          <w:rFonts w:ascii="Arial" w:hAnsi="Arial" w:cs="Arial"/>
          <w:sz w:val="20"/>
          <w:szCs w:val="20"/>
        </w:rPr>
        <w:sectPr w:rsidR="00A353C9">
          <w:pgSz w:w="11906" w:h="16838"/>
          <w:pgMar w:top="1440" w:right="1800" w:bottom="1440" w:left="1800" w:header="708" w:footer="708" w:gutter="0"/>
          <w:cols w:space="708"/>
          <w:docGrid w:linePitch="360"/>
        </w:sectPr>
      </w:pPr>
    </w:p>
    <w:p w:rsidR="00A353C9" w:rsidRDefault="00FB12B9" w:rsidP="00A353C9">
      <w:pPr>
        <w:spacing w:after="0" w:line="240" w:lineRule="auto"/>
        <w:jc w:val="center"/>
        <w:rPr>
          <w:rFonts w:ascii="Arial" w:hAnsi="Arial" w:cs="Arial"/>
          <w:sz w:val="20"/>
          <w:szCs w:val="20"/>
        </w:rPr>
      </w:pPr>
      <w:r>
        <w:rPr>
          <w:rFonts w:ascii="Arial" w:hAnsi="Arial" w:cs="Arial"/>
          <w:noProof/>
          <w:sz w:val="20"/>
          <w:szCs w:val="20"/>
          <w:lang w:eastAsia="lv-LV"/>
        </w:rPr>
        <w:lastRenderedPageBreak/>
        <w:drawing>
          <wp:inline distT="0" distB="0" distL="0" distR="0">
            <wp:extent cx="8348014" cy="4891704"/>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 karte final ok.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356361" cy="4896595"/>
                    </a:xfrm>
                    <a:prstGeom prst="rect">
                      <a:avLst/>
                    </a:prstGeom>
                  </pic:spPr>
                </pic:pic>
              </a:graphicData>
            </a:graphic>
          </wp:inline>
        </w:drawing>
      </w:r>
    </w:p>
    <w:p w:rsidR="00A353C9" w:rsidRDefault="00A353C9" w:rsidP="00A353C9">
      <w:pPr>
        <w:spacing w:after="0" w:line="240" w:lineRule="auto"/>
        <w:rPr>
          <w:rFonts w:ascii="Arial" w:hAnsi="Arial" w:cs="Arial"/>
          <w:i/>
          <w:sz w:val="18"/>
          <w:szCs w:val="18"/>
        </w:rPr>
      </w:pPr>
      <w:r w:rsidRPr="004F68CD">
        <w:rPr>
          <w:rFonts w:ascii="Arial" w:hAnsi="Arial" w:cs="Arial"/>
          <w:i/>
          <w:sz w:val="18"/>
          <w:szCs w:val="18"/>
        </w:rPr>
        <w:t>5.karte</w:t>
      </w:r>
      <w:r w:rsidR="00361F3E" w:rsidRPr="004F68CD">
        <w:rPr>
          <w:rFonts w:ascii="Arial" w:hAnsi="Arial" w:cs="Arial"/>
          <w:i/>
          <w:sz w:val="18"/>
          <w:szCs w:val="18"/>
        </w:rPr>
        <w:t>. Pašvaldību budžetu uzturēšanas izdevumi funkcionālajā kategorijā “Teritoriju un mājokļu apsaimniekošana” 2014.gadā pēc naudas plūsmas.</w:t>
      </w:r>
    </w:p>
    <w:p w:rsidR="007449CF" w:rsidRPr="00ED2F19" w:rsidRDefault="007449CF" w:rsidP="007449CF">
      <w:pPr>
        <w:spacing w:after="0" w:line="240" w:lineRule="auto"/>
        <w:rPr>
          <w:rFonts w:ascii="Arial" w:hAnsi="Arial" w:cs="Arial"/>
          <w:i/>
          <w:sz w:val="16"/>
          <w:szCs w:val="16"/>
        </w:rPr>
      </w:pPr>
      <w:r w:rsidRPr="00ED2F19">
        <w:rPr>
          <w:rFonts w:ascii="Arial" w:hAnsi="Arial" w:cs="Arial"/>
          <w:i/>
          <w:sz w:val="16"/>
          <w:szCs w:val="16"/>
        </w:rPr>
        <w:t xml:space="preserve">Datu avots: aprēķini pēc </w:t>
      </w:r>
      <w:r>
        <w:rPr>
          <w:rFonts w:ascii="Arial" w:hAnsi="Arial" w:cs="Arial"/>
          <w:i/>
          <w:sz w:val="16"/>
          <w:szCs w:val="16"/>
        </w:rPr>
        <w:t>VBPB</w:t>
      </w:r>
      <w:r w:rsidRPr="00ED2F19">
        <w:rPr>
          <w:rFonts w:ascii="Arial" w:hAnsi="Arial" w:cs="Arial"/>
          <w:i/>
          <w:sz w:val="16"/>
          <w:szCs w:val="16"/>
        </w:rPr>
        <w:t xml:space="preserve"> datiem</w:t>
      </w:r>
      <w:r>
        <w:rPr>
          <w:rFonts w:ascii="Arial" w:hAnsi="Arial" w:cs="Arial"/>
          <w:i/>
          <w:sz w:val="16"/>
          <w:szCs w:val="16"/>
        </w:rPr>
        <w:t xml:space="preserve"> </w:t>
      </w:r>
    </w:p>
    <w:p w:rsidR="007449CF" w:rsidRPr="004F68CD" w:rsidRDefault="007449CF" w:rsidP="00A353C9">
      <w:pPr>
        <w:spacing w:after="0" w:line="240" w:lineRule="auto"/>
        <w:rPr>
          <w:rFonts w:ascii="Arial" w:hAnsi="Arial" w:cs="Arial"/>
          <w:i/>
          <w:sz w:val="18"/>
          <w:szCs w:val="18"/>
        </w:rPr>
      </w:pPr>
    </w:p>
    <w:p w:rsidR="00A353C9" w:rsidRDefault="00A353C9">
      <w:pPr>
        <w:rPr>
          <w:rFonts w:ascii="Arial" w:hAnsi="Arial" w:cs="Arial"/>
          <w:sz w:val="20"/>
          <w:szCs w:val="20"/>
        </w:rPr>
      </w:pPr>
    </w:p>
    <w:p w:rsidR="00A353C9" w:rsidRDefault="00FB12B9" w:rsidP="00A353C9">
      <w:pPr>
        <w:spacing w:after="0" w:line="240" w:lineRule="auto"/>
        <w:jc w:val="center"/>
        <w:rPr>
          <w:rFonts w:ascii="Arial" w:hAnsi="Arial" w:cs="Arial"/>
          <w:sz w:val="20"/>
          <w:szCs w:val="20"/>
        </w:rPr>
      </w:pPr>
      <w:r>
        <w:rPr>
          <w:rFonts w:ascii="Arial" w:hAnsi="Arial" w:cs="Arial"/>
          <w:noProof/>
          <w:sz w:val="20"/>
          <w:szCs w:val="20"/>
          <w:lang w:eastAsia="lv-LV"/>
        </w:rPr>
        <w:drawing>
          <wp:inline distT="0" distB="0" distL="0" distR="0">
            <wp:extent cx="7483264" cy="4384985"/>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6 karte final ok.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7504376" cy="4397356"/>
                    </a:xfrm>
                    <a:prstGeom prst="rect">
                      <a:avLst/>
                    </a:prstGeom>
                  </pic:spPr>
                </pic:pic>
              </a:graphicData>
            </a:graphic>
          </wp:inline>
        </w:drawing>
      </w:r>
    </w:p>
    <w:p w:rsidR="007449CF" w:rsidRDefault="00A353C9" w:rsidP="00A353C9">
      <w:pPr>
        <w:spacing w:after="0" w:line="240" w:lineRule="auto"/>
        <w:rPr>
          <w:rFonts w:ascii="Arial" w:hAnsi="Arial" w:cs="Arial"/>
          <w:i/>
          <w:sz w:val="18"/>
          <w:szCs w:val="18"/>
        </w:rPr>
      </w:pPr>
      <w:r w:rsidRPr="004F68CD">
        <w:rPr>
          <w:rFonts w:ascii="Arial" w:hAnsi="Arial" w:cs="Arial"/>
          <w:sz w:val="18"/>
          <w:szCs w:val="18"/>
        </w:rPr>
        <w:t>6.karte</w:t>
      </w:r>
      <w:r w:rsidR="00361F3E" w:rsidRPr="004F68CD">
        <w:rPr>
          <w:rFonts w:ascii="Arial" w:hAnsi="Arial" w:cs="Arial"/>
          <w:sz w:val="18"/>
          <w:szCs w:val="18"/>
        </w:rPr>
        <w:t xml:space="preserve">. </w:t>
      </w:r>
      <w:r w:rsidR="00361F3E" w:rsidRPr="004F68CD">
        <w:rPr>
          <w:rFonts w:ascii="Arial" w:hAnsi="Arial" w:cs="Arial"/>
          <w:i/>
          <w:sz w:val="18"/>
          <w:szCs w:val="18"/>
        </w:rPr>
        <w:t>Pašvaldību budžetu uzturēšanas izdevumu īpatsvars funkcionālajā kategorijā “Teritoriju un mājokļu apsaimniekošana” 2014.gadā pēc naudas plūsmas</w:t>
      </w:r>
      <w:r w:rsidR="007449CF">
        <w:rPr>
          <w:rFonts w:ascii="Arial" w:hAnsi="Arial" w:cs="Arial"/>
          <w:i/>
          <w:sz w:val="18"/>
          <w:szCs w:val="18"/>
        </w:rPr>
        <w:t>.</w:t>
      </w:r>
    </w:p>
    <w:p w:rsidR="007449CF" w:rsidRPr="00ED2F19" w:rsidRDefault="007449CF" w:rsidP="007449CF">
      <w:pPr>
        <w:spacing w:after="0" w:line="240" w:lineRule="auto"/>
        <w:rPr>
          <w:rFonts w:ascii="Arial" w:hAnsi="Arial" w:cs="Arial"/>
          <w:i/>
          <w:sz w:val="16"/>
          <w:szCs w:val="16"/>
        </w:rPr>
      </w:pPr>
      <w:r w:rsidRPr="00ED2F19">
        <w:rPr>
          <w:rFonts w:ascii="Arial" w:hAnsi="Arial" w:cs="Arial"/>
          <w:i/>
          <w:sz w:val="16"/>
          <w:szCs w:val="16"/>
        </w:rPr>
        <w:t xml:space="preserve">Datu avots: aprēķini pēc </w:t>
      </w:r>
      <w:r>
        <w:rPr>
          <w:rFonts w:ascii="Arial" w:hAnsi="Arial" w:cs="Arial"/>
          <w:i/>
          <w:sz w:val="16"/>
          <w:szCs w:val="16"/>
        </w:rPr>
        <w:t>VBPB</w:t>
      </w:r>
      <w:r w:rsidRPr="00ED2F19">
        <w:rPr>
          <w:rFonts w:ascii="Arial" w:hAnsi="Arial" w:cs="Arial"/>
          <w:i/>
          <w:sz w:val="16"/>
          <w:szCs w:val="16"/>
        </w:rPr>
        <w:t xml:space="preserve"> datiem</w:t>
      </w:r>
      <w:r>
        <w:rPr>
          <w:rFonts w:ascii="Arial" w:hAnsi="Arial" w:cs="Arial"/>
          <w:i/>
          <w:sz w:val="16"/>
          <w:szCs w:val="16"/>
        </w:rPr>
        <w:t xml:space="preserve"> </w:t>
      </w:r>
    </w:p>
    <w:p w:rsidR="00A353C9" w:rsidRPr="004F68CD" w:rsidRDefault="00361F3E" w:rsidP="00A353C9">
      <w:pPr>
        <w:spacing w:after="0" w:line="240" w:lineRule="auto"/>
        <w:rPr>
          <w:rFonts w:ascii="Arial" w:hAnsi="Arial" w:cs="Arial"/>
          <w:sz w:val="18"/>
          <w:szCs w:val="18"/>
        </w:rPr>
      </w:pPr>
      <w:r w:rsidRPr="004F68CD">
        <w:rPr>
          <w:rFonts w:ascii="Arial" w:hAnsi="Arial" w:cs="Arial"/>
          <w:sz w:val="18"/>
          <w:szCs w:val="18"/>
        </w:rPr>
        <w:t xml:space="preserve"> </w:t>
      </w:r>
      <w:r w:rsidR="00A353C9" w:rsidRPr="004F68CD">
        <w:rPr>
          <w:rFonts w:ascii="Arial" w:hAnsi="Arial" w:cs="Arial"/>
          <w:sz w:val="18"/>
          <w:szCs w:val="18"/>
        </w:rPr>
        <w:br w:type="page"/>
      </w:r>
    </w:p>
    <w:p w:rsidR="00A353C9" w:rsidRPr="004F68CD" w:rsidRDefault="00A353C9" w:rsidP="00A353C9">
      <w:pPr>
        <w:spacing w:after="0" w:line="240" w:lineRule="auto"/>
        <w:rPr>
          <w:rFonts w:ascii="Arial" w:hAnsi="Arial" w:cs="Arial"/>
          <w:sz w:val="18"/>
          <w:szCs w:val="18"/>
        </w:rPr>
        <w:sectPr w:rsidR="00A353C9" w:rsidRPr="004F68CD" w:rsidSect="00A353C9">
          <w:pgSz w:w="16838" w:h="11906" w:orient="landscape"/>
          <w:pgMar w:top="1800" w:right="1440" w:bottom="1800" w:left="1440" w:header="708" w:footer="708" w:gutter="0"/>
          <w:cols w:space="708"/>
          <w:docGrid w:linePitch="360"/>
        </w:sectPr>
      </w:pPr>
    </w:p>
    <w:p w:rsidR="003831CD" w:rsidRPr="004F68CD" w:rsidRDefault="00455809" w:rsidP="003831CD">
      <w:pPr>
        <w:spacing w:after="0" w:line="240" w:lineRule="auto"/>
        <w:jc w:val="both"/>
        <w:rPr>
          <w:rFonts w:ascii="Arial" w:hAnsi="Arial" w:cs="Arial"/>
          <w:sz w:val="18"/>
          <w:szCs w:val="18"/>
        </w:rPr>
      </w:pPr>
      <w:r w:rsidRPr="004F68CD">
        <w:rPr>
          <w:rFonts w:ascii="Arial" w:hAnsi="Arial" w:cs="Arial"/>
          <w:sz w:val="18"/>
          <w:szCs w:val="18"/>
        </w:rPr>
        <w:lastRenderedPageBreak/>
        <w:t>Cits</w:t>
      </w:r>
      <w:r w:rsidR="003831CD" w:rsidRPr="004F68CD">
        <w:rPr>
          <w:rFonts w:ascii="Arial" w:hAnsi="Arial" w:cs="Arial"/>
          <w:sz w:val="18"/>
          <w:szCs w:val="18"/>
        </w:rPr>
        <w:t xml:space="preserve"> piemērs</w:t>
      </w:r>
      <w:r w:rsidRPr="004F68CD">
        <w:rPr>
          <w:rFonts w:ascii="Arial" w:hAnsi="Arial" w:cs="Arial"/>
          <w:sz w:val="18"/>
          <w:szCs w:val="18"/>
        </w:rPr>
        <w:t xml:space="preserve"> -</w:t>
      </w:r>
      <w:r w:rsidR="003831CD" w:rsidRPr="004F68CD">
        <w:rPr>
          <w:rFonts w:ascii="Arial" w:hAnsi="Arial" w:cs="Arial"/>
          <w:sz w:val="18"/>
          <w:szCs w:val="18"/>
        </w:rPr>
        <w:t xml:space="preserve"> </w:t>
      </w:r>
      <w:r w:rsidR="000E679A" w:rsidRPr="004F68CD">
        <w:rPr>
          <w:rFonts w:ascii="Arial" w:hAnsi="Arial" w:cs="Arial"/>
          <w:sz w:val="18"/>
          <w:szCs w:val="18"/>
        </w:rPr>
        <w:t>2</w:t>
      </w:r>
      <w:r w:rsidR="003831CD" w:rsidRPr="004F68CD">
        <w:rPr>
          <w:rFonts w:ascii="Arial" w:hAnsi="Arial" w:cs="Arial"/>
          <w:sz w:val="18"/>
          <w:szCs w:val="18"/>
        </w:rPr>
        <w:t xml:space="preserve">.pielikumā 4.tabulā apkopoti dati par pašvaldību izdevumiem funkcionālajā kategorijā </w:t>
      </w:r>
      <w:r w:rsidR="003831CD" w:rsidRPr="004F68CD">
        <w:rPr>
          <w:rFonts w:ascii="Arial" w:hAnsi="Arial" w:cs="Arial"/>
          <w:i/>
          <w:sz w:val="18"/>
          <w:szCs w:val="18"/>
        </w:rPr>
        <w:t>04 “Ekonomiskā darbība”</w:t>
      </w:r>
      <w:r w:rsidR="003831CD" w:rsidRPr="004F68CD">
        <w:rPr>
          <w:rFonts w:ascii="Arial" w:hAnsi="Arial" w:cs="Arial"/>
          <w:sz w:val="18"/>
          <w:szCs w:val="18"/>
        </w:rPr>
        <w:t>, kurā ietilpst šādas apakškategorijas:</w:t>
      </w:r>
    </w:p>
    <w:p w:rsidR="003831CD" w:rsidRPr="004F68CD" w:rsidRDefault="003831CD" w:rsidP="003831CD">
      <w:pPr>
        <w:spacing w:after="0" w:line="240" w:lineRule="auto"/>
        <w:ind w:left="720"/>
        <w:jc w:val="both"/>
        <w:rPr>
          <w:rFonts w:ascii="Arial" w:hAnsi="Arial" w:cs="Arial"/>
          <w:i/>
          <w:sz w:val="18"/>
          <w:szCs w:val="18"/>
        </w:rPr>
      </w:pPr>
      <w:r w:rsidRPr="004F68CD">
        <w:rPr>
          <w:rFonts w:ascii="Arial" w:hAnsi="Arial" w:cs="Arial"/>
          <w:i/>
          <w:sz w:val="18"/>
          <w:szCs w:val="18"/>
        </w:rPr>
        <w:t>04.100 Vispārēja ekonomiska, komerciāla un nodarbinātības darbība</w:t>
      </w:r>
    </w:p>
    <w:p w:rsidR="003831CD" w:rsidRPr="004F68CD" w:rsidRDefault="003831CD" w:rsidP="003831CD">
      <w:pPr>
        <w:spacing w:after="0" w:line="240" w:lineRule="auto"/>
        <w:ind w:left="720"/>
        <w:jc w:val="both"/>
        <w:rPr>
          <w:rFonts w:ascii="Arial" w:hAnsi="Arial" w:cs="Arial"/>
          <w:i/>
          <w:sz w:val="18"/>
          <w:szCs w:val="18"/>
        </w:rPr>
      </w:pPr>
      <w:r w:rsidRPr="004F68CD">
        <w:rPr>
          <w:rFonts w:ascii="Arial" w:hAnsi="Arial" w:cs="Arial"/>
          <w:i/>
          <w:sz w:val="18"/>
          <w:szCs w:val="18"/>
        </w:rPr>
        <w:t>04.200 Lauksaimniecība, mežsaimniecība, zivsaimniecība un medniecība</w:t>
      </w:r>
    </w:p>
    <w:p w:rsidR="003831CD" w:rsidRPr="004F68CD" w:rsidRDefault="003831CD" w:rsidP="003831CD">
      <w:pPr>
        <w:spacing w:after="0" w:line="240" w:lineRule="auto"/>
        <w:ind w:left="720"/>
        <w:jc w:val="both"/>
        <w:rPr>
          <w:rFonts w:ascii="Arial" w:hAnsi="Arial" w:cs="Arial"/>
          <w:i/>
          <w:sz w:val="18"/>
          <w:szCs w:val="18"/>
        </w:rPr>
      </w:pPr>
      <w:r w:rsidRPr="004F68CD">
        <w:rPr>
          <w:rFonts w:ascii="Arial" w:hAnsi="Arial" w:cs="Arial"/>
          <w:i/>
          <w:sz w:val="18"/>
          <w:szCs w:val="18"/>
        </w:rPr>
        <w:t>04.300 Kurināmais un enerģētika</w:t>
      </w:r>
    </w:p>
    <w:p w:rsidR="003831CD" w:rsidRPr="004F68CD" w:rsidRDefault="003831CD" w:rsidP="003831CD">
      <w:pPr>
        <w:spacing w:after="0" w:line="240" w:lineRule="auto"/>
        <w:ind w:left="720"/>
        <w:jc w:val="both"/>
        <w:rPr>
          <w:rFonts w:ascii="Arial" w:hAnsi="Arial" w:cs="Arial"/>
          <w:i/>
          <w:sz w:val="18"/>
          <w:szCs w:val="18"/>
        </w:rPr>
      </w:pPr>
      <w:r w:rsidRPr="004F68CD">
        <w:rPr>
          <w:rFonts w:ascii="Arial" w:hAnsi="Arial" w:cs="Arial"/>
          <w:i/>
          <w:sz w:val="18"/>
          <w:szCs w:val="18"/>
        </w:rPr>
        <w:t>04.400 Ieguves rūpniecība, apstrādes rūpniecība un būvniecība</w:t>
      </w:r>
    </w:p>
    <w:p w:rsidR="003831CD" w:rsidRPr="004F68CD" w:rsidRDefault="003831CD" w:rsidP="003831CD">
      <w:pPr>
        <w:spacing w:after="0" w:line="240" w:lineRule="auto"/>
        <w:ind w:left="720"/>
        <w:jc w:val="both"/>
        <w:rPr>
          <w:rFonts w:ascii="Arial" w:hAnsi="Arial" w:cs="Arial"/>
          <w:i/>
          <w:sz w:val="18"/>
          <w:szCs w:val="18"/>
        </w:rPr>
      </w:pPr>
      <w:r w:rsidRPr="004F68CD">
        <w:rPr>
          <w:rFonts w:ascii="Arial" w:hAnsi="Arial" w:cs="Arial"/>
          <w:i/>
          <w:sz w:val="18"/>
          <w:szCs w:val="18"/>
        </w:rPr>
        <w:t>04.500 Transports</w:t>
      </w:r>
    </w:p>
    <w:p w:rsidR="003831CD" w:rsidRPr="004F68CD" w:rsidRDefault="003831CD" w:rsidP="003831CD">
      <w:pPr>
        <w:spacing w:after="0" w:line="240" w:lineRule="auto"/>
        <w:ind w:left="720"/>
        <w:jc w:val="both"/>
        <w:rPr>
          <w:rFonts w:ascii="Arial" w:hAnsi="Arial" w:cs="Arial"/>
          <w:i/>
          <w:sz w:val="18"/>
          <w:szCs w:val="18"/>
        </w:rPr>
      </w:pPr>
      <w:r w:rsidRPr="004F68CD">
        <w:rPr>
          <w:rFonts w:ascii="Arial" w:hAnsi="Arial" w:cs="Arial"/>
          <w:i/>
          <w:sz w:val="18"/>
          <w:szCs w:val="18"/>
        </w:rPr>
        <w:t>04.600 Sakari</w:t>
      </w:r>
    </w:p>
    <w:p w:rsidR="003831CD" w:rsidRPr="004F68CD" w:rsidRDefault="003831CD" w:rsidP="003831CD">
      <w:pPr>
        <w:spacing w:after="0" w:line="240" w:lineRule="auto"/>
        <w:ind w:left="720"/>
        <w:jc w:val="both"/>
        <w:rPr>
          <w:rFonts w:ascii="Arial" w:hAnsi="Arial" w:cs="Arial"/>
          <w:i/>
          <w:sz w:val="18"/>
          <w:szCs w:val="18"/>
        </w:rPr>
      </w:pPr>
      <w:r w:rsidRPr="004F68CD">
        <w:rPr>
          <w:rFonts w:ascii="Arial" w:hAnsi="Arial" w:cs="Arial"/>
          <w:i/>
          <w:sz w:val="18"/>
          <w:szCs w:val="18"/>
        </w:rPr>
        <w:t>04.700 Citas nozares (t.sk. tūrisms)</w:t>
      </w:r>
    </w:p>
    <w:p w:rsidR="003831CD" w:rsidRPr="004F68CD" w:rsidRDefault="003831CD" w:rsidP="003831CD">
      <w:pPr>
        <w:spacing w:after="0" w:line="240" w:lineRule="auto"/>
        <w:ind w:left="720"/>
        <w:jc w:val="both"/>
        <w:rPr>
          <w:rFonts w:ascii="Arial" w:hAnsi="Arial" w:cs="Arial"/>
          <w:i/>
          <w:sz w:val="18"/>
          <w:szCs w:val="18"/>
        </w:rPr>
      </w:pPr>
      <w:r w:rsidRPr="004F68CD">
        <w:rPr>
          <w:rFonts w:ascii="Arial" w:hAnsi="Arial" w:cs="Arial"/>
          <w:i/>
          <w:sz w:val="18"/>
          <w:szCs w:val="18"/>
        </w:rPr>
        <w:t>04.800 Ekonomiskās darbības lietišķie pētījumi un eksperimentālās izstrādnes</w:t>
      </w:r>
    </w:p>
    <w:p w:rsidR="003831CD" w:rsidRPr="004F68CD" w:rsidRDefault="003831CD" w:rsidP="003831CD">
      <w:pPr>
        <w:spacing w:after="0" w:line="240" w:lineRule="auto"/>
        <w:ind w:left="720"/>
        <w:jc w:val="both"/>
        <w:rPr>
          <w:rFonts w:ascii="Arial" w:hAnsi="Arial" w:cs="Arial"/>
          <w:i/>
          <w:sz w:val="18"/>
          <w:szCs w:val="18"/>
        </w:rPr>
      </w:pPr>
      <w:r w:rsidRPr="004F68CD">
        <w:rPr>
          <w:rFonts w:ascii="Arial" w:hAnsi="Arial" w:cs="Arial"/>
          <w:i/>
          <w:sz w:val="18"/>
          <w:szCs w:val="18"/>
        </w:rPr>
        <w:t>04.900 Pārējā citur neklasificēta ekonomiska darbība</w:t>
      </w:r>
    </w:p>
    <w:p w:rsidR="003831CD" w:rsidRPr="004F68CD" w:rsidRDefault="003831CD" w:rsidP="003831CD">
      <w:pPr>
        <w:spacing w:after="0" w:line="240" w:lineRule="auto"/>
        <w:jc w:val="both"/>
        <w:rPr>
          <w:rFonts w:ascii="Arial" w:hAnsi="Arial" w:cs="Arial"/>
          <w:sz w:val="18"/>
          <w:szCs w:val="18"/>
        </w:rPr>
      </w:pPr>
    </w:p>
    <w:p w:rsidR="003831CD" w:rsidRPr="004F68CD" w:rsidRDefault="000E679A" w:rsidP="003831CD">
      <w:pPr>
        <w:spacing w:after="0" w:line="240" w:lineRule="auto"/>
        <w:jc w:val="both"/>
        <w:rPr>
          <w:rFonts w:ascii="Arial" w:hAnsi="Arial" w:cs="Arial"/>
          <w:sz w:val="18"/>
          <w:szCs w:val="18"/>
        </w:rPr>
      </w:pPr>
      <w:r w:rsidRPr="004F68CD">
        <w:rPr>
          <w:rFonts w:ascii="Arial" w:hAnsi="Arial" w:cs="Arial"/>
          <w:sz w:val="18"/>
          <w:szCs w:val="18"/>
        </w:rPr>
        <w:t>2</w:t>
      </w:r>
      <w:r w:rsidR="009C708A" w:rsidRPr="004F68CD">
        <w:rPr>
          <w:rFonts w:ascii="Arial" w:hAnsi="Arial" w:cs="Arial"/>
          <w:sz w:val="18"/>
          <w:szCs w:val="18"/>
        </w:rPr>
        <w:t>.pielikuma 4.t</w:t>
      </w:r>
      <w:r w:rsidR="003746E7" w:rsidRPr="004F68CD">
        <w:rPr>
          <w:rFonts w:ascii="Arial" w:hAnsi="Arial" w:cs="Arial"/>
          <w:sz w:val="18"/>
          <w:szCs w:val="18"/>
        </w:rPr>
        <w:t>abulā redzami visu pašvaldību kopējie izdevumi šajā kategorijā uz 1 iedzīvotāju gan pēc naudas plūsmas, gan pēc uzkrāšanas principa</w:t>
      </w:r>
      <w:r w:rsidR="009C708A" w:rsidRPr="004F68CD">
        <w:rPr>
          <w:rFonts w:ascii="Arial" w:hAnsi="Arial" w:cs="Arial"/>
          <w:sz w:val="18"/>
          <w:szCs w:val="18"/>
        </w:rPr>
        <w:t xml:space="preserve"> 2014.gadā</w:t>
      </w:r>
      <w:r w:rsidR="003746E7" w:rsidRPr="004F68CD">
        <w:rPr>
          <w:rFonts w:ascii="Arial" w:hAnsi="Arial" w:cs="Arial"/>
          <w:sz w:val="18"/>
          <w:szCs w:val="18"/>
        </w:rPr>
        <w:t xml:space="preserve">. </w:t>
      </w:r>
      <w:r w:rsidR="009C708A" w:rsidRPr="004F68CD">
        <w:rPr>
          <w:rFonts w:ascii="Arial" w:hAnsi="Arial" w:cs="Arial"/>
          <w:sz w:val="18"/>
          <w:szCs w:val="18"/>
        </w:rPr>
        <w:t>11 pašvaldībām šajā kategorijā izdevumu nav (piemēr</w:t>
      </w:r>
      <w:r w:rsidR="00B248AD" w:rsidRPr="004F68CD">
        <w:rPr>
          <w:rFonts w:ascii="Arial" w:hAnsi="Arial" w:cs="Arial"/>
          <w:sz w:val="18"/>
          <w:szCs w:val="18"/>
        </w:rPr>
        <w:t xml:space="preserve">am, </w:t>
      </w:r>
      <w:r w:rsidR="00467DDD" w:rsidRPr="004F68CD">
        <w:rPr>
          <w:rFonts w:ascii="Arial" w:hAnsi="Arial" w:cs="Arial"/>
          <w:sz w:val="18"/>
          <w:szCs w:val="18"/>
        </w:rPr>
        <w:t xml:space="preserve">Stopiņu novads, kam savukārt visaugstākie izdevumi 06 funkcijā, izdevumu nav arī  Aizkraukles novadam, </w:t>
      </w:r>
      <w:r w:rsidR="00B248AD" w:rsidRPr="004F68CD">
        <w:rPr>
          <w:rFonts w:ascii="Arial" w:hAnsi="Arial" w:cs="Arial"/>
          <w:sz w:val="18"/>
          <w:szCs w:val="18"/>
        </w:rPr>
        <w:t>Ķekavas novad</w:t>
      </w:r>
      <w:r w:rsidR="00467DDD" w:rsidRPr="004F68CD">
        <w:rPr>
          <w:rFonts w:ascii="Arial" w:hAnsi="Arial" w:cs="Arial"/>
          <w:sz w:val="18"/>
          <w:szCs w:val="18"/>
        </w:rPr>
        <w:t>am, Rop</w:t>
      </w:r>
      <w:r w:rsidR="005E61E5" w:rsidRPr="004F68CD">
        <w:rPr>
          <w:rFonts w:ascii="Arial" w:hAnsi="Arial" w:cs="Arial"/>
          <w:sz w:val="18"/>
          <w:szCs w:val="18"/>
        </w:rPr>
        <w:t>až</w:t>
      </w:r>
      <w:r w:rsidR="00467DDD" w:rsidRPr="004F68CD">
        <w:rPr>
          <w:rFonts w:ascii="Arial" w:hAnsi="Arial" w:cs="Arial"/>
          <w:sz w:val="18"/>
          <w:szCs w:val="18"/>
        </w:rPr>
        <w:t>u novadam u.c.</w:t>
      </w:r>
      <w:r w:rsidR="009C708A" w:rsidRPr="004F68CD">
        <w:rPr>
          <w:rFonts w:ascii="Arial" w:hAnsi="Arial" w:cs="Arial"/>
          <w:sz w:val="18"/>
          <w:szCs w:val="18"/>
        </w:rPr>
        <w:t xml:space="preserve">). </w:t>
      </w:r>
      <w:r w:rsidR="003746E7" w:rsidRPr="004F68CD">
        <w:rPr>
          <w:rFonts w:ascii="Arial" w:hAnsi="Arial" w:cs="Arial"/>
          <w:sz w:val="18"/>
          <w:szCs w:val="18"/>
        </w:rPr>
        <w:t>P</w:t>
      </w:r>
      <w:r w:rsidR="009C708A" w:rsidRPr="004F68CD">
        <w:rPr>
          <w:rFonts w:ascii="Arial" w:hAnsi="Arial" w:cs="Arial"/>
          <w:sz w:val="18"/>
          <w:szCs w:val="18"/>
        </w:rPr>
        <w:t xml:space="preserve">ārējām </w:t>
      </w:r>
      <w:r w:rsidR="00467DDD" w:rsidRPr="004F68CD">
        <w:rPr>
          <w:rFonts w:ascii="Arial" w:hAnsi="Arial" w:cs="Arial"/>
          <w:sz w:val="18"/>
          <w:szCs w:val="18"/>
        </w:rPr>
        <w:t xml:space="preserve">pašvaldībām </w:t>
      </w:r>
      <w:r w:rsidR="009C708A" w:rsidRPr="004F68CD">
        <w:rPr>
          <w:rFonts w:ascii="Arial" w:hAnsi="Arial" w:cs="Arial"/>
          <w:sz w:val="18"/>
          <w:szCs w:val="18"/>
        </w:rPr>
        <w:t>p</w:t>
      </w:r>
      <w:r w:rsidR="003746E7" w:rsidRPr="004F68CD">
        <w:rPr>
          <w:rFonts w:ascii="Arial" w:hAnsi="Arial" w:cs="Arial"/>
          <w:sz w:val="18"/>
          <w:szCs w:val="18"/>
        </w:rPr>
        <w:t xml:space="preserve">ēc naudas plūsmas izdevumi ekonomiskai darbībai </w:t>
      </w:r>
      <w:r w:rsidR="00467DDD" w:rsidRPr="004F68CD">
        <w:rPr>
          <w:rFonts w:ascii="Arial" w:hAnsi="Arial" w:cs="Arial"/>
          <w:sz w:val="18"/>
          <w:szCs w:val="18"/>
        </w:rPr>
        <w:t xml:space="preserve">(04 funkcija) </w:t>
      </w:r>
      <w:r w:rsidR="003746E7" w:rsidRPr="004F68CD">
        <w:rPr>
          <w:rFonts w:ascii="Arial" w:hAnsi="Arial" w:cs="Arial"/>
          <w:sz w:val="18"/>
          <w:szCs w:val="18"/>
        </w:rPr>
        <w:t>uz 1 iedzīvotāju 2014.gadā ir robežās no</w:t>
      </w:r>
      <w:r w:rsidR="009C708A" w:rsidRPr="004F68CD">
        <w:rPr>
          <w:rFonts w:ascii="Arial" w:hAnsi="Arial" w:cs="Arial"/>
          <w:sz w:val="18"/>
          <w:szCs w:val="18"/>
        </w:rPr>
        <w:t xml:space="preserve"> 3 EUR</w:t>
      </w:r>
      <w:r w:rsidR="003746E7" w:rsidRPr="004F68CD">
        <w:rPr>
          <w:rFonts w:ascii="Arial" w:hAnsi="Arial" w:cs="Arial"/>
          <w:sz w:val="18"/>
          <w:szCs w:val="18"/>
        </w:rPr>
        <w:t xml:space="preserve"> līdz</w:t>
      </w:r>
      <w:r w:rsidR="009C708A" w:rsidRPr="004F68CD">
        <w:rPr>
          <w:rFonts w:ascii="Arial" w:hAnsi="Arial" w:cs="Arial"/>
          <w:sz w:val="18"/>
          <w:szCs w:val="18"/>
        </w:rPr>
        <w:t xml:space="preserve"> 467 EUR (Carnikavas novads), vidēji Latvijā izdevumi uz 1 iedzīvotāju pašvaldību budžetos 04 kategorijā pēc naudas plūsmas ir 173 EUR. B</w:t>
      </w:r>
      <w:r w:rsidR="003746E7" w:rsidRPr="004F68CD">
        <w:rPr>
          <w:rFonts w:ascii="Arial" w:hAnsi="Arial" w:cs="Arial"/>
          <w:sz w:val="18"/>
          <w:szCs w:val="18"/>
        </w:rPr>
        <w:t xml:space="preserve">et pēc uzkrāšanas principa </w:t>
      </w:r>
      <w:r w:rsidR="009C708A" w:rsidRPr="004F68CD">
        <w:rPr>
          <w:rFonts w:ascii="Arial" w:hAnsi="Arial" w:cs="Arial"/>
          <w:sz w:val="18"/>
          <w:szCs w:val="18"/>
        </w:rPr>
        <w:t>vidējie izdevumi ir 170 EUR uz 1 iedzīvotāju un pašvaldībās, kur ir šīs kategorijas izdevumi</w:t>
      </w:r>
      <w:r w:rsidR="00FC0976" w:rsidRPr="004F68CD">
        <w:rPr>
          <w:rFonts w:ascii="Arial" w:hAnsi="Arial" w:cs="Arial"/>
          <w:sz w:val="18"/>
          <w:szCs w:val="18"/>
        </w:rPr>
        <w:t>,</w:t>
      </w:r>
      <w:r w:rsidR="009C708A" w:rsidRPr="004F68CD">
        <w:rPr>
          <w:rFonts w:ascii="Arial" w:hAnsi="Arial" w:cs="Arial"/>
          <w:sz w:val="18"/>
          <w:szCs w:val="18"/>
        </w:rPr>
        <w:t xml:space="preserve"> tie ir </w:t>
      </w:r>
      <w:r w:rsidR="003746E7" w:rsidRPr="004F68CD">
        <w:rPr>
          <w:rFonts w:ascii="Arial" w:hAnsi="Arial" w:cs="Arial"/>
          <w:sz w:val="18"/>
          <w:szCs w:val="18"/>
        </w:rPr>
        <w:t>robežās no</w:t>
      </w:r>
      <w:r w:rsidR="009C708A" w:rsidRPr="004F68CD">
        <w:rPr>
          <w:rFonts w:ascii="Arial" w:hAnsi="Arial" w:cs="Arial"/>
          <w:sz w:val="18"/>
          <w:szCs w:val="18"/>
        </w:rPr>
        <w:t xml:space="preserve"> 3 EUR</w:t>
      </w:r>
      <w:r w:rsidR="003746E7" w:rsidRPr="004F68CD">
        <w:rPr>
          <w:rFonts w:ascii="Arial" w:hAnsi="Arial" w:cs="Arial"/>
          <w:sz w:val="18"/>
          <w:szCs w:val="18"/>
        </w:rPr>
        <w:t xml:space="preserve"> līdz </w:t>
      </w:r>
      <w:r w:rsidR="009C708A" w:rsidRPr="004F68CD">
        <w:rPr>
          <w:rFonts w:ascii="Arial" w:hAnsi="Arial" w:cs="Arial"/>
          <w:sz w:val="18"/>
          <w:szCs w:val="18"/>
        </w:rPr>
        <w:t>341 EUR (Rīga)</w:t>
      </w:r>
      <w:r w:rsidR="003746E7" w:rsidRPr="004F68CD">
        <w:rPr>
          <w:rFonts w:ascii="Arial" w:hAnsi="Arial" w:cs="Arial"/>
          <w:sz w:val="18"/>
          <w:szCs w:val="18"/>
        </w:rPr>
        <w:t>.</w:t>
      </w:r>
    </w:p>
    <w:p w:rsidR="003746E7" w:rsidRPr="004F68CD" w:rsidRDefault="003746E7" w:rsidP="003831CD">
      <w:pPr>
        <w:spacing w:after="0" w:line="240" w:lineRule="auto"/>
        <w:jc w:val="both"/>
        <w:rPr>
          <w:rFonts w:ascii="Arial" w:hAnsi="Arial" w:cs="Arial"/>
          <w:sz w:val="18"/>
          <w:szCs w:val="18"/>
        </w:rPr>
      </w:pPr>
    </w:p>
    <w:p w:rsidR="00361F3E" w:rsidRPr="004F68CD" w:rsidRDefault="003746E7" w:rsidP="003831CD">
      <w:pPr>
        <w:spacing w:after="0" w:line="240" w:lineRule="auto"/>
        <w:jc w:val="both"/>
        <w:rPr>
          <w:rFonts w:ascii="Arial" w:hAnsi="Arial" w:cs="Arial"/>
          <w:sz w:val="18"/>
          <w:szCs w:val="18"/>
        </w:rPr>
      </w:pPr>
      <w:r w:rsidRPr="004F68CD">
        <w:rPr>
          <w:rFonts w:ascii="Arial" w:hAnsi="Arial" w:cs="Arial"/>
          <w:sz w:val="18"/>
          <w:szCs w:val="18"/>
        </w:rPr>
        <w:t>Izvēlētās divas funkcionālās kategorijas pēc to nosaukumiem bez paskaidrojumiem sabiedrībai īpašu skaidrību nevieš. Var pieņemt, ka detalizētāka kategorijas izmantošana, dod lielāku skaidrību</w:t>
      </w:r>
      <w:r w:rsidR="00FC0976" w:rsidRPr="004F68CD">
        <w:rPr>
          <w:rFonts w:ascii="Arial" w:hAnsi="Arial" w:cs="Arial"/>
          <w:sz w:val="18"/>
          <w:szCs w:val="18"/>
        </w:rPr>
        <w:t xml:space="preserve"> par izdevumiem</w:t>
      </w:r>
      <w:r w:rsidRPr="004F68CD">
        <w:rPr>
          <w:rFonts w:ascii="Arial" w:hAnsi="Arial" w:cs="Arial"/>
          <w:sz w:val="18"/>
          <w:szCs w:val="18"/>
        </w:rPr>
        <w:t>. T</w:t>
      </w:r>
      <w:r w:rsidR="00B248AD" w:rsidRPr="004F68CD">
        <w:rPr>
          <w:rFonts w:ascii="Arial" w:hAnsi="Arial" w:cs="Arial"/>
          <w:sz w:val="18"/>
          <w:szCs w:val="18"/>
        </w:rPr>
        <w:t>omēr t</w:t>
      </w:r>
      <w:r w:rsidRPr="004F68CD">
        <w:rPr>
          <w:rFonts w:ascii="Arial" w:hAnsi="Arial" w:cs="Arial"/>
          <w:sz w:val="18"/>
          <w:szCs w:val="18"/>
        </w:rPr>
        <w:t>ikai daļēji</w:t>
      </w:r>
      <w:r w:rsidR="00B248AD" w:rsidRPr="004F68CD">
        <w:rPr>
          <w:rFonts w:ascii="Arial" w:hAnsi="Arial" w:cs="Arial"/>
          <w:sz w:val="18"/>
          <w:szCs w:val="18"/>
        </w:rPr>
        <w:t>.</w:t>
      </w:r>
      <w:r w:rsidRPr="004F68CD">
        <w:rPr>
          <w:rFonts w:ascii="Arial" w:hAnsi="Arial" w:cs="Arial"/>
          <w:sz w:val="18"/>
          <w:szCs w:val="18"/>
        </w:rPr>
        <w:t xml:space="preserve"> </w:t>
      </w:r>
      <w:r w:rsidR="00B248AD" w:rsidRPr="004F68CD">
        <w:rPr>
          <w:rFonts w:ascii="Arial" w:hAnsi="Arial" w:cs="Arial"/>
          <w:sz w:val="18"/>
          <w:szCs w:val="18"/>
        </w:rPr>
        <w:t>P</w:t>
      </w:r>
      <w:r w:rsidRPr="004F68CD">
        <w:rPr>
          <w:rFonts w:ascii="Arial" w:hAnsi="Arial" w:cs="Arial"/>
          <w:sz w:val="18"/>
          <w:szCs w:val="18"/>
        </w:rPr>
        <w:t xml:space="preserve">ašvaldības visvairāk izmanto iespēju lietot šo divu kategoriju pēdējās apakškategorijas (pārējais). </w:t>
      </w:r>
      <w:r w:rsidR="00455809" w:rsidRPr="004F68CD">
        <w:rPr>
          <w:rFonts w:ascii="Arial" w:hAnsi="Arial" w:cs="Arial"/>
          <w:sz w:val="18"/>
          <w:szCs w:val="18"/>
        </w:rPr>
        <w:t>Pie tam a</w:t>
      </w:r>
      <w:r w:rsidR="00361F3E" w:rsidRPr="004F68CD">
        <w:rPr>
          <w:rFonts w:ascii="Arial" w:hAnsi="Arial" w:cs="Arial"/>
          <w:sz w:val="18"/>
          <w:szCs w:val="18"/>
        </w:rPr>
        <w:t>tšķirīga</w:t>
      </w:r>
      <w:r w:rsidRPr="004F68CD">
        <w:rPr>
          <w:rFonts w:ascii="Arial" w:hAnsi="Arial" w:cs="Arial"/>
          <w:sz w:val="18"/>
          <w:szCs w:val="18"/>
        </w:rPr>
        <w:t xml:space="preserve"> ir pašvaldību pieeja funkciju detalizēšanā. </w:t>
      </w:r>
      <w:r w:rsidR="00455809" w:rsidRPr="004F68CD">
        <w:rPr>
          <w:rFonts w:ascii="Arial" w:hAnsi="Arial" w:cs="Arial"/>
          <w:sz w:val="18"/>
          <w:szCs w:val="18"/>
        </w:rPr>
        <w:t xml:space="preserve">Apkopotā informācija </w:t>
      </w:r>
      <w:r w:rsidR="000E679A" w:rsidRPr="004F68CD">
        <w:rPr>
          <w:rFonts w:ascii="Arial" w:hAnsi="Arial" w:cs="Arial"/>
          <w:i/>
          <w:sz w:val="18"/>
          <w:szCs w:val="18"/>
        </w:rPr>
        <w:t>2</w:t>
      </w:r>
      <w:r w:rsidR="00361F3E" w:rsidRPr="004F68CD">
        <w:rPr>
          <w:rFonts w:ascii="Arial" w:hAnsi="Arial" w:cs="Arial"/>
          <w:i/>
          <w:sz w:val="18"/>
          <w:szCs w:val="18"/>
        </w:rPr>
        <w:t>.pielikum</w:t>
      </w:r>
      <w:r w:rsidRPr="004F68CD">
        <w:rPr>
          <w:rFonts w:ascii="Arial" w:hAnsi="Arial" w:cs="Arial"/>
          <w:i/>
          <w:sz w:val="18"/>
          <w:szCs w:val="18"/>
        </w:rPr>
        <w:t>a</w:t>
      </w:r>
      <w:r w:rsidR="00361F3E" w:rsidRPr="004F68CD">
        <w:rPr>
          <w:rFonts w:ascii="Arial" w:hAnsi="Arial" w:cs="Arial"/>
          <w:i/>
          <w:sz w:val="18"/>
          <w:szCs w:val="18"/>
        </w:rPr>
        <w:t xml:space="preserve"> </w:t>
      </w:r>
      <w:r w:rsidRPr="004F68CD">
        <w:rPr>
          <w:rFonts w:ascii="Arial" w:hAnsi="Arial" w:cs="Arial"/>
          <w:i/>
          <w:sz w:val="18"/>
          <w:szCs w:val="18"/>
        </w:rPr>
        <w:t>5</w:t>
      </w:r>
      <w:r w:rsidR="00361F3E" w:rsidRPr="004F68CD">
        <w:rPr>
          <w:rFonts w:ascii="Arial" w:hAnsi="Arial" w:cs="Arial"/>
          <w:i/>
          <w:sz w:val="18"/>
          <w:szCs w:val="18"/>
        </w:rPr>
        <w:t>.tabul</w:t>
      </w:r>
      <w:r w:rsidR="00455809" w:rsidRPr="004F68CD">
        <w:rPr>
          <w:rFonts w:ascii="Arial" w:hAnsi="Arial" w:cs="Arial"/>
          <w:i/>
          <w:sz w:val="18"/>
          <w:szCs w:val="18"/>
        </w:rPr>
        <w:t>ā</w:t>
      </w:r>
      <w:r w:rsidR="00361F3E" w:rsidRPr="004F68CD">
        <w:rPr>
          <w:rFonts w:ascii="Arial" w:hAnsi="Arial" w:cs="Arial"/>
          <w:i/>
          <w:sz w:val="18"/>
          <w:szCs w:val="18"/>
        </w:rPr>
        <w:t xml:space="preserve"> Pilotpašvaldību gada pārs</w:t>
      </w:r>
      <w:r w:rsidR="00455809" w:rsidRPr="004F68CD">
        <w:rPr>
          <w:rFonts w:ascii="Arial" w:hAnsi="Arial" w:cs="Arial"/>
          <w:i/>
          <w:sz w:val="18"/>
          <w:szCs w:val="18"/>
        </w:rPr>
        <w:t xml:space="preserve">katos izmantotie funkciju kodi </w:t>
      </w:r>
      <w:r w:rsidR="00FC0976" w:rsidRPr="004F68CD">
        <w:rPr>
          <w:rFonts w:ascii="Arial" w:hAnsi="Arial" w:cs="Arial"/>
          <w:sz w:val="18"/>
          <w:szCs w:val="18"/>
        </w:rPr>
        <w:t>un</w:t>
      </w:r>
      <w:r w:rsidR="00FC0976" w:rsidRPr="004F68CD">
        <w:rPr>
          <w:rFonts w:ascii="Arial" w:hAnsi="Arial" w:cs="Arial"/>
          <w:i/>
          <w:sz w:val="18"/>
          <w:szCs w:val="18"/>
        </w:rPr>
        <w:t xml:space="preserve"> </w:t>
      </w:r>
      <w:r w:rsidR="00FC0976" w:rsidRPr="004F68CD">
        <w:rPr>
          <w:rFonts w:ascii="Arial" w:hAnsi="Arial" w:cs="Arial"/>
          <w:sz w:val="18"/>
          <w:szCs w:val="18"/>
        </w:rPr>
        <w:t xml:space="preserve">tās kopsavilkumā 4.1.8.tabulā </w:t>
      </w:r>
      <w:r w:rsidRPr="004F68CD">
        <w:rPr>
          <w:rFonts w:ascii="Arial" w:hAnsi="Arial" w:cs="Arial"/>
          <w:sz w:val="18"/>
          <w:szCs w:val="18"/>
        </w:rPr>
        <w:t>uzskatāmi parāda atšķirības kodu pielietošanā</w:t>
      </w:r>
      <w:r w:rsidR="00455809" w:rsidRPr="004F68CD">
        <w:rPr>
          <w:rFonts w:ascii="Arial" w:hAnsi="Arial" w:cs="Arial"/>
          <w:sz w:val="18"/>
          <w:szCs w:val="18"/>
        </w:rPr>
        <w:t xml:space="preserve"> pētījuma </w:t>
      </w:r>
      <w:r w:rsidR="00FC0976" w:rsidRPr="004F68CD">
        <w:rPr>
          <w:rFonts w:ascii="Arial" w:hAnsi="Arial" w:cs="Arial"/>
          <w:sz w:val="18"/>
          <w:szCs w:val="18"/>
        </w:rPr>
        <w:t xml:space="preserve">8 </w:t>
      </w:r>
      <w:r w:rsidR="00455809" w:rsidRPr="004F68CD">
        <w:rPr>
          <w:rFonts w:ascii="Arial" w:hAnsi="Arial" w:cs="Arial"/>
          <w:sz w:val="18"/>
          <w:szCs w:val="18"/>
        </w:rPr>
        <w:t>pilotpašvaldībās</w:t>
      </w:r>
      <w:r w:rsidRPr="004F68CD">
        <w:rPr>
          <w:rFonts w:ascii="Arial" w:hAnsi="Arial" w:cs="Arial"/>
          <w:sz w:val="18"/>
          <w:szCs w:val="18"/>
        </w:rPr>
        <w:t>.</w:t>
      </w:r>
    </w:p>
    <w:p w:rsidR="003D72D8" w:rsidRPr="004F68CD" w:rsidRDefault="003D72D8" w:rsidP="00361F3E">
      <w:pPr>
        <w:spacing w:after="0" w:line="240" w:lineRule="auto"/>
        <w:jc w:val="both"/>
        <w:rPr>
          <w:rFonts w:ascii="Arial" w:hAnsi="Arial" w:cs="Arial"/>
          <w:sz w:val="18"/>
          <w:szCs w:val="18"/>
        </w:rPr>
      </w:pPr>
    </w:p>
    <w:p w:rsidR="003D72D8" w:rsidRPr="004F68CD" w:rsidRDefault="003D72D8" w:rsidP="00361F3E">
      <w:pPr>
        <w:spacing w:after="0" w:line="240" w:lineRule="auto"/>
        <w:jc w:val="both"/>
        <w:rPr>
          <w:rFonts w:ascii="Arial" w:hAnsi="Arial" w:cs="Arial"/>
          <w:sz w:val="18"/>
          <w:szCs w:val="18"/>
        </w:rPr>
      </w:pPr>
    </w:p>
    <w:p w:rsidR="00303B0B" w:rsidRDefault="00303B0B" w:rsidP="00361F3E">
      <w:pPr>
        <w:spacing w:after="0" w:line="240" w:lineRule="auto"/>
        <w:jc w:val="both"/>
        <w:rPr>
          <w:rFonts w:ascii="Arial" w:hAnsi="Arial" w:cs="Arial"/>
          <w:i/>
          <w:sz w:val="18"/>
          <w:szCs w:val="18"/>
        </w:rPr>
      </w:pPr>
    </w:p>
    <w:p w:rsidR="00303B0B" w:rsidRDefault="00303B0B" w:rsidP="00361F3E">
      <w:pPr>
        <w:spacing w:after="0" w:line="240" w:lineRule="auto"/>
        <w:jc w:val="both"/>
        <w:rPr>
          <w:rFonts w:ascii="Arial" w:hAnsi="Arial" w:cs="Arial"/>
          <w:i/>
          <w:sz w:val="18"/>
          <w:szCs w:val="18"/>
        </w:rPr>
      </w:pPr>
    </w:p>
    <w:p w:rsidR="00303B0B" w:rsidRDefault="00303B0B">
      <w:pPr>
        <w:rPr>
          <w:rFonts w:ascii="Arial" w:hAnsi="Arial" w:cs="Arial"/>
          <w:i/>
          <w:sz w:val="18"/>
          <w:szCs w:val="18"/>
        </w:rPr>
      </w:pPr>
      <w:r>
        <w:rPr>
          <w:rFonts w:ascii="Arial" w:hAnsi="Arial" w:cs="Arial"/>
          <w:i/>
          <w:sz w:val="18"/>
          <w:szCs w:val="18"/>
        </w:rPr>
        <w:br w:type="page"/>
      </w:r>
    </w:p>
    <w:p w:rsidR="00361F3E" w:rsidRPr="004F68CD" w:rsidRDefault="00A121AA" w:rsidP="00361F3E">
      <w:pPr>
        <w:spacing w:after="0" w:line="240" w:lineRule="auto"/>
        <w:jc w:val="both"/>
        <w:rPr>
          <w:rFonts w:ascii="Arial" w:hAnsi="Arial" w:cs="Arial"/>
          <w:i/>
          <w:sz w:val="18"/>
          <w:szCs w:val="18"/>
        </w:rPr>
      </w:pPr>
      <w:r w:rsidRPr="004F68CD">
        <w:rPr>
          <w:rFonts w:ascii="Arial" w:hAnsi="Arial" w:cs="Arial"/>
          <w:i/>
          <w:sz w:val="18"/>
          <w:szCs w:val="18"/>
        </w:rPr>
        <w:lastRenderedPageBreak/>
        <w:t>4.</w:t>
      </w:r>
      <w:r w:rsidR="008740A9" w:rsidRPr="004F68CD">
        <w:rPr>
          <w:rFonts w:ascii="Arial" w:hAnsi="Arial" w:cs="Arial"/>
          <w:i/>
          <w:sz w:val="18"/>
          <w:szCs w:val="18"/>
        </w:rPr>
        <w:t>3</w:t>
      </w:r>
      <w:r w:rsidRPr="004F68CD">
        <w:rPr>
          <w:rFonts w:ascii="Arial" w:hAnsi="Arial" w:cs="Arial"/>
          <w:i/>
          <w:sz w:val="18"/>
          <w:szCs w:val="18"/>
        </w:rPr>
        <w:t xml:space="preserve">.8.tabula.Kopsavilkums par pilotpašvaldību budžetu gada pārskatos izmantotajiem funkciju kodiem (pēc 2015.gada budžeta </w:t>
      </w:r>
      <w:r w:rsidRPr="00B943CA">
        <w:rPr>
          <w:rFonts w:ascii="Arial" w:hAnsi="Arial" w:cs="Arial"/>
          <w:i/>
          <w:sz w:val="18"/>
          <w:szCs w:val="18"/>
        </w:rPr>
        <w:t>datiem)</w:t>
      </w:r>
    </w:p>
    <w:p w:rsidR="00A121AA" w:rsidRPr="004F68CD" w:rsidRDefault="00A121AA" w:rsidP="00361F3E">
      <w:pPr>
        <w:spacing w:after="0" w:line="240" w:lineRule="auto"/>
        <w:jc w:val="both"/>
        <w:rPr>
          <w:rFonts w:ascii="Arial" w:hAnsi="Arial" w:cs="Arial"/>
          <w: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1"/>
        <w:gridCol w:w="4155"/>
      </w:tblGrid>
      <w:tr w:rsidR="00A121AA" w:rsidTr="002A3D85">
        <w:tc>
          <w:tcPr>
            <w:tcW w:w="4261" w:type="dxa"/>
          </w:tcPr>
          <w:p w:rsidR="00A121AA" w:rsidRDefault="002A3D85">
            <w:pPr>
              <w:rPr>
                <w:rFonts w:ascii="Arial" w:hAnsi="Arial" w:cs="Arial"/>
                <w:b/>
                <w:color w:val="244061" w:themeColor="accent1" w:themeShade="80"/>
                <w:sz w:val="24"/>
                <w:szCs w:val="24"/>
              </w:rPr>
            </w:pPr>
            <w:r w:rsidRPr="002A3D85">
              <w:rPr>
                <w:noProof/>
                <w:lang w:eastAsia="lv-LV"/>
              </w:rPr>
              <w:drawing>
                <wp:inline distT="0" distB="0" distL="0" distR="0" wp14:anchorId="5A6B55E8" wp14:editId="62CB90CD">
                  <wp:extent cx="2127250" cy="6197600"/>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27250" cy="6197600"/>
                          </a:xfrm>
                          <a:prstGeom prst="rect">
                            <a:avLst/>
                          </a:prstGeom>
                          <a:noFill/>
                          <a:ln>
                            <a:noFill/>
                          </a:ln>
                        </pic:spPr>
                      </pic:pic>
                    </a:graphicData>
                  </a:graphic>
                </wp:inline>
              </w:drawing>
            </w:r>
          </w:p>
          <w:p w:rsidR="00A121AA" w:rsidRDefault="00A121AA">
            <w:pPr>
              <w:rPr>
                <w:rFonts w:ascii="Arial" w:hAnsi="Arial" w:cs="Arial"/>
                <w:b/>
                <w:color w:val="244061" w:themeColor="accent1" w:themeShade="80"/>
                <w:sz w:val="24"/>
                <w:szCs w:val="24"/>
              </w:rPr>
            </w:pPr>
          </w:p>
          <w:p w:rsidR="00A121AA" w:rsidRDefault="00A121AA">
            <w:pPr>
              <w:rPr>
                <w:rFonts w:ascii="Arial" w:hAnsi="Arial" w:cs="Arial"/>
                <w:b/>
                <w:color w:val="244061" w:themeColor="accent1" w:themeShade="80"/>
                <w:sz w:val="24"/>
                <w:szCs w:val="24"/>
              </w:rPr>
            </w:pPr>
          </w:p>
          <w:p w:rsidR="00A121AA" w:rsidRDefault="00A121AA">
            <w:pPr>
              <w:rPr>
                <w:rFonts w:ascii="Arial" w:hAnsi="Arial" w:cs="Arial"/>
                <w:b/>
                <w:color w:val="244061" w:themeColor="accent1" w:themeShade="80"/>
                <w:sz w:val="24"/>
                <w:szCs w:val="24"/>
              </w:rPr>
            </w:pPr>
          </w:p>
        </w:tc>
        <w:tc>
          <w:tcPr>
            <w:tcW w:w="4261" w:type="dxa"/>
          </w:tcPr>
          <w:tbl>
            <w:tblPr>
              <w:tblW w:w="3380" w:type="dxa"/>
              <w:tblLook w:val="04A0" w:firstRow="1" w:lastRow="0" w:firstColumn="1" w:lastColumn="0" w:noHBand="0" w:noVBand="1"/>
            </w:tblPr>
            <w:tblGrid>
              <w:gridCol w:w="1160"/>
              <w:gridCol w:w="740"/>
              <w:gridCol w:w="740"/>
              <w:gridCol w:w="740"/>
            </w:tblGrid>
            <w:tr w:rsidR="006B447B" w:rsidRPr="006B447B" w:rsidTr="006B447B">
              <w:trPr>
                <w:trHeight w:val="250"/>
              </w:trPr>
              <w:tc>
                <w:tcPr>
                  <w:tcW w:w="1160" w:type="dxa"/>
                  <w:tcBorders>
                    <w:top w:val="single" w:sz="4" w:space="0" w:color="auto"/>
                    <w:left w:val="single" w:sz="4" w:space="0" w:color="auto"/>
                    <w:bottom w:val="nil"/>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c>
                <w:tcPr>
                  <w:tcW w:w="740" w:type="dxa"/>
                  <w:tcBorders>
                    <w:top w:val="single" w:sz="4" w:space="0" w:color="auto"/>
                    <w:left w:val="single" w:sz="4" w:space="0" w:color="auto"/>
                    <w:bottom w:val="single" w:sz="4" w:space="0" w:color="auto"/>
                    <w:right w:val="nil"/>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Kopā</w:t>
                  </w:r>
                </w:p>
              </w:tc>
              <w:tc>
                <w:tcPr>
                  <w:tcW w:w="740" w:type="dxa"/>
                  <w:tcBorders>
                    <w:top w:val="single" w:sz="4" w:space="0" w:color="auto"/>
                    <w:left w:val="nil"/>
                    <w:bottom w:val="single" w:sz="4" w:space="0" w:color="auto"/>
                    <w:right w:val="nil"/>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r>
            <w:tr w:rsidR="006B447B" w:rsidRPr="006B447B" w:rsidTr="006B447B">
              <w:trPr>
                <w:trHeight w:val="25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Kods</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PB</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SB</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ZD</w:t>
                  </w:r>
                </w:p>
              </w:tc>
            </w:tr>
            <w:tr w:rsidR="006B447B" w:rsidRPr="006B447B" w:rsidTr="006B447B">
              <w:trPr>
                <w:trHeight w:val="250"/>
              </w:trPr>
              <w:tc>
                <w:tcPr>
                  <w:tcW w:w="1160" w:type="dxa"/>
                  <w:tcBorders>
                    <w:top w:val="nil"/>
                    <w:left w:val="single" w:sz="4" w:space="0" w:color="auto"/>
                    <w:bottom w:val="single" w:sz="4" w:space="0" w:color="auto"/>
                    <w:right w:val="single" w:sz="4" w:space="0" w:color="auto"/>
                  </w:tcBorders>
                  <w:shd w:val="clear" w:color="000000" w:fill="BDD7EE"/>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07</w:t>
                  </w:r>
                </w:p>
              </w:tc>
              <w:tc>
                <w:tcPr>
                  <w:tcW w:w="740" w:type="dxa"/>
                  <w:tcBorders>
                    <w:top w:val="nil"/>
                    <w:left w:val="nil"/>
                    <w:bottom w:val="single" w:sz="4" w:space="0" w:color="auto"/>
                    <w:right w:val="single" w:sz="4" w:space="0" w:color="auto"/>
                  </w:tcBorders>
                  <w:shd w:val="clear" w:color="000000" w:fill="BDD7EE"/>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c>
                <w:tcPr>
                  <w:tcW w:w="740" w:type="dxa"/>
                  <w:tcBorders>
                    <w:top w:val="nil"/>
                    <w:left w:val="nil"/>
                    <w:bottom w:val="single" w:sz="4" w:space="0" w:color="auto"/>
                    <w:right w:val="single" w:sz="4" w:space="0" w:color="auto"/>
                  </w:tcBorders>
                  <w:shd w:val="clear" w:color="000000" w:fill="BDD7EE"/>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c>
                <w:tcPr>
                  <w:tcW w:w="740" w:type="dxa"/>
                  <w:tcBorders>
                    <w:top w:val="nil"/>
                    <w:left w:val="nil"/>
                    <w:bottom w:val="single" w:sz="4" w:space="0" w:color="auto"/>
                    <w:right w:val="single" w:sz="4" w:space="0" w:color="auto"/>
                  </w:tcBorders>
                  <w:shd w:val="clear" w:color="000000" w:fill="BDD7EE"/>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r>
            <w:tr w:rsidR="006B447B" w:rsidRPr="006B447B" w:rsidTr="006B447B">
              <w:trPr>
                <w:trHeight w:val="25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07.200</w:t>
                  </w:r>
                </w:p>
              </w:tc>
              <w:tc>
                <w:tcPr>
                  <w:tcW w:w="740" w:type="dxa"/>
                  <w:tcBorders>
                    <w:top w:val="nil"/>
                    <w:left w:val="nil"/>
                    <w:bottom w:val="single" w:sz="4" w:space="0" w:color="auto"/>
                    <w:right w:val="single" w:sz="4" w:space="0" w:color="auto"/>
                  </w:tcBorders>
                  <w:shd w:val="clear" w:color="000000" w:fill="AEAAAA"/>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4</w:t>
                  </w:r>
                </w:p>
              </w:tc>
              <w:tc>
                <w:tcPr>
                  <w:tcW w:w="740" w:type="dxa"/>
                  <w:tcBorders>
                    <w:top w:val="nil"/>
                    <w:left w:val="nil"/>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c>
                <w:tcPr>
                  <w:tcW w:w="740" w:type="dxa"/>
                  <w:tcBorders>
                    <w:top w:val="nil"/>
                    <w:left w:val="nil"/>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r>
            <w:tr w:rsidR="006B447B" w:rsidRPr="006B447B" w:rsidTr="006B447B">
              <w:trPr>
                <w:trHeight w:val="25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07.300</w:t>
                  </w:r>
                </w:p>
              </w:tc>
              <w:tc>
                <w:tcPr>
                  <w:tcW w:w="740" w:type="dxa"/>
                  <w:tcBorders>
                    <w:top w:val="nil"/>
                    <w:left w:val="nil"/>
                    <w:bottom w:val="single" w:sz="4" w:space="0" w:color="auto"/>
                    <w:right w:val="single" w:sz="4" w:space="0" w:color="auto"/>
                  </w:tcBorders>
                  <w:shd w:val="clear" w:color="000000" w:fill="BFBFBF"/>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3</w:t>
                  </w:r>
                </w:p>
              </w:tc>
              <w:tc>
                <w:tcPr>
                  <w:tcW w:w="740" w:type="dxa"/>
                  <w:tcBorders>
                    <w:top w:val="nil"/>
                    <w:left w:val="nil"/>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c>
                <w:tcPr>
                  <w:tcW w:w="740" w:type="dxa"/>
                  <w:tcBorders>
                    <w:top w:val="nil"/>
                    <w:left w:val="nil"/>
                    <w:bottom w:val="single" w:sz="4" w:space="0" w:color="auto"/>
                    <w:right w:val="single" w:sz="4" w:space="0" w:color="auto"/>
                  </w:tcBorders>
                  <w:shd w:val="clear" w:color="000000" w:fill="F2F2F2"/>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1</w:t>
                  </w:r>
                </w:p>
              </w:tc>
            </w:tr>
            <w:tr w:rsidR="006B447B" w:rsidRPr="006B447B" w:rsidTr="006B447B">
              <w:trPr>
                <w:trHeight w:val="25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07.400</w:t>
                  </w:r>
                </w:p>
              </w:tc>
              <w:tc>
                <w:tcPr>
                  <w:tcW w:w="740" w:type="dxa"/>
                  <w:tcBorders>
                    <w:top w:val="nil"/>
                    <w:left w:val="nil"/>
                    <w:bottom w:val="single" w:sz="4" w:space="0" w:color="auto"/>
                    <w:right w:val="single" w:sz="4" w:space="0" w:color="auto"/>
                  </w:tcBorders>
                  <w:shd w:val="clear" w:color="000000" w:fill="D9D9D9"/>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2</w:t>
                  </w:r>
                </w:p>
              </w:tc>
              <w:tc>
                <w:tcPr>
                  <w:tcW w:w="740" w:type="dxa"/>
                  <w:tcBorders>
                    <w:top w:val="nil"/>
                    <w:left w:val="nil"/>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c>
                <w:tcPr>
                  <w:tcW w:w="740" w:type="dxa"/>
                  <w:tcBorders>
                    <w:top w:val="nil"/>
                    <w:left w:val="nil"/>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r>
            <w:tr w:rsidR="006B447B" w:rsidRPr="006B447B" w:rsidTr="006B447B">
              <w:trPr>
                <w:trHeight w:val="25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07.600</w:t>
                  </w:r>
                </w:p>
              </w:tc>
              <w:tc>
                <w:tcPr>
                  <w:tcW w:w="740" w:type="dxa"/>
                  <w:tcBorders>
                    <w:top w:val="nil"/>
                    <w:left w:val="nil"/>
                    <w:bottom w:val="single" w:sz="4" w:space="0" w:color="auto"/>
                    <w:right w:val="single" w:sz="4" w:space="0" w:color="auto"/>
                  </w:tcBorders>
                  <w:shd w:val="clear" w:color="000000" w:fill="F2F2F2"/>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1</w:t>
                  </w:r>
                </w:p>
              </w:tc>
              <w:tc>
                <w:tcPr>
                  <w:tcW w:w="740" w:type="dxa"/>
                  <w:tcBorders>
                    <w:top w:val="nil"/>
                    <w:left w:val="nil"/>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c>
                <w:tcPr>
                  <w:tcW w:w="740" w:type="dxa"/>
                  <w:tcBorders>
                    <w:top w:val="nil"/>
                    <w:left w:val="nil"/>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r>
            <w:tr w:rsidR="006B447B" w:rsidRPr="006B447B" w:rsidTr="006B447B">
              <w:trPr>
                <w:trHeight w:val="250"/>
              </w:trPr>
              <w:tc>
                <w:tcPr>
                  <w:tcW w:w="1160" w:type="dxa"/>
                  <w:tcBorders>
                    <w:top w:val="nil"/>
                    <w:left w:val="single" w:sz="4" w:space="0" w:color="auto"/>
                    <w:bottom w:val="single" w:sz="4" w:space="0" w:color="auto"/>
                    <w:right w:val="single" w:sz="4" w:space="0" w:color="auto"/>
                  </w:tcBorders>
                  <w:shd w:val="clear" w:color="000000" w:fill="BDD7EE"/>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08</w:t>
                  </w:r>
                </w:p>
              </w:tc>
              <w:tc>
                <w:tcPr>
                  <w:tcW w:w="740" w:type="dxa"/>
                  <w:tcBorders>
                    <w:top w:val="nil"/>
                    <w:left w:val="nil"/>
                    <w:bottom w:val="single" w:sz="4" w:space="0" w:color="auto"/>
                    <w:right w:val="single" w:sz="4" w:space="0" w:color="auto"/>
                  </w:tcBorders>
                  <w:shd w:val="clear" w:color="000000" w:fill="BDD7EE"/>
                  <w:noWrap/>
                  <w:vAlign w:val="bottom"/>
                  <w:hideMark/>
                </w:tcPr>
                <w:p w:rsidR="006B447B" w:rsidRPr="006B447B" w:rsidRDefault="006B447B" w:rsidP="006B447B">
                  <w:pPr>
                    <w:spacing w:after="0" w:line="240" w:lineRule="auto"/>
                    <w:rPr>
                      <w:rFonts w:ascii="Arial" w:eastAsia="Times New Roman" w:hAnsi="Arial" w:cs="Arial"/>
                      <w:color w:val="FFFFFF"/>
                      <w:sz w:val="20"/>
                      <w:szCs w:val="20"/>
                      <w:lang w:eastAsia="lv-LV"/>
                    </w:rPr>
                  </w:pPr>
                  <w:r w:rsidRPr="006B447B">
                    <w:rPr>
                      <w:rFonts w:ascii="Arial" w:eastAsia="Times New Roman" w:hAnsi="Arial" w:cs="Arial"/>
                      <w:color w:val="FFFFFF"/>
                      <w:sz w:val="20"/>
                      <w:szCs w:val="20"/>
                      <w:lang w:eastAsia="lv-LV"/>
                    </w:rPr>
                    <w:t> </w:t>
                  </w:r>
                </w:p>
              </w:tc>
              <w:tc>
                <w:tcPr>
                  <w:tcW w:w="740" w:type="dxa"/>
                  <w:tcBorders>
                    <w:top w:val="nil"/>
                    <w:left w:val="nil"/>
                    <w:bottom w:val="single" w:sz="4" w:space="0" w:color="auto"/>
                    <w:right w:val="single" w:sz="4" w:space="0" w:color="auto"/>
                  </w:tcBorders>
                  <w:shd w:val="clear" w:color="000000" w:fill="BDD7EE"/>
                  <w:noWrap/>
                  <w:vAlign w:val="bottom"/>
                  <w:hideMark/>
                </w:tcPr>
                <w:p w:rsidR="006B447B" w:rsidRPr="006B447B" w:rsidRDefault="006B447B" w:rsidP="006B447B">
                  <w:pPr>
                    <w:spacing w:after="0" w:line="240" w:lineRule="auto"/>
                    <w:rPr>
                      <w:rFonts w:ascii="Arial" w:eastAsia="Times New Roman" w:hAnsi="Arial" w:cs="Arial"/>
                      <w:color w:val="FFFFFF"/>
                      <w:sz w:val="20"/>
                      <w:szCs w:val="20"/>
                      <w:lang w:eastAsia="lv-LV"/>
                    </w:rPr>
                  </w:pPr>
                  <w:r w:rsidRPr="006B447B">
                    <w:rPr>
                      <w:rFonts w:ascii="Arial" w:eastAsia="Times New Roman" w:hAnsi="Arial" w:cs="Arial"/>
                      <w:color w:val="FFFFFF"/>
                      <w:sz w:val="20"/>
                      <w:szCs w:val="20"/>
                      <w:lang w:eastAsia="lv-LV"/>
                    </w:rPr>
                    <w:t> </w:t>
                  </w:r>
                </w:p>
              </w:tc>
              <w:tc>
                <w:tcPr>
                  <w:tcW w:w="740" w:type="dxa"/>
                  <w:tcBorders>
                    <w:top w:val="nil"/>
                    <w:left w:val="nil"/>
                    <w:bottom w:val="single" w:sz="4" w:space="0" w:color="auto"/>
                    <w:right w:val="single" w:sz="4" w:space="0" w:color="auto"/>
                  </w:tcBorders>
                  <w:shd w:val="clear" w:color="000000" w:fill="BDD7EE"/>
                  <w:noWrap/>
                  <w:vAlign w:val="bottom"/>
                  <w:hideMark/>
                </w:tcPr>
                <w:p w:rsidR="006B447B" w:rsidRPr="006B447B" w:rsidRDefault="006B447B" w:rsidP="006B447B">
                  <w:pPr>
                    <w:spacing w:after="0" w:line="240" w:lineRule="auto"/>
                    <w:rPr>
                      <w:rFonts w:ascii="Arial" w:eastAsia="Times New Roman" w:hAnsi="Arial" w:cs="Arial"/>
                      <w:color w:val="FFFFFF"/>
                      <w:sz w:val="20"/>
                      <w:szCs w:val="20"/>
                      <w:lang w:eastAsia="lv-LV"/>
                    </w:rPr>
                  </w:pPr>
                  <w:r w:rsidRPr="006B447B">
                    <w:rPr>
                      <w:rFonts w:ascii="Arial" w:eastAsia="Times New Roman" w:hAnsi="Arial" w:cs="Arial"/>
                      <w:color w:val="FFFFFF"/>
                      <w:sz w:val="20"/>
                      <w:szCs w:val="20"/>
                      <w:lang w:eastAsia="lv-LV"/>
                    </w:rPr>
                    <w:t> </w:t>
                  </w:r>
                </w:p>
              </w:tc>
            </w:tr>
            <w:tr w:rsidR="006B447B" w:rsidRPr="006B447B" w:rsidTr="006B447B">
              <w:trPr>
                <w:trHeight w:val="25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08.100</w:t>
                  </w:r>
                </w:p>
              </w:tc>
              <w:tc>
                <w:tcPr>
                  <w:tcW w:w="740" w:type="dxa"/>
                  <w:tcBorders>
                    <w:top w:val="nil"/>
                    <w:left w:val="nil"/>
                    <w:bottom w:val="single" w:sz="4" w:space="0" w:color="auto"/>
                    <w:right w:val="single" w:sz="4" w:space="0" w:color="auto"/>
                  </w:tcBorders>
                  <w:shd w:val="clear" w:color="000000" w:fill="3A3838"/>
                  <w:noWrap/>
                  <w:vAlign w:val="bottom"/>
                  <w:hideMark/>
                </w:tcPr>
                <w:p w:rsidR="006B447B" w:rsidRPr="006B447B" w:rsidRDefault="006B447B" w:rsidP="006B447B">
                  <w:pPr>
                    <w:spacing w:after="0" w:line="240" w:lineRule="auto"/>
                    <w:rPr>
                      <w:rFonts w:ascii="Arial" w:eastAsia="Times New Roman" w:hAnsi="Arial" w:cs="Arial"/>
                      <w:color w:val="FFFFFF"/>
                      <w:sz w:val="20"/>
                      <w:szCs w:val="20"/>
                      <w:lang w:eastAsia="lv-LV"/>
                    </w:rPr>
                  </w:pPr>
                  <w:r w:rsidRPr="006B447B">
                    <w:rPr>
                      <w:rFonts w:ascii="Arial" w:eastAsia="Times New Roman" w:hAnsi="Arial" w:cs="Arial"/>
                      <w:color w:val="FFFFFF"/>
                      <w:sz w:val="20"/>
                      <w:szCs w:val="20"/>
                      <w:lang w:eastAsia="lv-LV"/>
                    </w:rPr>
                    <w:t>8</w:t>
                  </w:r>
                </w:p>
              </w:tc>
              <w:tc>
                <w:tcPr>
                  <w:tcW w:w="740" w:type="dxa"/>
                  <w:tcBorders>
                    <w:top w:val="nil"/>
                    <w:left w:val="nil"/>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c>
                <w:tcPr>
                  <w:tcW w:w="740" w:type="dxa"/>
                  <w:tcBorders>
                    <w:top w:val="nil"/>
                    <w:left w:val="nil"/>
                    <w:bottom w:val="single" w:sz="4" w:space="0" w:color="auto"/>
                    <w:right w:val="single" w:sz="4" w:space="0" w:color="auto"/>
                  </w:tcBorders>
                  <w:shd w:val="clear" w:color="000000" w:fill="AEAAAA"/>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4</w:t>
                  </w:r>
                </w:p>
              </w:tc>
            </w:tr>
            <w:tr w:rsidR="006B447B" w:rsidRPr="006B447B" w:rsidTr="006B447B">
              <w:trPr>
                <w:trHeight w:val="25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08.200</w:t>
                  </w:r>
                </w:p>
              </w:tc>
              <w:tc>
                <w:tcPr>
                  <w:tcW w:w="740" w:type="dxa"/>
                  <w:tcBorders>
                    <w:top w:val="nil"/>
                    <w:left w:val="nil"/>
                    <w:bottom w:val="single" w:sz="4" w:space="0" w:color="auto"/>
                    <w:right w:val="single" w:sz="4" w:space="0" w:color="auto"/>
                  </w:tcBorders>
                  <w:shd w:val="clear" w:color="000000" w:fill="3A3838"/>
                  <w:noWrap/>
                  <w:vAlign w:val="bottom"/>
                  <w:hideMark/>
                </w:tcPr>
                <w:p w:rsidR="006B447B" w:rsidRPr="006B447B" w:rsidRDefault="006B447B" w:rsidP="006B447B">
                  <w:pPr>
                    <w:spacing w:after="0" w:line="240" w:lineRule="auto"/>
                    <w:rPr>
                      <w:rFonts w:ascii="Arial" w:eastAsia="Times New Roman" w:hAnsi="Arial" w:cs="Arial"/>
                      <w:color w:val="FFFFFF"/>
                      <w:sz w:val="20"/>
                      <w:szCs w:val="20"/>
                      <w:lang w:eastAsia="lv-LV"/>
                    </w:rPr>
                  </w:pPr>
                  <w:r w:rsidRPr="006B447B">
                    <w:rPr>
                      <w:rFonts w:ascii="Arial" w:eastAsia="Times New Roman" w:hAnsi="Arial" w:cs="Arial"/>
                      <w:color w:val="FFFFFF"/>
                      <w:sz w:val="20"/>
                      <w:szCs w:val="20"/>
                      <w:lang w:eastAsia="lv-LV"/>
                    </w:rPr>
                    <w:t>8</w:t>
                  </w:r>
                </w:p>
              </w:tc>
              <w:tc>
                <w:tcPr>
                  <w:tcW w:w="740" w:type="dxa"/>
                  <w:tcBorders>
                    <w:top w:val="nil"/>
                    <w:left w:val="nil"/>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c>
                <w:tcPr>
                  <w:tcW w:w="740" w:type="dxa"/>
                  <w:tcBorders>
                    <w:top w:val="nil"/>
                    <w:left w:val="nil"/>
                    <w:bottom w:val="single" w:sz="4" w:space="0" w:color="auto"/>
                    <w:right w:val="single" w:sz="4" w:space="0" w:color="auto"/>
                  </w:tcBorders>
                  <w:shd w:val="clear" w:color="000000" w:fill="757171"/>
                  <w:noWrap/>
                  <w:vAlign w:val="bottom"/>
                  <w:hideMark/>
                </w:tcPr>
                <w:p w:rsidR="006B447B" w:rsidRPr="006B447B" w:rsidRDefault="006B447B" w:rsidP="006B447B">
                  <w:pPr>
                    <w:spacing w:after="0" w:line="240" w:lineRule="auto"/>
                    <w:rPr>
                      <w:rFonts w:ascii="Arial" w:eastAsia="Times New Roman" w:hAnsi="Arial" w:cs="Arial"/>
                      <w:color w:val="FFFFFF"/>
                      <w:sz w:val="20"/>
                      <w:szCs w:val="20"/>
                      <w:lang w:eastAsia="lv-LV"/>
                    </w:rPr>
                  </w:pPr>
                  <w:r w:rsidRPr="006B447B">
                    <w:rPr>
                      <w:rFonts w:ascii="Arial" w:eastAsia="Times New Roman" w:hAnsi="Arial" w:cs="Arial"/>
                      <w:color w:val="FFFFFF"/>
                      <w:sz w:val="20"/>
                      <w:szCs w:val="20"/>
                      <w:lang w:eastAsia="lv-LV"/>
                    </w:rPr>
                    <w:t>7</w:t>
                  </w:r>
                </w:p>
              </w:tc>
            </w:tr>
            <w:tr w:rsidR="006B447B" w:rsidRPr="006B447B" w:rsidTr="006B447B">
              <w:trPr>
                <w:trHeight w:val="25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08.300</w:t>
                  </w:r>
                </w:p>
              </w:tc>
              <w:tc>
                <w:tcPr>
                  <w:tcW w:w="740" w:type="dxa"/>
                  <w:tcBorders>
                    <w:top w:val="nil"/>
                    <w:left w:val="nil"/>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1</w:t>
                  </w:r>
                </w:p>
              </w:tc>
              <w:tc>
                <w:tcPr>
                  <w:tcW w:w="740" w:type="dxa"/>
                  <w:tcBorders>
                    <w:top w:val="nil"/>
                    <w:left w:val="nil"/>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c>
                <w:tcPr>
                  <w:tcW w:w="740" w:type="dxa"/>
                  <w:tcBorders>
                    <w:top w:val="nil"/>
                    <w:left w:val="nil"/>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r>
            <w:tr w:rsidR="006B447B" w:rsidRPr="006B447B" w:rsidTr="006B447B">
              <w:trPr>
                <w:trHeight w:val="25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08.400</w:t>
                  </w:r>
                </w:p>
              </w:tc>
              <w:tc>
                <w:tcPr>
                  <w:tcW w:w="740" w:type="dxa"/>
                  <w:tcBorders>
                    <w:top w:val="nil"/>
                    <w:left w:val="nil"/>
                    <w:bottom w:val="single" w:sz="4" w:space="0" w:color="auto"/>
                    <w:right w:val="single" w:sz="4" w:space="0" w:color="auto"/>
                  </w:tcBorders>
                  <w:shd w:val="clear" w:color="000000" w:fill="A6A6A6"/>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5</w:t>
                  </w:r>
                </w:p>
              </w:tc>
              <w:tc>
                <w:tcPr>
                  <w:tcW w:w="740" w:type="dxa"/>
                  <w:tcBorders>
                    <w:top w:val="nil"/>
                    <w:left w:val="nil"/>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c>
                <w:tcPr>
                  <w:tcW w:w="740" w:type="dxa"/>
                  <w:tcBorders>
                    <w:top w:val="nil"/>
                    <w:left w:val="nil"/>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r>
            <w:tr w:rsidR="006B447B" w:rsidRPr="006B447B" w:rsidTr="006B447B">
              <w:trPr>
                <w:trHeight w:val="25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08.600</w:t>
                  </w:r>
                </w:p>
              </w:tc>
              <w:tc>
                <w:tcPr>
                  <w:tcW w:w="740" w:type="dxa"/>
                  <w:tcBorders>
                    <w:top w:val="nil"/>
                    <w:left w:val="nil"/>
                    <w:bottom w:val="single" w:sz="4" w:space="0" w:color="auto"/>
                    <w:right w:val="single" w:sz="4" w:space="0" w:color="auto"/>
                  </w:tcBorders>
                  <w:shd w:val="clear" w:color="000000" w:fill="AEAAAA"/>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4</w:t>
                  </w:r>
                </w:p>
              </w:tc>
              <w:tc>
                <w:tcPr>
                  <w:tcW w:w="740" w:type="dxa"/>
                  <w:tcBorders>
                    <w:top w:val="nil"/>
                    <w:left w:val="nil"/>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c>
                <w:tcPr>
                  <w:tcW w:w="740" w:type="dxa"/>
                  <w:tcBorders>
                    <w:top w:val="nil"/>
                    <w:left w:val="nil"/>
                    <w:bottom w:val="single" w:sz="4" w:space="0" w:color="auto"/>
                    <w:right w:val="single" w:sz="4" w:space="0" w:color="auto"/>
                  </w:tcBorders>
                  <w:shd w:val="clear" w:color="000000" w:fill="F2F2F2"/>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1</w:t>
                  </w:r>
                </w:p>
              </w:tc>
            </w:tr>
            <w:tr w:rsidR="006B447B" w:rsidRPr="006B447B" w:rsidTr="006B447B">
              <w:trPr>
                <w:trHeight w:val="250"/>
              </w:trPr>
              <w:tc>
                <w:tcPr>
                  <w:tcW w:w="1160" w:type="dxa"/>
                  <w:tcBorders>
                    <w:top w:val="nil"/>
                    <w:left w:val="single" w:sz="4" w:space="0" w:color="auto"/>
                    <w:bottom w:val="single" w:sz="4" w:space="0" w:color="auto"/>
                    <w:right w:val="single" w:sz="4" w:space="0" w:color="auto"/>
                  </w:tcBorders>
                  <w:shd w:val="clear" w:color="000000" w:fill="BDD7EE"/>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09</w:t>
                  </w:r>
                </w:p>
              </w:tc>
              <w:tc>
                <w:tcPr>
                  <w:tcW w:w="740" w:type="dxa"/>
                  <w:tcBorders>
                    <w:top w:val="nil"/>
                    <w:left w:val="nil"/>
                    <w:bottom w:val="single" w:sz="4" w:space="0" w:color="auto"/>
                    <w:right w:val="single" w:sz="4" w:space="0" w:color="auto"/>
                  </w:tcBorders>
                  <w:shd w:val="clear" w:color="000000" w:fill="BDD7EE"/>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c>
                <w:tcPr>
                  <w:tcW w:w="740" w:type="dxa"/>
                  <w:tcBorders>
                    <w:top w:val="nil"/>
                    <w:left w:val="nil"/>
                    <w:bottom w:val="single" w:sz="4" w:space="0" w:color="auto"/>
                    <w:right w:val="single" w:sz="4" w:space="0" w:color="auto"/>
                  </w:tcBorders>
                  <w:shd w:val="clear" w:color="000000" w:fill="BDD7EE"/>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c>
                <w:tcPr>
                  <w:tcW w:w="740" w:type="dxa"/>
                  <w:tcBorders>
                    <w:top w:val="nil"/>
                    <w:left w:val="nil"/>
                    <w:bottom w:val="single" w:sz="4" w:space="0" w:color="auto"/>
                    <w:right w:val="single" w:sz="4" w:space="0" w:color="auto"/>
                  </w:tcBorders>
                  <w:shd w:val="clear" w:color="000000" w:fill="BDD7EE"/>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r>
            <w:tr w:rsidR="006B447B" w:rsidRPr="006B447B" w:rsidTr="006B447B">
              <w:trPr>
                <w:trHeight w:val="25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09.100</w:t>
                  </w:r>
                </w:p>
              </w:tc>
              <w:tc>
                <w:tcPr>
                  <w:tcW w:w="740" w:type="dxa"/>
                  <w:tcBorders>
                    <w:top w:val="nil"/>
                    <w:left w:val="nil"/>
                    <w:bottom w:val="single" w:sz="4" w:space="0" w:color="auto"/>
                    <w:right w:val="single" w:sz="4" w:space="0" w:color="auto"/>
                  </w:tcBorders>
                  <w:shd w:val="clear" w:color="000000" w:fill="757171"/>
                  <w:noWrap/>
                  <w:vAlign w:val="bottom"/>
                  <w:hideMark/>
                </w:tcPr>
                <w:p w:rsidR="006B447B" w:rsidRPr="006B447B" w:rsidRDefault="006B447B" w:rsidP="006B447B">
                  <w:pPr>
                    <w:spacing w:after="0" w:line="240" w:lineRule="auto"/>
                    <w:rPr>
                      <w:rFonts w:ascii="Arial" w:eastAsia="Times New Roman" w:hAnsi="Arial" w:cs="Arial"/>
                      <w:color w:val="FFFFFF"/>
                      <w:sz w:val="20"/>
                      <w:szCs w:val="20"/>
                      <w:lang w:eastAsia="lv-LV"/>
                    </w:rPr>
                  </w:pPr>
                  <w:r w:rsidRPr="006B447B">
                    <w:rPr>
                      <w:rFonts w:ascii="Arial" w:eastAsia="Times New Roman" w:hAnsi="Arial" w:cs="Arial"/>
                      <w:color w:val="FFFFFF"/>
                      <w:sz w:val="20"/>
                      <w:szCs w:val="20"/>
                      <w:lang w:eastAsia="lv-LV"/>
                    </w:rPr>
                    <w:t>7</w:t>
                  </w:r>
                </w:p>
              </w:tc>
              <w:tc>
                <w:tcPr>
                  <w:tcW w:w="740" w:type="dxa"/>
                  <w:tcBorders>
                    <w:top w:val="nil"/>
                    <w:left w:val="nil"/>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c>
                <w:tcPr>
                  <w:tcW w:w="740" w:type="dxa"/>
                  <w:tcBorders>
                    <w:top w:val="nil"/>
                    <w:left w:val="nil"/>
                    <w:bottom w:val="single" w:sz="4" w:space="0" w:color="auto"/>
                    <w:right w:val="single" w:sz="4" w:space="0" w:color="auto"/>
                  </w:tcBorders>
                  <w:shd w:val="clear" w:color="000000" w:fill="AEAAAA"/>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4</w:t>
                  </w:r>
                </w:p>
              </w:tc>
            </w:tr>
            <w:tr w:rsidR="006B447B" w:rsidRPr="006B447B" w:rsidTr="006B447B">
              <w:trPr>
                <w:trHeight w:val="25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09.200</w:t>
                  </w:r>
                </w:p>
              </w:tc>
              <w:tc>
                <w:tcPr>
                  <w:tcW w:w="740" w:type="dxa"/>
                  <w:tcBorders>
                    <w:top w:val="nil"/>
                    <w:left w:val="nil"/>
                    <w:bottom w:val="single" w:sz="4" w:space="0" w:color="auto"/>
                    <w:right w:val="single" w:sz="4" w:space="0" w:color="auto"/>
                  </w:tcBorders>
                  <w:shd w:val="clear" w:color="000000" w:fill="3A3838"/>
                  <w:noWrap/>
                  <w:vAlign w:val="bottom"/>
                  <w:hideMark/>
                </w:tcPr>
                <w:p w:rsidR="006B447B" w:rsidRPr="006B447B" w:rsidRDefault="006B447B" w:rsidP="006B447B">
                  <w:pPr>
                    <w:spacing w:after="0" w:line="240" w:lineRule="auto"/>
                    <w:rPr>
                      <w:rFonts w:ascii="Arial" w:eastAsia="Times New Roman" w:hAnsi="Arial" w:cs="Arial"/>
                      <w:color w:val="FFFFFF"/>
                      <w:sz w:val="20"/>
                      <w:szCs w:val="20"/>
                      <w:lang w:eastAsia="lv-LV"/>
                    </w:rPr>
                  </w:pPr>
                  <w:r w:rsidRPr="006B447B">
                    <w:rPr>
                      <w:rFonts w:ascii="Arial" w:eastAsia="Times New Roman" w:hAnsi="Arial" w:cs="Arial"/>
                      <w:color w:val="FFFFFF"/>
                      <w:sz w:val="20"/>
                      <w:szCs w:val="20"/>
                      <w:lang w:eastAsia="lv-LV"/>
                    </w:rPr>
                    <w:t>8</w:t>
                  </w:r>
                </w:p>
              </w:tc>
              <w:tc>
                <w:tcPr>
                  <w:tcW w:w="740" w:type="dxa"/>
                  <w:tcBorders>
                    <w:top w:val="nil"/>
                    <w:left w:val="nil"/>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c>
                <w:tcPr>
                  <w:tcW w:w="740" w:type="dxa"/>
                  <w:tcBorders>
                    <w:top w:val="nil"/>
                    <w:left w:val="nil"/>
                    <w:bottom w:val="single" w:sz="4" w:space="0" w:color="auto"/>
                    <w:right w:val="single" w:sz="4" w:space="0" w:color="auto"/>
                  </w:tcBorders>
                  <w:shd w:val="clear" w:color="000000" w:fill="808080"/>
                  <w:noWrap/>
                  <w:vAlign w:val="bottom"/>
                  <w:hideMark/>
                </w:tcPr>
                <w:p w:rsidR="006B447B" w:rsidRPr="006B447B" w:rsidRDefault="006B447B" w:rsidP="006B447B">
                  <w:pPr>
                    <w:spacing w:after="0" w:line="240" w:lineRule="auto"/>
                    <w:rPr>
                      <w:rFonts w:ascii="Arial" w:eastAsia="Times New Roman" w:hAnsi="Arial" w:cs="Arial"/>
                      <w:color w:val="FFFFFF"/>
                      <w:sz w:val="20"/>
                      <w:szCs w:val="20"/>
                      <w:lang w:eastAsia="lv-LV"/>
                    </w:rPr>
                  </w:pPr>
                  <w:r w:rsidRPr="006B447B">
                    <w:rPr>
                      <w:rFonts w:ascii="Arial" w:eastAsia="Times New Roman" w:hAnsi="Arial" w:cs="Arial"/>
                      <w:color w:val="FFFFFF"/>
                      <w:sz w:val="20"/>
                      <w:szCs w:val="20"/>
                      <w:lang w:eastAsia="lv-LV"/>
                    </w:rPr>
                    <w:t>6</w:t>
                  </w:r>
                </w:p>
              </w:tc>
            </w:tr>
            <w:tr w:rsidR="006B447B" w:rsidRPr="006B447B" w:rsidTr="006B447B">
              <w:trPr>
                <w:trHeight w:val="25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09.210</w:t>
                  </w:r>
                </w:p>
              </w:tc>
              <w:tc>
                <w:tcPr>
                  <w:tcW w:w="740" w:type="dxa"/>
                  <w:tcBorders>
                    <w:top w:val="nil"/>
                    <w:left w:val="nil"/>
                    <w:bottom w:val="single" w:sz="4" w:space="0" w:color="auto"/>
                    <w:right w:val="single" w:sz="4" w:space="0" w:color="auto"/>
                  </w:tcBorders>
                  <w:shd w:val="clear" w:color="000000" w:fill="3A3838"/>
                  <w:noWrap/>
                  <w:vAlign w:val="bottom"/>
                  <w:hideMark/>
                </w:tcPr>
                <w:p w:rsidR="006B447B" w:rsidRPr="006B447B" w:rsidRDefault="006B447B" w:rsidP="006B447B">
                  <w:pPr>
                    <w:spacing w:after="0" w:line="240" w:lineRule="auto"/>
                    <w:rPr>
                      <w:rFonts w:ascii="Arial" w:eastAsia="Times New Roman" w:hAnsi="Arial" w:cs="Arial"/>
                      <w:color w:val="FFFFFF"/>
                      <w:sz w:val="20"/>
                      <w:szCs w:val="20"/>
                      <w:lang w:eastAsia="lv-LV"/>
                    </w:rPr>
                  </w:pPr>
                  <w:r w:rsidRPr="006B447B">
                    <w:rPr>
                      <w:rFonts w:ascii="Arial" w:eastAsia="Times New Roman" w:hAnsi="Arial" w:cs="Arial"/>
                      <w:color w:val="FFFFFF"/>
                      <w:sz w:val="20"/>
                      <w:szCs w:val="20"/>
                      <w:lang w:eastAsia="lv-LV"/>
                    </w:rPr>
                    <w:t>8</w:t>
                  </w:r>
                </w:p>
              </w:tc>
              <w:tc>
                <w:tcPr>
                  <w:tcW w:w="740" w:type="dxa"/>
                  <w:tcBorders>
                    <w:top w:val="nil"/>
                    <w:left w:val="nil"/>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c>
                <w:tcPr>
                  <w:tcW w:w="740" w:type="dxa"/>
                  <w:tcBorders>
                    <w:top w:val="nil"/>
                    <w:left w:val="nil"/>
                    <w:bottom w:val="single" w:sz="4" w:space="0" w:color="auto"/>
                    <w:right w:val="single" w:sz="4" w:space="0" w:color="auto"/>
                  </w:tcBorders>
                  <w:shd w:val="clear" w:color="000000" w:fill="808080"/>
                  <w:noWrap/>
                  <w:vAlign w:val="bottom"/>
                  <w:hideMark/>
                </w:tcPr>
                <w:p w:rsidR="006B447B" w:rsidRPr="006B447B" w:rsidRDefault="006B447B" w:rsidP="006B447B">
                  <w:pPr>
                    <w:spacing w:after="0" w:line="240" w:lineRule="auto"/>
                    <w:rPr>
                      <w:rFonts w:ascii="Arial" w:eastAsia="Times New Roman" w:hAnsi="Arial" w:cs="Arial"/>
                      <w:color w:val="FFFFFF"/>
                      <w:sz w:val="20"/>
                      <w:szCs w:val="20"/>
                      <w:lang w:eastAsia="lv-LV"/>
                    </w:rPr>
                  </w:pPr>
                  <w:r w:rsidRPr="006B447B">
                    <w:rPr>
                      <w:rFonts w:ascii="Arial" w:eastAsia="Times New Roman" w:hAnsi="Arial" w:cs="Arial"/>
                      <w:color w:val="FFFFFF"/>
                      <w:sz w:val="20"/>
                      <w:szCs w:val="20"/>
                      <w:lang w:eastAsia="lv-LV"/>
                    </w:rPr>
                    <w:t>6</w:t>
                  </w:r>
                </w:p>
              </w:tc>
            </w:tr>
            <w:tr w:rsidR="006B447B" w:rsidRPr="006B447B" w:rsidTr="006B447B">
              <w:trPr>
                <w:trHeight w:val="25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09.211</w:t>
                  </w:r>
                </w:p>
              </w:tc>
              <w:tc>
                <w:tcPr>
                  <w:tcW w:w="740" w:type="dxa"/>
                  <w:tcBorders>
                    <w:top w:val="nil"/>
                    <w:left w:val="nil"/>
                    <w:bottom w:val="single" w:sz="4" w:space="0" w:color="auto"/>
                    <w:right w:val="single" w:sz="4" w:space="0" w:color="auto"/>
                  </w:tcBorders>
                  <w:shd w:val="clear" w:color="000000" w:fill="D9D9D9"/>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2</w:t>
                  </w:r>
                </w:p>
              </w:tc>
              <w:tc>
                <w:tcPr>
                  <w:tcW w:w="740" w:type="dxa"/>
                  <w:tcBorders>
                    <w:top w:val="nil"/>
                    <w:left w:val="nil"/>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c>
                <w:tcPr>
                  <w:tcW w:w="740" w:type="dxa"/>
                  <w:tcBorders>
                    <w:top w:val="nil"/>
                    <w:left w:val="nil"/>
                    <w:bottom w:val="single" w:sz="4" w:space="0" w:color="auto"/>
                    <w:right w:val="single" w:sz="4" w:space="0" w:color="auto"/>
                  </w:tcBorders>
                  <w:shd w:val="clear" w:color="000000" w:fill="D9D9D9"/>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2</w:t>
                  </w:r>
                </w:p>
              </w:tc>
            </w:tr>
            <w:tr w:rsidR="006B447B" w:rsidRPr="006B447B" w:rsidTr="006B447B">
              <w:trPr>
                <w:trHeight w:val="25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09.219</w:t>
                  </w:r>
                </w:p>
              </w:tc>
              <w:tc>
                <w:tcPr>
                  <w:tcW w:w="740" w:type="dxa"/>
                  <w:tcBorders>
                    <w:top w:val="nil"/>
                    <w:left w:val="nil"/>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FFFFFF"/>
                      <w:sz w:val="20"/>
                      <w:szCs w:val="20"/>
                      <w:lang w:eastAsia="lv-LV"/>
                    </w:rPr>
                  </w:pPr>
                  <w:r w:rsidRPr="006B447B">
                    <w:rPr>
                      <w:rFonts w:ascii="Arial" w:eastAsia="Times New Roman" w:hAnsi="Arial" w:cs="Arial"/>
                      <w:color w:val="FFFFFF"/>
                      <w:sz w:val="20"/>
                      <w:szCs w:val="20"/>
                      <w:lang w:eastAsia="lv-LV"/>
                    </w:rPr>
                    <w:t>8</w:t>
                  </w:r>
                </w:p>
              </w:tc>
              <w:tc>
                <w:tcPr>
                  <w:tcW w:w="740" w:type="dxa"/>
                  <w:tcBorders>
                    <w:top w:val="nil"/>
                    <w:left w:val="nil"/>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c>
                <w:tcPr>
                  <w:tcW w:w="740" w:type="dxa"/>
                  <w:tcBorders>
                    <w:top w:val="nil"/>
                    <w:left w:val="nil"/>
                    <w:bottom w:val="single" w:sz="4" w:space="0" w:color="auto"/>
                    <w:right w:val="single" w:sz="4" w:space="0" w:color="auto"/>
                  </w:tcBorders>
                  <w:shd w:val="clear" w:color="000000" w:fill="808080"/>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6</w:t>
                  </w:r>
                </w:p>
              </w:tc>
            </w:tr>
            <w:tr w:rsidR="006B447B" w:rsidRPr="006B447B" w:rsidTr="006B447B">
              <w:trPr>
                <w:trHeight w:val="25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09.220</w:t>
                  </w:r>
                </w:p>
              </w:tc>
              <w:tc>
                <w:tcPr>
                  <w:tcW w:w="740" w:type="dxa"/>
                  <w:tcBorders>
                    <w:top w:val="nil"/>
                    <w:left w:val="nil"/>
                    <w:bottom w:val="single" w:sz="4" w:space="0" w:color="auto"/>
                    <w:right w:val="single" w:sz="4" w:space="0" w:color="auto"/>
                  </w:tcBorders>
                  <w:shd w:val="clear" w:color="000000" w:fill="AEAAAA"/>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4</w:t>
                  </w:r>
                </w:p>
              </w:tc>
              <w:tc>
                <w:tcPr>
                  <w:tcW w:w="740" w:type="dxa"/>
                  <w:tcBorders>
                    <w:top w:val="nil"/>
                    <w:left w:val="nil"/>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c>
                <w:tcPr>
                  <w:tcW w:w="740" w:type="dxa"/>
                  <w:tcBorders>
                    <w:top w:val="nil"/>
                    <w:left w:val="nil"/>
                    <w:bottom w:val="single" w:sz="4" w:space="0" w:color="auto"/>
                    <w:right w:val="single" w:sz="4" w:space="0" w:color="auto"/>
                  </w:tcBorders>
                  <w:shd w:val="clear" w:color="000000" w:fill="F2F2F2"/>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1</w:t>
                  </w:r>
                </w:p>
              </w:tc>
            </w:tr>
            <w:tr w:rsidR="006B447B" w:rsidRPr="006B447B" w:rsidTr="006B447B">
              <w:trPr>
                <w:trHeight w:val="25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09.222</w:t>
                  </w:r>
                </w:p>
              </w:tc>
              <w:tc>
                <w:tcPr>
                  <w:tcW w:w="740" w:type="dxa"/>
                  <w:tcBorders>
                    <w:top w:val="nil"/>
                    <w:left w:val="nil"/>
                    <w:bottom w:val="single" w:sz="4" w:space="0" w:color="auto"/>
                    <w:right w:val="single" w:sz="4" w:space="0" w:color="auto"/>
                  </w:tcBorders>
                  <w:shd w:val="clear" w:color="000000" w:fill="BFBFBF"/>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3</w:t>
                  </w:r>
                </w:p>
              </w:tc>
              <w:tc>
                <w:tcPr>
                  <w:tcW w:w="740" w:type="dxa"/>
                  <w:tcBorders>
                    <w:top w:val="nil"/>
                    <w:left w:val="nil"/>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c>
                <w:tcPr>
                  <w:tcW w:w="740" w:type="dxa"/>
                  <w:tcBorders>
                    <w:top w:val="nil"/>
                    <w:left w:val="nil"/>
                    <w:bottom w:val="single" w:sz="4" w:space="0" w:color="auto"/>
                    <w:right w:val="single" w:sz="4" w:space="0" w:color="auto"/>
                  </w:tcBorders>
                  <w:shd w:val="clear" w:color="000000" w:fill="F2F2F2"/>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1</w:t>
                  </w:r>
                </w:p>
              </w:tc>
            </w:tr>
            <w:tr w:rsidR="006B447B" w:rsidRPr="006B447B" w:rsidTr="006B447B">
              <w:trPr>
                <w:trHeight w:val="25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09.400</w:t>
                  </w:r>
                </w:p>
              </w:tc>
              <w:tc>
                <w:tcPr>
                  <w:tcW w:w="740" w:type="dxa"/>
                  <w:tcBorders>
                    <w:top w:val="nil"/>
                    <w:left w:val="nil"/>
                    <w:bottom w:val="single" w:sz="4" w:space="0" w:color="auto"/>
                    <w:right w:val="single" w:sz="4" w:space="0" w:color="auto"/>
                  </w:tcBorders>
                  <w:shd w:val="clear" w:color="000000" w:fill="F2F2F2"/>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1</w:t>
                  </w:r>
                </w:p>
              </w:tc>
              <w:tc>
                <w:tcPr>
                  <w:tcW w:w="740" w:type="dxa"/>
                  <w:tcBorders>
                    <w:top w:val="nil"/>
                    <w:left w:val="nil"/>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c>
                <w:tcPr>
                  <w:tcW w:w="740" w:type="dxa"/>
                  <w:tcBorders>
                    <w:top w:val="nil"/>
                    <w:left w:val="nil"/>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r>
            <w:tr w:rsidR="006B447B" w:rsidRPr="006B447B" w:rsidTr="006B447B">
              <w:trPr>
                <w:trHeight w:val="25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09.410</w:t>
                  </w:r>
                </w:p>
              </w:tc>
              <w:tc>
                <w:tcPr>
                  <w:tcW w:w="740" w:type="dxa"/>
                  <w:tcBorders>
                    <w:top w:val="nil"/>
                    <w:left w:val="nil"/>
                    <w:bottom w:val="single" w:sz="4" w:space="0" w:color="auto"/>
                    <w:right w:val="single" w:sz="4" w:space="0" w:color="auto"/>
                  </w:tcBorders>
                  <w:shd w:val="clear" w:color="000000" w:fill="F2F2F2"/>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1</w:t>
                  </w:r>
                </w:p>
              </w:tc>
              <w:tc>
                <w:tcPr>
                  <w:tcW w:w="740" w:type="dxa"/>
                  <w:tcBorders>
                    <w:top w:val="nil"/>
                    <w:left w:val="nil"/>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c>
                <w:tcPr>
                  <w:tcW w:w="740" w:type="dxa"/>
                  <w:tcBorders>
                    <w:top w:val="nil"/>
                    <w:left w:val="nil"/>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r>
            <w:tr w:rsidR="006B447B" w:rsidRPr="006B447B" w:rsidTr="006B447B">
              <w:trPr>
                <w:trHeight w:val="25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09.500</w:t>
                  </w:r>
                </w:p>
              </w:tc>
              <w:tc>
                <w:tcPr>
                  <w:tcW w:w="740" w:type="dxa"/>
                  <w:tcBorders>
                    <w:top w:val="nil"/>
                    <w:left w:val="nil"/>
                    <w:bottom w:val="single" w:sz="4" w:space="0" w:color="auto"/>
                    <w:right w:val="single" w:sz="4" w:space="0" w:color="auto"/>
                  </w:tcBorders>
                  <w:shd w:val="clear" w:color="000000" w:fill="757171"/>
                  <w:noWrap/>
                  <w:vAlign w:val="bottom"/>
                  <w:hideMark/>
                </w:tcPr>
                <w:p w:rsidR="006B447B" w:rsidRPr="006B447B" w:rsidRDefault="006B447B" w:rsidP="006B447B">
                  <w:pPr>
                    <w:spacing w:after="0" w:line="240" w:lineRule="auto"/>
                    <w:rPr>
                      <w:rFonts w:ascii="Arial" w:eastAsia="Times New Roman" w:hAnsi="Arial" w:cs="Arial"/>
                      <w:color w:val="FFFFFF"/>
                      <w:sz w:val="20"/>
                      <w:szCs w:val="20"/>
                      <w:lang w:eastAsia="lv-LV"/>
                    </w:rPr>
                  </w:pPr>
                  <w:r w:rsidRPr="006B447B">
                    <w:rPr>
                      <w:rFonts w:ascii="Arial" w:eastAsia="Times New Roman" w:hAnsi="Arial" w:cs="Arial"/>
                      <w:color w:val="FFFFFF"/>
                      <w:sz w:val="20"/>
                      <w:szCs w:val="20"/>
                      <w:lang w:eastAsia="lv-LV"/>
                    </w:rPr>
                    <w:t>7</w:t>
                  </w:r>
                </w:p>
              </w:tc>
              <w:tc>
                <w:tcPr>
                  <w:tcW w:w="740" w:type="dxa"/>
                  <w:tcBorders>
                    <w:top w:val="nil"/>
                    <w:left w:val="nil"/>
                    <w:bottom w:val="single" w:sz="4" w:space="0" w:color="auto"/>
                    <w:right w:val="single" w:sz="4" w:space="0" w:color="auto"/>
                  </w:tcBorders>
                  <w:shd w:val="clear" w:color="000000" w:fill="D9D9D9"/>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2</w:t>
                  </w:r>
                </w:p>
              </w:tc>
              <w:tc>
                <w:tcPr>
                  <w:tcW w:w="740" w:type="dxa"/>
                  <w:tcBorders>
                    <w:top w:val="nil"/>
                    <w:left w:val="nil"/>
                    <w:bottom w:val="single" w:sz="4" w:space="0" w:color="auto"/>
                    <w:right w:val="single" w:sz="4" w:space="0" w:color="auto"/>
                  </w:tcBorders>
                  <w:shd w:val="clear" w:color="000000" w:fill="AEAAAA"/>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4</w:t>
                  </w:r>
                </w:p>
              </w:tc>
            </w:tr>
            <w:tr w:rsidR="006B447B" w:rsidRPr="006B447B" w:rsidTr="006B447B">
              <w:trPr>
                <w:trHeight w:val="25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09.510</w:t>
                  </w:r>
                </w:p>
              </w:tc>
              <w:tc>
                <w:tcPr>
                  <w:tcW w:w="740" w:type="dxa"/>
                  <w:tcBorders>
                    <w:top w:val="nil"/>
                    <w:left w:val="nil"/>
                    <w:bottom w:val="single" w:sz="4" w:space="0" w:color="auto"/>
                    <w:right w:val="single" w:sz="4" w:space="0" w:color="auto"/>
                  </w:tcBorders>
                  <w:shd w:val="clear" w:color="000000" w:fill="757171"/>
                  <w:noWrap/>
                  <w:vAlign w:val="bottom"/>
                  <w:hideMark/>
                </w:tcPr>
                <w:p w:rsidR="006B447B" w:rsidRPr="006B447B" w:rsidRDefault="006B447B" w:rsidP="006B447B">
                  <w:pPr>
                    <w:spacing w:after="0" w:line="240" w:lineRule="auto"/>
                    <w:rPr>
                      <w:rFonts w:ascii="Arial" w:eastAsia="Times New Roman" w:hAnsi="Arial" w:cs="Arial"/>
                      <w:color w:val="FFFFFF"/>
                      <w:sz w:val="20"/>
                      <w:szCs w:val="20"/>
                      <w:lang w:eastAsia="lv-LV"/>
                    </w:rPr>
                  </w:pPr>
                  <w:r w:rsidRPr="006B447B">
                    <w:rPr>
                      <w:rFonts w:ascii="Arial" w:eastAsia="Times New Roman" w:hAnsi="Arial" w:cs="Arial"/>
                      <w:color w:val="FFFFFF"/>
                      <w:sz w:val="20"/>
                      <w:szCs w:val="20"/>
                      <w:lang w:eastAsia="lv-LV"/>
                    </w:rPr>
                    <w:t>7</w:t>
                  </w:r>
                </w:p>
              </w:tc>
              <w:tc>
                <w:tcPr>
                  <w:tcW w:w="740" w:type="dxa"/>
                  <w:tcBorders>
                    <w:top w:val="nil"/>
                    <w:left w:val="nil"/>
                    <w:bottom w:val="single" w:sz="4" w:space="0" w:color="auto"/>
                    <w:right w:val="single" w:sz="4" w:space="0" w:color="auto"/>
                  </w:tcBorders>
                  <w:shd w:val="clear" w:color="000000" w:fill="D9D9D9"/>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2</w:t>
                  </w:r>
                </w:p>
              </w:tc>
              <w:tc>
                <w:tcPr>
                  <w:tcW w:w="740" w:type="dxa"/>
                  <w:tcBorders>
                    <w:top w:val="nil"/>
                    <w:left w:val="nil"/>
                    <w:bottom w:val="single" w:sz="4" w:space="0" w:color="auto"/>
                    <w:right w:val="single" w:sz="4" w:space="0" w:color="auto"/>
                  </w:tcBorders>
                  <w:shd w:val="clear" w:color="000000" w:fill="BFBFBF"/>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3</w:t>
                  </w:r>
                </w:p>
              </w:tc>
            </w:tr>
            <w:tr w:rsidR="006B447B" w:rsidRPr="006B447B" w:rsidTr="006B447B">
              <w:trPr>
                <w:trHeight w:val="25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09.530</w:t>
                  </w:r>
                </w:p>
              </w:tc>
              <w:tc>
                <w:tcPr>
                  <w:tcW w:w="740" w:type="dxa"/>
                  <w:tcBorders>
                    <w:top w:val="nil"/>
                    <w:left w:val="nil"/>
                    <w:bottom w:val="single" w:sz="4" w:space="0" w:color="auto"/>
                    <w:right w:val="single" w:sz="4" w:space="0" w:color="auto"/>
                  </w:tcBorders>
                  <w:shd w:val="clear" w:color="000000" w:fill="F2F2F2"/>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1</w:t>
                  </w:r>
                </w:p>
              </w:tc>
              <w:tc>
                <w:tcPr>
                  <w:tcW w:w="740" w:type="dxa"/>
                  <w:tcBorders>
                    <w:top w:val="nil"/>
                    <w:left w:val="nil"/>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c>
                <w:tcPr>
                  <w:tcW w:w="740" w:type="dxa"/>
                  <w:tcBorders>
                    <w:top w:val="nil"/>
                    <w:left w:val="nil"/>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r>
            <w:tr w:rsidR="006B447B" w:rsidRPr="006B447B" w:rsidTr="006B447B">
              <w:trPr>
                <w:trHeight w:val="25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09.600</w:t>
                  </w:r>
                </w:p>
              </w:tc>
              <w:tc>
                <w:tcPr>
                  <w:tcW w:w="740" w:type="dxa"/>
                  <w:tcBorders>
                    <w:top w:val="nil"/>
                    <w:left w:val="nil"/>
                    <w:bottom w:val="single" w:sz="4" w:space="0" w:color="auto"/>
                    <w:right w:val="single" w:sz="4" w:space="0" w:color="auto"/>
                  </w:tcBorders>
                  <w:shd w:val="clear" w:color="000000" w:fill="808080"/>
                  <w:noWrap/>
                  <w:vAlign w:val="bottom"/>
                  <w:hideMark/>
                </w:tcPr>
                <w:p w:rsidR="006B447B" w:rsidRPr="006B447B" w:rsidRDefault="006B447B" w:rsidP="006B447B">
                  <w:pPr>
                    <w:spacing w:after="0" w:line="240" w:lineRule="auto"/>
                    <w:rPr>
                      <w:rFonts w:ascii="Arial" w:eastAsia="Times New Roman" w:hAnsi="Arial" w:cs="Arial"/>
                      <w:color w:val="FFFFFF"/>
                      <w:sz w:val="20"/>
                      <w:szCs w:val="20"/>
                      <w:lang w:eastAsia="lv-LV"/>
                    </w:rPr>
                  </w:pPr>
                  <w:r w:rsidRPr="006B447B">
                    <w:rPr>
                      <w:rFonts w:ascii="Arial" w:eastAsia="Times New Roman" w:hAnsi="Arial" w:cs="Arial"/>
                      <w:color w:val="FFFFFF"/>
                      <w:sz w:val="20"/>
                      <w:szCs w:val="20"/>
                      <w:lang w:eastAsia="lv-LV"/>
                    </w:rPr>
                    <w:t>6</w:t>
                  </w:r>
                </w:p>
              </w:tc>
              <w:tc>
                <w:tcPr>
                  <w:tcW w:w="740" w:type="dxa"/>
                  <w:tcBorders>
                    <w:top w:val="nil"/>
                    <w:left w:val="nil"/>
                    <w:bottom w:val="single" w:sz="4" w:space="0" w:color="auto"/>
                    <w:right w:val="single" w:sz="4" w:space="0" w:color="auto"/>
                  </w:tcBorders>
                  <w:shd w:val="clear" w:color="000000" w:fill="F2F2F2"/>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1</w:t>
                  </w:r>
                </w:p>
              </w:tc>
              <w:tc>
                <w:tcPr>
                  <w:tcW w:w="740" w:type="dxa"/>
                  <w:tcBorders>
                    <w:top w:val="nil"/>
                    <w:left w:val="nil"/>
                    <w:bottom w:val="single" w:sz="4" w:space="0" w:color="auto"/>
                    <w:right w:val="single" w:sz="4" w:space="0" w:color="auto"/>
                  </w:tcBorders>
                  <w:shd w:val="clear" w:color="000000" w:fill="F2F2F2"/>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1</w:t>
                  </w:r>
                </w:p>
              </w:tc>
            </w:tr>
            <w:tr w:rsidR="006B447B" w:rsidRPr="006B447B" w:rsidTr="006B447B">
              <w:trPr>
                <w:trHeight w:val="25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09.800</w:t>
                  </w:r>
                </w:p>
              </w:tc>
              <w:tc>
                <w:tcPr>
                  <w:tcW w:w="740" w:type="dxa"/>
                  <w:tcBorders>
                    <w:top w:val="nil"/>
                    <w:left w:val="nil"/>
                    <w:bottom w:val="single" w:sz="4" w:space="0" w:color="auto"/>
                    <w:right w:val="single" w:sz="4" w:space="0" w:color="auto"/>
                  </w:tcBorders>
                  <w:shd w:val="clear" w:color="000000" w:fill="808080"/>
                  <w:noWrap/>
                  <w:vAlign w:val="bottom"/>
                  <w:hideMark/>
                </w:tcPr>
                <w:p w:rsidR="006B447B" w:rsidRPr="006B447B" w:rsidRDefault="006B447B" w:rsidP="006B447B">
                  <w:pPr>
                    <w:spacing w:after="0" w:line="240" w:lineRule="auto"/>
                    <w:rPr>
                      <w:rFonts w:ascii="Arial" w:eastAsia="Times New Roman" w:hAnsi="Arial" w:cs="Arial"/>
                      <w:color w:val="FFFFFF"/>
                      <w:sz w:val="20"/>
                      <w:szCs w:val="20"/>
                      <w:lang w:eastAsia="lv-LV"/>
                    </w:rPr>
                  </w:pPr>
                  <w:r w:rsidRPr="006B447B">
                    <w:rPr>
                      <w:rFonts w:ascii="Arial" w:eastAsia="Times New Roman" w:hAnsi="Arial" w:cs="Arial"/>
                      <w:color w:val="FFFFFF"/>
                      <w:sz w:val="20"/>
                      <w:szCs w:val="20"/>
                      <w:lang w:eastAsia="lv-LV"/>
                    </w:rPr>
                    <w:t>6</w:t>
                  </w:r>
                </w:p>
              </w:tc>
              <w:tc>
                <w:tcPr>
                  <w:tcW w:w="740" w:type="dxa"/>
                  <w:tcBorders>
                    <w:top w:val="nil"/>
                    <w:left w:val="nil"/>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c>
                <w:tcPr>
                  <w:tcW w:w="740" w:type="dxa"/>
                  <w:tcBorders>
                    <w:top w:val="nil"/>
                    <w:left w:val="nil"/>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2</w:t>
                  </w:r>
                </w:p>
              </w:tc>
            </w:tr>
            <w:tr w:rsidR="006B447B" w:rsidRPr="006B447B" w:rsidTr="006B447B">
              <w:trPr>
                <w:trHeight w:val="25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09.810</w:t>
                  </w:r>
                </w:p>
              </w:tc>
              <w:tc>
                <w:tcPr>
                  <w:tcW w:w="740" w:type="dxa"/>
                  <w:tcBorders>
                    <w:top w:val="nil"/>
                    <w:left w:val="nil"/>
                    <w:bottom w:val="single" w:sz="4" w:space="0" w:color="auto"/>
                    <w:right w:val="single" w:sz="4" w:space="0" w:color="auto"/>
                  </w:tcBorders>
                  <w:shd w:val="clear" w:color="000000" w:fill="A6A6A6"/>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5</w:t>
                  </w:r>
                </w:p>
              </w:tc>
              <w:tc>
                <w:tcPr>
                  <w:tcW w:w="740" w:type="dxa"/>
                  <w:tcBorders>
                    <w:top w:val="nil"/>
                    <w:left w:val="nil"/>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c>
                <w:tcPr>
                  <w:tcW w:w="740" w:type="dxa"/>
                  <w:tcBorders>
                    <w:top w:val="nil"/>
                    <w:left w:val="nil"/>
                    <w:bottom w:val="single" w:sz="4" w:space="0" w:color="auto"/>
                    <w:right w:val="single" w:sz="4" w:space="0" w:color="auto"/>
                  </w:tcBorders>
                  <w:shd w:val="clear" w:color="000000" w:fill="F2F2F2"/>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1</w:t>
                  </w:r>
                </w:p>
              </w:tc>
            </w:tr>
            <w:tr w:rsidR="006B447B" w:rsidRPr="006B447B" w:rsidTr="006B447B">
              <w:trPr>
                <w:trHeight w:val="25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09.820</w:t>
                  </w:r>
                </w:p>
              </w:tc>
              <w:tc>
                <w:tcPr>
                  <w:tcW w:w="740" w:type="dxa"/>
                  <w:tcBorders>
                    <w:top w:val="nil"/>
                    <w:left w:val="nil"/>
                    <w:bottom w:val="single" w:sz="4" w:space="0" w:color="auto"/>
                    <w:right w:val="single" w:sz="4" w:space="0" w:color="auto"/>
                  </w:tcBorders>
                  <w:shd w:val="clear" w:color="000000" w:fill="BFBFBF"/>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3</w:t>
                  </w:r>
                </w:p>
              </w:tc>
              <w:tc>
                <w:tcPr>
                  <w:tcW w:w="740" w:type="dxa"/>
                  <w:tcBorders>
                    <w:top w:val="nil"/>
                    <w:left w:val="nil"/>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c>
                <w:tcPr>
                  <w:tcW w:w="740" w:type="dxa"/>
                  <w:tcBorders>
                    <w:top w:val="nil"/>
                    <w:left w:val="nil"/>
                    <w:bottom w:val="single" w:sz="4" w:space="0" w:color="auto"/>
                    <w:right w:val="single" w:sz="4" w:space="0" w:color="auto"/>
                  </w:tcBorders>
                  <w:shd w:val="clear" w:color="000000" w:fill="F2F2F2"/>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1</w:t>
                  </w:r>
                </w:p>
              </w:tc>
            </w:tr>
            <w:tr w:rsidR="006B447B" w:rsidRPr="006B447B" w:rsidTr="006B447B">
              <w:trPr>
                <w:trHeight w:val="250"/>
              </w:trPr>
              <w:tc>
                <w:tcPr>
                  <w:tcW w:w="1160" w:type="dxa"/>
                  <w:tcBorders>
                    <w:top w:val="nil"/>
                    <w:left w:val="single" w:sz="4" w:space="0" w:color="auto"/>
                    <w:bottom w:val="single" w:sz="4" w:space="0" w:color="auto"/>
                    <w:right w:val="single" w:sz="4" w:space="0" w:color="auto"/>
                  </w:tcBorders>
                  <w:shd w:val="clear" w:color="000000" w:fill="BDD7EE"/>
                  <w:noWrap/>
                  <w:vAlign w:val="bottom"/>
                  <w:hideMark/>
                </w:tcPr>
                <w:p w:rsidR="006B447B" w:rsidRPr="006B447B" w:rsidRDefault="006B447B" w:rsidP="006B447B">
                  <w:pPr>
                    <w:spacing w:after="0" w:line="240" w:lineRule="auto"/>
                    <w:jc w:val="right"/>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10</w:t>
                  </w:r>
                </w:p>
              </w:tc>
              <w:tc>
                <w:tcPr>
                  <w:tcW w:w="740" w:type="dxa"/>
                  <w:tcBorders>
                    <w:top w:val="nil"/>
                    <w:left w:val="nil"/>
                    <w:bottom w:val="single" w:sz="4" w:space="0" w:color="auto"/>
                    <w:right w:val="single" w:sz="4" w:space="0" w:color="auto"/>
                  </w:tcBorders>
                  <w:shd w:val="clear" w:color="000000" w:fill="BDD7EE"/>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c>
                <w:tcPr>
                  <w:tcW w:w="740" w:type="dxa"/>
                  <w:tcBorders>
                    <w:top w:val="nil"/>
                    <w:left w:val="nil"/>
                    <w:bottom w:val="single" w:sz="4" w:space="0" w:color="auto"/>
                    <w:right w:val="single" w:sz="4" w:space="0" w:color="auto"/>
                  </w:tcBorders>
                  <w:shd w:val="clear" w:color="000000" w:fill="BDD7EE"/>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c>
                <w:tcPr>
                  <w:tcW w:w="740" w:type="dxa"/>
                  <w:tcBorders>
                    <w:top w:val="nil"/>
                    <w:left w:val="nil"/>
                    <w:bottom w:val="single" w:sz="4" w:space="0" w:color="auto"/>
                    <w:right w:val="single" w:sz="4" w:space="0" w:color="auto"/>
                  </w:tcBorders>
                  <w:shd w:val="clear" w:color="000000" w:fill="BDD7EE"/>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r>
            <w:tr w:rsidR="006B447B" w:rsidRPr="006B447B" w:rsidTr="006B447B">
              <w:trPr>
                <w:trHeight w:val="25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10.100</w:t>
                  </w:r>
                </w:p>
              </w:tc>
              <w:tc>
                <w:tcPr>
                  <w:tcW w:w="740" w:type="dxa"/>
                  <w:tcBorders>
                    <w:top w:val="nil"/>
                    <w:left w:val="nil"/>
                    <w:bottom w:val="single" w:sz="4" w:space="0" w:color="auto"/>
                    <w:right w:val="single" w:sz="4" w:space="0" w:color="auto"/>
                  </w:tcBorders>
                  <w:shd w:val="clear" w:color="000000" w:fill="D9D9D9"/>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2</w:t>
                  </w:r>
                </w:p>
              </w:tc>
              <w:tc>
                <w:tcPr>
                  <w:tcW w:w="740" w:type="dxa"/>
                  <w:tcBorders>
                    <w:top w:val="nil"/>
                    <w:left w:val="nil"/>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c>
                <w:tcPr>
                  <w:tcW w:w="740" w:type="dxa"/>
                  <w:tcBorders>
                    <w:top w:val="nil"/>
                    <w:left w:val="nil"/>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r>
            <w:tr w:rsidR="006B447B" w:rsidRPr="006B447B" w:rsidTr="006B447B">
              <w:trPr>
                <w:trHeight w:val="25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10.200</w:t>
                  </w:r>
                </w:p>
              </w:tc>
              <w:tc>
                <w:tcPr>
                  <w:tcW w:w="740" w:type="dxa"/>
                  <w:tcBorders>
                    <w:top w:val="nil"/>
                    <w:left w:val="nil"/>
                    <w:bottom w:val="single" w:sz="4" w:space="0" w:color="auto"/>
                    <w:right w:val="single" w:sz="4" w:space="0" w:color="auto"/>
                  </w:tcBorders>
                  <w:shd w:val="clear" w:color="000000" w:fill="A6A6A6"/>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5</w:t>
                  </w:r>
                </w:p>
              </w:tc>
              <w:tc>
                <w:tcPr>
                  <w:tcW w:w="740" w:type="dxa"/>
                  <w:tcBorders>
                    <w:top w:val="nil"/>
                    <w:left w:val="nil"/>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c>
                <w:tcPr>
                  <w:tcW w:w="740" w:type="dxa"/>
                  <w:tcBorders>
                    <w:top w:val="nil"/>
                    <w:left w:val="nil"/>
                    <w:bottom w:val="single" w:sz="4" w:space="0" w:color="auto"/>
                    <w:right w:val="single" w:sz="4" w:space="0" w:color="auto"/>
                  </w:tcBorders>
                  <w:shd w:val="clear" w:color="000000" w:fill="BFBFBF"/>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3</w:t>
                  </w:r>
                </w:p>
              </w:tc>
            </w:tr>
            <w:tr w:rsidR="006B447B" w:rsidRPr="006B447B" w:rsidTr="006B447B">
              <w:trPr>
                <w:trHeight w:val="25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10.300</w:t>
                  </w:r>
                </w:p>
              </w:tc>
              <w:tc>
                <w:tcPr>
                  <w:tcW w:w="740" w:type="dxa"/>
                  <w:tcBorders>
                    <w:top w:val="nil"/>
                    <w:left w:val="nil"/>
                    <w:bottom w:val="single" w:sz="4" w:space="0" w:color="auto"/>
                    <w:right w:val="single" w:sz="4" w:space="0" w:color="auto"/>
                  </w:tcBorders>
                  <w:shd w:val="clear" w:color="000000" w:fill="F2F2F2"/>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1</w:t>
                  </w:r>
                </w:p>
              </w:tc>
              <w:tc>
                <w:tcPr>
                  <w:tcW w:w="740" w:type="dxa"/>
                  <w:tcBorders>
                    <w:top w:val="nil"/>
                    <w:left w:val="nil"/>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c>
                <w:tcPr>
                  <w:tcW w:w="740" w:type="dxa"/>
                  <w:tcBorders>
                    <w:top w:val="nil"/>
                    <w:left w:val="nil"/>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r>
            <w:tr w:rsidR="006B447B" w:rsidRPr="006B447B" w:rsidTr="006B447B">
              <w:trPr>
                <w:trHeight w:val="25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10.400</w:t>
                  </w:r>
                </w:p>
              </w:tc>
              <w:tc>
                <w:tcPr>
                  <w:tcW w:w="740" w:type="dxa"/>
                  <w:tcBorders>
                    <w:top w:val="nil"/>
                    <w:left w:val="nil"/>
                    <w:bottom w:val="single" w:sz="4" w:space="0" w:color="auto"/>
                    <w:right w:val="single" w:sz="4" w:space="0" w:color="auto"/>
                  </w:tcBorders>
                  <w:shd w:val="clear" w:color="000000" w:fill="808080"/>
                  <w:noWrap/>
                  <w:vAlign w:val="bottom"/>
                  <w:hideMark/>
                </w:tcPr>
                <w:p w:rsidR="006B447B" w:rsidRPr="006B447B" w:rsidRDefault="006B447B" w:rsidP="006B447B">
                  <w:pPr>
                    <w:spacing w:after="0" w:line="240" w:lineRule="auto"/>
                    <w:rPr>
                      <w:rFonts w:ascii="Arial" w:eastAsia="Times New Roman" w:hAnsi="Arial" w:cs="Arial"/>
                      <w:color w:val="FFFFFF"/>
                      <w:sz w:val="20"/>
                      <w:szCs w:val="20"/>
                      <w:lang w:eastAsia="lv-LV"/>
                    </w:rPr>
                  </w:pPr>
                  <w:r w:rsidRPr="006B447B">
                    <w:rPr>
                      <w:rFonts w:ascii="Arial" w:eastAsia="Times New Roman" w:hAnsi="Arial" w:cs="Arial"/>
                      <w:color w:val="FFFFFF"/>
                      <w:sz w:val="20"/>
                      <w:szCs w:val="20"/>
                      <w:lang w:eastAsia="lv-LV"/>
                    </w:rPr>
                    <w:t>6</w:t>
                  </w:r>
                </w:p>
              </w:tc>
              <w:tc>
                <w:tcPr>
                  <w:tcW w:w="740" w:type="dxa"/>
                  <w:tcBorders>
                    <w:top w:val="nil"/>
                    <w:left w:val="nil"/>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c>
                <w:tcPr>
                  <w:tcW w:w="740" w:type="dxa"/>
                  <w:tcBorders>
                    <w:top w:val="nil"/>
                    <w:left w:val="nil"/>
                    <w:bottom w:val="single" w:sz="4" w:space="0" w:color="auto"/>
                    <w:right w:val="single" w:sz="4" w:space="0" w:color="auto"/>
                  </w:tcBorders>
                  <w:shd w:val="clear" w:color="000000" w:fill="D9D9D9"/>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2</w:t>
                  </w:r>
                </w:p>
              </w:tc>
            </w:tr>
            <w:tr w:rsidR="006B447B" w:rsidRPr="006B447B" w:rsidTr="006B447B">
              <w:trPr>
                <w:trHeight w:val="25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10.500</w:t>
                  </w:r>
                </w:p>
              </w:tc>
              <w:tc>
                <w:tcPr>
                  <w:tcW w:w="740" w:type="dxa"/>
                  <w:tcBorders>
                    <w:top w:val="nil"/>
                    <w:left w:val="nil"/>
                    <w:bottom w:val="single" w:sz="4" w:space="0" w:color="auto"/>
                    <w:right w:val="single" w:sz="4" w:space="0" w:color="auto"/>
                  </w:tcBorders>
                  <w:shd w:val="clear" w:color="000000" w:fill="D9D9D9"/>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2</w:t>
                  </w:r>
                </w:p>
              </w:tc>
              <w:tc>
                <w:tcPr>
                  <w:tcW w:w="740" w:type="dxa"/>
                  <w:tcBorders>
                    <w:top w:val="nil"/>
                    <w:left w:val="nil"/>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c>
                <w:tcPr>
                  <w:tcW w:w="740" w:type="dxa"/>
                  <w:tcBorders>
                    <w:top w:val="nil"/>
                    <w:left w:val="nil"/>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r>
            <w:tr w:rsidR="006B447B" w:rsidRPr="006B447B" w:rsidTr="006B447B">
              <w:trPr>
                <w:trHeight w:val="25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10.600</w:t>
                  </w:r>
                </w:p>
              </w:tc>
              <w:tc>
                <w:tcPr>
                  <w:tcW w:w="740" w:type="dxa"/>
                  <w:tcBorders>
                    <w:top w:val="nil"/>
                    <w:left w:val="nil"/>
                    <w:bottom w:val="single" w:sz="4" w:space="0" w:color="auto"/>
                    <w:right w:val="single" w:sz="4" w:space="0" w:color="auto"/>
                  </w:tcBorders>
                  <w:shd w:val="clear" w:color="000000" w:fill="BFBFBF"/>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3</w:t>
                  </w:r>
                </w:p>
              </w:tc>
              <w:tc>
                <w:tcPr>
                  <w:tcW w:w="740" w:type="dxa"/>
                  <w:tcBorders>
                    <w:top w:val="nil"/>
                    <w:left w:val="nil"/>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c>
                <w:tcPr>
                  <w:tcW w:w="740" w:type="dxa"/>
                  <w:tcBorders>
                    <w:top w:val="nil"/>
                    <w:left w:val="nil"/>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r>
            <w:tr w:rsidR="006B447B" w:rsidRPr="006B447B" w:rsidTr="006B447B">
              <w:trPr>
                <w:trHeight w:val="25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10.700</w:t>
                  </w:r>
                </w:p>
              </w:tc>
              <w:tc>
                <w:tcPr>
                  <w:tcW w:w="740" w:type="dxa"/>
                  <w:tcBorders>
                    <w:top w:val="nil"/>
                    <w:left w:val="nil"/>
                    <w:bottom w:val="single" w:sz="4" w:space="0" w:color="auto"/>
                    <w:right w:val="single" w:sz="4" w:space="0" w:color="auto"/>
                  </w:tcBorders>
                  <w:shd w:val="clear" w:color="000000" w:fill="808080"/>
                  <w:noWrap/>
                  <w:vAlign w:val="bottom"/>
                  <w:hideMark/>
                </w:tcPr>
                <w:p w:rsidR="006B447B" w:rsidRPr="006B447B" w:rsidRDefault="006B447B" w:rsidP="006B447B">
                  <w:pPr>
                    <w:spacing w:after="0" w:line="240" w:lineRule="auto"/>
                    <w:rPr>
                      <w:rFonts w:ascii="Arial" w:eastAsia="Times New Roman" w:hAnsi="Arial" w:cs="Arial"/>
                      <w:color w:val="FFFFFF"/>
                      <w:sz w:val="20"/>
                      <w:szCs w:val="20"/>
                      <w:lang w:eastAsia="lv-LV"/>
                    </w:rPr>
                  </w:pPr>
                  <w:r w:rsidRPr="006B447B">
                    <w:rPr>
                      <w:rFonts w:ascii="Arial" w:eastAsia="Times New Roman" w:hAnsi="Arial" w:cs="Arial"/>
                      <w:color w:val="FFFFFF"/>
                      <w:sz w:val="20"/>
                      <w:szCs w:val="20"/>
                      <w:lang w:eastAsia="lv-LV"/>
                    </w:rPr>
                    <w:t>6</w:t>
                  </w:r>
                </w:p>
              </w:tc>
              <w:tc>
                <w:tcPr>
                  <w:tcW w:w="740" w:type="dxa"/>
                  <w:tcBorders>
                    <w:top w:val="nil"/>
                    <w:left w:val="nil"/>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c>
                <w:tcPr>
                  <w:tcW w:w="740" w:type="dxa"/>
                  <w:tcBorders>
                    <w:top w:val="nil"/>
                    <w:left w:val="nil"/>
                    <w:bottom w:val="single" w:sz="4" w:space="0" w:color="auto"/>
                    <w:right w:val="single" w:sz="4" w:space="0" w:color="auto"/>
                  </w:tcBorders>
                  <w:shd w:val="clear" w:color="000000" w:fill="F2F2F2"/>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1</w:t>
                  </w:r>
                </w:p>
              </w:tc>
            </w:tr>
            <w:tr w:rsidR="006B447B" w:rsidRPr="006B447B" w:rsidTr="006B447B">
              <w:trPr>
                <w:trHeight w:val="25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10.900</w:t>
                  </w:r>
                </w:p>
              </w:tc>
              <w:tc>
                <w:tcPr>
                  <w:tcW w:w="740" w:type="dxa"/>
                  <w:tcBorders>
                    <w:top w:val="nil"/>
                    <w:left w:val="nil"/>
                    <w:bottom w:val="single" w:sz="4" w:space="0" w:color="auto"/>
                    <w:right w:val="single" w:sz="4" w:space="0" w:color="auto"/>
                  </w:tcBorders>
                  <w:shd w:val="clear" w:color="000000" w:fill="757171"/>
                  <w:noWrap/>
                  <w:vAlign w:val="bottom"/>
                  <w:hideMark/>
                </w:tcPr>
                <w:p w:rsidR="006B447B" w:rsidRPr="006B447B" w:rsidRDefault="006B447B" w:rsidP="006B447B">
                  <w:pPr>
                    <w:spacing w:after="0" w:line="240" w:lineRule="auto"/>
                    <w:rPr>
                      <w:rFonts w:ascii="Arial" w:eastAsia="Times New Roman" w:hAnsi="Arial" w:cs="Arial"/>
                      <w:color w:val="FFFFFF"/>
                      <w:sz w:val="20"/>
                      <w:szCs w:val="20"/>
                      <w:lang w:eastAsia="lv-LV"/>
                    </w:rPr>
                  </w:pPr>
                  <w:r w:rsidRPr="006B447B">
                    <w:rPr>
                      <w:rFonts w:ascii="Arial" w:eastAsia="Times New Roman" w:hAnsi="Arial" w:cs="Arial"/>
                      <w:color w:val="FFFFFF"/>
                      <w:sz w:val="20"/>
                      <w:szCs w:val="20"/>
                      <w:lang w:eastAsia="lv-LV"/>
                    </w:rPr>
                    <w:t>7</w:t>
                  </w:r>
                </w:p>
              </w:tc>
              <w:tc>
                <w:tcPr>
                  <w:tcW w:w="740" w:type="dxa"/>
                  <w:tcBorders>
                    <w:top w:val="nil"/>
                    <w:left w:val="nil"/>
                    <w:bottom w:val="single" w:sz="4" w:space="0" w:color="auto"/>
                    <w:right w:val="single" w:sz="4" w:space="0" w:color="auto"/>
                  </w:tcBorders>
                  <w:shd w:val="clear" w:color="auto" w:fill="auto"/>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 </w:t>
                  </w:r>
                </w:p>
              </w:tc>
              <w:tc>
                <w:tcPr>
                  <w:tcW w:w="740" w:type="dxa"/>
                  <w:tcBorders>
                    <w:top w:val="nil"/>
                    <w:left w:val="nil"/>
                    <w:bottom w:val="single" w:sz="4" w:space="0" w:color="auto"/>
                    <w:right w:val="single" w:sz="4" w:space="0" w:color="auto"/>
                  </w:tcBorders>
                  <w:shd w:val="clear" w:color="000000" w:fill="AEAAAA"/>
                  <w:noWrap/>
                  <w:vAlign w:val="bottom"/>
                  <w:hideMark/>
                </w:tcPr>
                <w:p w:rsidR="006B447B" w:rsidRPr="006B447B" w:rsidRDefault="006B447B" w:rsidP="006B447B">
                  <w:pPr>
                    <w:spacing w:after="0" w:line="240" w:lineRule="auto"/>
                    <w:rPr>
                      <w:rFonts w:ascii="Arial" w:eastAsia="Times New Roman" w:hAnsi="Arial" w:cs="Arial"/>
                      <w:color w:val="000000"/>
                      <w:sz w:val="20"/>
                      <w:szCs w:val="20"/>
                      <w:lang w:eastAsia="lv-LV"/>
                    </w:rPr>
                  </w:pPr>
                  <w:r w:rsidRPr="006B447B">
                    <w:rPr>
                      <w:rFonts w:ascii="Arial" w:eastAsia="Times New Roman" w:hAnsi="Arial" w:cs="Arial"/>
                      <w:color w:val="000000"/>
                      <w:sz w:val="20"/>
                      <w:szCs w:val="20"/>
                      <w:lang w:eastAsia="lv-LV"/>
                    </w:rPr>
                    <w:t>4</w:t>
                  </w:r>
                </w:p>
              </w:tc>
            </w:tr>
          </w:tbl>
          <w:p w:rsidR="00A121AA" w:rsidRDefault="006B447B">
            <w:pPr>
              <w:rPr>
                <w:rFonts w:ascii="Arial" w:hAnsi="Arial" w:cs="Arial"/>
                <w:b/>
                <w:color w:val="244061" w:themeColor="accent1" w:themeShade="80"/>
                <w:sz w:val="24"/>
                <w:szCs w:val="24"/>
              </w:rPr>
            </w:pPr>
            <w:r>
              <w:rPr>
                <w:rFonts w:ascii="Arial" w:hAnsi="Arial" w:cs="Arial"/>
                <w:b/>
                <w:noProof/>
                <w:color w:val="244061" w:themeColor="accent1" w:themeShade="80"/>
                <w:sz w:val="24"/>
                <w:szCs w:val="24"/>
                <w:lang w:eastAsia="lv-LV"/>
              </w:rPr>
              <mc:AlternateContent>
                <mc:Choice Requires="wps">
                  <w:drawing>
                    <wp:anchor distT="0" distB="0" distL="114300" distR="114300" simplePos="0" relativeHeight="251676672" behindDoc="0" locked="0" layoutInCell="1" allowOverlap="1">
                      <wp:simplePos x="0" y="0"/>
                      <wp:positionH relativeFrom="column">
                        <wp:posOffset>4687</wp:posOffset>
                      </wp:positionH>
                      <wp:positionV relativeFrom="paragraph">
                        <wp:posOffset>-6443994</wp:posOffset>
                      </wp:positionV>
                      <wp:extent cx="2140085" cy="0"/>
                      <wp:effectExtent l="0" t="0" r="31750" b="19050"/>
                      <wp:wrapNone/>
                      <wp:docPr id="26" name="Straight Connector 26"/>
                      <wp:cNvGraphicFramePr/>
                      <a:graphic xmlns:a="http://schemas.openxmlformats.org/drawingml/2006/main">
                        <a:graphicData uri="http://schemas.microsoft.com/office/word/2010/wordprocessingShape">
                          <wps:wsp>
                            <wps:cNvCnPr/>
                            <wps:spPr>
                              <a:xfrm>
                                <a:off x="0" y="0"/>
                                <a:ext cx="21400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224879" id="Straight Connector 26"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35pt,-507.4pt" to="168.85pt,-50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" strokecolor="black [3213]"/>
                  </w:pict>
                </mc:Fallback>
              </mc:AlternateContent>
            </w:r>
          </w:p>
        </w:tc>
      </w:tr>
    </w:tbl>
    <w:p w:rsidR="002A3D85" w:rsidRDefault="002A3D85">
      <w:pPr>
        <w:rPr>
          <w:rFonts w:ascii="Arial" w:hAnsi="Arial" w:cs="Arial"/>
          <w:b/>
          <w:color w:val="244061" w:themeColor="accent1" w:themeShade="80"/>
          <w:sz w:val="24"/>
          <w:szCs w:val="24"/>
        </w:rPr>
      </w:pPr>
    </w:p>
    <w:p w:rsidR="00303B0B" w:rsidRPr="005D3DE5" w:rsidRDefault="005D3DE5" w:rsidP="00303B0B">
      <w:pPr>
        <w:spacing w:after="0" w:line="240" w:lineRule="auto"/>
        <w:jc w:val="both"/>
        <w:rPr>
          <w:rFonts w:ascii="Arial" w:hAnsi="Arial" w:cs="Arial"/>
          <w:b/>
          <w:i/>
          <w:color w:val="244061" w:themeColor="accent1" w:themeShade="80"/>
          <w:sz w:val="18"/>
          <w:szCs w:val="18"/>
        </w:rPr>
      </w:pPr>
      <w:r w:rsidRPr="005D3DE5">
        <w:rPr>
          <w:rFonts w:ascii="Arial" w:hAnsi="Arial" w:cs="Arial"/>
          <w:b/>
          <w:i/>
          <w:color w:val="244061" w:themeColor="accent1" w:themeShade="80"/>
          <w:sz w:val="18"/>
          <w:szCs w:val="18"/>
        </w:rPr>
        <w:t>Priekšlikumi</w:t>
      </w:r>
    </w:p>
    <w:p w:rsidR="00303B0B" w:rsidRPr="004F68CD" w:rsidRDefault="00303B0B" w:rsidP="00303B0B">
      <w:pPr>
        <w:spacing w:after="0" w:line="240" w:lineRule="auto"/>
        <w:jc w:val="both"/>
        <w:rPr>
          <w:rFonts w:ascii="Arial" w:hAnsi="Arial" w:cs="Arial"/>
          <w:sz w:val="18"/>
          <w:szCs w:val="18"/>
        </w:rPr>
      </w:pPr>
    </w:p>
    <w:p w:rsidR="00303B0B" w:rsidRPr="004F68CD" w:rsidRDefault="005D3DE5" w:rsidP="00303B0B">
      <w:pPr>
        <w:spacing w:after="0" w:line="240" w:lineRule="auto"/>
        <w:jc w:val="both"/>
        <w:rPr>
          <w:rFonts w:ascii="Arial" w:hAnsi="Arial" w:cs="Arial"/>
          <w:sz w:val="18"/>
          <w:szCs w:val="18"/>
        </w:rPr>
      </w:pPr>
      <w:r>
        <w:rPr>
          <w:rFonts w:ascii="Arial" w:hAnsi="Arial" w:cs="Arial"/>
          <w:sz w:val="18"/>
          <w:szCs w:val="18"/>
        </w:rPr>
        <w:t>Sagatavot pašvaldībām speciāli adresētu</w:t>
      </w:r>
      <w:r w:rsidR="00303B0B" w:rsidRPr="004F68CD">
        <w:rPr>
          <w:rFonts w:ascii="Arial" w:hAnsi="Arial" w:cs="Arial"/>
          <w:sz w:val="18"/>
          <w:szCs w:val="18"/>
        </w:rPr>
        <w:t xml:space="preserve"> funkcionālās klasifikācijas lietošan</w:t>
      </w:r>
      <w:r>
        <w:rPr>
          <w:rFonts w:ascii="Arial" w:hAnsi="Arial" w:cs="Arial"/>
          <w:sz w:val="18"/>
          <w:szCs w:val="18"/>
        </w:rPr>
        <w:t>as</w:t>
      </w:r>
      <w:r w:rsidR="00303B0B" w:rsidRPr="004F68CD">
        <w:rPr>
          <w:rFonts w:ascii="Arial" w:hAnsi="Arial" w:cs="Arial"/>
          <w:sz w:val="18"/>
          <w:szCs w:val="18"/>
        </w:rPr>
        <w:t xml:space="preserve"> </w:t>
      </w:r>
      <w:r>
        <w:rPr>
          <w:rFonts w:ascii="Arial" w:hAnsi="Arial" w:cs="Arial"/>
          <w:sz w:val="18"/>
          <w:szCs w:val="18"/>
        </w:rPr>
        <w:t>tabulu</w:t>
      </w:r>
      <w:r w:rsidR="00303B0B" w:rsidRPr="004F68CD">
        <w:rPr>
          <w:rFonts w:ascii="Arial" w:hAnsi="Arial" w:cs="Arial"/>
          <w:sz w:val="18"/>
          <w:szCs w:val="18"/>
        </w:rPr>
        <w:t xml:space="preserve">. </w:t>
      </w:r>
      <w:r>
        <w:rPr>
          <w:rFonts w:ascii="Arial" w:hAnsi="Arial" w:cs="Arial"/>
          <w:sz w:val="18"/>
          <w:szCs w:val="18"/>
        </w:rPr>
        <w:t>Un</w:t>
      </w:r>
      <w:r w:rsidR="00303B0B" w:rsidRPr="004F68CD">
        <w:rPr>
          <w:rFonts w:ascii="Arial" w:hAnsi="Arial" w:cs="Arial"/>
          <w:sz w:val="18"/>
          <w:szCs w:val="18"/>
        </w:rPr>
        <w:t xml:space="preserve"> neskatoties, uz to, ka zināms, ka pastāv uzskaites atšķirības, ieteikums </w:t>
      </w:r>
      <w:r w:rsidR="00407DF4">
        <w:rPr>
          <w:rFonts w:ascii="Arial" w:hAnsi="Arial" w:cs="Arial"/>
          <w:sz w:val="18"/>
          <w:szCs w:val="18"/>
        </w:rPr>
        <w:t xml:space="preserve">tik un tā centralizēti </w:t>
      </w:r>
      <w:r w:rsidR="00303B0B" w:rsidRPr="004F68CD">
        <w:rPr>
          <w:rFonts w:ascii="Arial" w:hAnsi="Arial" w:cs="Arial"/>
          <w:sz w:val="18"/>
          <w:szCs w:val="18"/>
        </w:rPr>
        <w:t xml:space="preserve">apkopot datus par izdevumiem funkcionālajās kategorijās. Iespēja savus rādītājus salīdzināt ar citu pašvaldību rādītājiem, var </w:t>
      </w:r>
      <w:r w:rsidR="00407DF4" w:rsidRPr="004F68CD">
        <w:rPr>
          <w:rFonts w:ascii="Arial" w:hAnsi="Arial" w:cs="Arial"/>
          <w:sz w:val="18"/>
          <w:szCs w:val="18"/>
        </w:rPr>
        <w:t xml:space="preserve">arī </w:t>
      </w:r>
      <w:r w:rsidR="00407DF4">
        <w:rPr>
          <w:rFonts w:ascii="Arial" w:hAnsi="Arial" w:cs="Arial"/>
          <w:sz w:val="18"/>
          <w:szCs w:val="18"/>
        </w:rPr>
        <w:t xml:space="preserve">pašvaldības motivēt veikt </w:t>
      </w:r>
      <w:r w:rsidR="00303B0B" w:rsidRPr="004F68CD">
        <w:rPr>
          <w:rFonts w:ascii="Arial" w:hAnsi="Arial" w:cs="Arial"/>
          <w:sz w:val="18"/>
          <w:szCs w:val="18"/>
        </w:rPr>
        <w:t>uzskaites pilnveidošanu.</w:t>
      </w:r>
    </w:p>
    <w:p w:rsidR="00303B0B" w:rsidRPr="004F68CD" w:rsidRDefault="00303B0B" w:rsidP="00303B0B">
      <w:pPr>
        <w:spacing w:after="0" w:line="240" w:lineRule="auto"/>
        <w:jc w:val="both"/>
        <w:rPr>
          <w:rFonts w:ascii="Arial" w:hAnsi="Arial" w:cs="Arial"/>
          <w:sz w:val="18"/>
          <w:szCs w:val="18"/>
        </w:rPr>
      </w:pPr>
    </w:p>
    <w:p w:rsidR="00303B0B" w:rsidRPr="004F68CD" w:rsidRDefault="00407DF4" w:rsidP="00303B0B">
      <w:pPr>
        <w:spacing w:after="0" w:line="240" w:lineRule="auto"/>
        <w:jc w:val="both"/>
        <w:rPr>
          <w:rFonts w:ascii="Arial" w:hAnsi="Arial" w:cs="Arial"/>
          <w:sz w:val="18"/>
          <w:szCs w:val="18"/>
        </w:rPr>
      </w:pPr>
      <w:r>
        <w:rPr>
          <w:rFonts w:ascii="Arial" w:hAnsi="Arial" w:cs="Arial"/>
          <w:sz w:val="18"/>
          <w:szCs w:val="18"/>
        </w:rPr>
        <w:t>Ieteikums v</w:t>
      </w:r>
      <w:r w:rsidR="00303B0B" w:rsidRPr="004F68CD">
        <w:rPr>
          <w:rFonts w:ascii="Arial" w:hAnsi="Arial" w:cs="Arial"/>
          <w:sz w:val="18"/>
          <w:szCs w:val="18"/>
        </w:rPr>
        <w:t>ienkopus centralizēti apkopot un publicēt</w:t>
      </w:r>
      <w:r w:rsidRPr="00407DF4">
        <w:rPr>
          <w:rFonts w:ascii="Arial" w:hAnsi="Arial" w:cs="Arial"/>
          <w:sz w:val="18"/>
          <w:szCs w:val="18"/>
        </w:rPr>
        <w:t xml:space="preserve"> </w:t>
      </w:r>
      <w:r w:rsidRPr="004F68CD">
        <w:rPr>
          <w:rFonts w:ascii="Arial" w:hAnsi="Arial" w:cs="Arial"/>
          <w:sz w:val="18"/>
          <w:szCs w:val="18"/>
        </w:rPr>
        <w:t>arī pašvaldību izdevumus par katru funkcionālo kategoriju</w:t>
      </w:r>
      <w:r w:rsidR="00303B0B" w:rsidRPr="004F68CD">
        <w:rPr>
          <w:rFonts w:ascii="Arial" w:hAnsi="Arial" w:cs="Arial"/>
          <w:sz w:val="18"/>
          <w:szCs w:val="18"/>
        </w:rPr>
        <w:t>, līdzīgi, kā iepriekš ieteikts p</w:t>
      </w:r>
      <w:r>
        <w:rPr>
          <w:rFonts w:ascii="Arial" w:hAnsi="Arial" w:cs="Arial"/>
          <w:sz w:val="18"/>
          <w:szCs w:val="18"/>
        </w:rPr>
        <w:t>ar pašvaldību izdevumiem kopumā</w:t>
      </w:r>
      <w:r w:rsidR="00303B0B" w:rsidRPr="004F68CD">
        <w:rPr>
          <w:rFonts w:ascii="Arial" w:hAnsi="Arial" w:cs="Arial"/>
          <w:sz w:val="18"/>
          <w:szCs w:val="18"/>
        </w:rPr>
        <w:t xml:space="preserve">. Pie tam izmantojot naudas </w:t>
      </w:r>
      <w:r w:rsidR="00303B0B" w:rsidRPr="004F68CD">
        <w:rPr>
          <w:rFonts w:ascii="Arial" w:hAnsi="Arial" w:cs="Arial"/>
          <w:sz w:val="18"/>
          <w:szCs w:val="18"/>
        </w:rPr>
        <w:lastRenderedPageBreak/>
        <w:t xml:space="preserve">plūsmas datus, atsevišķi izdalīt arī uzturēšanas izdevumus un kapitālos izdevumus (pilotpašvaldību piemēros </w:t>
      </w:r>
      <w:r w:rsidR="00303B0B">
        <w:rPr>
          <w:rFonts w:ascii="Arial" w:hAnsi="Arial" w:cs="Arial"/>
          <w:sz w:val="18"/>
          <w:szCs w:val="18"/>
        </w:rPr>
        <w:t>2</w:t>
      </w:r>
      <w:r w:rsidR="00303B0B" w:rsidRPr="004F68CD">
        <w:rPr>
          <w:rFonts w:ascii="Arial" w:hAnsi="Arial" w:cs="Arial"/>
          <w:sz w:val="18"/>
          <w:szCs w:val="18"/>
        </w:rPr>
        <w:t>.pi</w:t>
      </w:r>
      <w:r w:rsidR="00303B0B">
        <w:rPr>
          <w:rFonts w:ascii="Arial" w:hAnsi="Arial" w:cs="Arial"/>
          <w:sz w:val="18"/>
          <w:szCs w:val="18"/>
        </w:rPr>
        <w:t>e</w:t>
      </w:r>
      <w:r w:rsidR="00303B0B" w:rsidRPr="004F68CD">
        <w:rPr>
          <w:rFonts w:ascii="Arial" w:hAnsi="Arial" w:cs="Arial"/>
          <w:sz w:val="18"/>
          <w:szCs w:val="18"/>
        </w:rPr>
        <w:t xml:space="preserve">likumā nav izdalīti kapitālie izdevumi). </w:t>
      </w:r>
    </w:p>
    <w:p w:rsidR="00303B0B" w:rsidRPr="004F68CD" w:rsidRDefault="00303B0B" w:rsidP="00303B0B">
      <w:pPr>
        <w:spacing w:after="0" w:line="240" w:lineRule="auto"/>
        <w:jc w:val="both"/>
        <w:rPr>
          <w:rFonts w:ascii="Arial" w:hAnsi="Arial" w:cs="Arial"/>
          <w:sz w:val="18"/>
          <w:szCs w:val="18"/>
        </w:rPr>
      </w:pPr>
    </w:p>
    <w:p w:rsidR="00303B0B" w:rsidRDefault="00303B0B" w:rsidP="00303B0B">
      <w:pPr>
        <w:spacing w:after="0" w:line="240" w:lineRule="auto"/>
        <w:jc w:val="both"/>
        <w:rPr>
          <w:rFonts w:ascii="Arial" w:hAnsi="Arial" w:cs="Arial"/>
          <w:sz w:val="18"/>
          <w:szCs w:val="18"/>
        </w:rPr>
      </w:pPr>
      <w:r w:rsidRPr="004F68CD">
        <w:rPr>
          <w:rFonts w:ascii="Arial" w:hAnsi="Arial" w:cs="Arial"/>
          <w:sz w:val="18"/>
          <w:szCs w:val="18"/>
        </w:rPr>
        <w:t xml:space="preserve">Apkopot un skatīt sīkāk vispār izdevumus sadalījumā pa ekonomiskajām kategorijām centralizētā līmenī </w:t>
      </w:r>
      <w:r w:rsidR="00C03C5A">
        <w:rPr>
          <w:rFonts w:ascii="Arial" w:hAnsi="Arial" w:cs="Arial"/>
          <w:sz w:val="18"/>
          <w:szCs w:val="18"/>
        </w:rPr>
        <w:t>bez papildus kvalitatīva rakstura informācijas</w:t>
      </w:r>
      <w:r w:rsidR="00C03C5A" w:rsidRPr="004F68CD">
        <w:rPr>
          <w:rFonts w:ascii="Arial" w:hAnsi="Arial" w:cs="Arial"/>
          <w:sz w:val="18"/>
          <w:szCs w:val="18"/>
        </w:rPr>
        <w:t xml:space="preserve"> </w:t>
      </w:r>
      <w:r w:rsidRPr="004F68CD">
        <w:rPr>
          <w:rFonts w:ascii="Arial" w:hAnsi="Arial" w:cs="Arial"/>
          <w:sz w:val="18"/>
          <w:szCs w:val="18"/>
        </w:rPr>
        <w:t xml:space="preserve">nav visai </w:t>
      </w:r>
      <w:r w:rsidR="00C03C5A">
        <w:rPr>
          <w:rFonts w:ascii="Arial" w:hAnsi="Arial" w:cs="Arial"/>
          <w:sz w:val="18"/>
          <w:szCs w:val="18"/>
        </w:rPr>
        <w:t>objektīvi</w:t>
      </w:r>
      <w:r w:rsidRPr="004F68CD">
        <w:rPr>
          <w:rFonts w:ascii="Arial" w:hAnsi="Arial" w:cs="Arial"/>
          <w:sz w:val="18"/>
          <w:szCs w:val="18"/>
        </w:rPr>
        <w:t xml:space="preserve">, jo tās atkarīgas no katras pašvaldības organizatoriskās struktūras. Ņemot vērā to daudzveidību, tai skaitā ārpakalpojumu izmantošanu, šāds salīdzinājums būtu ļoti vispārīgs. Tas ieteicams tikai konkrētu uzdevumu gadījumā un drīzāk tīklu ietvaros un </w:t>
      </w:r>
      <w:r w:rsidR="005F047B">
        <w:rPr>
          <w:rFonts w:ascii="Arial" w:hAnsi="Arial" w:cs="Arial"/>
          <w:sz w:val="18"/>
          <w:szCs w:val="18"/>
        </w:rPr>
        <w:t xml:space="preserve">pašvaldību individuālā analīzē. </w:t>
      </w:r>
      <w:r>
        <w:rPr>
          <w:rFonts w:ascii="Arial" w:hAnsi="Arial" w:cs="Arial"/>
          <w:sz w:val="18"/>
          <w:szCs w:val="18"/>
        </w:rPr>
        <w:t xml:space="preserve">Protams, sabiedrībai arī salīdzinoši vairāk interesē, un arī Anglijas piemērā redzam, ka izdalīta tiek izdevumu </w:t>
      </w:r>
      <w:r w:rsidR="00407DF4">
        <w:rPr>
          <w:rFonts w:ascii="Arial" w:hAnsi="Arial" w:cs="Arial"/>
          <w:sz w:val="18"/>
          <w:szCs w:val="18"/>
        </w:rPr>
        <w:t xml:space="preserve">daļa </w:t>
      </w:r>
      <w:r>
        <w:rPr>
          <w:rFonts w:ascii="Arial" w:hAnsi="Arial" w:cs="Arial"/>
          <w:sz w:val="18"/>
          <w:szCs w:val="18"/>
        </w:rPr>
        <w:t>atalgojumam. Tomēr, ņemot vērā ārpakalpojumu izmantošanu visdažādākajās jomās</w:t>
      </w:r>
      <w:r>
        <w:rPr>
          <w:rStyle w:val="FootnoteReference"/>
          <w:rFonts w:ascii="Arial" w:hAnsi="Arial" w:cs="Arial"/>
          <w:sz w:val="18"/>
          <w:szCs w:val="18"/>
        </w:rPr>
        <w:footnoteReference w:id="167"/>
      </w:r>
      <w:r w:rsidR="005F047B">
        <w:rPr>
          <w:rFonts w:ascii="Arial" w:hAnsi="Arial" w:cs="Arial"/>
          <w:sz w:val="18"/>
          <w:szCs w:val="18"/>
        </w:rPr>
        <w:t xml:space="preserve"> un iepirkumu izmantošanu,</w:t>
      </w:r>
      <w:r>
        <w:rPr>
          <w:rFonts w:ascii="Arial" w:hAnsi="Arial" w:cs="Arial"/>
          <w:sz w:val="18"/>
          <w:szCs w:val="18"/>
        </w:rPr>
        <w:t xml:space="preserve"> šī rādītāja salīdzināšanas objektivitāte mazinās.</w:t>
      </w:r>
    </w:p>
    <w:p w:rsidR="00303B0B" w:rsidRDefault="00303B0B" w:rsidP="00303B0B">
      <w:pPr>
        <w:spacing w:after="0" w:line="240" w:lineRule="auto"/>
        <w:jc w:val="both"/>
        <w:rPr>
          <w:rFonts w:ascii="Arial" w:hAnsi="Arial" w:cs="Arial"/>
          <w:sz w:val="18"/>
          <w:szCs w:val="18"/>
        </w:rPr>
      </w:pPr>
    </w:p>
    <w:p w:rsidR="00303B0B" w:rsidRPr="004F68CD" w:rsidRDefault="00407DF4" w:rsidP="00303B0B">
      <w:pPr>
        <w:spacing w:after="0" w:line="240" w:lineRule="auto"/>
        <w:jc w:val="both"/>
        <w:rPr>
          <w:rFonts w:ascii="Arial" w:hAnsi="Arial" w:cs="Arial"/>
          <w:sz w:val="18"/>
          <w:szCs w:val="18"/>
        </w:rPr>
      </w:pPr>
      <w:r>
        <w:rPr>
          <w:rFonts w:ascii="Arial" w:hAnsi="Arial" w:cs="Arial"/>
          <w:sz w:val="18"/>
          <w:szCs w:val="18"/>
        </w:rPr>
        <w:t xml:space="preserve">Tāpēc sīkāku dalījumu, analīzei izmantojot ekonomiskās kategorijas, ieteicams veikt pašvaldību </w:t>
      </w:r>
      <w:r w:rsidR="00303B0B">
        <w:rPr>
          <w:rFonts w:ascii="Arial" w:hAnsi="Arial" w:cs="Arial"/>
          <w:sz w:val="18"/>
          <w:szCs w:val="18"/>
        </w:rPr>
        <w:t>tīklu ietvaros, kur kvantitatīvo informāciju analīzei papildina ar kvalitatīva rakstura informāciju</w:t>
      </w:r>
      <w:r w:rsidR="005F047B">
        <w:rPr>
          <w:rFonts w:ascii="Arial" w:hAnsi="Arial" w:cs="Arial"/>
          <w:sz w:val="18"/>
          <w:szCs w:val="18"/>
        </w:rPr>
        <w:t>, kā arī pašas pašvaldības veiktā analīzē</w:t>
      </w:r>
      <w:r w:rsidR="00303B0B">
        <w:rPr>
          <w:rFonts w:ascii="Arial" w:hAnsi="Arial" w:cs="Arial"/>
          <w:sz w:val="18"/>
          <w:szCs w:val="18"/>
        </w:rPr>
        <w:t>.</w:t>
      </w:r>
    </w:p>
    <w:p w:rsidR="00303B0B" w:rsidRPr="004F68CD" w:rsidRDefault="00303B0B" w:rsidP="00303B0B">
      <w:pPr>
        <w:spacing w:after="0" w:line="240" w:lineRule="auto"/>
        <w:jc w:val="both"/>
        <w:rPr>
          <w:rFonts w:ascii="Arial" w:hAnsi="Arial" w:cs="Arial"/>
          <w:sz w:val="18"/>
          <w:szCs w:val="18"/>
        </w:rPr>
      </w:pPr>
    </w:p>
    <w:p w:rsidR="00303B0B" w:rsidRPr="004F68CD" w:rsidRDefault="00303B0B" w:rsidP="00303B0B">
      <w:pPr>
        <w:spacing w:after="0" w:line="240" w:lineRule="auto"/>
        <w:jc w:val="both"/>
        <w:rPr>
          <w:rFonts w:ascii="Arial" w:hAnsi="Arial" w:cs="Arial"/>
          <w:sz w:val="18"/>
          <w:szCs w:val="18"/>
        </w:rPr>
      </w:pPr>
      <w:r w:rsidRPr="004F68CD">
        <w:rPr>
          <w:rFonts w:ascii="Arial" w:hAnsi="Arial" w:cs="Arial"/>
          <w:sz w:val="18"/>
          <w:szCs w:val="18"/>
        </w:rPr>
        <w:t>Lai veiktu pilnvērtīgāku pašvaldības darbības analīzi un novērtējumu, katras funkcijas ietvaros būtu jāsaprot no kādiem ieņēmumiem tā tiek finansēta, svarīgi tās ietvaros saprast arī kādu daļu veido:</w:t>
      </w:r>
    </w:p>
    <w:p w:rsidR="00303B0B" w:rsidRPr="004F68CD" w:rsidRDefault="00303B0B" w:rsidP="00303B0B">
      <w:pPr>
        <w:pStyle w:val="ListParagraph"/>
        <w:numPr>
          <w:ilvl w:val="0"/>
          <w:numId w:val="20"/>
        </w:numPr>
        <w:spacing w:after="0" w:line="240" w:lineRule="auto"/>
        <w:jc w:val="both"/>
        <w:rPr>
          <w:rFonts w:ascii="Arial" w:hAnsi="Arial" w:cs="Arial"/>
          <w:sz w:val="18"/>
          <w:szCs w:val="18"/>
        </w:rPr>
      </w:pPr>
      <w:r w:rsidRPr="004F68CD">
        <w:rPr>
          <w:rFonts w:ascii="Arial" w:hAnsi="Arial" w:cs="Arial"/>
          <w:sz w:val="18"/>
          <w:szCs w:val="18"/>
        </w:rPr>
        <w:t>Maksa par pakalpojumu;</w:t>
      </w:r>
    </w:p>
    <w:p w:rsidR="00303B0B" w:rsidRDefault="00303B0B" w:rsidP="00303B0B">
      <w:pPr>
        <w:pStyle w:val="ListParagraph"/>
        <w:numPr>
          <w:ilvl w:val="0"/>
          <w:numId w:val="20"/>
        </w:numPr>
        <w:spacing w:after="0" w:line="240" w:lineRule="auto"/>
        <w:jc w:val="both"/>
        <w:rPr>
          <w:rFonts w:ascii="Arial" w:hAnsi="Arial" w:cs="Arial"/>
          <w:sz w:val="18"/>
          <w:szCs w:val="18"/>
        </w:rPr>
      </w:pPr>
      <w:r w:rsidRPr="004F68CD">
        <w:rPr>
          <w:rFonts w:ascii="Arial" w:hAnsi="Arial" w:cs="Arial"/>
          <w:sz w:val="18"/>
          <w:szCs w:val="18"/>
        </w:rPr>
        <w:t>Citu pašvaldību transferti par pakalpojumu;</w:t>
      </w:r>
    </w:p>
    <w:p w:rsidR="00303B0B" w:rsidRPr="004F68CD" w:rsidRDefault="00303B0B" w:rsidP="00303B0B">
      <w:pPr>
        <w:pStyle w:val="ListParagraph"/>
        <w:numPr>
          <w:ilvl w:val="0"/>
          <w:numId w:val="20"/>
        </w:numPr>
        <w:spacing w:after="0" w:line="240" w:lineRule="auto"/>
        <w:jc w:val="both"/>
        <w:rPr>
          <w:rFonts w:ascii="Arial" w:hAnsi="Arial" w:cs="Arial"/>
          <w:sz w:val="18"/>
          <w:szCs w:val="18"/>
        </w:rPr>
      </w:pPr>
      <w:r>
        <w:rPr>
          <w:rFonts w:ascii="Arial" w:hAnsi="Arial" w:cs="Arial"/>
          <w:sz w:val="18"/>
          <w:szCs w:val="18"/>
        </w:rPr>
        <w:t>Valsts budžeta transferti – mērķdotācija;</w:t>
      </w:r>
    </w:p>
    <w:p w:rsidR="00303B0B" w:rsidRPr="004F68CD" w:rsidRDefault="00303B0B" w:rsidP="00303B0B">
      <w:pPr>
        <w:pStyle w:val="ListParagraph"/>
        <w:numPr>
          <w:ilvl w:val="0"/>
          <w:numId w:val="20"/>
        </w:numPr>
        <w:spacing w:after="0" w:line="240" w:lineRule="auto"/>
        <w:jc w:val="both"/>
        <w:rPr>
          <w:rFonts w:ascii="Arial" w:hAnsi="Arial" w:cs="Arial"/>
          <w:sz w:val="18"/>
          <w:szCs w:val="18"/>
        </w:rPr>
      </w:pPr>
      <w:r w:rsidRPr="004F68CD">
        <w:rPr>
          <w:rFonts w:ascii="Arial" w:hAnsi="Arial" w:cs="Arial"/>
          <w:sz w:val="18"/>
          <w:szCs w:val="18"/>
        </w:rPr>
        <w:t>Valsts budžeta transferti ES vai citiem projektiem (attīstībai);</w:t>
      </w:r>
    </w:p>
    <w:p w:rsidR="00303B0B" w:rsidRPr="004F68CD" w:rsidRDefault="00303B0B" w:rsidP="00303B0B">
      <w:pPr>
        <w:pStyle w:val="ListParagraph"/>
        <w:numPr>
          <w:ilvl w:val="0"/>
          <w:numId w:val="20"/>
        </w:numPr>
        <w:spacing w:after="0" w:line="240" w:lineRule="auto"/>
        <w:jc w:val="both"/>
        <w:rPr>
          <w:rFonts w:ascii="Arial" w:hAnsi="Arial" w:cs="Arial"/>
          <w:sz w:val="18"/>
          <w:szCs w:val="18"/>
        </w:rPr>
      </w:pPr>
      <w:r w:rsidRPr="004F68CD">
        <w:rPr>
          <w:rFonts w:ascii="Arial" w:hAnsi="Arial" w:cs="Arial"/>
          <w:sz w:val="18"/>
          <w:szCs w:val="18"/>
        </w:rPr>
        <w:t>Pašas pašvaldības līdzekļi.</w:t>
      </w:r>
    </w:p>
    <w:p w:rsidR="00303B0B" w:rsidRPr="004F68CD" w:rsidRDefault="00303B0B" w:rsidP="00303B0B">
      <w:pPr>
        <w:spacing w:after="0" w:line="240" w:lineRule="auto"/>
        <w:jc w:val="both"/>
        <w:rPr>
          <w:rFonts w:ascii="Arial" w:hAnsi="Arial" w:cs="Arial"/>
          <w:sz w:val="18"/>
          <w:szCs w:val="18"/>
        </w:rPr>
      </w:pPr>
    </w:p>
    <w:p w:rsidR="00303B0B" w:rsidRDefault="00303B0B" w:rsidP="00303B0B">
      <w:pPr>
        <w:spacing w:after="0" w:line="240" w:lineRule="auto"/>
        <w:jc w:val="both"/>
        <w:rPr>
          <w:rFonts w:ascii="Arial" w:hAnsi="Arial" w:cs="Arial"/>
          <w:sz w:val="18"/>
          <w:szCs w:val="18"/>
        </w:rPr>
      </w:pPr>
    </w:p>
    <w:p w:rsidR="00303B0B" w:rsidRDefault="00303B0B" w:rsidP="00303B0B">
      <w:pPr>
        <w:spacing w:after="0" w:line="240" w:lineRule="auto"/>
        <w:jc w:val="both"/>
        <w:rPr>
          <w:rFonts w:ascii="Arial" w:hAnsi="Arial" w:cs="Arial"/>
          <w:sz w:val="18"/>
          <w:szCs w:val="18"/>
        </w:rPr>
      </w:pPr>
      <w:r w:rsidRPr="004F68CD">
        <w:rPr>
          <w:rFonts w:ascii="Arial" w:hAnsi="Arial" w:cs="Arial"/>
          <w:sz w:val="18"/>
          <w:szCs w:val="18"/>
        </w:rPr>
        <w:t>Latvijā ieņēmumu klasifikācija attiecīgajām kategorijām neparedz sadalījumu pa funkcionālajām kategorijām. Ieteikums būtu pilnveidot ieņēmumu klasifikāciju, dažām noteiktām ieņēmumu kategorijām (pašvaldību savstarpējie norēķini, maksa par pakalpojumiem, valsts transferti ES fondu līdzfinansētiem projektiem, ziedojumi un dāvinājumi) paredzot sadalījumu pa funkcijām (nozarēm).</w:t>
      </w:r>
    </w:p>
    <w:p w:rsidR="00303B0B" w:rsidRDefault="00303B0B" w:rsidP="00303B0B">
      <w:pPr>
        <w:spacing w:after="0" w:line="240" w:lineRule="auto"/>
        <w:jc w:val="both"/>
        <w:rPr>
          <w:rFonts w:ascii="Arial" w:hAnsi="Arial" w:cs="Arial"/>
          <w:sz w:val="18"/>
          <w:szCs w:val="18"/>
        </w:rPr>
      </w:pPr>
    </w:p>
    <w:p w:rsidR="00303B0B" w:rsidRDefault="00303B0B" w:rsidP="00303B0B">
      <w:pPr>
        <w:spacing w:after="0" w:line="240" w:lineRule="auto"/>
        <w:jc w:val="both"/>
        <w:rPr>
          <w:rFonts w:ascii="Arial" w:hAnsi="Arial" w:cs="Arial"/>
          <w:sz w:val="18"/>
          <w:szCs w:val="18"/>
        </w:rPr>
      </w:pPr>
      <w:r>
        <w:rPr>
          <w:rFonts w:ascii="Arial" w:hAnsi="Arial" w:cs="Arial"/>
          <w:sz w:val="18"/>
          <w:szCs w:val="18"/>
        </w:rPr>
        <w:t>Kamēr tas netiek veikts centralizētā līmenī, pašvaldība to var veikt un attiecīgi katru pakalpojumu analizēt šādi savā uzskaites sistēmā. Attiecīgi kontu plānā pie atbilstošajiem ieņēmumiem paredzot dimensiju, kurā norādīta funkcija/aktivitāšu nozare saskaņā ar izveidotu reģistru, kas iespējami savietots ar izdevumu klasifikāciju pēc funkcionālajām kategorijām.</w:t>
      </w:r>
    </w:p>
    <w:p w:rsidR="00303B0B" w:rsidRDefault="00303B0B" w:rsidP="00303B0B">
      <w:pPr>
        <w:spacing w:after="0" w:line="240" w:lineRule="auto"/>
        <w:jc w:val="both"/>
        <w:rPr>
          <w:rFonts w:ascii="Arial" w:hAnsi="Arial" w:cs="Arial"/>
          <w:sz w:val="18"/>
          <w:szCs w:val="18"/>
        </w:rPr>
      </w:pPr>
    </w:p>
    <w:p w:rsidR="00303B0B" w:rsidRPr="004F68CD" w:rsidRDefault="00303B0B" w:rsidP="00303B0B">
      <w:pPr>
        <w:spacing w:after="0" w:line="240" w:lineRule="auto"/>
        <w:jc w:val="both"/>
        <w:rPr>
          <w:rFonts w:ascii="Arial" w:hAnsi="Arial" w:cs="Arial"/>
          <w:sz w:val="18"/>
          <w:szCs w:val="18"/>
        </w:rPr>
      </w:pPr>
      <w:r>
        <w:rPr>
          <w:rFonts w:ascii="Arial" w:hAnsi="Arial" w:cs="Arial"/>
          <w:sz w:val="18"/>
          <w:szCs w:val="18"/>
        </w:rPr>
        <w:t>Šo metodi labi var pielietot arī veicot pakalpojumu analīzi tīklu ietvaros. Vienīgi jāņem vērā, ka ieviešana var prasīt laiku - pirms analīzes gada jāvienojas par vienotu funkciju / aktivitāšu nozaru klasifikāciju un tās pielietošanu, tad tīkla pašvaldībām tā jāievieš savā uzskaites sistēmā. Pārskata gadā dati jāvāc, ja iespējams jāapkopo vēsturiski dati dinamikai, un pēc pārskata gada tīkla ietvaros var pakalpojumus analizēt salīdzinot.</w:t>
      </w:r>
    </w:p>
    <w:p w:rsidR="00CA0C92" w:rsidRPr="008052A7" w:rsidRDefault="00CA0C92">
      <w:pPr>
        <w:rPr>
          <w:rFonts w:ascii="Arial" w:hAnsi="Arial" w:cs="Arial"/>
          <w:b/>
          <w:color w:val="244061" w:themeColor="accent1" w:themeShade="80"/>
          <w:sz w:val="18"/>
          <w:szCs w:val="18"/>
        </w:rPr>
      </w:pPr>
    </w:p>
    <w:p w:rsidR="00CA0C92" w:rsidRDefault="00CA0C92" w:rsidP="00A85664">
      <w:pPr>
        <w:pStyle w:val="ListParagraph"/>
        <w:numPr>
          <w:ilvl w:val="2"/>
          <w:numId w:val="25"/>
        </w:numPr>
        <w:spacing w:after="0" w:line="240" w:lineRule="auto"/>
        <w:rPr>
          <w:rFonts w:ascii="Arial" w:hAnsi="Arial" w:cs="Arial"/>
          <w:b/>
          <w:color w:val="244061" w:themeColor="accent1" w:themeShade="80"/>
          <w:sz w:val="20"/>
          <w:szCs w:val="20"/>
        </w:rPr>
      </w:pPr>
      <w:r w:rsidRPr="002445FC">
        <w:rPr>
          <w:rFonts w:ascii="Arial" w:hAnsi="Arial" w:cs="Arial"/>
          <w:b/>
          <w:color w:val="244061" w:themeColor="accent1" w:themeShade="80"/>
          <w:sz w:val="20"/>
          <w:szCs w:val="20"/>
        </w:rPr>
        <w:t>Pašvaldību</w:t>
      </w:r>
      <w:r w:rsidR="008052A7">
        <w:rPr>
          <w:rFonts w:ascii="Arial" w:hAnsi="Arial" w:cs="Arial"/>
          <w:b/>
          <w:color w:val="244061" w:themeColor="accent1" w:themeShade="80"/>
          <w:sz w:val="20"/>
          <w:szCs w:val="20"/>
        </w:rPr>
        <w:t xml:space="preserve"> budžetu</w:t>
      </w:r>
      <w:r w:rsidRPr="002445FC">
        <w:rPr>
          <w:rFonts w:ascii="Arial" w:hAnsi="Arial" w:cs="Arial"/>
          <w:b/>
          <w:color w:val="244061" w:themeColor="accent1" w:themeShade="80"/>
          <w:sz w:val="20"/>
          <w:szCs w:val="20"/>
        </w:rPr>
        <w:t xml:space="preserve"> </w:t>
      </w:r>
      <w:r>
        <w:rPr>
          <w:rFonts w:ascii="Arial" w:hAnsi="Arial" w:cs="Arial"/>
          <w:b/>
          <w:color w:val="244061" w:themeColor="accent1" w:themeShade="80"/>
          <w:sz w:val="20"/>
          <w:szCs w:val="20"/>
        </w:rPr>
        <w:t xml:space="preserve">ieņēmumu un </w:t>
      </w:r>
      <w:r w:rsidRPr="002445FC">
        <w:rPr>
          <w:rFonts w:ascii="Arial" w:hAnsi="Arial" w:cs="Arial"/>
          <w:b/>
          <w:color w:val="244061" w:themeColor="accent1" w:themeShade="80"/>
          <w:sz w:val="20"/>
          <w:szCs w:val="20"/>
        </w:rPr>
        <w:t>izdevum</w:t>
      </w:r>
      <w:r w:rsidR="008052A7">
        <w:rPr>
          <w:rFonts w:ascii="Arial" w:hAnsi="Arial" w:cs="Arial"/>
          <w:b/>
          <w:color w:val="244061" w:themeColor="accent1" w:themeShade="80"/>
          <w:sz w:val="20"/>
          <w:szCs w:val="20"/>
        </w:rPr>
        <w:t>u</w:t>
      </w:r>
      <w:r w:rsidRPr="002445FC">
        <w:rPr>
          <w:rFonts w:ascii="Arial" w:hAnsi="Arial" w:cs="Arial"/>
          <w:b/>
          <w:color w:val="244061" w:themeColor="accent1" w:themeShade="80"/>
          <w:sz w:val="20"/>
          <w:szCs w:val="20"/>
        </w:rPr>
        <w:t xml:space="preserve"> </w:t>
      </w:r>
      <w:r>
        <w:rPr>
          <w:rFonts w:ascii="Arial" w:hAnsi="Arial" w:cs="Arial"/>
          <w:b/>
          <w:color w:val="244061" w:themeColor="accent1" w:themeShade="80"/>
          <w:sz w:val="20"/>
          <w:szCs w:val="20"/>
        </w:rPr>
        <w:t>savstarpējas sakarības rādītāji</w:t>
      </w:r>
    </w:p>
    <w:p w:rsidR="00CA0C92" w:rsidRDefault="00CA0C92" w:rsidP="00CA0C92">
      <w:pPr>
        <w:spacing w:after="0" w:line="240" w:lineRule="auto"/>
        <w:rPr>
          <w:rFonts w:ascii="Arial" w:hAnsi="Arial" w:cs="Arial"/>
          <w:b/>
          <w:color w:val="244061" w:themeColor="accent1" w:themeShade="80"/>
          <w:sz w:val="20"/>
          <w:szCs w:val="20"/>
        </w:rPr>
      </w:pPr>
    </w:p>
    <w:p w:rsidR="000D53E6" w:rsidRDefault="000D53E6" w:rsidP="008052A7">
      <w:pPr>
        <w:spacing w:after="0" w:line="240" w:lineRule="auto"/>
        <w:jc w:val="both"/>
        <w:rPr>
          <w:rFonts w:ascii="Arial" w:hAnsi="Arial" w:cs="Arial"/>
          <w:sz w:val="18"/>
          <w:szCs w:val="18"/>
        </w:rPr>
      </w:pPr>
      <w:r>
        <w:rPr>
          <w:rFonts w:ascii="Arial" w:hAnsi="Arial" w:cs="Arial"/>
          <w:sz w:val="18"/>
          <w:szCs w:val="18"/>
        </w:rPr>
        <w:t>P</w:t>
      </w:r>
      <w:r w:rsidR="008052A7">
        <w:rPr>
          <w:rFonts w:ascii="Arial" w:hAnsi="Arial" w:cs="Arial"/>
          <w:sz w:val="18"/>
          <w:szCs w:val="18"/>
        </w:rPr>
        <w:t>aš</w:t>
      </w:r>
      <w:r>
        <w:rPr>
          <w:rFonts w:ascii="Arial" w:hAnsi="Arial" w:cs="Arial"/>
          <w:sz w:val="18"/>
          <w:szCs w:val="18"/>
        </w:rPr>
        <w:t xml:space="preserve">valdību budžetu salīdzināmajā datu bāzē ieteicams iekļaut arī šādus </w:t>
      </w:r>
      <w:r w:rsidR="00D07015">
        <w:rPr>
          <w:rFonts w:ascii="Arial" w:hAnsi="Arial" w:cs="Arial"/>
          <w:sz w:val="18"/>
          <w:szCs w:val="18"/>
        </w:rPr>
        <w:t>budžetu ieņēmumu izdevumu savstarpējo sakarību rādītājus. Ar ieņēmumiem un izdevumiem domāti kopējie visu trīs budžetu konsolidēt</w:t>
      </w:r>
      <w:r w:rsidR="008052A7">
        <w:rPr>
          <w:rFonts w:ascii="Arial" w:hAnsi="Arial" w:cs="Arial"/>
          <w:sz w:val="18"/>
          <w:szCs w:val="18"/>
        </w:rPr>
        <w:t>ie ieņēmumi un izdevumi</w:t>
      </w:r>
      <w:r w:rsidR="00D07015">
        <w:rPr>
          <w:rFonts w:ascii="Arial" w:hAnsi="Arial" w:cs="Arial"/>
          <w:sz w:val="18"/>
          <w:szCs w:val="18"/>
        </w:rPr>
        <w:t>.</w:t>
      </w:r>
    </w:p>
    <w:p w:rsidR="00D07015" w:rsidRDefault="00D07015" w:rsidP="00CA0C92">
      <w:pPr>
        <w:spacing w:after="0" w:line="240" w:lineRule="auto"/>
        <w:rPr>
          <w:rFonts w:ascii="Arial" w:hAnsi="Arial" w:cs="Arial"/>
          <w:sz w:val="18"/>
          <w:szCs w:val="18"/>
        </w:rPr>
      </w:pPr>
    </w:p>
    <w:p w:rsidR="00CA0C92" w:rsidRDefault="00010E78" w:rsidP="00CA0C92">
      <w:pPr>
        <w:spacing w:after="0" w:line="240" w:lineRule="auto"/>
        <w:rPr>
          <w:rFonts w:ascii="Arial" w:hAnsi="Arial" w:cs="Arial"/>
          <w:b/>
          <w:color w:val="244061" w:themeColor="accent1" w:themeShade="80"/>
          <w:sz w:val="20"/>
          <w:szCs w:val="20"/>
        </w:rPr>
      </w:pPr>
      <w:r w:rsidRPr="004F68CD">
        <w:rPr>
          <w:rFonts w:ascii="Arial" w:hAnsi="Arial" w:cs="Arial"/>
          <w:i/>
          <w:sz w:val="18"/>
          <w:szCs w:val="18"/>
        </w:rPr>
        <w:t>4.3.</w:t>
      </w:r>
      <w:r>
        <w:rPr>
          <w:rFonts w:ascii="Arial" w:hAnsi="Arial" w:cs="Arial"/>
          <w:i/>
          <w:sz w:val="18"/>
          <w:szCs w:val="18"/>
        </w:rPr>
        <w:t>9</w:t>
      </w:r>
      <w:r w:rsidRPr="004F68CD">
        <w:rPr>
          <w:rFonts w:ascii="Arial" w:hAnsi="Arial" w:cs="Arial"/>
          <w:i/>
          <w:sz w:val="18"/>
          <w:szCs w:val="18"/>
        </w:rPr>
        <w:t>.tabula.</w:t>
      </w:r>
      <w:r>
        <w:rPr>
          <w:rFonts w:ascii="Arial" w:hAnsi="Arial" w:cs="Arial"/>
          <w:i/>
          <w:sz w:val="18"/>
          <w:szCs w:val="18"/>
        </w:rPr>
        <w:t>Ieteicamie budžeta ieņēmumu / izdevumu savstarpējo sakarību rādītāji</w:t>
      </w:r>
    </w:p>
    <w:tbl>
      <w:tblPr>
        <w:tblStyle w:val="TableGrid"/>
        <w:tblW w:w="0" w:type="auto"/>
        <w:tblLook w:val="04A0" w:firstRow="1" w:lastRow="0" w:firstColumn="1" w:lastColumn="0" w:noHBand="0" w:noVBand="1"/>
      </w:tblPr>
      <w:tblGrid>
        <w:gridCol w:w="747"/>
        <w:gridCol w:w="5911"/>
        <w:gridCol w:w="1638"/>
      </w:tblGrid>
      <w:tr w:rsidR="00560A3A" w:rsidTr="005D3DE5">
        <w:tc>
          <w:tcPr>
            <w:tcW w:w="747" w:type="dxa"/>
            <w:shd w:val="clear" w:color="auto" w:fill="F2F2F2" w:themeFill="background1" w:themeFillShade="F2"/>
          </w:tcPr>
          <w:p w:rsidR="00560A3A" w:rsidRDefault="00010E78" w:rsidP="00CA0C92">
            <w:pPr>
              <w:rPr>
                <w:rFonts w:ascii="Arial" w:hAnsi="Arial" w:cs="Arial"/>
                <w:sz w:val="18"/>
                <w:szCs w:val="18"/>
              </w:rPr>
            </w:pPr>
            <w:r>
              <w:rPr>
                <w:rFonts w:ascii="Arial" w:hAnsi="Arial" w:cs="Arial"/>
                <w:sz w:val="18"/>
                <w:szCs w:val="18"/>
              </w:rPr>
              <w:t>Nr.p.k.</w:t>
            </w:r>
          </w:p>
        </w:tc>
        <w:tc>
          <w:tcPr>
            <w:tcW w:w="5911" w:type="dxa"/>
            <w:shd w:val="clear" w:color="auto" w:fill="F2F2F2" w:themeFill="background1" w:themeFillShade="F2"/>
          </w:tcPr>
          <w:p w:rsidR="00560A3A" w:rsidRDefault="00010E78" w:rsidP="00CA0C92">
            <w:pPr>
              <w:rPr>
                <w:rFonts w:ascii="Arial" w:hAnsi="Arial" w:cs="Arial"/>
                <w:sz w:val="18"/>
                <w:szCs w:val="18"/>
              </w:rPr>
            </w:pPr>
            <w:r>
              <w:rPr>
                <w:rFonts w:ascii="Arial" w:hAnsi="Arial" w:cs="Arial"/>
                <w:sz w:val="18"/>
                <w:szCs w:val="18"/>
              </w:rPr>
              <w:t>Rādītājs</w:t>
            </w:r>
          </w:p>
        </w:tc>
        <w:tc>
          <w:tcPr>
            <w:tcW w:w="1638" w:type="dxa"/>
            <w:shd w:val="clear" w:color="auto" w:fill="F2F2F2" w:themeFill="background1" w:themeFillShade="F2"/>
          </w:tcPr>
          <w:p w:rsidR="00560A3A" w:rsidRDefault="00010E78" w:rsidP="00CA0C92">
            <w:pPr>
              <w:rPr>
                <w:rFonts w:ascii="Arial" w:hAnsi="Arial" w:cs="Arial"/>
                <w:sz w:val="18"/>
                <w:szCs w:val="18"/>
              </w:rPr>
            </w:pPr>
            <w:r>
              <w:rPr>
                <w:rFonts w:ascii="Arial" w:hAnsi="Arial" w:cs="Arial"/>
                <w:sz w:val="18"/>
                <w:szCs w:val="18"/>
              </w:rPr>
              <w:t>Vienība</w:t>
            </w:r>
          </w:p>
          <w:p w:rsidR="00010E78" w:rsidRDefault="00010E78" w:rsidP="00CA0C92">
            <w:pPr>
              <w:rPr>
                <w:rFonts w:ascii="Arial" w:hAnsi="Arial" w:cs="Arial"/>
                <w:sz w:val="18"/>
                <w:szCs w:val="18"/>
              </w:rPr>
            </w:pPr>
          </w:p>
        </w:tc>
      </w:tr>
      <w:tr w:rsidR="00560A3A" w:rsidTr="005D3DE5">
        <w:tc>
          <w:tcPr>
            <w:tcW w:w="747" w:type="dxa"/>
          </w:tcPr>
          <w:p w:rsidR="00560A3A" w:rsidRDefault="00010E78" w:rsidP="00CA0C92">
            <w:pPr>
              <w:rPr>
                <w:rFonts w:ascii="Arial" w:hAnsi="Arial" w:cs="Arial"/>
                <w:sz w:val="18"/>
                <w:szCs w:val="18"/>
              </w:rPr>
            </w:pPr>
            <w:r>
              <w:rPr>
                <w:rFonts w:ascii="Arial" w:hAnsi="Arial" w:cs="Arial"/>
                <w:sz w:val="18"/>
                <w:szCs w:val="18"/>
              </w:rPr>
              <w:t>1.</w:t>
            </w:r>
          </w:p>
        </w:tc>
        <w:tc>
          <w:tcPr>
            <w:tcW w:w="5911" w:type="dxa"/>
          </w:tcPr>
          <w:p w:rsidR="00560A3A" w:rsidRDefault="00010E78" w:rsidP="00CA0C92">
            <w:pPr>
              <w:rPr>
                <w:rFonts w:ascii="Arial" w:hAnsi="Arial" w:cs="Arial"/>
                <w:sz w:val="18"/>
                <w:szCs w:val="18"/>
              </w:rPr>
            </w:pPr>
            <w:r>
              <w:rPr>
                <w:rFonts w:ascii="Arial" w:hAnsi="Arial" w:cs="Arial"/>
                <w:sz w:val="18"/>
                <w:szCs w:val="18"/>
              </w:rPr>
              <w:t>Ieņēmumu un i</w:t>
            </w:r>
            <w:r w:rsidR="00560A3A">
              <w:rPr>
                <w:rFonts w:ascii="Arial" w:hAnsi="Arial" w:cs="Arial"/>
                <w:sz w:val="18"/>
                <w:szCs w:val="18"/>
              </w:rPr>
              <w:t>zdevumu starpība (+/-)</w:t>
            </w:r>
          </w:p>
        </w:tc>
        <w:tc>
          <w:tcPr>
            <w:tcW w:w="1638" w:type="dxa"/>
          </w:tcPr>
          <w:p w:rsidR="00560A3A" w:rsidRDefault="00010E78" w:rsidP="00CA0C92">
            <w:pPr>
              <w:rPr>
                <w:rFonts w:ascii="Arial" w:hAnsi="Arial" w:cs="Arial"/>
                <w:sz w:val="18"/>
                <w:szCs w:val="18"/>
              </w:rPr>
            </w:pPr>
            <w:r>
              <w:rPr>
                <w:rFonts w:ascii="Arial" w:hAnsi="Arial" w:cs="Arial"/>
                <w:sz w:val="18"/>
                <w:szCs w:val="18"/>
              </w:rPr>
              <w:t>EUR</w:t>
            </w:r>
          </w:p>
        </w:tc>
      </w:tr>
      <w:tr w:rsidR="00560A3A" w:rsidTr="005D3DE5">
        <w:tc>
          <w:tcPr>
            <w:tcW w:w="747" w:type="dxa"/>
          </w:tcPr>
          <w:p w:rsidR="00560A3A" w:rsidRDefault="00010E78" w:rsidP="00CA0C92">
            <w:pPr>
              <w:rPr>
                <w:rFonts w:ascii="Arial" w:hAnsi="Arial" w:cs="Arial"/>
                <w:sz w:val="18"/>
                <w:szCs w:val="18"/>
              </w:rPr>
            </w:pPr>
            <w:r>
              <w:rPr>
                <w:rFonts w:ascii="Arial" w:hAnsi="Arial" w:cs="Arial"/>
                <w:sz w:val="18"/>
                <w:szCs w:val="18"/>
              </w:rPr>
              <w:t>2.</w:t>
            </w:r>
          </w:p>
        </w:tc>
        <w:tc>
          <w:tcPr>
            <w:tcW w:w="5911" w:type="dxa"/>
          </w:tcPr>
          <w:p w:rsidR="00560A3A" w:rsidRDefault="00560A3A" w:rsidP="00CA0C92">
            <w:pPr>
              <w:rPr>
                <w:rFonts w:ascii="Arial" w:hAnsi="Arial" w:cs="Arial"/>
                <w:sz w:val="18"/>
                <w:szCs w:val="18"/>
              </w:rPr>
            </w:pPr>
            <w:r>
              <w:rPr>
                <w:rFonts w:ascii="Arial" w:hAnsi="Arial" w:cs="Arial"/>
                <w:sz w:val="18"/>
                <w:szCs w:val="18"/>
              </w:rPr>
              <w:t xml:space="preserve">Ieņēmumu </w:t>
            </w:r>
            <w:r w:rsidR="00010E78">
              <w:rPr>
                <w:rFonts w:ascii="Arial" w:hAnsi="Arial" w:cs="Arial"/>
                <w:sz w:val="18"/>
                <w:szCs w:val="18"/>
              </w:rPr>
              <w:t>un</w:t>
            </w:r>
            <w:r>
              <w:rPr>
                <w:rFonts w:ascii="Arial" w:hAnsi="Arial" w:cs="Arial"/>
                <w:sz w:val="18"/>
                <w:szCs w:val="18"/>
              </w:rPr>
              <w:t xml:space="preserve"> izdevumu starpība uz 1 iedzīvotāju</w:t>
            </w:r>
          </w:p>
        </w:tc>
        <w:tc>
          <w:tcPr>
            <w:tcW w:w="1638" w:type="dxa"/>
          </w:tcPr>
          <w:p w:rsidR="00560A3A" w:rsidRDefault="00010E78" w:rsidP="00CA0C92">
            <w:pPr>
              <w:rPr>
                <w:rFonts w:ascii="Arial" w:hAnsi="Arial" w:cs="Arial"/>
                <w:sz w:val="18"/>
                <w:szCs w:val="18"/>
              </w:rPr>
            </w:pPr>
            <w:r>
              <w:rPr>
                <w:rFonts w:ascii="Arial" w:hAnsi="Arial" w:cs="Arial"/>
                <w:sz w:val="18"/>
                <w:szCs w:val="18"/>
              </w:rPr>
              <w:t>EUR</w:t>
            </w:r>
          </w:p>
        </w:tc>
      </w:tr>
      <w:tr w:rsidR="00010E78" w:rsidTr="005D3DE5">
        <w:tc>
          <w:tcPr>
            <w:tcW w:w="747" w:type="dxa"/>
          </w:tcPr>
          <w:p w:rsidR="00010E78" w:rsidRDefault="00010E78" w:rsidP="00CA0C92">
            <w:pPr>
              <w:rPr>
                <w:rFonts w:ascii="Arial" w:hAnsi="Arial" w:cs="Arial"/>
                <w:sz w:val="18"/>
                <w:szCs w:val="18"/>
              </w:rPr>
            </w:pPr>
            <w:r>
              <w:rPr>
                <w:rFonts w:ascii="Arial" w:hAnsi="Arial" w:cs="Arial"/>
                <w:sz w:val="18"/>
                <w:szCs w:val="18"/>
              </w:rPr>
              <w:t>3.</w:t>
            </w:r>
          </w:p>
        </w:tc>
        <w:tc>
          <w:tcPr>
            <w:tcW w:w="5911" w:type="dxa"/>
          </w:tcPr>
          <w:p w:rsidR="00010E78" w:rsidRDefault="00010E78" w:rsidP="00CA0C92">
            <w:pPr>
              <w:rPr>
                <w:rFonts w:ascii="Arial" w:hAnsi="Arial" w:cs="Arial"/>
                <w:sz w:val="18"/>
                <w:szCs w:val="18"/>
              </w:rPr>
            </w:pPr>
            <w:r>
              <w:rPr>
                <w:rFonts w:ascii="Arial" w:hAnsi="Arial" w:cs="Arial"/>
                <w:sz w:val="18"/>
                <w:szCs w:val="18"/>
              </w:rPr>
              <w:t>Ieņēmumu un izdevumu starpība pret ieņēmumiem</w:t>
            </w:r>
          </w:p>
        </w:tc>
        <w:tc>
          <w:tcPr>
            <w:tcW w:w="1638" w:type="dxa"/>
          </w:tcPr>
          <w:p w:rsidR="00010E78" w:rsidRDefault="00010E78" w:rsidP="00CA0C92">
            <w:pPr>
              <w:rPr>
                <w:rFonts w:ascii="Arial" w:hAnsi="Arial" w:cs="Arial"/>
                <w:sz w:val="18"/>
                <w:szCs w:val="18"/>
              </w:rPr>
            </w:pPr>
            <w:r>
              <w:rPr>
                <w:rFonts w:ascii="Arial" w:hAnsi="Arial" w:cs="Arial"/>
                <w:sz w:val="18"/>
                <w:szCs w:val="18"/>
              </w:rPr>
              <w:t>%</w:t>
            </w:r>
          </w:p>
        </w:tc>
      </w:tr>
      <w:tr w:rsidR="00560A3A" w:rsidTr="005D3DE5">
        <w:tc>
          <w:tcPr>
            <w:tcW w:w="747" w:type="dxa"/>
          </w:tcPr>
          <w:p w:rsidR="00560A3A" w:rsidRDefault="00010E78" w:rsidP="00CA0C92">
            <w:pPr>
              <w:rPr>
                <w:rFonts w:ascii="Arial" w:hAnsi="Arial" w:cs="Arial"/>
                <w:sz w:val="18"/>
                <w:szCs w:val="18"/>
              </w:rPr>
            </w:pPr>
            <w:r>
              <w:rPr>
                <w:rFonts w:ascii="Arial" w:hAnsi="Arial" w:cs="Arial"/>
                <w:sz w:val="18"/>
                <w:szCs w:val="18"/>
              </w:rPr>
              <w:t>4.</w:t>
            </w:r>
          </w:p>
        </w:tc>
        <w:tc>
          <w:tcPr>
            <w:tcW w:w="5911" w:type="dxa"/>
          </w:tcPr>
          <w:p w:rsidR="00560A3A" w:rsidRDefault="004E1EB1" w:rsidP="00CA0C92">
            <w:pPr>
              <w:rPr>
                <w:rFonts w:ascii="Arial" w:hAnsi="Arial" w:cs="Arial"/>
                <w:sz w:val="18"/>
                <w:szCs w:val="18"/>
              </w:rPr>
            </w:pPr>
            <w:r>
              <w:rPr>
                <w:rFonts w:ascii="Arial" w:hAnsi="Arial" w:cs="Arial"/>
                <w:sz w:val="18"/>
                <w:szCs w:val="18"/>
              </w:rPr>
              <w:t>Kapitālie izdevumi pret nodokļu ieņēmumiem</w:t>
            </w:r>
          </w:p>
        </w:tc>
        <w:tc>
          <w:tcPr>
            <w:tcW w:w="1638" w:type="dxa"/>
          </w:tcPr>
          <w:p w:rsidR="00560A3A" w:rsidRDefault="004E1EB1" w:rsidP="00CA0C92">
            <w:pPr>
              <w:rPr>
                <w:rFonts w:ascii="Arial" w:hAnsi="Arial" w:cs="Arial"/>
                <w:sz w:val="18"/>
                <w:szCs w:val="18"/>
              </w:rPr>
            </w:pPr>
            <w:r>
              <w:rPr>
                <w:rFonts w:ascii="Arial" w:hAnsi="Arial" w:cs="Arial"/>
                <w:sz w:val="18"/>
                <w:szCs w:val="18"/>
              </w:rPr>
              <w:t>%</w:t>
            </w:r>
          </w:p>
        </w:tc>
      </w:tr>
      <w:tr w:rsidR="004E1EB1" w:rsidTr="005D3DE5">
        <w:tc>
          <w:tcPr>
            <w:tcW w:w="747" w:type="dxa"/>
          </w:tcPr>
          <w:p w:rsidR="004E1EB1" w:rsidRDefault="00010E78" w:rsidP="00CA0C92">
            <w:pPr>
              <w:rPr>
                <w:rFonts w:ascii="Arial" w:hAnsi="Arial" w:cs="Arial"/>
                <w:sz w:val="18"/>
                <w:szCs w:val="18"/>
              </w:rPr>
            </w:pPr>
            <w:r>
              <w:rPr>
                <w:rFonts w:ascii="Arial" w:hAnsi="Arial" w:cs="Arial"/>
                <w:sz w:val="18"/>
                <w:szCs w:val="18"/>
              </w:rPr>
              <w:t>5.</w:t>
            </w:r>
          </w:p>
        </w:tc>
        <w:tc>
          <w:tcPr>
            <w:tcW w:w="5911" w:type="dxa"/>
          </w:tcPr>
          <w:p w:rsidR="004E1EB1" w:rsidRDefault="004E1EB1" w:rsidP="00CA0C92">
            <w:pPr>
              <w:rPr>
                <w:rFonts w:ascii="Arial" w:hAnsi="Arial" w:cs="Arial"/>
                <w:sz w:val="18"/>
                <w:szCs w:val="18"/>
              </w:rPr>
            </w:pPr>
            <w:r>
              <w:rPr>
                <w:rFonts w:ascii="Arial" w:hAnsi="Arial" w:cs="Arial"/>
                <w:sz w:val="18"/>
                <w:szCs w:val="18"/>
              </w:rPr>
              <w:t>Kapitālie izdevumi pret ieņēmumiem no īpašuma</w:t>
            </w:r>
          </w:p>
        </w:tc>
        <w:tc>
          <w:tcPr>
            <w:tcW w:w="1638" w:type="dxa"/>
          </w:tcPr>
          <w:p w:rsidR="004E1EB1" w:rsidRDefault="004E1EB1" w:rsidP="00CA0C92">
            <w:pPr>
              <w:rPr>
                <w:rFonts w:ascii="Arial" w:hAnsi="Arial" w:cs="Arial"/>
                <w:sz w:val="18"/>
                <w:szCs w:val="18"/>
              </w:rPr>
            </w:pPr>
            <w:r>
              <w:rPr>
                <w:rFonts w:ascii="Arial" w:hAnsi="Arial" w:cs="Arial"/>
                <w:sz w:val="18"/>
                <w:szCs w:val="18"/>
              </w:rPr>
              <w:t>%</w:t>
            </w:r>
          </w:p>
        </w:tc>
      </w:tr>
      <w:tr w:rsidR="00560A3A" w:rsidTr="005D3DE5">
        <w:tc>
          <w:tcPr>
            <w:tcW w:w="747" w:type="dxa"/>
          </w:tcPr>
          <w:p w:rsidR="00560A3A" w:rsidRDefault="00010E78" w:rsidP="00CA0C92">
            <w:pPr>
              <w:rPr>
                <w:rFonts w:ascii="Arial" w:hAnsi="Arial" w:cs="Arial"/>
                <w:sz w:val="18"/>
                <w:szCs w:val="18"/>
              </w:rPr>
            </w:pPr>
            <w:r>
              <w:rPr>
                <w:rFonts w:ascii="Arial" w:hAnsi="Arial" w:cs="Arial"/>
                <w:sz w:val="18"/>
                <w:szCs w:val="18"/>
              </w:rPr>
              <w:t>6.</w:t>
            </w:r>
          </w:p>
        </w:tc>
        <w:tc>
          <w:tcPr>
            <w:tcW w:w="5911" w:type="dxa"/>
          </w:tcPr>
          <w:p w:rsidR="00560A3A" w:rsidRDefault="00560A3A" w:rsidP="00CA0C92">
            <w:pPr>
              <w:rPr>
                <w:rFonts w:ascii="Arial" w:hAnsi="Arial" w:cs="Arial"/>
                <w:sz w:val="18"/>
                <w:szCs w:val="18"/>
              </w:rPr>
            </w:pPr>
            <w:r>
              <w:rPr>
                <w:rFonts w:ascii="Arial" w:hAnsi="Arial" w:cs="Arial"/>
                <w:sz w:val="18"/>
                <w:szCs w:val="18"/>
              </w:rPr>
              <w:t>01 funkcijas daļa (</w:t>
            </w:r>
            <w:r w:rsidR="00010E78">
              <w:rPr>
                <w:rFonts w:ascii="Arial" w:hAnsi="Arial" w:cs="Arial"/>
                <w:sz w:val="18"/>
                <w:szCs w:val="18"/>
              </w:rPr>
              <w:t>atskaitot iemaksu PFIF</w:t>
            </w:r>
            <w:r>
              <w:rPr>
                <w:rFonts w:ascii="Arial" w:hAnsi="Arial" w:cs="Arial"/>
                <w:sz w:val="18"/>
                <w:szCs w:val="18"/>
              </w:rPr>
              <w:t>) pret nodokļu ieņēmumiem</w:t>
            </w:r>
          </w:p>
        </w:tc>
        <w:tc>
          <w:tcPr>
            <w:tcW w:w="1638" w:type="dxa"/>
          </w:tcPr>
          <w:p w:rsidR="00560A3A" w:rsidRDefault="00560A3A" w:rsidP="00CA0C92">
            <w:pPr>
              <w:rPr>
                <w:rFonts w:ascii="Arial" w:hAnsi="Arial" w:cs="Arial"/>
                <w:sz w:val="18"/>
                <w:szCs w:val="18"/>
              </w:rPr>
            </w:pPr>
            <w:r>
              <w:rPr>
                <w:rFonts w:ascii="Arial" w:hAnsi="Arial" w:cs="Arial"/>
                <w:sz w:val="18"/>
                <w:szCs w:val="18"/>
              </w:rPr>
              <w:t>%</w:t>
            </w:r>
          </w:p>
        </w:tc>
      </w:tr>
    </w:tbl>
    <w:p w:rsidR="00560A3A" w:rsidRDefault="00560A3A" w:rsidP="00CA0C92">
      <w:pPr>
        <w:spacing w:after="0" w:line="240" w:lineRule="auto"/>
        <w:rPr>
          <w:rFonts w:ascii="Arial" w:hAnsi="Arial" w:cs="Arial"/>
          <w:sz w:val="18"/>
          <w:szCs w:val="18"/>
        </w:rPr>
      </w:pPr>
    </w:p>
    <w:p w:rsidR="008052A7" w:rsidRPr="00560A3A" w:rsidRDefault="008052A7" w:rsidP="00CA0C92">
      <w:pPr>
        <w:spacing w:after="0" w:line="240" w:lineRule="auto"/>
        <w:rPr>
          <w:rFonts w:ascii="Arial" w:hAnsi="Arial" w:cs="Arial"/>
          <w:sz w:val="18"/>
          <w:szCs w:val="18"/>
        </w:rPr>
      </w:pPr>
    </w:p>
    <w:p w:rsidR="00560A3A" w:rsidRDefault="00560A3A" w:rsidP="00CA0C92">
      <w:pPr>
        <w:spacing w:after="0" w:line="240" w:lineRule="auto"/>
        <w:rPr>
          <w:rFonts w:ascii="Arial" w:hAnsi="Arial" w:cs="Arial"/>
          <w:b/>
          <w:color w:val="244061" w:themeColor="accent1" w:themeShade="80"/>
          <w:sz w:val="20"/>
          <w:szCs w:val="20"/>
        </w:rPr>
      </w:pPr>
    </w:p>
    <w:p w:rsidR="008052A7" w:rsidRDefault="008052A7" w:rsidP="00CA0C92">
      <w:pPr>
        <w:spacing w:after="0" w:line="240" w:lineRule="auto"/>
        <w:rPr>
          <w:rFonts w:ascii="Arial" w:hAnsi="Arial" w:cs="Arial"/>
          <w:b/>
          <w:color w:val="244061" w:themeColor="accent1" w:themeShade="80"/>
          <w:sz w:val="20"/>
          <w:szCs w:val="20"/>
        </w:rPr>
      </w:pPr>
    </w:p>
    <w:p w:rsidR="00CA0C92" w:rsidRDefault="00CA0C92" w:rsidP="00A85664">
      <w:pPr>
        <w:pStyle w:val="ListParagraph"/>
        <w:numPr>
          <w:ilvl w:val="2"/>
          <w:numId w:val="25"/>
        </w:numPr>
        <w:spacing w:after="0" w:line="240" w:lineRule="auto"/>
        <w:rPr>
          <w:rFonts w:ascii="Arial" w:hAnsi="Arial" w:cs="Arial"/>
          <w:b/>
          <w:color w:val="244061" w:themeColor="accent1" w:themeShade="80"/>
          <w:sz w:val="20"/>
          <w:szCs w:val="20"/>
        </w:rPr>
      </w:pPr>
      <w:r>
        <w:rPr>
          <w:rFonts w:ascii="Arial" w:hAnsi="Arial" w:cs="Arial"/>
          <w:b/>
          <w:color w:val="244061" w:themeColor="accent1" w:themeShade="80"/>
          <w:sz w:val="20"/>
          <w:szCs w:val="20"/>
        </w:rPr>
        <w:lastRenderedPageBreak/>
        <w:t>Citi pašvaldību finanšu rādītāji</w:t>
      </w:r>
    </w:p>
    <w:p w:rsidR="002A3D85" w:rsidRDefault="002A3D85" w:rsidP="00B662DE">
      <w:pPr>
        <w:spacing w:after="0" w:line="240" w:lineRule="auto"/>
        <w:rPr>
          <w:rFonts w:ascii="Arial" w:hAnsi="Arial" w:cs="Arial"/>
          <w:b/>
          <w:color w:val="244061" w:themeColor="accent1" w:themeShade="80"/>
          <w:sz w:val="18"/>
          <w:szCs w:val="18"/>
        </w:rPr>
      </w:pPr>
    </w:p>
    <w:p w:rsidR="003B520E" w:rsidRDefault="00B662DE" w:rsidP="00B662DE">
      <w:pPr>
        <w:spacing w:after="0" w:line="240" w:lineRule="auto"/>
        <w:jc w:val="both"/>
        <w:rPr>
          <w:rFonts w:ascii="Arial" w:hAnsi="Arial" w:cs="Arial"/>
          <w:sz w:val="18"/>
          <w:szCs w:val="18"/>
        </w:rPr>
      </w:pPr>
      <w:r w:rsidRPr="00B662DE">
        <w:rPr>
          <w:rFonts w:ascii="Arial" w:hAnsi="Arial" w:cs="Arial"/>
          <w:sz w:val="18"/>
          <w:szCs w:val="18"/>
        </w:rPr>
        <w:t xml:space="preserve">Lai </w:t>
      </w:r>
      <w:r>
        <w:rPr>
          <w:rFonts w:ascii="Arial" w:hAnsi="Arial" w:cs="Arial"/>
          <w:sz w:val="18"/>
          <w:szCs w:val="18"/>
        </w:rPr>
        <w:t>arī b</w:t>
      </w:r>
      <w:r w:rsidR="00374844">
        <w:rPr>
          <w:rFonts w:ascii="Arial" w:hAnsi="Arial" w:cs="Arial"/>
          <w:sz w:val="18"/>
          <w:szCs w:val="18"/>
        </w:rPr>
        <w:t>udžets ir pašvaldības finanšu vadības kodols</w:t>
      </w:r>
      <w:r>
        <w:rPr>
          <w:rFonts w:ascii="Arial" w:hAnsi="Arial" w:cs="Arial"/>
          <w:sz w:val="18"/>
          <w:szCs w:val="18"/>
        </w:rPr>
        <w:t>, p</w:t>
      </w:r>
      <w:r w:rsidR="00330CE8">
        <w:rPr>
          <w:rFonts w:ascii="Arial" w:hAnsi="Arial" w:cs="Arial"/>
          <w:sz w:val="18"/>
          <w:szCs w:val="18"/>
        </w:rPr>
        <w:t>ašvaldības budžetu rādītāji nav</w:t>
      </w:r>
      <w:r>
        <w:rPr>
          <w:rFonts w:ascii="Arial" w:hAnsi="Arial" w:cs="Arial"/>
          <w:sz w:val="18"/>
          <w:szCs w:val="18"/>
        </w:rPr>
        <w:t xml:space="preserve"> vienīgie, kas raksturo pašvaldības finanses</w:t>
      </w:r>
      <w:r w:rsidR="00B24637">
        <w:rPr>
          <w:rFonts w:ascii="Arial" w:hAnsi="Arial" w:cs="Arial"/>
          <w:sz w:val="18"/>
          <w:szCs w:val="18"/>
        </w:rPr>
        <w:t>.</w:t>
      </w:r>
      <w:r>
        <w:rPr>
          <w:rFonts w:ascii="Arial" w:hAnsi="Arial" w:cs="Arial"/>
          <w:sz w:val="18"/>
          <w:szCs w:val="18"/>
        </w:rPr>
        <w:t xml:space="preserve"> </w:t>
      </w:r>
      <w:r w:rsidR="00B24637">
        <w:rPr>
          <w:rFonts w:ascii="Arial" w:hAnsi="Arial" w:cs="Arial"/>
          <w:sz w:val="18"/>
          <w:szCs w:val="18"/>
        </w:rPr>
        <w:t>I</w:t>
      </w:r>
      <w:r>
        <w:rPr>
          <w:rFonts w:ascii="Arial" w:hAnsi="Arial" w:cs="Arial"/>
          <w:sz w:val="18"/>
          <w:szCs w:val="18"/>
        </w:rPr>
        <w:t>r arī citi rādītāji. Skatot pašvaldības budžetu šaurā (tehniskā) izpratnē, pašvaldības aizņēmumi, galvojumi, saistības ir ārpus tā (bet ne saturiskā izpratn</w:t>
      </w:r>
      <w:r w:rsidR="00CD5FC0">
        <w:rPr>
          <w:rFonts w:ascii="Arial" w:hAnsi="Arial" w:cs="Arial"/>
          <w:sz w:val="18"/>
          <w:szCs w:val="18"/>
        </w:rPr>
        <w:t xml:space="preserve">ē). Pašvaldību kopējo saistību apmēriem seko līdzi un tos regulāri apkopo un publicē Finanšu ministrija. </w:t>
      </w:r>
      <w:r w:rsidR="003B520E">
        <w:rPr>
          <w:rFonts w:ascii="Arial" w:hAnsi="Arial" w:cs="Arial"/>
          <w:sz w:val="18"/>
          <w:szCs w:val="18"/>
        </w:rPr>
        <w:t>Finanšu ministrijas mājas lapā regulāri tiek publicēta informācija par pašvaldību aizņēmumu, galvojumu un ilgtermiņa saistību apjomu (par katru un kopā) attiecīgajā gadā un šī apjoma īpatsvaru plānoto pamatbudžeta ieņēmumu bez mērķdotācijām un iemaksas PFIF apjomā, kā arī šo datu apkopojums par 3 gadiem – attiecīgajā gadā un vēl 2 gadus uz priekšu. Salīdzināšanai būtu ieteicami arī aprēķini uz 1 iedzīvotāju.</w:t>
      </w:r>
    </w:p>
    <w:p w:rsidR="00B662DE" w:rsidRDefault="00B662DE" w:rsidP="00B662DE">
      <w:pPr>
        <w:spacing w:after="0" w:line="240" w:lineRule="auto"/>
        <w:jc w:val="both"/>
        <w:rPr>
          <w:rFonts w:ascii="Arial" w:hAnsi="Arial" w:cs="Arial"/>
          <w:sz w:val="18"/>
          <w:szCs w:val="18"/>
        </w:rPr>
      </w:pPr>
    </w:p>
    <w:p w:rsidR="00B662DE" w:rsidRPr="00B662DE" w:rsidRDefault="00B662DE" w:rsidP="00B662DE">
      <w:pPr>
        <w:spacing w:after="0" w:line="240" w:lineRule="auto"/>
        <w:jc w:val="both"/>
        <w:rPr>
          <w:rFonts w:ascii="Arial" w:hAnsi="Arial" w:cs="Arial"/>
          <w:sz w:val="18"/>
          <w:szCs w:val="18"/>
        </w:rPr>
      </w:pPr>
      <w:r>
        <w:rPr>
          <w:rFonts w:ascii="Arial" w:hAnsi="Arial" w:cs="Arial"/>
          <w:sz w:val="18"/>
          <w:szCs w:val="18"/>
        </w:rPr>
        <w:t>Vēl cita</w:t>
      </w:r>
      <w:r w:rsidR="00B24637">
        <w:rPr>
          <w:rFonts w:ascii="Arial" w:hAnsi="Arial" w:cs="Arial"/>
          <w:sz w:val="18"/>
          <w:szCs w:val="18"/>
        </w:rPr>
        <w:t xml:space="preserve"> pašvaldību</w:t>
      </w:r>
      <w:r>
        <w:rPr>
          <w:rFonts w:ascii="Arial" w:hAnsi="Arial" w:cs="Arial"/>
          <w:sz w:val="18"/>
          <w:szCs w:val="18"/>
        </w:rPr>
        <w:t xml:space="preserve"> finanšu rādītāju grupa, būtu saistīta ar pašvaldības īpašumu. Piemēram, pašvaldības īpašuma vērtība un tā radītie ieņēmumi</w:t>
      </w:r>
      <w:r w:rsidR="004A3A44">
        <w:rPr>
          <w:rFonts w:ascii="Arial" w:hAnsi="Arial" w:cs="Arial"/>
          <w:sz w:val="18"/>
          <w:szCs w:val="18"/>
        </w:rPr>
        <w:t xml:space="preserve"> (nodokļu ieņēmumi) vai īpašuma vērtības un pašvaldības izdevumu proporcija.</w:t>
      </w:r>
    </w:p>
    <w:p w:rsidR="008052A7" w:rsidRDefault="008052A7" w:rsidP="00B662DE">
      <w:pPr>
        <w:spacing w:after="0" w:line="240" w:lineRule="auto"/>
        <w:rPr>
          <w:rFonts w:ascii="Arial" w:hAnsi="Arial" w:cs="Arial"/>
          <w:i/>
          <w:sz w:val="18"/>
          <w:szCs w:val="18"/>
        </w:rPr>
      </w:pPr>
    </w:p>
    <w:p w:rsidR="00B662DE" w:rsidRPr="008052A7" w:rsidRDefault="008052A7" w:rsidP="00B662DE">
      <w:pPr>
        <w:spacing w:after="0" w:line="240" w:lineRule="auto"/>
        <w:rPr>
          <w:rFonts w:ascii="Arial" w:hAnsi="Arial" w:cs="Arial"/>
          <w:b/>
          <w:color w:val="244061" w:themeColor="accent1" w:themeShade="80"/>
          <w:sz w:val="20"/>
          <w:szCs w:val="20"/>
        </w:rPr>
      </w:pPr>
      <w:r w:rsidRPr="004F68CD">
        <w:rPr>
          <w:rFonts w:ascii="Arial" w:hAnsi="Arial" w:cs="Arial"/>
          <w:i/>
          <w:sz w:val="18"/>
          <w:szCs w:val="18"/>
        </w:rPr>
        <w:t>4.3.</w:t>
      </w:r>
      <w:r>
        <w:rPr>
          <w:rFonts w:ascii="Arial" w:hAnsi="Arial" w:cs="Arial"/>
          <w:i/>
          <w:sz w:val="18"/>
          <w:szCs w:val="18"/>
        </w:rPr>
        <w:t>10</w:t>
      </w:r>
      <w:r w:rsidRPr="004F68CD">
        <w:rPr>
          <w:rFonts w:ascii="Arial" w:hAnsi="Arial" w:cs="Arial"/>
          <w:i/>
          <w:sz w:val="18"/>
          <w:szCs w:val="18"/>
        </w:rPr>
        <w:t>.tabula.</w:t>
      </w:r>
      <w:r>
        <w:rPr>
          <w:rFonts w:ascii="Arial" w:hAnsi="Arial" w:cs="Arial"/>
          <w:i/>
          <w:sz w:val="18"/>
          <w:szCs w:val="18"/>
        </w:rPr>
        <w:t xml:space="preserve"> Citi pašvaldību finanšu </w:t>
      </w:r>
      <w:r w:rsidR="00EB4691">
        <w:rPr>
          <w:rFonts w:ascii="Arial" w:hAnsi="Arial" w:cs="Arial"/>
          <w:i/>
          <w:sz w:val="18"/>
          <w:szCs w:val="18"/>
        </w:rPr>
        <w:t>rādītāj</w:t>
      </w:r>
      <w:r>
        <w:rPr>
          <w:rFonts w:ascii="Arial" w:hAnsi="Arial" w:cs="Arial"/>
          <w:i/>
          <w:sz w:val="18"/>
          <w:szCs w:val="18"/>
        </w:rPr>
        <w:t>i</w:t>
      </w:r>
    </w:p>
    <w:tbl>
      <w:tblPr>
        <w:tblStyle w:val="TableGrid"/>
        <w:tblW w:w="0" w:type="auto"/>
        <w:tblLook w:val="04A0" w:firstRow="1" w:lastRow="0" w:firstColumn="1" w:lastColumn="0" w:noHBand="0" w:noVBand="1"/>
      </w:tblPr>
      <w:tblGrid>
        <w:gridCol w:w="747"/>
        <w:gridCol w:w="5911"/>
        <w:gridCol w:w="1638"/>
      </w:tblGrid>
      <w:tr w:rsidR="005D3DE5" w:rsidTr="006873A9">
        <w:tc>
          <w:tcPr>
            <w:tcW w:w="747" w:type="dxa"/>
            <w:shd w:val="clear" w:color="auto" w:fill="F2F2F2" w:themeFill="background1" w:themeFillShade="F2"/>
          </w:tcPr>
          <w:p w:rsidR="005D3DE5" w:rsidRDefault="005D3DE5" w:rsidP="006873A9">
            <w:pPr>
              <w:rPr>
                <w:rFonts w:ascii="Arial" w:hAnsi="Arial" w:cs="Arial"/>
                <w:sz w:val="18"/>
                <w:szCs w:val="18"/>
              </w:rPr>
            </w:pPr>
            <w:r>
              <w:rPr>
                <w:rFonts w:ascii="Arial" w:hAnsi="Arial" w:cs="Arial"/>
                <w:sz w:val="18"/>
                <w:szCs w:val="18"/>
              </w:rPr>
              <w:t>Nr.p.k.</w:t>
            </w:r>
          </w:p>
        </w:tc>
        <w:tc>
          <w:tcPr>
            <w:tcW w:w="5911" w:type="dxa"/>
            <w:shd w:val="clear" w:color="auto" w:fill="F2F2F2" w:themeFill="background1" w:themeFillShade="F2"/>
          </w:tcPr>
          <w:p w:rsidR="005D3DE5" w:rsidRDefault="005D3DE5" w:rsidP="006873A9">
            <w:pPr>
              <w:rPr>
                <w:rFonts w:ascii="Arial" w:hAnsi="Arial" w:cs="Arial"/>
                <w:sz w:val="18"/>
                <w:szCs w:val="18"/>
              </w:rPr>
            </w:pPr>
            <w:r>
              <w:rPr>
                <w:rFonts w:ascii="Arial" w:hAnsi="Arial" w:cs="Arial"/>
                <w:sz w:val="18"/>
                <w:szCs w:val="18"/>
              </w:rPr>
              <w:t>Rādītājs</w:t>
            </w:r>
          </w:p>
        </w:tc>
        <w:tc>
          <w:tcPr>
            <w:tcW w:w="1638" w:type="dxa"/>
            <w:shd w:val="clear" w:color="auto" w:fill="F2F2F2" w:themeFill="background1" w:themeFillShade="F2"/>
          </w:tcPr>
          <w:p w:rsidR="005D3DE5" w:rsidRDefault="005D3DE5" w:rsidP="006873A9">
            <w:pPr>
              <w:rPr>
                <w:rFonts w:ascii="Arial" w:hAnsi="Arial" w:cs="Arial"/>
                <w:sz w:val="18"/>
                <w:szCs w:val="18"/>
              </w:rPr>
            </w:pPr>
            <w:r>
              <w:rPr>
                <w:rFonts w:ascii="Arial" w:hAnsi="Arial" w:cs="Arial"/>
                <w:sz w:val="18"/>
                <w:szCs w:val="18"/>
              </w:rPr>
              <w:t>Vienība</w:t>
            </w:r>
          </w:p>
          <w:p w:rsidR="005D3DE5" w:rsidRDefault="005D3DE5" w:rsidP="006873A9">
            <w:pPr>
              <w:rPr>
                <w:rFonts w:ascii="Arial" w:hAnsi="Arial" w:cs="Arial"/>
                <w:sz w:val="18"/>
                <w:szCs w:val="18"/>
              </w:rPr>
            </w:pPr>
          </w:p>
        </w:tc>
      </w:tr>
      <w:tr w:rsidR="005D3DE5" w:rsidTr="006873A9">
        <w:tc>
          <w:tcPr>
            <w:tcW w:w="747" w:type="dxa"/>
          </w:tcPr>
          <w:p w:rsidR="005D3DE5" w:rsidRDefault="005D3DE5" w:rsidP="006873A9">
            <w:pPr>
              <w:rPr>
                <w:rFonts w:ascii="Arial" w:hAnsi="Arial" w:cs="Arial"/>
                <w:sz w:val="18"/>
                <w:szCs w:val="18"/>
              </w:rPr>
            </w:pPr>
            <w:r>
              <w:rPr>
                <w:rFonts w:ascii="Arial" w:hAnsi="Arial" w:cs="Arial"/>
                <w:sz w:val="18"/>
                <w:szCs w:val="18"/>
              </w:rPr>
              <w:t>1.</w:t>
            </w:r>
          </w:p>
        </w:tc>
        <w:tc>
          <w:tcPr>
            <w:tcW w:w="5911" w:type="dxa"/>
          </w:tcPr>
          <w:p w:rsidR="005D3DE5" w:rsidRDefault="003B520E" w:rsidP="006873A9">
            <w:pPr>
              <w:rPr>
                <w:rFonts w:ascii="Arial" w:hAnsi="Arial" w:cs="Arial"/>
                <w:sz w:val="18"/>
                <w:szCs w:val="18"/>
              </w:rPr>
            </w:pPr>
            <w:r>
              <w:rPr>
                <w:rFonts w:ascii="Arial" w:hAnsi="Arial" w:cs="Arial"/>
                <w:sz w:val="18"/>
                <w:szCs w:val="18"/>
              </w:rPr>
              <w:t>Pašvaldības kopējo aizņēmumu apjoms</w:t>
            </w:r>
          </w:p>
        </w:tc>
        <w:tc>
          <w:tcPr>
            <w:tcW w:w="1638" w:type="dxa"/>
          </w:tcPr>
          <w:p w:rsidR="005D3DE5" w:rsidRDefault="003B520E" w:rsidP="006873A9">
            <w:pPr>
              <w:rPr>
                <w:rFonts w:ascii="Arial" w:hAnsi="Arial" w:cs="Arial"/>
                <w:sz w:val="18"/>
                <w:szCs w:val="18"/>
              </w:rPr>
            </w:pPr>
            <w:r>
              <w:rPr>
                <w:rFonts w:ascii="Arial" w:hAnsi="Arial" w:cs="Arial"/>
                <w:sz w:val="18"/>
                <w:szCs w:val="18"/>
              </w:rPr>
              <w:t>EUR</w:t>
            </w:r>
          </w:p>
        </w:tc>
      </w:tr>
      <w:tr w:rsidR="005D3DE5" w:rsidTr="006873A9">
        <w:tc>
          <w:tcPr>
            <w:tcW w:w="747" w:type="dxa"/>
          </w:tcPr>
          <w:p w:rsidR="005D3DE5" w:rsidRDefault="005D3DE5" w:rsidP="006873A9">
            <w:pPr>
              <w:rPr>
                <w:rFonts w:ascii="Arial" w:hAnsi="Arial" w:cs="Arial"/>
                <w:sz w:val="18"/>
                <w:szCs w:val="18"/>
              </w:rPr>
            </w:pPr>
            <w:r>
              <w:rPr>
                <w:rFonts w:ascii="Arial" w:hAnsi="Arial" w:cs="Arial"/>
                <w:sz w:val="18"/>
                <w:szCs w:val="18"/>
              </w:rPr>
              <w:t>2.</w:t>
            </w:r>
          </w:p>
        </w:tc>
        <w:tc>
          <w:tcPr>
            <w:tcW w:w="5911" w:type="dxa"/>
          </w:tcPr>
          <w:p w:rsidR="005D3DE5" w:rsidRDefault="003B520E" w:rsidP="006873A9">
            <w:pPr>
              <w:rPr>
                <w:rFonts w:ascii="Arial" w:hAnsi="Arial" w:cs="Arial"/>
                <w:sz w:val="18"/>
                <w:szCs w:val="18"/>
              </w:rPr>
            </w:pPr>
            <w:r>
              <w:rPr>
                <w:rFonts w:ascii="Arial" w:hAnsi="Arial" w:cs="Arial"/>
                <w:sz w:val="18"/>
                <w:szCs w:val="18"/>
              </w:rPr>
              <w:t>Pašvaldības aizņēmumu gada saistības uz 1 iedzīvotāju</w:t>
            </w:r>
          </w:p>
        </w:tc>
        <w:tc>
          <w:tcPr>
            <w:tcW w:w="1638" w:type="dxa"/>
          </w:tcPr>
          <w:p w:rsidR="005D3DE5" w:rsidRDefault="003B520E" w:rsidP="006873A9">
            <w:pPr>
              <w:rPr>
                <w:rFonts w:ascii="Arial" w:hAnsi="Arial" w:cs="Arial"/>
                <w:sz w:val="18"/>
                <w:szCs w:val="18"/>
              </w:rPr>
            </w:pPr>
            <w:r>
              <w:rPr>
                <w:rFonts w:ascii="Arial" w:hAnsi="Arial" w:cs="Arial"/>
                <w:sz w:val="18"/>
                <w:szCs w:val="18"/>
              </w:rPr>
              <w:t>EUR</w:t>
            </w:r>
          </w:p>
        </w:tc>
      </w:tr>
      <w:tr w:rsidR="005D3DE5" w:rsidTr="006873A9">
        <w:tc>
          <w:tcPr>
            <w:tcW w:w="747" w:type="dxa"/>
          </w:tcPr>
          <w:p w:rsidR="005D3DE5" w:rsidRDefault="005D3DE5" w:rsidP="006873A9">
            <w:pPr>
              <w:rPr>
                <w:rFonts w:ascii="Arial" w:hAnsi="Arial" w:cs="Arial"/>
                <w:sz w:val="18"/>
                <w:szCs w:val="18"/>
              </w:rPr>
            </w:pPr>
            <w:r>
              <w:rPr>
                <w:rFonts w:ascii="Arial" w:hAnsi="Arial" w:cs="Arial"/>
                <w:sz w:val="18"/>
                <w:szCs w:val="18"/>
              </w:rPr>
              <w:t>3.</w:t>
            </w:r>
          </w:p>
        </w:tc>
        <w:tc>
          <w:tcPr>
            <w:tcW w:w="5911" w:type="dxa"/>
          </w:tcPr>
          <w:p w:rsidR="005D3DE5" w:rsidRDefault="003B520E" w:rsidP="006873A9">
            <w:pPr>
              <w:rPr>
                <w:rFonts w:ascii="Arial" w:hAnsi="Arial" w:cs="Arial"/>
                <w:sz w:val="18"/>
                <w:szCs w:val="18"/>
              </w:rPr>
            </w:pPr>
            <w:r>
              <w:rPr>
                <w:rFonts w:ascii="Arial" w:hAnsi="Arial" w:cs="Arial"/>
                <w:sz w:val="18"/>
                <w:szCs w:val="18"/>
              </w:rPr>
              <w:t>Pašvaldības kopējās gada saistības (aizņēmumi, galvojumi, ilgtermiņa saistības) uz 1 iedzīvotāju</w:t>
            </w:r>
          </w:p>
        </w:tc>
        <w:tc>
          <w:tcPr>
            <w:tcW w:w="1638" w:type="dxa"/>
          </w:tcPr>
          <w:p w:rsidR="005D3DE5" w:rsidRDefault="003B520E" w:rsidP="006873A9">
            <w:pPr>
              <w:rPr>
                <w:rFonts w:ascii="Arial" w:hAnsi="Arial" w:cs="Arial"/>
                <w:sz w:val="18"/>
                <w:szCs w:val="18"/>
              </w:rPr>
            </w:pPr>
            <w:r>
              <w:rPr>
                <w:rFonts w:ascii="Arial" w:hAnsi="Arial" w:cs="Arial"/>
                <w:sz w:val="18"/>
                <w:szCs w:val="18"/>
              </w:rPr>
              <w:t>EUR</w:t>
            </w:r>
          </w:p>
        </w:tc>
      </w:tr>
      <w:tr w:rsidR="003B520E" w:rsidTr="006873A9">
        <w:tc>
          <w:tcPr>
            <w:tcW w:w="747" w:type="dxa"/>
          </w:tcPr>
          <w:p w:rsidR="003B520E" w:rsidRDefault="003B520E" w:rsidP="003B520E">
            <w:pPr>
              <w:rPr>
                <w:rFonts w:ascii="Arial" w:hAnsi="Arial" w:cs="Arial"/>
                <w:sz w:val="18"/>
                <w:szCs w:val="18"/>
              </w:rPr>
            </w:pPr>
            <w:r>
              <w:rPr>
                <w:rFonts w:ascii="Arial" w:hAnsi="Arial" w:cs="Arial"/>
                <w:sz w:val="18"/>
                <w:szCs w:val="18"/>
              </w:rPr>
              <w:t>4.</w:t>
            </w:r>
          </w:p>
        </w:tc>
        <w:tc>
          <w:tcPr>
            <w:tcW w:w="5911" w:type="dxa"/>
          </w:tcPr>
          <w:p w:rsidR="003B520E" w:rsidRDefault="003B520E" w:rsidP="003B520E">
            <w:pPr>
              <w:rPr>
                <w:rFonts w:ascii="Arial" w:hAnsi="Arial" w:cs="Arial"/>
                <w:sz w:val="18"/>
                <w:szCs w:val="18"/>
              </w:rPr>
            </w:pPr>
            <w:r>
              <w:rPr>
                <w:rFonts w:ascii="Arial" w:hAnsi="Arial" w:cs="Arial"/>
                <w:sz w:val="18"/>
                <w:szCs w:val="18"/>
              </w:rPr>
              <w:t>Pašvaldības ilgtermiņa ieguldījumu apjoms (bilancē)</w:t>
            </w:r>
          </w:p>
        </w:tc>
        <w:tc>
          <w:tcPr>
            <w:tcW w:w="1638" w:type="dxa"/>
          </w:tcPr>
          <w:p w:rsidR="003B520E" w:rsidRDefault="003B520E" w:rsidP="003B520E">
            <w:pPr>
              <w:rPr>
                <w:rFonts w:ascii="Arial" w:hAnsi="Arial" w:cs="Arial"/>
                <w:sz w:val="18"/>
                <w:szCs w:val="18"/>
              </w:rPr>
            </w:pPr>
            <w:r>
              <w:rPr>
                <w:rFonts w:ascii="Arial" w:hAnsi="Arial" w:cs="Arial"/>
                <w:sz w:val="18"/>
                <w:szCs w:val="18"/>
              </w:rPr>
              <w:t>EUR</w:t>
            </w:r>
          </w:p>
        </w:tc>
      </w:tr>
      <w:tr w:rsidR="003B520E" w:rsidTr="006873A9">
        <w:tc>
          <w:tcPr>
            <w:tcW w:w="747" w:type="dxa"/>
          </w:tcPr>
          <w:p w:rsidR="003B520E" w:rsidRDefault="003B520E" w:rsidP="003B520E">
            <w:pPr>
              <w:rPr>
                <w:rFonts w:ascii="Arial" w:hAnsi="Arial" w:cs="Arial"/>
                <w:sz w:val="18"/>
                <w:szCs w:val="18"/>
              </w:rPr>
            </w:pPr>
            <w:r>
              <w:rPr>
                <w:rFonts w:ascii="Arial" w:hAnsi="Arial" w:cs="Arial"/>
                <w:sz w:val="18"/>
                <w:szCs w:val="18"/>
              </w:rPr>
              <w:t>5.</w:t>
            </w:r>
          </w:p>
        </w:tc>
        <w:tc>
          <w:tcPr>
            <w:tcW w:w="5911" w:type="dxa"/>
          </w:tcPr>
          <w:p w:rsidR="003B520E" w:rsidRDefault="003B520E" w:rsidP="003B520E">
            <w:pPr>
              <w:rPr>
                <w:rFonts w:ascii="Arial" w:hAnsi="Arial" w:cs="Arial"/>
                <w:sz w:val="18"/>
                <w:szCs w:val="18"/>
              </w:rPr>
            </w:pPr>
            <w:r>
              <w:rPr>
                <w:rFonts w:ascii="Arial" w:hAnsi="Arial" w:cs="Arial"/>
                <w:sz w:val="18"/>
                <w:szCs w:val="18"/>
              </w:rPr>
              <w:t>Pašvaldības ilgtermiņa ieguldījumu apjoms uz 1 iedzīvotāju</w:t>
            </w:r>
          </w:p>
        </w:tc>
        <w:tc>
          <w:tcPr>
            <w:tcW w:w="1638" w:type="dxa"/>
          </w:tcPr>
          <w:p w:rsidR="003B520E" w:rsidRDefault="003B520E" w:rsidP="003B520E">
            <w:pPr>
              <w:rPr>
                <w:rFonts w:ascii="Arial" w:hAnsi="Arial" w:cs="Arial"/>
                <w:sz w:val="18"/>
                <w:szCs w:val="18"/>
              </w:rPr>
            </w:pPr>
            <w:r>
              <w:rPr>
                <w:rFonts w:ascii="Arial" w:hAnsi="Arial" w:cs="Arial"/>
                <w:sz w:val="18"/>
                <w:szCs w:val="18"/>
              </w:rPr>
              <w:t>EUR</w:t>
            </w:r>
          </w:p>
        </w:tc>
      </w:tr>
      <w:tr w:rsidR="003B520E" w:rsidTr="006873A9">
        <w:tc>
          <w:tcPr>
            <w:tcW w:w="747" w:type="dxa"/>
          </w:tcPr>
          <w:p w:rsidR="003B520E" w:rsidRDefault="003B520E" w:rsidP="003B520E">
            <w:pPr>
              <w:rPr>
                <w:rFonts w:ascii="Arial" w:hAnsi="Arial" w:cs="Arial"/>
                <w:sz w:val="18"/>
                <w:szCs w:val="18"/>
              </w:rPr>
            </w:pPr>
            <w:r>
              <w:rPr>
                <w:rFonts w:ascii="Arial" w:hAnsi="Arial" w:cs="Arial"/>
                <w:sz w:val="18"/>
                <w:szCs w:val="18"/>
              </w:rPr>
              <w:t>6.</w:t>
            </w:r>
          </w:p>
        </w:tc>
        <w:tc>
          <w:tcPr>
            <w:tcW w:w="5911" w:type="dxa"/>
          </w:tcPr>
          <w:p w:rsidR="003B520E" w:rsidRDefault="00AF2EDB" w:rsidP="003B520E">
            <w:pPr>
              <w:rPr>
                <w:rFonts w:ascii="Arial" w:hAnsi="Arial" w:cs="Arial"/>
                <w:sz w:val="18"/>
                <w:szCs w:val="18"/>
              </w:rPr>
            </w:pPr>
            <w:r>
              <w:rPr>
                <w:rFonts w:ascii="Arial" w:hAnsi="Arial" w:cs="Arial"/>
                <w:sz w:val="18"/>
                <w:szCs w:val="18"/>
              </w:rPr>
              <w:t xml:space="preserve">Pašvaldības nodokļu ieņēmumi pret ilgtermiņa ieguldījumu apjomu </w:t>
            </w:r>
          </w:p>
        </w:tc>
        <w:tc>
          <w:tcPr>
            <w:tcW w:w="1638" w:type="dxa"/>
          </w:tcPr>
          <w:p w:rsidR="003B520E" w:rsidRDefault="00AF2EDB" w:rsidP="003B520E">
            <w:pPr>
              <w:rPr>
                <w:rFonts w:ascii="Arial" w:hAnsi="Arial" w:cs="Arial"/>
                <w:sz w:val="18"/>
                <w:szCs w:val="18"/>
              </w:rPr>
            </w:pPr>
            <w:r>
              <w:rPr>
                <w:rFonts w:ascii="Arial" w:hAnsi="Arial" w:cs="Arial"/>
                <w:sz w:val="18"/>
                <w:szCs w:val="18"/>
              </w:rPr>
              <w:t>%</w:t>
            </w:r>
          </w:p>
        </w:tc>
      </w:tr>
      <w:tr w:rsidR="00AF2EDB" w:rsidTr="006873A9">
        <w:tc>
          <w:tcPr>
            <w:tcW w:w="747" w:type="dxa"/>
          </w:tcPr>
          <w:p w:rsidR="00AF2EDB" w:rsidRDefault="00AF2EDB" w:rsidP="003B520E">
            <w:pPr>
              <w:rPr>
                <w:rFonts w:ascii="Arial" w:hAnsi="Arial" w:cs="Arial"/>
                <w:sz w:val="18"/>
                <w:szCs w:val="18"/>
              </w:rPr>
            </w:pPr>
            <w:r>
              <w:rPr>
                <w:rFonts w:ascii="Arial" w:hAnsi="Arial" w:cs="Arial"/>
                <w:sz w:val="18"/>
                <w:szCs w:val="18"/>
              </w:rPr>
              <w:t>7.</w:t>
            </w:r>
          </w:p>
        </w:tc>
        <w:tc>
          <w:tcPr>
            <w:tcW w:w="5911" w:type="dxa"/>
          </w:tcPr>
          <w:p w:rsidR="00AF2EDB" w:rsidRDefault="00AF2EDB" w:rsidP="003B520E">
            <w:pPr>
              <w:rPr>
                <w:rFonts w:ascii="Arial" w:hAnsi="Arial" w:cs="Arial"/>
                <w:sz w:val="18"/>
                <w:szCs w:val="18"/>
              </w:rPr>
            </w:pPr>
            <w:r>
              <w:rPr>
                <w:rFonts w:ascii="Arial" w:hAnsi="Arial" w:cs="Arial"/>
                <w:sz w:val="18"/>
                <w:szCs w:val="18"/>
              </w:rPr>
              <w:t>Pašvaldības ieņēmumu no īpašuma apjoms pret ilgtermiņa ieguldījumu apjomu</w:t>
            </w:r>
          </w:p>
        </w:tc>
        <w:tc>
          <w:tcPr>
            <w:tcW w:w="1638" w:type="dxa"/>
          </w:tcPr>
          <w:p w:rsidR="00AF2EDB" w:rsidRDefault="00AF2EDB" w:rsidP="003B520E">
            <w:pPr>
              <w:rPr>
                <w:rFonts w:ascii="Arial" w:hAnsi="Arial" w:cs="Arial"/>
                <w:sz w:val="18"/>
                <w:szCs w:val="18"/>
              </w:rPr>
            </w:pPr>
            <w:r>
              <w:rPr>
                <w:rFonts w:ascii="Arial" w:hAnsi="Arial" w:cs="Arial"/>
                <w:sz w:val="18"/>
                <w:szCs w:val="18"/>
              </w:rPr>
              <w:t>%</w:t>
            </w:r>
          </w:p>
        </w:tc>
      </w:tr>
    </w:tbl>
    <w:p w:rsidR="005D3DE5" w:rsidRDefault="005D3DE5" w:rsidP="00B662DE">
      <w:pPr>
        <w:spacing w:after="0" w:line="240" w:lineRule="auto"/>
        <w:rPr>
          <w:rFonts w:ascii="Arial" w:hAnsi="Arial" w:cs="Arial"/>
          <w:b/>
          <w:color w:val="244061" w:themeColor="accent1" w:themeShade="80"/>
          <w:sz w:val="18"/>
          <w:szCs w:val="18"/>
        </w:rPr>
      </w:pPr>
    </w:p>
    <w:p w:rsidR="002A3D85" w:rsidRPr="00EB6517" w:rsidRDefault="002A3D85" w:rsidP="00EB6517">
      <w:pPr>
        <w:spacing w:after="0" w:line="240" w:lineRule="auto"/>
        <w:jc w:val="both"/>
        <w:rPr>
          <w:rFonts w:ascii="Arial" w:hAnsi="Arial" w:cs="Arial"/>
          <w:b/>
          <w:color w:val="244061" w:themeColor="accent1" w:themeShade="80"/>
          <w:sz w:val="18"/>
          <w:szCs w:val="18"/>
        </w:rPr>
      </w:pPr>
    </w:p>
    <w:p w:rsidR="00EB6517" w:rsidRDefault="00EB6517" w:rsidP="00EB6517">
      <w:pPr>
        <w:pStyle w:val="PlainText"/>
        <w:jc w:val="both"/>
        <w:rPr>
          <w:rFonts w:ascii="Arial" w:hAnsi="Arial" w:cs="Arial"/>
          <w:sz w:val="18"/>
          <w:szCs w:val="18"/>
        </w:rPr>
      </w:pPr>
      <w:r>
        <w:rPr>
          <w:rFonts w:ascii="Arial" w:hAnsi="Arial" w:cs="Arial"/>
          <w:sz w:val="18"/>
          <w:szCs w:val="18"/>
        </w:rPr>
        <w:t xml:space="preserve">Pārkāpjot budžeta periodu, interesants pašvaldības salīdzinošs rādītājs būtu </w:t>
      </w:r>
      <w:r w:rsidRPr="00EB6517">
        <w:rPr>
          <w:rFonts w:ascii="Arial" w:hAnsi="Arial" w:cs="Arial"/>
          <w:sz w:val="18"/>
          <w:szCs w:val="18"/>
        </w:rPr>
        <w:t xml:space="preserve">visi ilgtermiņa ieguldījumi </w:t>
      </w:r>
      <w:r>
        <w:rPr>
          <w:rFonts w:ascii="Arial" w:hAnsi="Arial" w:cs="Arial"/>
          <w:sz w:val="18"/>
          <w:szCs w:val="18"/>
        </w:rPr>
        <w:t>(bilancē)</w:t>
      </w:r>
      <w:r w:rsidRPr="00EB6517">
        <w:rPr>
          <w:rFonts w:ascii="Arial" w:hAnsi="Arial" w:cs="Arial"/>
          <w:sz w:val="18"/>
          <w:szCs w:val="18"/>
        </w:rPr>
        <w:t xml:space="preserve"> </w:t>
      </w:r>
      <w:r>
        <w:rPr>
          <w:rFonts w:ascii="Arial" w:hAnsi="Arial" w:cs="Arial"/>
          <w:sz w:val="18"/>
          <w:szCs w:val="18"/>
        </w:rPr>
        <w:t>uz vienu iedzīvotāju</w:t>
      </w:r>
      <w:r w:rsidRPr="00EB6517">
        <w:rPr>
          <w:rFonts w:ascii="Arial" w:hAnsi="Arial" w:cs="Arial"/>
          <w:sz w:val="18"/>
          <w:szCs w:val="18"/>
        </w:rPr>
        <w:t xml:space="preserve">. </w:t>
      </w:r>
      <w:r>
        <w:rPr>
          <w:rFonts w:ascii="Arial" w:hAnsi="Arial" w:cs="Arial"/>
          <w:sz w:val="18"/>
          <w:szCs w:val="18"/>
        </w:rPr>
        <w:t>Atšķirībā no budžeta kapitālajiem izdevumiem uz vienu iedzīvotāju</w:t>
      </w:r>
      <w:r w:rsidRPr="00EB6517">
        <w:rPr>
          <w:rFonts w:ascii="Arial" w:hAnsi="Arial" w:cs="Arial"/>
          <w:sz w:val="18"/>
          <w:szCs w:val="18"/>
        </w:rPr>
        <w:t xml:space="preserve"> tas patiešām atspoguļotu kopējos</w:t>
      </w:r>
      <w:r>
        <w:rPr>
          <w:rFonts w:ascii="Arial" w:hAnsi="Arial" w:cs="Arial"/>
          <w:sz w:val="18"/>
          <w:szCs w:val="18"/>
        </w:rPr>
        <w:t xml:space="preserve"> pašvaldības</w:t>
      </w:r>
      <w:r w:rsidRPr="00EB6517">
        <w:rPr>
          <w:rFonts w:ascii="Arial" w:hAnsi="Arial" w:cs="Arial"/>
          <w:sz w:val="18"/>
          <w:szCs w:val="18"/>
        </w:rPr>
        <w:t xml:space="preserve"> ieguldījumus</w:t>
      </w:r>
      <w:r>
        <w:rPr>
          <w:rFonts w:ascii="Arial" w:hAnsi="Arial" w:cs="Arial"/>
          <w:sz w:val="18"/>
          <w:szCs w:val="18"/>
        </w:rPr>
        <w:t xml:space="preserve"> </w:t>
      </w:r>
      <w:r w:rsidRPr="00EB6517">
        <w:rPr>
          <w:rFonts w:ascii="Arial" w:hAnsi="Arial" w:cs="Arial"/>
          <w:sz w:val="18"/>
          <w:szCs w:val="18"/>
        </w:rPr>
        <w:t>(investīcijas) uz 1 iedzīvotāj</w:t>
      </w:r>
      <w:bookmarkStart w:id="2" w:name="p7"/>
      <w:bookmarkStart w:id="3" w:name="p-320679"/>
      <w:bookmarkEnd w:id="2"/>
      <w:bookmarkEnd w:id="3"/>
      <w:r>
        <w:rPr>
          <w:rFonts w:ascii="Arial" w:hAnsi="Arial" w:cs="Arial"/>
          <w:sz w:val="18"/>
          <w:szCs w:val="18"/>
        </w:rPr>
        <w:t xml:space="preserve">u. Taču šajā kontekstā lielākā problēma </w:t>
      </w:r>
      <w:r w:rsidR="00374844">
        <w:rPr>
          <w:rFonts w:ascii="Arial" w:hAnsi="Arial" w:cs="Arial"/>
          <w:sz w:val="18"/>
          <w:szCs w:val="18"/>
        </w:rPr>
        <w:t>ir</w:t>
      </w:r>
      <w:r>
        <w:rPr>
          <w:rFonts w:ascii="Arial" w:hAnsi="Arial" w:cs="Arial"/>
          <w:sz w:val="18"/>
          <w:szCs w:val="18"/>
        </w:rPr>
        <w:t xml:space="preserve"> ieguldījumu uzskaites patiesums. Turpinājumā īsi par ilgtermiņa ieguldījumu uzskaiti.</w:t>
      </w:r>
    </w:p>
    <w:p w:rsidR="00EB6517" w:rsidRDefault="00EB6517" w:rsidP="00EB6517">
      <w:pPr>
        <w:pStyle w:val="PlainText"/>
        <w:jc w:val="both"/>
        <w:rPr>
          <w:rFonts w:ascii="Arial" w:hAnsi="Arial" w:cs="Arial"/>
          <w:sz w:val="18"/>
          <w:szCs w:val="18"/>
        </w:rPr>
      </w:pPr>
    </w:p>
    <w:p w:rsidR="00EB6517" w:rsidRPr="00EB6517" w:rsidRDefault="00EB6517" w:rsidP="00EB6517">
      <w:pPr>
        <w:spacing w:after="0" w:line="240" w:lineRule="auto"/>
        <w:jc w:val="both"/>
        <w:rPr>
          <w:rFonts w:ascii="Arial" w:hAnsi="Arial" w:cs="Arial"/>
          <w:sz w:val="18"/>
          <w:szCs w:val="18"/>
        </w:rPr>
      </w:pPr>
      <w:r w:rsidRPr="00EB6517">
        <w:rPr>
          <w:rFonts w:ascii="Arial" w:hAnsi="Arial" w:cs="Arial"/>
          <w:sz w:val="18"/>
          <w:szCs w:val="18"/>
        </w:rPr>
        <w:t xml:space="preserve">Ilgtermiņa ieguldījumi ir visu veidu resursi, kurus </w:t>
      </w:r>
      <w:r>
        <w:rPr>
          <w:rFonts w:ascii="Arial" w:hAnsi="Arial" w:cs="Arial"/>
          <w:sz w:val="18"/>
          <w:szCs w:val="18"/>
        </w:rPr>
        <w:t xml:space="preserve">pašvaldība / </w:t>
      </w:r>
      <w:r w:rsidRPr="00EB6517">
        <w:rPr>
          <w:rFonts w:ascii="Arial" w:hAnsi="Arial" w:cs="Arial"/>
          <w:sz w:val="18"/>
          <w:szCs w:val="18"/>
        </w:rPr>
        <w:t>budžeta iestāde plāno izmantot ilgāk nekā gadu, kā arī visu veidu aktīvi, kuru apmaksa paredzēta vēlāk nekā gadu pēc bilances datuma.</w:t>
      </w:r>
    </w:p>
    <w:p w:rsidR="00EB6517" w:rsidRPr="00EB6517" w:rsidRDefault="00EB6517" w:rsidP="00EB6517">
      <w:pPr>
        <w:spacing w:after="0" w:line="240" w:lineRule="auto"/>
        <w:jc w:val="both"/>
        <w:rPr>
          <w:rFonts w:ascii="Arial" w:hAnsi="Arial" w:cs="Arial"/>
          <w:sz w:val="18"/>
          <w:szCs w:val="18"/>
        </w:rPr>
      </w:pPr>
      <w:bookmarkStart w:id="4" w:name="p8"/>
      <w:bookmarkStart w:id="5" w:name="p-320680"/>
      <w:bookmarkStart w:id="6" w:name="p10"/>
      <w:bookmarkStart w:id="7" w:name="p-387817"/>
      <w:bookmarkEnd w:id="4"/>
      <w:bookmarkEnd w:id="5"/>
      <w:bookmarkEnd w:id="6"/>
      <w:bookmarkEnd w:id="7"/>
      <w:r w:rsidRPr="00EB6517">
        <w:rPr>
          <w:rFonts w:ascii="Arial" w:hAnsi="Arial" w:cs="Arial"/>
          <w:sz w:val="18"/>
          <w:szCs w:val="18"/>
        </w:rPr>
        <w:t xml:space="preserve">Ilgtermiņa ieguldījumus atzīst, ja </w:t>
      </w:r>
    </w:p>
    <w:p w:rsidR="00EB6517" w:rsidRPr="00EB6517" w:rsidRDefault="00EB6517" w:rsidP="00EB6517">
      <w:pPr>
        <w:spacing w:after="0" w:line="240" w:lineRule="auto"/>
        <w:ind w:left="720"/>
        <w:jc w:val="both"/>
        <w:rPr>
          <w:rFonts w:ascii="Arial" w:hAnsi="Arial" w:cs="Arial"/>
          <w:sz w:val="18"/>
          <w:szCs w:val="18"/>
        </w:rPr>
      </w:pPr>
      <w:r w:rsidRPr="00EB6517">
        <w:rPr>
          <w:rFonts w:ascii="Arial" w:hAnsi="Arial" w:cs="Arial"/>
          <w:sz w:val="18"/>
          <w:szCs w:val="18"/>
        </w:rPr>
        <w:t>1) ir ticams, ka budžeta iestāde tos izmantos funkciju nodrošināšanai vai pakalpojumu sniegšanai;</w:t>
      </w:r>
    </w:p>
    <w:p w:rsidR="00EB6517" w:rsidRPr="00EB6517" w:rsidRDefault="00EB6517" w:rsidP="00EB6517">
      <w:pPr>
        <w:spacing w:after="0" w:line="240" w:lineRule="auto"/>
        <w:ind w:left="720"/>
        <w:jc w:val="both"/>
        <w:rPr>
          <w:rFonts w:ascii="Arial" w:hAnsi="Arial" w:cs="Arial"/>
          <w:sz w:val="18"/>
          <w:szCs w:val="18"/>
        </w:rPr>
      </w:pPr>
      <w:r w:rsidRPr="00EB6517">
        <w:rPr>
          <w:rFonts w:ascii="Arial" w:hAnsi="Arial" w:cs="Arial"/>
          <w:sz w:val="18"/>
          <w:szCs w:val="18"/>
        </w:rPr>
        <w:t>2) to lietderīgās lietošanas laiks ir ilgāks nekā 12 mēneši no pieņemšanas lietošanā (ekspluatācijā);</w:t>
      </w:r>
    </w:p>
    <w:p w:rsidR="00EB6517" w:rsidRPr="00EB6517" w:rsidRDefault="00EB6517" w:rsidP="00EB6517">
      <w:pPr>
        <w:spacing w:after="0" w:line="240" w:lineRule="auto"/>
        <w:ind w:left="720"/>
        <w:jc w:val="both"/>
        <w:rPr>
          <w:rFonts w:ascii="Arial" w:hAnsi="Arial" w:cs="Arial"/>
          <w:sz w:val="18"/>
          <w:szCs w:val="18"/>
        </w:rPr>
      </w:pPr>
      <w:r w:rsidRPr="00EB6517">
        <w:rPr>
          <w:rFonts w:ascii="Arial" w:hAnsi="Arial" w:cs="Arial"/>
          <w:sz w:val="18"/>
          <w:szCs w:val="18"/>
        </w:rPr>
        <w:t>3) var ticami novērtēt to izmaksas;</w:t>
      </w:r>
    </w:p>
    <w:p w:rsidR="00EB6517" w:rsidRPr="00EB6517" w:rsidRDefault="00EB6517" w:rsidP="00EB6517">
      <w:pPr>
        <w:spacing w:after="0" w:line="240" w:lineRule="auto"/>
        <w:ind w:left="720"/>
        <w:jc w:val="both"/>
        <w:rPr>
          <w:rFonts w:ascii="Arial" w:hAnsi="Arial" w:cs="Arial"/>
          <w:sz w:val="18"/>
          <w:szCs w:val="18"/>
        </w:rPr>
      </w:pPr>
      <w:r w:rsidRPr="00EB6517">
        <w:rPr>
          <w:rFonts w:ascii="Arial" w:hAnsi="Arial" w:cs="Arial"/>
          <w:sz w:val="18"/>
          <w:szCs w:val="18"/>
        </w:rPr>
        <w:t>4) tos iegādājas, lai bez atlīdzības nodotu vispārējās vadības sektora struktūrām, izņemot to kontrolētus un finansētus komersantus;</w:t>
      </w:r>
    </w:p>
    <w:p w:rsidR="00EB6517" w:rsidRPr="00CE3E7B" w:rsidRDefault="00EB6517" w:rsidP="00EB6517">
      <w:pPr>
        <w:spacing w:after="0" w:line="240" w:lineRule="auto"/>
        <w:ind w:left="720"/>
        <w:jc w:val="both"/>
        <w:rPr>
          <w:rFonts w:ascii="Arial" w:hAnsi="Arial" w:cs="Arial"/>
          <w:sz w:val="18"/>
          <w:szCs w:val="18"/>
        </w:rPr>
      </w:pPr>
      <w:r w:rsidRPr="00EB6517">
        <w:rPr>
          <w:rFonts w:ascii="Arial" w:hAnsi="Arial" w:cs="Arial"/>
          <w:sz w:val="18"/>
          <w:szCs w:val="18"/>
        </w:rPr>
        <w:t xml:space="preserve">5) pārņemot valstij piekritīgo nekustamo īpašumu saskaņā ar normatīvajiem aktiem, nav </w:t>
      </w:r>
      <w:r w:rsidRPr="00CE3E7B">
        <w:rPr>
          <w:rFonts w:ascii="Arial" w:hAnsi="Arial" w:cs="Arial"/>
          <w:sz w:val="18"/>
          <w:szCs w:val="18"/>
        </w:rPr>
        <w:t>pieņemts lēmums par tā izmantošanu.</w:t>
      </w:r>
      <w:bookmarkStart w:id="8" w:name="p11"/>
      <w:bookmarkStart w:id="9" w:name="p-320684"/>
      <w:bookmarkEnd w:id="8"/>
      <w:bookmarkEnd w:id="9"/>
    </w:p>
    <w:p w:rsidR="00EB6517" w:rsidRPr="00CE3E7B" w:rsidRDefault="00EB6517" w:rsidP="00EB6517">
      <w:pPr>
        <w:spacing w:after="0" w:line="240" w:lineRule="auto"/>
        <w:jc w:val="both"/>
        <w:rPr>
          <w:rFonts w:ascii="Arial" w:hAnsi="Arial" w:cs="Arial"/>
          <w:sz w:val="18"/>
          <w:szCs w:val="18"/>
        </w:rPr>
      </w:pPr>
    </w:p>
    <w:p w:rsidR="00EB6517" w:rsidRPr="00CE3E7B" w:rsidRDefault="00EB6517" w:rsidP="00EB6517">
      <w:pPr>
        <w:spacing w:after="0" w:line="240" w:lineRule="auto"/>
        <w:jc w:val="both"/>
        <w:rPr>
          <w:rFonts w:ascii="Arial" w:hAnsi="Arial" w:cs="Arial"/>
          <w:sz w:val="18"/>
          <w:szCs w:val="18"/>
        </w:rPr>
      </w:pPr>
      <w:r w:rsidRPr="00CE3E7B">
        <w:rPr>
          <w:rFonts w:ascii="Arial" w:hAnsi="Arial" w:cs="Arial"/>
          <w:sz w:val="18"/>
          <w:szCs w:val="18"/>
        </w:rPr>
        <w:t>Ilgtermiņa ieguldījumus sākotnēji atzīst to iegādes vai izveidošanas (ražošanas) vērtībā, kas ietver par attiecīgā ilgtermiņa ieguldījuma iegādi vai izveidi samaksāto naudu (vai tās ekvivalentu) un visus izdevumus, kas tieši attiecas uz iegādāto objektu līdz dienai, kad tas nodots ekspluatācijā:</w:t>
      </w:r>
    </w:p>
    <w:p w:rsidR="00CE3E7B" w:rsidRPr="00CE3E7B" w:rsidRDefault="00CE3E7B" w:rsidP="00EB6517">
      <w:pPr>
        <w:spacing w:after="0" w:line="240" w:lineRule="auto"/>
        <w:jc w:val="both"/>
        <w:rPr>
          <w:rFonts w:ascii="Arial" w:hAnsi="Arial" w:cs="Arial"/>
          <w:sz w:val="18"/>
          <w:szCs w:val="18"/>
        </w:rPr>
      </w:pPr>
      <w:bookmarkStart w:id="10" w:name="p15"/>
      <w:bookmarkStart w:id="11" w:name="p-387820"/>
      <w:bookmarkStart w:id="12" w:name="p16"/>
      <w:bookmarkStart w:id="13" w:name="p-320691"/>
      <w:bookmarkEnd w:id="10"/>
      <w:bookmarkEnd w:id="11"/>
      <w:bookmarkEnd w:id="12"/>
      <w:bookmarkEnd w:id="13"/>
    </w:p>
    <w:p w:rsidR="00EB6517" w:rsidRPr="00CE3E7B" w:rsidRDefault="00EB6517" w:rsidP="00EB6517">
      <w:pPr>
        <w:spacing w:after="0" w:line="240" w:lineRule="auto"/>
        <w:jc w:val="both"/>
        <w:rPr>
          <w:rFonts w:ascii="Arial" w:hAnsi="Arial" w:cs="Arial"/>
          <w:sz w:val="18"/>
          <w:szCs w:val="18"/>
        </w:rPr>
      </w:pPr>
      <w:r w:rsidRPr="00CE3E7B">
        <w:rPr>
          <w:rFonts w:ascii="Arial" w:hAnsi="Arial" w:cs="Arial"/>
          <w:sz w:val="18"/>
          <w:szCs w:val="18"/>
        </w:rPr>
        <w:t>Bilancē ilgtermiņa ieguldījumus norāda atlikušajā vērtībā, no ilgtermiņa ieguldījumu iegādes (sākotnējās) vērtības atskaitot uzkrāto nolietojumu (amortizāciju) pamatlīdzekļiem un nemateriālajiem ieguldījumiem, vērtības samazinājumu, uzkrājumus nedrošajiem ilgtermiņa parādiem un nedrošajiem avansa maksājumiem par ilgtermiņa ieguldījumiem.</w:t>
      </w:r>
    </w:p>
    <w:p w:rsidR="00CE3E7B" w:rsidRPr="00CE3E7B" w:rsidRDefault="00CE3E7B" w:rsidP="00EB6517">
      <w:pPr>
        <w:spacing w:after="0" w:line="240" w:lineRule="auto"/>
        <w:jc w:val="both"/>
        <w:rPr>
          <w:rFonts w:ascii="Arial" w:hAnsi="Arial" w:cs="Arial"/>
          <w:sz w:val="18"/>
          <w:szCs w:val="18"/>
        </w:rPr>
      </w:pPr>
      <w:bookmarkStart w:id="14" w:name="p17"/>
      <w:bookmarkStart w:id="15" w:name="p-387821"/>
      <w:bookmarkEnd w:id="14"/>
      <w:bookmarkEnd w:id="15"/>
    </w:p>
    <w:p w:rsidR="00EB6517" w:rsidRPr="00CE3E7B" w:rsidRDefault="00EB6517" w:rsidP="00EB6517">
      <w:pPr>
        <w:spacing w:after="0" w:line="240" w:lineRule="auto"/>
        <w:jc w:val="both"/>
        <w:rPr>
          <w:rFonts w:ascii="Arial" w:hAnsi="Arial" w:cs="Arial"/>
          <w:sz w:val="18"/>
          <w:szCs w:val="18"/>
        </w:rPr>
      </w:pPr>
      <w:r w:rsidRPr="00CE3E7B">
        <w:rPr>
          <w:rFonts w:ascii="Arial" w:hAnsi="Arial" w:cs="Arial"/>
          <w:sz w:val="18"/>
          <w:szCs w:val="18"/>
        </w:rPr>
        <w:t>Pamatlīdzekļiem nolietojumu un nemateriāla</w:t>
      </w:r>
      <w:r w:rsidR="00B24637">
        <w:rPr>
          <w:rFonts w:ascii="Arial" w:hAnsi="Arial" w:cs="Arial"/>
          <w:sz w:val="18"/>
          <w:szCs w:val="18"/>
        </w:rPr>
        <w:t>jiem ieguldījumiem amortizāciju</w:t>
      </w:r>
      <w:r w:rsidRPr="00CE3E7B">
        <w:rPr>
          <w:rFonts w:ascii="Arial" w:hAnsi="Arial" w:cs="Arial"/>
          <w:sz w:val="18"/>
          <w:szCs w:val="18"/>
        </w:rPr>
        <w:t xml:space="preserve"> aprēķina atbilstoši to paredzamajam lietderīgās lietošanas laikam, sākotnējo vērtību sistemātiski sadalot pa periodiem, uzskaita kā uzkrāto nolietojumu (amortizāciju) un atzīst pārskata perioda iestādes pamatdarbības izdevumos.</w:t>
      </w:r>
    </w:p>
    <w:p w:rsidR="00CE3E7B" w:rsidRPr="00CE3E7B" w:rsidRDefault="00CE3E7B" w:rsidP="00EB6517">
      <w:pPr>
        <w:spacing w:after="0" w:line="240" w:lineRule="auto"/>
        <w:jc w:val="both"/>
        <w:rPr>
          <w:rFonts w:ascii="Arial" w:hAnsi="Arial" w:cs="Arial"/>
          <w:sz w:val="18"/>
          <w:szCs w:val="18"/>
        </w:rPr>
      </w:pPr>
      <w:bookmarkStart w:id="16" w:name="p18"/>
      <w:bookmarkStart w:id="17" w:name="p-446696"/>
      <w:bookmarkEnd w:id="16"/>
      <w:bookmarkEnd w:id="17"/>
    </w:p>
    <w:p w:rsidR="00EB6517" w:rsidRPr="00CE3E7B" w:rsidRDefault="00EB6517" w:rsidP="00EB6517">
      <w:pPr>
        <w:spacing w:after="0" w:line="240" w:lineRule="auto"/>
        <w:jc w:val="both"/>
        <w:rPr>
          <w:rFonts w:ascii="Arial" w:hAnsi="Arial" w:cs="Arial"/>
          <w:sz w:val="18"/>
          <w:szCs w:val="18"/>
        </w:rPr>
      </w:pPr>
      <w:r w:rsidRPr="00CE3E7B">
        <w:rPr>
          <w:rFonts w:ascii="Arial" w:hAnsi="Arial" w:cs="Arial"/>
          <w:sz w:val="18"/>
          <w:szCs w:val="18"/>
        </w:rPr>
        <w:t>Ilgtermiņa ieguldījumu, izņemot mežaudzes, novērtē budžeta iestādes vadītāja apstiprināta komisija, ja nepieciešams, pieaicinot attiecīgās jomas speciālistus.  Mežaudžu vērtība tiek noteikta saskaņā ar meža inventarizācijas datiem.</w:t>
      </w:r>
    </w:p>
    <w:p w:rsidR="00CE3E7B" w:rsidRPr="00CE3E7B" w:rsidRDefault="00CE3E7B" w:rsidP="00EB6517">
      <w:pPr>
        <w:spacing w:after="0" w:line="240" w:lineRule="auto"/>
        <w:jc w:val="both"/>
        <w:rPr>
          <w:rFonts w:ascii="Arial" w:hAnsi="Arial" w:cs="Arial"/>
          <w:sz w:val="18"/>
          <w:szCs w:val="18"/>
        </w:rPr>
      </w:pPr>
      <w:bookmarkStart w:id="18" w:name="p27"/>
      <w:bookmarkStart w:id="19" w:name="p-446702"/>
      <w:bookmarkEnd w:id="18"/>
      <w:bookmarkEnd w:id="19"/>
    </w:p>
    <w:p w:rsidR="00EB6517" w:rsidRPr="00CE3E7B" w:rsidRDefault="00EB6517" w:rsidP="00EB6517">
      <w:pPr>
        <w:spacing w:after="0" w:line="240" w:lineRule="auto"/>
        <w:jc w:val="both"/>
        <w:rPr>
          <w:rFonts w:ascii="Arial" w:hAnsi="Arial" w:cs="Arial"/>
          <w:sz w:val="18"/>
          <w:szCs w:val="18"/>
        </w:rPr>
      </w:pPr>
      <w:r w:rsidRPr="00CE3E7B">
        <w:rPr>
          <w:rFonts w:ascii="Arial" w:hAnsi="Arial" w:cs="Arial"/>
          <w:sz w:val="18"/>
          <w:szCs w:val="18"/>
        </w:rPr>
        <w:lastRenderedPageBreak/>
        <w:t>Budžeta iestāde katra pārskata perioda (finanšu gada, ja normatīvajos aktos par pārskatu sagatavošanu nav noteikts citādi) beigās novērtē, vai nepastāv pazīmes, kas norāda uz ilgtermiņa ieguldījumu (izņemot mežaudzes un kadastrālajā vērtībā atzītus ilgtermiņa ieguldījumus) vērtības būtisku samazinājumu. Budžeta iestāde izvērtē šādas pazīmes:</w:t>
      </w:r>
    </w:p>
    <w:p w:rsidR="00EB6517" w:rsidRPr="00CE3E7B" w:rsidRDefault="00EB6517" w:rsidP="007B7811">
      <w:pPr>
        <w:pStyle w:val="ListParagraph"/>
        <w:numPr>
          <w:ilvl w:val="0"/>
          <w:numId w:val="89"/>
        </w:numPr>
        <w:spacing w:after="0" w:line="240" w:lineRule="auto"/>
        <w:jc w:val="both"/>
        <w:rPr>
          <w:rFonts w:ascii="Arial" w:hAnsi="Arial" w:cs="Arial"/>
          <w:sz w:val="18"/>
          <w:szCs w:val="18"/>
        </w:rPr>
      </w:pPr>
      <w:r w:rsidRPr="00CE3E7B">
        <w:rPr>
          <w:rFonts w:ascii="Arial" w:hAnsi="Arial" w:cs="Arial"/>
          <w:sz w:val="18"/>
          <w:szCs w:val="18"/>
        </w:rPr>
        <w:t>ievērojami samazinājies vai nepastāv pieprasījums pēc pakalpojuma, kuru sniedz budžeta iestāde, lietojot attiecīgo ilgtermiņa ieguldījumu;</w:t>
      </w:r>
    </w:p>
    <w:p w:rsidR="00EB6517" w:rsidRPr="00CE3E7B" w:rsidRDefault="00EB6517" w:rsidP="007B7811">
      <w:pPr>
        <w:pStyle w:val="ListParagraph"/>
        <w:numPr>
          <w:ilvl w:val="0"/>
          <w:numId w:val="89"/>
        </w:numPr>
        <w:spacing w:after="0" w:line="240" w:lineRule="auto"/>
        <w:jc w:val="both"/>
        <w:rPr>
          <w:rFonts w:ascii="Arial" w:hAnsi="Arial" w:cs="Arial"/>
          <w:sz w:val="18"/>
          <w:szCs w:val="18"/>
        </w:rPr>
      </w:pPr>
      <w:r w:rsidRPr="00CE3E7B">
        <w:rPr>
          <w:rFonts w:ascii="Arial" w:hAnsi="Arial" w:cs="Arial"/>
          <w:sz w:val="18"/>
          <w:szCs w:val="18"/>
        </w:rPr>
        <w:t>pieņemts valdības vai pašvaldības lēmums, kas rada būtiskas negatīvas izmaiņas budžeta iestādes darbībā;</w:t>
      </w:r>
    </w:p>
    <w:p w:rsidR="00EB6517" w:rsidRPr="00CE3E7B" w:rsidRDefault="00EB6517" w:rsidP="007B7811">
      <w:pPr>
        <w:pStyle w:val="ListParagraph"/>
        <w:numPr>
          <w:ilvl w:val="0"/>
          <w:numId w:val="89"/>
        </w:numPr>
        <w:spacing w:after="0" w:line="240" w:lineRule="auto"/>
        <w:jc w:val="both"/>
        <w:rPr>
          <w:rFonts w:ascii="Arial" w:hAnsi="Arial" w:cs="Arial"/>
          <w:sz w:val="18"/>
          <w:szCs w:val="18"/>
        </w:rPr>
      </w:pPr>
      <w:r w:rsidRPr="00CE3E7B">
        <w:rPr>
          <w:rFonts w:ascii="Arial" w:hAnsi="Arial" w:cs="Arial"/>
          <w:sz w:val="18"/>
          <w:szCs w:val="18"/>
        </w:rPr>
        <w:t>ilgtermiņa ieguldījums ir novecojis vai fiziski bojāts;</w:t>
      </w:r>
    </w:p>
    <w:p w:rsidR="00EB6517" w:rsidRPr="00CE3E7B" w:rsidRDefault="00EB6517" w:rsidP="007B7811">
      <w:pPr>
        <w:pStyle w:val="ListParagraph"/>
        <w:numPr>
          <w:ilvl w:val="0"/>
          <w:numId w:val="89"/>
        </w:numPr>
        <w:spacing w:after="0" w:line="240" w:lineRule="auto"/>
        <w:jc w:val="both"/>
        <w:rPr>
          <w:rFonts w:ascii="Arial" w:hAnsi="Arial" w:cs="Arial"/>
          <w:sz w:val="18"/>
          <w:szCs w:val="18"/>
        </w:rPr>
      </w:pPr>
      <w:r w:rsidRPr="00CE3E7B">
        <w:rPr>
          <w:rFonts w:ascii="Arial" w:hAnsi="Arial" w:cs="Arial"/>
          <w:sz w:val="18"/>
          <w:szCs w:val="18"/>
        </w:rPr>
        <w:t>ilgtermiņa ieguldījuma paredzētajā lietojumā notikušas būtiskas ilgtermiņa izmaiņas, kas negatīvi ietekmē budžeta iestādes darbību;</w:t>
      </w:r>
    </w:p>
    <w:p w:rsidR="00EB6517" w:rsidRPr="00CE3E7B" w:rsidRDefault="00EB6517" w:rsidP="007B7811">
      <w:pPr>
        <w:pStyle w:val="ListParagraph"/>
        <w:numPr>
          <w:ilvl w:val="0"/>
          <w:numId w:val="89"/>
        </w:numPr>
        <w:spacing w:after="0" w:line="240" w:lineRule="auto"/>
        <w:jc w:val="both"/>
        <w:rPr>
          <w:rFonts w:ascii="Arial" w:hAnsi="Arial" w:cs="Arial"/>
          <w:sz w:val="18"/>
          <w:szCs w:val="18"/>
        </w:rPr>
      </w:pPr>
      <w:r w:rsidRPr="00CE3E7B">
        <w:rPr>
          <w:rFonts w:ascii="Arial" w:hAnsi="Arial" w:cs="Arial"/>
          <w:sz w:val="18"/>
          <w:szCs w:val="18"/>
        </w:rPr>
        <w:t>pieņemts lēmums apturēt ilgtermiņa ieguldījuma izveidošanu pirms tā pabeigšanas vai nodošanas lietošanā (ekspluatācijā).</w:t>
      </w:r>
    </w:p>
    <w:p w:rsidR="00CE3E7B" w:rsidRPr="00CE3E7B" w:rsidRDefault="00CE3E7B" w:rsidP="00EB6517">
      <w:pPr>
        <w:spacing w:after="0" w:line="240" w:lineRule="auto"/>
        <w:jc w:val="both"/>
        <w:rPr>
          <w:rFonts w:ascii="Arial" w:hAnsi="Arial" w:cs="Arial"/>
          <w:i/>
          <w:iCs/>
          <w:sz w:val="18"/>
          <w:szCs w:val="18"/>
        </w:rPr>
      </w:pPr>
      <w:bookmarkStart w:id="20" w:name="p28"/>
      <w:bookmarkStart w:id="21" w:name="p-320704"/>
      <w:bookmarkEnd w:id="20"/>
      <w:bookmarkEnd w:id="21"/>
    </w:p>
    <w:p w:rsidR="00EB6517" w:rsidRPr="00CE3E7B" w:rsidRDefault="00EB6517" w:rsidP="00EB6517">
      <w:pPr>
        <w:spacing w:after="0" w:line="240" w:lineRule="auto"/>
        <w:jc w:val="both"/>
        <w:rPr>
          <w:rFonts w:ascii="Arial" w:hAnsi="Arial" w:cs="Arial"/>
          <w:sz w:val="18"/>
          <w:szCs w:val="18"/>
        </w:rPr>
      </w:pPr>
      <w:r w:rsidRPr="00CE3E7B">
        <w:rPr>
          <w:rFonts w:ascii="Arial" w:hAnsi="Arial" w:cs="Arial"/>
          <w:sz w:val="18"/>
          <w:szCs w:val="18"/>
        </w:rPr>
        <w:t>Ja pastāv vismaz viena minētā pazīme, budžeta iestādes vadītāja apstiprināta komisija, ja nepieciešams, pieaicinot attiecīgās jomas speciālistus, vispirms izvērtē, vai iespējams noteikt ilgtermiņa ieguldījuma patieso vērtību, atskaitot atsavināšanas izmaksas.</w:t>
      </w:r>
    </w:p>
    <w:p w:rsidR="00CE3E7B" w:rsidRPr="00CE3E7B" w:rsidRDefault="00CE3E7B" w:rsidP="00EB6517">
      <w:pPr>
        <w:spacing w:after="0" w:line="240" w:lineRule="auto"/>
        <w:jc w:val="both"/>
        <w:rPr>
          <w:rFonts w:ascii="Arial" w:hAnsi="Arial" w:cs="Arial"/>
          <w:sz w:val="18"/>
          <w:szCs w:val="18"/>
        </w:rPr>
      </w:pPr>
      <w:bookmarkStart w:id="22" w:name="p29"/>
      <w:bookmarkStart w:id="23" w:name="p-320705"/>
      <w:bookmarkEnd w:id="22"/>
      <w:bookmarkEnd w:id="23"/>
    </w:p>
    <w:p w:rsidR="00EB6517" w:rsidRPr="00CE3E7B" w:rsidRDefault="00EB6517" w:rsidP="00EB6517">
      <w:pPr>
        <w:spacing w:after="0" w:line="240" w:lineRule="auto"/>
        <w:jc w:val="both"/>
        <w:rPr>
          <w:rFonts w:ascii="Arial" w:hAnsi="Arial" w:cs="Arial"/>
          <w:sz w:val="18"/>
          <w:szCs w:val="18"/>
        </w:rPr>
      </w:pPr>
      <w:r w:rsidRPr="00CE3E7B">
        <w:rPr>
          <w:rFonts w:ascii="Arial" w:hAnsi="Arial" w:cs="Arial"/>
          <w:sz w:val="18"/>
          <w:szCs w:val="18"/>
        </w:rPr>
        <w:t>Patiesā vērtība:</w:t>
      </w:r>
    </w:p>
    <w:p w:rsidR="00EB6517" w:rsidRPr="00CE3E7B" w:rsidRDefault="00EB6517" w:rsidP="007B7811">
      <w:pPr>
        <w:pStyle w:val="ListParagraph"/>
        <w:numPr>
          <w:ilvl w:val="0"/>
          <w:numId w:val="90"/>
        </w:numPr>
        <w:spacing w:after="0" w:line="240" w:lineRule="auto"/>
        <w:jc w:val="both"/>
        <w:rPr>
          <w:rFonts w:ascii="Arial" w:hAnsi="Arial" w:cs="Arial"/>
          <w:sz w:val="18"/>
          <w:szCs w:val="18"/>
        </w:rPr>
      </w:pPr>
      <w:r w:rsidRPr="00CE3E7B">
        <w:rPr>
          <w:rFonts w:ascii="Arial" w:hAnsi="Arial" w:cs="Arial"/>
          <w:sz w:val="18"/>
          <w:szCs w:val="18"/>
        </w:rPr>
        <w:t>ir summa, par kādu aktīvu iespējams apmainīt starp labi informētām, savstarpēji ieinteresētām un nesaistītām personām;</w:t>
      </w:r>
    </w:p>
    <w:p w:rsidR="00EB6517" w:rsidRPr="00CE3E7B" w:rsidRDefault="00EB6517" w:rsidP="007B7811">
      <w:pPr>
        <w:pStyle w:val="ListParagraph"/>
        <w:numPr>
          <w:ilvl w:val="0"/>
          <w:numId w:val="90"/>
        </w:numPr>
        <w:spacing w:after="0" w:line="240" w:lineRule="auto"/>
        <w:jc w:val="both"/>
        <w:rPr>
          <w:rFonts w:ascii="Arial" w:hAnsi="Arial" w:cs="Arial"/>
          <w:sz w:val="18"/>
          <w:szCs w:val="18"/>
        </w:rPr>
      </w:pPr>
      <w:r w:rsidRPr="00CE3E7B">
        <w:rPr>
          <w:rFonts w:ascii="Arial" w:hAnsi="Arial" w:cs="Arial"/>
          <w:sz w:val="18"/>
          <w:szCs w:val="18"/>
        </w:rPr>
        <w:t>atskaitot atsavināšanas (pārdošanas) izmaksas, ir summa, kādu iespējams iegūt aktīva atsavināšanas (pārdošanas) darījumā starp labi informētām, savstarpēji ieinteresētām un nesaistītām personām.</w:t>
      </w:r>
    </w:p>
    <w:p w:rsidR="00CE3E7B" w:rsidRPr="00CE3E7B" w:rsidRDefault="00CE3E7B" w:rsidP="00EB6517">
      <w:pPr>
        <w:spacing w:after="0" w:line="240" w:lineRule="auto"/>
        <w:jc w:val="both"/>
        <w:rPr>
          <w:rFonts w:ascii="Arial" w:hAnsi="Arial" w:cs="Arial"/>
          <w:sz w:val="18"/>
          <w:szCs w:val="18"/>
        </w:rPr>
      </w:pPr>
      <w:bookmarkStart w:id="24" w:name="p30"/>
      <w:bookmarkStart w:id="25" w:name="p-320706"/>
      <w:bookmarkEnd w:id="24"/>
      <w:bookmarkEnd w:id="25"/>
    </w:p>
    <w:p w:rsidR="00EB6517" w:rsidRPr="00CE3E7B" w:rsidRDefault="00EB6517" w:rsidP="00EB6517">
      <w:pPr>
        <w:spacing w:after="0" w:line="240" w:lineRule="auto"/>
        <w:jc w:val="both"/>
        <w:rPr>
          <w:rFonts w:ascii="Arial" w:hAnsi="Arial" w:cs="Arial"/>
          <w:sz w:val="18"/>
          <w:szCs w:val="18"/>
        </w:rPr>
      </w:pPr>
      <w:r w:rsidRPr="00CE3E7B">
        <w:rPr>
          <w:rFonts w:ascii="Arial" w:hAnsi="Arial" w:cs="Arial"/>
          <w:sz w:val="18"/>
          <w:szCs w:val="18"/>
        </w:rPr>
        <w:t>Ilgtermiņa ieguldījuma patieso vērtību iespējams noteikt šādos gadījumos:</w:t>
      </w:r>
    </w:p>
    <w:p w:rsidR="00EB6517" w:rsidRPr="00CE3E7B" w:rsidRDefault="00EB6517" w:rsidP="007B7811">
      <w:pPr>
        <w:pStyle w:val="ListParagraph"/>
        <w:numPr>
          <w:ilvl w:val="0"/>
          <w:numId w:val="91"/>
        </w:numPr>
        <w:spacing w:after="0" w:line="240" w:lineRule="auto"/>
        <w:jc w:val="both"/>
        <w:rPr>
          <w:rFonts w:ascii="Arial" w:hAnsi="Arial" w:cs="Arial"/>
          <w:sz w:val="18"/>
          <w:szCs w:val="18"/>
        </w:rPr>
      </w:pPr>
      <w:r w:rsidRPr="00CE3E7B">
        <w:rPr>
          <w:rFonts w:ascii="Arial" w:hAnsi="Arial" w:cs="Arial"/>
          <w:sz w:val="18"/>
          <w:szCs w:val="18"/>
        </w:rPr>
        <w:t>nesaistītu personu darījumā noslēgtā līgumā (saistošā pārdošanas līgumā) ir zināma ilgtermiņa ieguldījuma cena, kas koriģēta par izmaksām, kas tieši attiecas uz ilgtermiņa ieguldījuma atsavināšanu;</w:t>
      </w:r>
    </w:p>
    <w:p w:rsidR="00EB6517" w:rsidRPr="00CE3E7B" w:rsidRDefault="00EB6517" w:rsidP="007B7811">
      <w:pPr>
        <w:pStyle w:val="ListParagraph"/>
        <w:numPr>
          <w:ilvl w:val="0"/>
          <w:numId w:val="91"/>
        </w:numPr>
        <w:spacing w:after="0" w:line="240" w:lineRule="auto"/>
        <w:jc w:val="both"/>
        <w:rPr>
          <w:rFonts w:ascii="Arial" w:hAnsi="Arial" w:cs="Arial"/>
          <w:sz w:val="18"/>
          <w:szCs w:val="18"/>
        </w:rPr>
      </w:pPr>
      <w:r w:rsidRPr="00CE3E7B">
        <w:rPr>
          <w:rFonts w:ascii="Arial" w:hAnsi="Arial" w:cs="Arial"/>
          <w:sz w:val="18"/>
          <w:szCs w:val="18"/>
        </w:rPr>
        <w:t>ja nav pieejami saistoši pārdošanas līgumi, bet ilgtermiņa ieguldījums ir tirgots aktīvā tirgū, tad patiesā vērtība ir ilgtermiņa ieguldījuma tirgus vērtība (pašreizējā piedāvājuma cena). Ja pašreizējās piedāvājuma cenas nav pieejamas, ilgtermiņa ieguldījuma patiesās vērtības noteikšanā piemēro pēdējā darījuma cenu, pieņemot, ka aktīvu tirgū nav notikušas būtiskas izmaiņas starp darījuma datumu un aprēķinu veikšanas datumu;</w:t>
      </w:r>
    </w:p>
    <w:p w:rsidR="00EB6517" w:rsidRPr="00CE3E7B" w:rsidRDefault="00EB6517" w:rsidP="007B7811">
      <w:pPr>
        <w:pStyle w:val="ListParagraph"/>
        <w:numPr>
          <w:ilvl w:val="0"/>
          <w:numId w:val="91"/>
        </w:numPr>
        <w:spacing w:after="0" w:line="240" w:lineRule="auto"/>
        <w:jc w:val="both"/>
        <w:rPr>
          <w:rFonts w:ascii="Arial" w:hAnsi="Arial" w:cs="Arial"/>
          <w:sz w:val="18"/>
          <w:szCs w:val="18"/>
        </w:rPr>
      </w:pPr>
      <w:r w:rsidRPr="00CE3E7B">
        <w:rPr>
          <w:rFonts w:ascii="Arial" w:hAnsi="Arial" w:cs="Arial"/>
          <w:sz w:val="18"/>
          <w:szCs w:val="18"/>
        </w:rPr>
        <w:t>ja nav pieejami saistoši pārdošanas līgumi un nepastāv aktīvs tirgus, patieso vērtību nosaka atbilstoši pieejamai informācijai par vērtību, kādu iestāde varētu iegūt no ilgtermiņa ieguldījuma pārdošanas nesaistītai personai aprēķinu datumā. Šīs vērtības noteikšanai var izvērtēt nesenu līdzīgu darījumu tajā pašā nozarē vai saimnieciskās darbības jomā.</w:t>
      </w:r>
    </w:p>
    <w:p w:rsidR="00EB6517" w:rsidRPr="00CE3E7B" w:rsidRDefault="00EB6517" w:rsidP="00EB6517">
      <w:pPr>
        <w:spacing w:after="0" w:line="240" w:lineRule="auto"/>
        <w:jc w:val="both"/>
        <w:rPr>
          <w:rFonts w:ascii="Arial" w:hAnsi="Arial" w:cs="Arial"/>
          <w:i/>
          <w:iCs/>
          <w:sz w:val="18"/>
          <w:szCs w:val="18"/>
        </w:rPr>
      </w:pPr>
      <w:bookmarkStart w:id="26" w:name="p31"/>
      <w:bookmarkStart w:id="27" w:name="p-320707"/>
      <w:bookmarkEnd w:id="26"/>
      <w:bookmarkEnd w:id="27"/>
      <w:r w:rsidRPr="00CE3E7B">
        <w:rPr>
          <w:rFonts w:ascii="Arial" w:hAnsi="Arial" w:cs="Arial"/>
          <w:sz w:val="18"/>
          <w:szCs w:val="18"/>
        </w:rPr>
        <w:t xml:space="preserve"> </w:t>
      </w:r>
    </w:p>
    <w:p w:rsidR="00EB6517" w:rsidRPr="00CE3E7B" w:rsidRDefault="00EB6517" w:rsidP="00EB6517">
      <w:pPr>
        <w:spacing w:after="0" w:line="240" w:lineRule="auto"/>
        <w:jc w:val="both"/>
        <w:rPr>
          <w:rFonts w:ascii="Arial" w:hAnsi="Arial" w:cs="Arial"/>
          <w:sz w:val="18"/>
          <w:szCs w:val="18"/>
        </w:rPr>
      </w:pPr>
      <w:bookmarkStart w:id="28" w:name="p32"/>
      <w:bookmarkStart w:id="29" w:name="p-320709"/>
      <w:bookmarkEnd w:id="28"/>
      <w:bookmarkEnd w:id="29"/>
      <w:r w:rsidRPr="00CE3E7B">
        <w:rPr>
          <w:rFonts w:ascii="Arial" w:hAnsi="Arial" w:cs="Arial"/>
          <w:sz w:val="18"/>
          <w:szCs w:val="18"/>
        </w:rPr>
        <w:t>Pašvaldību bilances pielikumā ir jāiekļauj informācija par nekustamā īpašuma kadastrālo vērtību.</w:t>
      </w:r>
    </w:p>
    <w:p w:rsidR="00EB6517" w:rsidRPr="00CE3E7B" w:rsidRDefault="00EB6517" w:rsidP="00EB6517">
      <w:pPr>
        <w:spacing w:after="0" w:line="240" w:lineRule="auto"/>
        <w:jc w:val="both"/>
        <w:rPr>
          <w:rFonts w:ascii="Arial" w:hAnsi="Arial" w:cs="Arial"/>
          <w:sz w:val="18"/>
          <w:szCs w:val="18"/>
        </w:rPr>
      </w:pPr>
      <w:r w:rsidRPr="00CE3E7B">
        <w:rPr>
          <w:rFonts w:ascii="Arial" w:hAnsi="Arial" w:cs="Arial"/>
          <w:sz w:val="18"/>
          <w:szCs w:val="18"/>
        </w:rPr>
        <w:t>Ņemot vērā esošo situāciju saistībā ar nekustamo īpašumu (skolas, slimnīcas, peldbaseini, bibliotēkas, muzeji) ir aktuāli katru gadu izvērtēt:</w:t>
      </w:r>
    </w:p>
    <w:p w:rsidR="00EB6517" w:rsidRPr="00CE3E7B" w:rsidRDefault="00EB6517" w:rsidP="007B7811">
      <w:pPr>
        <w:pStyle w:val="ListParagraph"/>
        <w:numPr>
          <w:ilvl w:val="0"/>
          <w:numId w:val="92"/>
        </w:numPr>
        <w:spacing w:after="0" w:line="240" w:lineRule="auto"/>
        <w:jc w:val="both"/>
        <w:rPr>
          <w:rFonts w:ascii="Arial" w:hAnsi="Arial" w:cs="Arial"/>
          <w:sz w:val="18"/>
          <w:szCs w:val="18"/>
        </w:rPr>
      </w:pPr>
      <w:r w:rsidRPr="00CE3E7B">
        <w:rPr>
          <w:rFonts w:ascii="Arial" w:hAnsi="Arial" w:cs="Arial"/>
          <w:sz w:val="18"/>
          <w:szCs w:val="18"/>
        </w:rPr>
        <w:t>vai nav ievērojami samazinājies vai nepastāv pieprasījums pēc pakalpojuma, kuru sniedz budžeta iestāde, lietojot attiecīgo ilgtermiņa ieguldījumu;</w:t>
      </w:r>
    </w:p>
    <w:p w:rsidR="00EB6517" w:rsidRPr="00CE3E7B" w:rsidRDefault="00EB6517" w:rsidP="007B7811">
      <w:pPr>
        <w:pStyle w:val="ListParagraph"/>
        <w:numPr>
          <w:ilvl w:val="0"/>
          <w:numId w:val="92"/>
        </w:numPr>
        <w:spacing w:after="0" w:line="240" w:lineRule="auto"/>
        <w:jc w:val="both"/>
        <w:rPr>
          <w:rFonts w:ascii="Arial" w:hAnsi="Arial" w:cs="Arial"/>
          <w:sz w:val="18"/>
          <w:szCs w:val="18"/>
        </w:rPr>
      </w:pPr>
      <w:r w:rsidRPr="00CE3E7B">
        <w:rPr>
          <w:rFonts w:ascii="Arial" w:hAnsi="Arial" w:cs="Arial"/>
          <w:sz w:val="18"/>
          <w:szCs w:val="18"/>
        </w:rPr>
        <w:t>pieņemts valdības vai pašvaldības lēmums, kas rada būtiskas negatīvas izmaiņas budžeta iestādes darbībā;</w:t>
      </w:r>
    </w:p>
    <w:p w:rsidR="00EB6517" w:rsidRPr="00CE3E7B" w:rsidRDefault="00EB6517" w:rsidP="007B7811">
      <w:pPr>
        <w:pStyle w:val="ListParagraph"/>
        <w:numPr>
          <w:ilvl w:val="0"/>
          <w:numId w:val="92"/>
        </w:numPr>
        <w:spacing w:after="0" w:line="240" w:lineRule="auto"/>
        <w:jc w:val="both"/>
        <w:rPr>
          <w:rFonts w:ascii="Arial" w:hAnsi="Arial" w:cs="Arial"/>
          <w:sz w:val="18"/>
          <w:szCs w:val="18"/>
        </w:rPr>
      </w:pPr>
      <w:r w:rsidRPr="00CE3E7B">
        <w:rPr>
          <w:rFonts w:ascii="Arial" w:hAnsi="Arial" w:cs="Arial"/>
          <w:sz w:val="18"/>
          <w:szCs w:val="18"/>
        </w:rPr>
        <w:t>ilgtermiņa ieguldījums ir novecojis vai fiziski bojāts;</w:t>
      </w:r>
    </w:p>
    <w:p w:rsidR="00EB6517" w:rsidRPr="00CE3E7B" w:rsidRDefault="00EB6517" w:rsidP="007B7811">
      <w:pPr>
        <w:pStyle w:val="ListParagraph"/>
        <w:numPr>
          <w:ilvl w:val="0"/>
          <w:numId w:val="92"/>
        </w:numPr>
        <w:spacing w:after="0" w:line="240" w:lineRule="auto"/>
        <w:jc w:val="both"/>
        <w:rPr>
          <w:rFonts w:ascii="Arial" w:hAnsi="Arial" w:cs="Arial"/>
          <w:sz w:val="18"/>
          <w:szCs w:val="18"/>
        </w:rPr>
      </w:pPr>
      <w:r w:rsidRPr="00CE3E7B">
        <w:rPr>
          <w:rFonts w:ascii="Arial" w:hAnsi="Arial" w:cs="Arial"/>
          <w:sz w:val="18"/>
          <w:szCs w:val="18"/>
        </w:rPr>
        <w:t>ilgtermiņa ieguldījuma paredzētajā lietojumā notikušas būtiskas ilgtermiņa izmaiņas, kas negatīvi ietekmē budžeta iestādes darbību;</w:t>
      </w:r>
    </w:p>
    <w:p w:rsidR="00EB6517" w:rsidRPr="00CE3E7B" w:rsidRDefault="00EB6517" w:rsidP="007B7811">
      <w:pPr>
        <w:pStyle w:val="ListParagraph"/>
        <w:numPr>
          <w:ilvl w:val="0"/>
          <w:numId w:val="92"/>
        </w:numPr>
        <w:spacing w:after="0" w:line="240" w:lineRule="auto"/>
        <w:jc w:val="both"/>
        <w:rPr>
          <w:rFonts w:ascii="Arial" w:hAnsi="Arial" w:cs="Arial"/>
          <w:sz w:val="18"/>
          <w:szCs w:val="18"/>
        </w:rPr>
      </w:pPr>
      <w:r w:rsidRPr="00CE3E7B">
        <w:rPr>
          <w:rFonts w:ascii="Arial" w:hAnsi="Arial" w:cs="Arial"/>
          <w:sz w:val="18"/>
          <w:szCs w:val="18"/>
        </w:rPr>
        <w:t>pieņemts lēmums apturēt ilgtermiņa ieguldījuma izveidošanu pirms tā pabeigšanas vai nodošanas lietošanā (ekspluatācijā).</w:t>
      </w:r>
    </w:p>
    <w:p w:rsidR="00CE3E7B" w:rsidRPr="00CE3E7B" w:rsidRDefault="00CE3E7B" w:rsidP="00EB6517">
      <w:pPr>
        <w:spacing w:after="0" w:line="240" w:lineRule="auto"/>
        <w:jc w:val="both"/>
        <w:rPr>
          <w:rFonts w:ascii="Arial" w:hAnsi="Arial" w:cs="Arial"/>
          <w:sz w:val="18"/>
          <w:szCs w:val="18"/>
        </w:rPr>
      </w:pPr>
    </w:p>
    <w:p w:rsidR="00EB6517" w:rsidRDefault="00EB6517" w:rsidP="00EB6517">
      <w:pPr>
        <w:spacing w:after="0" w:line="240" w:lineRule="auto"/>
        <w:jc w:val="both"/>
        <w:rPr>
          <w:rFonts w:ascii="Arial" w:hAnsi="Arial" w:cs="Arial"/>
          <w:sz w:val="18"/>
          <w:szCs w:val="18"/>
        </w:rPr>
      </w:pPr>
      <w:r w:rsidRPr="00CE3E7B">
        <w:rPr>
          <w:rFonts w:ascii="Arial" w:hAnsi="Arial" w:cs="Arial"/>
          <w:sz w:val="18"/>
          <w:szCs w:val="18"/>
        </w:rPr>
        <w:t>Izvērtēšanas rezultātā, iespējams, ir jāveic ilgtermiņa ieguldījumu pārvērtēšana patiesajā vērtībā.</w:t>
      </w:r>
    </w:p>
    <w:p w:rsidR="004E7F58" w:rsidRPr="004E7F58" w:rsidRDefault="004E7F58" w:rsidP="004E7F58">
      <w:pPr>
        <w:spacing w:after="0" w:line="240" w:lineRule="auto"/>
        <w:jc w:val="both"/>
        <w:rPr>
          <w:rFonts w:ascii="Arial" w:hAnsi="Arial" w:cs="Arial"/>
          <w:sz w:val="18"/>
          <w:szCs w:val="18"/>
        </w:rPr>
      </w:pPr>
    </w:p>
    <w:p w:rsidR="00951841" w:rsidRPr="00951841" w:rsidRDefault="004E7F58" w:rsidP="00951841">
      <w:pPr>
        <w:spacing w:after="0" w:line="240" w:lineRule="auto"/>
        <w:jc w:val="both"/>
        <w:rPr>
          <w:rFonts w:ascii="Arial" w:eastAsia="Arial,Times New Roman" w:hAnsi="Arial" w:cs="Arial"/>
          <w:sz w:val="18"/>
          <w:szCs w:val="18"/>
          <w:lang w:eastAsia="lv-LV"/>
        </w:rPr>
      </w:pPr>
      <w:r w:rsidRPr="00951841">
        <w:rPr>
          <w:rFonts w:ascii="Arial" w:eastAsia="Arial,Times New Roman" w:hAnsi="Arial" w:cs="Arial"/>
          <w:sz w:val="18"/>
          <w:szCs w:val="18"/>
          <w:lang w:eastAsia="lv-LV"/>
        </w:rPr>
        <w:t xml:space="preserve">Pamatlīdzekļu atspoguļošanu bilancē regulē likumdošana. </w:t>
      </w:r>
      <w:r w:rsidR="00951841" w:rsidRPr="00951841">
        <w:rPr>
          <w:rFonts w:ascii="Arial" w:eastAsia="Arial,Times New Roman" w:hAnsi="Arial" w:cs="Arial"/>
          <w:sz w:val="18"/>
          <w:szCs w:val="18"/>
          <w:lang w:eastAsia="lv-LV"/>
        </w:rPr>
        <w:t>Ievērojot tās prasības, pašvaldības p</w:t>
      </w:r>
      <w:r w:rsidRPr="00951841">
        <w:rPr>
          <w:rFonts w:ascii="Arial" w:eastAsia="Arial,Times New Roman" w:hAnsi="Arial" w:cs="Arial"/>
          <w:sz w:val="18"/>
          <w:szCs w:val="18"/>
          <w:lang w:eastAsia="lv-LV"/>
        </w:rPr>
        <w:t xml:space="preserve">amatlīdzekļu uzskaites kārtību un vērtības izmaiņu pielietojumu apraksta Grāmatvedības uzskaites pamatprincipu aprakstā, </w:t>
      </w:r>
      <w:r w:rsidR="00951841">
        <w:rPr>
          <w:rFonts w:ascii="Arial" w:eastAsia="Arial,Times New Roman" w:hAnsi="Arial" w:cs="Arial"/>
          <w:sz w:val="18"/>
          <w:szCs w:val="18"/>
          <w:lang w:eastAsia="lv-LV"/>
        </w:rPr>
        <w:t xml:space="preserve">kas ir Gada pārskata pielikums. </w:t>
      </w:r>
      <w:r w:rsidR="00951841" w:rsidRPr="00951841">
        <w:rPr>
          <w:rFonts w:ascii="Arial" w:eastAsia="Arial" w:hAnsi="Arial" w:cs="Arial"/>
          <w:sz w:val="18"/>
          <w:szCs w:val="18"/>
        </w:rPr>
        <w:t xml:space="preserve">Iepazīstoties ar minētajiem vairāku pilotpašvaldību dokumentiem, var secināt, ka kaut arī kopumā pamatlīdzekļu novērtēšanas metodikā nav būtisku atšķirību, katrā pašvaldībā ir arī savs skatījums, piemēram, uz kapitalizējamām izmaksām.  </w:t>
      </w:r>
    </w:p>
    <w:p w:rsidR="00951841" w:rsidRPr="00951841" w:rsidRDefault="00951841" w:rsidP="00951841">
      <w:pPr>
        <w:spacing w:after="0" w:line="240" w:lineRule="auto"/>
        <w:jc w:val="both"/>
        <w:rPr>
          <w:rFonts w:ascii="Arial" w:eastAsia="Arial" w:hAnsi="Arial" w:cs="Arial"/>
          <w:sz w:val="18"/>
          <w:szCs w:val="18"/>
        </w:rPr>
      </w:pPr>
    </w:p>
    <w:p w:rsidR="00951841" w:rsidRPr="006B5854" w:rsidRDefault="00951841" w:rsidP="00951841">
      <w:pPr>
        <w:spacing w:after="0" w:line="240" w:lineRule="auto"/>
        <w:jc w:val="both"/>
        <w:rPr>
          <w:rFonts w:ascii="Arial" w:hAnsi="Arial" w:cs="Arial"/>
          <w:color w:val="4F6228" w:themeColor="accent3" w:themeShade="80"/>
          <w:sz w:val="18"/>
          <w:szCs w:val="18"/>
        </w:rPr>
      </w:pPr>
      <w:r w:rsidRPr="006B5854">
        <w:rPr>
          <w:rFonts w:ascii="Arial" w:eastAsia="Arial" w:hAnsi="Arial" w:cs="Arial"/>
          <w:color w:val="4F6228" w:themeColor="accent3" w:themeShade="80"/>
          <w:sz w:val="18"/>
          <w:szCs w:val="18"/>
        </w:rPr>
        <w:t xml:space="preserve">Piemēram, Ventspils pilsētas pašvaldība ir ļoti precīzi noteikusi, kuras izmaksas ir kapitalizējamas pamatlīdzekļa rekonstrukcijas rezultātā - veicot pamatlīdzekļu, kā arī ēku un būvju atjaunošanu, rekonstrukciju vai uzlabojumus, kas pagarina to lietderīgās lietošanas laiku vai būtiski uzlabo to stāvokli un atjaunošanas, rekonstrukcijas vai uzlabojumu vērtība pārsniedz vairāk kā 50% pamatlīdzekļa atlikušo vērtību, tad izdevumus pieskaita sākotnējai uzskaites vērtībai un pārskata lietderīgās lietošanas laiku. Ja pamatlīdzekļa atjaunošanas, rekonstrukcijas vai uzlabojumu izmaksas ir lielākas kā visa pamatlīdzekļa </w:t>
      </w:r>
      <w:r w:rsidRPr="006B5854">
        <w:rPr>
          <w:rFonts w:ascii="Arial" w:eastAsia="Arial" w:hAnsi="Arial" w:cs="Arial"/>
          <w:color w:val="4F6228" w:themeColor="accent3" w:themeShade="80"/>
          <w:sz w:val="18"/>
          <w:szCs w:val="18"/>
        </w:rPr>
        <w:lastRenderedPageBreak/>
        <w:t>sākotnējā vērtība un, ja aizstājamā pamatlīdzekļa apjoms (platība, garums) ir skaidri identificējams, tad budžeta iestādes vadītāja apstiprinātā komisija, ja nepieciešams, pieaicinot attiecīgās jomas speciālistus, nosaka izslēdzamās pamatlīdzekļa daļas proporciju no visa pamatlīdzekļa sākotnējās vērtības. Izslēdzamās daļas vērtību nosaka proporcionāli rekonstrukcijas īpatsvaram  sākotnējā vērtībā. Izslēdzamo vērtību aprēķina, pamatlīdzekļa sākotnējo vērtību un uzkrāto nolietojumu reizinot ar noteikto proporciju. Iestādes vadītāja apstiprinātā komisija šo procesu dokumentē, aktā veicot ierakstu par amortizēto aizstāšanas izmaksu metodes izvēli, apstiprina izslēdzamās daļas vērtības aprēķinu un izvērtē un apstiprina lietderīgā kalpošanas laika pārskatīšanas izvērtējumu, to pagarinot vai atstājot nemainīgu. Izmaksas, kas radušās, saglabājot vai uzturot ēku un būvju esošo stāvokli, kā arī tās remontējot vai labojot, atzīst kā izdevumus periodā, kad tās radušās. Nolietojumu turpina rēķināt arī remontu un rekonstrukcijas laikā. Pēc rekonstrukcijas, uzlabošanas vai atjaunošanas pamatlīdzekļiem nolietojumu aprēķina atlikušajā vai pārskatītajā lietderīgās lietošanas laikā un to rēķina no atlikušās jeb uzskaites vērtības.</w:t>
      </w:r>
    </w:p>
    <w:p w:rsidR="006B5854" w:rsidRPr="006B5854" w:rsidRDefault="006B5854" w:rsidP="00951841">
      <w:pPr>
        <w:spacing w:after="0" w:line="240" w:lineRule="auto"/>
        <w:jc w:val="both"/>
        <w:rPr>
          <w:rFonts w:ascii="Arial" w:eastAsia="Arial" w:hAnsi="Arial" w:cs="Arial"/>
          <w:color w:val="4F6228" w:themeColor="accent3" w:themeShade="80"/>
          <w:sz w:val="18"/>
          <w:szCs w:val="18"/>
        </w:rPr>
      </w:pPr>
    </w:p>
    <w:p w:rsidR="00951841" w:rsidRPr="006B5854" w:rsidRDefault="00951841" w:rsidP="00951841">
      <w:pPr>
        <w:spacing w:after="0" w:line="240" w:lineRule="auto"/>
        <w:jc w:val="both"/>
        <w:rPr>
          <w:rFonts w:ascii="Arial" w:hAnsi="Arial" w:cs="Arial"/>
          <w:color w:val="4F6228" w:themeColor="accent3" w:themeShade="80"/>
          <w:sz w:val="18"/>
          <w:szCs w:val="18"/>
        </w:rPr>
      </w:pPr>
      <w:r w:rsidRPr="006B5854">
        <w:rPr>
          <w:rFonts w:ascii="Arial" w:eastAsia="Arial" w:hAnsi="Arial" w:cs="Arial"/>
          <w:color w:val="4F6228" w:themeColor="accent3" w:themeShade="80"/>
          <w:sz w:val="18"/>
          <w:szCs w:val="18"/>
        </w:rPr>
        <w:t xml:space="preserve">Cēsu novada pašvaldībā, ja ir veikta pamatlīdzekļu rekonstrukcija, uzlabošana vai atjaunošana, pēc kuras nemainās pamatlīdzekļa lietderīgās lietošanas laiks nolietojumu aprēķina atlikušajā lietderīgas lietošanas laikā. Veicot pamatlīdzekļu rekonstrukciju, uzlabošanu vai atjaunošanu, pēc kuras būtiski mainās pamatlīdzekļa lietderīgās lietošanas laiks, pamatlīdzekļa atlikušo lietderīgās lietošanas laiku pārskata, attiecīgi koriģējot pamatlīdzekļu nolietojuma aprēķinu kārtējam periodam un nākamajiem periodiem. </w:t>
      </w:r>
    </w:p>
    <w:p w:rsidR="006B5854" w:rsidRPr="006B5854" w:rsidRDefault="006B5854" w:rsidP="00951841">
      <w:pPr>
        <w:spacing w:after="0" w:line="240" w:lineRule="auto"/>
        <w:jc w:val="both"/>
        <w:rPr>
          <w:rFonts w:ascii="Arial" w:eastAsia="Arial" w:hAnsi="Arial" w:cs="Arial"/>
          <w:color w:val="4F6228" w:themeColor="accent3" w:themeShade="80"/>
          <w:sz w:val="18"/>
          <w:szCs w:val="18"/>
        </w:rPr>
      </w:pPr>
    </w:p>
    <w:p w:rsidR="00951841" w:rsidRPr="006B5854" w:rsidRDefault="00951841" w:rsidP="00951841">
      <w:pPr>
        <w:spacing w:after="0" w:line="240" w:lineRule="auto"/>
        <w:jc w:val="both"/>
        <w:rPr>
          <w:rFonts w:ascii="Arial" w:hAnsi="Arial" w:cs="Arial"/>
          <w:color w:val="4F6228" w:themeColor="accent3" w:themeShade="80"/>
          <w:sz w:val="18"/>
          <w:szCs w:val="18"/>
        </w:rPr>
      </w:pPr>
      <w:r w:rsidRPr="006B5854">
        <w:rPr>
          <w:rFonts w:ascii="Arial" w:eastAsia="Arial" w:hAnsi="Arial" w:cs="Arial"/>
          <w:color w:val="4F6228" w:themeColor="accent3" w:themeShade="80"/>
          <w:sz w:val="18"/>
          <w:szCs w:val="18"/>
        </w:rPr>
        <w:t>Jelgavas novada pašvaldība grāmatvedības uzskates pamatprincipu aprakstā nenorāda pamatlīdzekļu rekonstrukcijas rezultātā radušos izmaksu kapitalizācijas kārtību.</w:t>
      </w:r>
    </w:p>
    <w:p w:rsidR="00951841" w:rsidRPr="00951841" w:rsidRDefault="00951841" w:rsidP="00951841">
      <w:pPr>
        <w:spacing w:after="0" w:line="240" w:lineRule="auto"/>
        <w:jc w:val="both"/>
        <w:rPr>
          <w:rFonts w:ascii="Arial" w:hAnsi="Arial" w:cs="Arial"/>
          <w:sz w:val="18"/>
          <w:szCs w:val="18"/>
        </w:rPr>
      </w:pPr>
    </w:p>
    <w:p w:rsidR="005D3DE5" w:rsidRDefault="00951841" w:rsidP="00951841">
      <w:pPr>
        <w:spacing w:after="0" w:line="240" w:lineRule="auto"/>
        <w:jc w:val="both"/>
        <w:rPr>
          <w:rFonts w:ascii="Arial" w:eastAsia="Arial,Times New Roman" w:hAnsi="Arial" w:cs="Arial"/>
          <w:sz w:val="18"/>
          <w:szCs w:val="18"/>
          <w:lang w:eastAsia="lv-LV"/>
        </w:rPr>
      </w:pPr>
      <w:r>
        <w:rPr>
          <w:rFonts w:ascii="Arial" w:eastAsia="Arial" w:hAnsi="Arial" w:cs="Arial"/>
          <w:sz w:val="18"/>
          <w:szCs w:val="18"/>
        </w:rPr>
        <w:t>Dažādu pašvaldību pamatlīdzekļu datu izmantošanā problēma ir saistīta ar to, ka</w:t>
      </w:r>
      <w:r w:rsidRPr="00951841">
        <w:rPr>
          <w:rFonts w:ascii="Arial" w:eastAsia="Arial" w:hAnsi="Arial" w:cs="Arial"/>
          <w:sz w:val="18"/>
          <w:szCs w:val="18"/>
        </w:rPr>
        <w:t xml:space="preserve"> </w:t>
      </w:r>
      <w:r w:rsidR="006B5854">
        <w:rPr>
          <w:rFonts w:ascii="Arial" w:eastAsia="Arial" w:hAnsi="Arial" w:cs="Arial"/>
          <w:sz w:val="18"/>
          <w:szCs w:val="18"/>
        </w:rPr>
        <w:t>p</w:t>
      </w:r>
      <w:r w:rsidRPr="00951841">
        <w:rPr>
          <w:rFonts w:ascii="Arial" w:eastAsia="Arial" w:hAnsi="Arial" w:cs="Arial"/>
          <w:sz w:val="18"/>
          <w:szCs w:val="18"/>
        </w:rPr>
        <w:t>amatlīdzekļu rekonstrukcijas rezultātā radušās izmaksas dažādās pašvaldībās atšķirīgi ietekmē pamatlīdzekļa vērtības noteikšanu un turpmāko nolietojuma aprēķinu.</w:t>
      </w:r>
      <w:r w:rsidR="004E7F58" w:rsidRPr="00951841">
        <w:rPr>
          <w:rFonts w:ascii="Arial" w:eastAsia="Arial,Times New Roman" w:hAnsi="Arial" w:cs="Arial"/>
          <w:sz w:val="18"/>
          <w:szCs w:val="18"/>
          <w:lang w:eastAsia="lv-LV"/>
        </w:rPr>
        <w:t xml:space="preserve"> </w:t>
      </w:r>
    </w:p>
    <w:p w:rsidR="005D3DE5" w:rsidRPr="000E7A80" w:rsidRDefault="005D3DE5" w:rsidP="00951841">
      <w:pPr>
        <w:spacing w:after="0" w:line="240" w:lineRule="auto"/>
        <w:jc w:val="both"/>
        <w:rPr>
          <w:rFonts w:ascii="Arial" w:eastAsia="Arial,Times New Roman" w:hAnsi="Arial" w:cs="Arial"/>
          <w:sz w:val="18"/>
          <w:szCs w:val="18"/>
          <w:lang w:eastAsia="lv-LV"/>
        </w:rPr>
      </w:pPr>
    </w:p>
    <w:p w:rsidR="000E7A80" w:rsidRPr="000E7A80" w:rsidRDefault="000E7A80" w:rsidP="00951841">
      <w:pPr>
        <w:spacing w:after="0" w:line="240" w:lineRule="auto"/>
        <w:jc w:val="both"/>
        <w:rPr>
          <w:rFonts w:ascii="Arial" w:eastAsia="Arial,Times New Roman" w:hAnsi="Arial" w:cs="Arial"/>
          <w:sz w:val="18"/>
          <w:szCs w:val="18"/>
          <w:lang w:eastAsia="lv-LV"/>
        </w:rPr>
      </w:pPr>
      <w:r w:rsidRPr="000E7A80">
        <w:rPr>
          <w:rFonts w:ascii="Arial" w:hAnsi="Arial" w:cs="Arial"/>
          <w:sz w:val="18"/>
          <w:szCs w:val="18"/>
        </w:rPr>
        <w:t>Vispārīgai salīdzinot dažus ilgtermiņa ieguldījumu un kādas ieņēmumu daļas attiecību rādītājus (4.3.10.tabula), tomēr jāņem vērā, ka pašvaldības investīcijas ir ieguldījumi, kuru mērķis ir sekmēt tautsaimniecības attīstību, sabiedrības labklājības līmeņa paaugstināšanu, infrastruktūras uzlabošanu un apkārtējās vides sakārtošanu. Tas nav viennozīmīgi saistāms ar ieņēmumiem. Investīciju atdeves rādītāji nav saistīti tikai ar ieņēmumiem. Piemēram, ieguldījumi ielu apgaismojumā var būt saistīti ar negadījumu skaitu samazinā</w:t>
      </w:r>
      <w:r>
        <w:rPr>
          <w:rFonts w:ascii="Arial" w:hAnsi="Arial" w:cs="Arial"/>
          <w:sz w:val="18"/>
          <w:szCs w:val="18"/>
        </w:rPr>
        <w:t>šanos</w:t>
      </w:r>
      <w:r w:rsidRPr="000E7A80">
        <w:rPr>
          <w:rFonts w:ascii="Arial" w:hAnsi="Arial" w:cs="Arial"/>
          <w:sz w:val="18"/>
          <w:szCs w:val="18"/>
        </w:rPr>
        <w:t>.</w:t>
      </w:r>
    </w:p>
    <w:p w:rsidR="000E7A80" w:rsidRPr="000E7A80" w:rsidRDefault="000E7A80" w:rsidP="00951841">
      <w:pPr>
        <w:spacing w:after="0" w:line="240" w:lineRule="auto"/>
        <w:jc w:val="both"/>
        <w:rPr>
          <w:rFonts w:ascii="Arial" w:eastAsia="Arial,Times New Roman" w:hAnsi="Arial" w:cs="Arial"/>
          <w:sz w:val="18"/>
          <w:szCs w:val="18"/>
          <w:lang w:eastAsia="lv-LV"/>
        </w:rPr>
      </w:pPr>
    </w:p>
    <w:p w:rsidR="005D3DE5" w:rsidRDefault="005D3DE5" w:rsidP="005D3DE5">
      <w:pPr>
        <w:spacing w:after="0" w:line="240" w:lineRule="auto"/>
        <w:jc w:val="both"/>
        <w:rPr>
          <w:rFonts w:ascii="Arial" w:hAnsi="Arial" w:cs="Arial"/>
          <w:sz w:val="18"/>
          <w:szCs w:val="18"/>
        </w:rPr>
      </w:pPr>
      <w:r>
        <w:rPr>
          <w:rFonts w:ascii="Arial" w:hAnsi="Arial" w:cs="Arial"/>
          <w:sz w:val="18"/>
          <w:szCs w:val="18"/>
        </w:rPr>
        <w:t xml:space="preserve">Arī pašvaldību kapitālsabiedrību finanšu rādītāji pamatā ir ārpus budžeta. </w:t>
      </w:r>
    </w:p>
    <w:p w:rsidR="004F68CD" w:rsidRPr="00951841" w:rsidRDefault="004F68CD" w:rsidP="00951841">
      <w:pPr>
        <w:spacing w:after="0" w:line="240" w:lineRule="auto"/>
        <w:jc w:val="both"/>
        <w:rPr>
          <w:rFonts w:ascii="Arial" w:hAnsi="Arial" w:cs="Arial"/>
          <w:b/>
          <w:color w:val="244061" w:themeColor="accent1" w:themeShade="80"/>
          <w:sz w:val="18"/>
          <w:szCs w:val="18"/>
        </w:rPr>
      </w:pPr>
      <w:r w:rsidRPr="00951841">
        <w:rPr>
          <w:rFonts w:ascii="Arial" w:hAnsi="Arial" w:cs="Arial"/>
          <w:b/>
          <w:color w:val="244061" w:themeColor="accent1" w:themeShade="80"/>
          <w:sz w:val="18"/>
          <w:szCs w:val="18"/>
        </w:rPr>
        <w:br w:type="page"/>
      </w:r>
    </w:p>
    <w:p w:rsidR="00BB2890" w:rsidRPr="002445FC" w:rsidRDefault="00A353C9" w:rsidP="00A85664">
      <w:pPr>
        <w:pStyle w:val="ListParagraph"/>
        <w:numPr>
          <w:ilvl w:val="1"/>
          <w:numId w:val="25"/>
        </w:numPr>
        <w:spacing w:after="0" w:line="240" w:lineRule="auto"/>
        <w:rPr>
          <w:rFonts w:ascii="Arial" w:hAnsi="Arial" w:cs="Arial"/>
          <w:b/>
          <w:color w:val="244061" w:themeColor="accent1" w:themeShade="80"/>
        </w:rPr>
      </w:pPr>
      <w:r w:rsidRPr="002445FC">
        <w:rPr>
          <w:rFonts w:ascii="Arial" w:hAnsi="Arial" w:cs="Arial"/>
          <w:b/>
          <w:color w:val="244061" w:themeColor="accent1" w:themeShade="80"/>
        </w:rPr>
        <w:lastRenderedPageBreak/>
        <w:t xml:space="preserve">Metodika ieņēmumu – izdevumu novērtējumam </w:t>
      </w:r>
      <w:r w:rsidR="000E679A" w:rsidRPr="002445FC">
        <w:rPr>
          <w:rFonts w:ascii="Arial" w:hAnsi="Arial" w:cs="Arial"/>
          <w:b/>
          <w:i/>
          <w:color w:val="244061" w:themeColor="accent1" w:themeShade="80"/>
        </w:rPr>
        <w:t>Darba uzdevumā</w:t>
      </w:r>
      <w:r w:rsidRPr="002445FC">
        <w:rPr>
          <w:rFonts w:ascii="Arial" w:hAnsi="Arial" w:cs="Arial"/>
          <w:b/>
          <w:color w:val="244061" w:themeColor="accent1" w:themeShade="80"/>
        </w:rPr>
        <w:t xml:space="preserve"> dotajām pašvaldības aktivitāšu nozarēm</w:t>
      </w:r>
    </w:p>
    <w:p w:rsidR="00A353C9" w:rsidRPr="004F68CD" w:rsidRDefault="00A353C9" w:rsidP="00B248AD">
      <w:pPr>
        <w:pStyle w:val="ListParagraph"/>
        <w:spacing w:after="0" w:line="240" w:lineRule="auto"/>
        <w:rPr>
          <w:rFonts w:ascii="Arial" w:hAnsi="Arial" w:cs="Arial"/>
          <w:b/>
          <w:sz w:val="18"/>
          <w:szCs w:val="18"/>
        </w:rPr>
      </w:pPr>
    </w:p>
    <w:p w:rsidR="00B248AD" w:rsidRPr="004F68CD" w:rsidRDefault="00B248AD" w:rsidP="00B248AD">
      <w:pPr>
        <w:spacing w:after="0" w:line="240" w:lineRule="auto"/>
        <w:rPr>
          <w:rFonts w:ascii="Arial" w:hAnsi="Arial" w:cs="Arial"/>
          <w:sz w:val="18"/>
          <w:szCs w:val="18"/>
        </w:rPr>
      </w:pPr>
      <w:r w:rsidRPr="004F68CD">
        <w:rPr>
          <w:rFonts w:ascii="Arial" w:hAnsi="Arial" w:cs="Arial"/>
          <w:sz w:val="18"/>
          <w:szCs w:val="18"/>
        </w:rPr>
        <w:t>Viens no Pasūtītāja (LPS) Tehniskajā specifikācijā dotajiem pētījuma uzdevumiem ir :</w:t>
      </w:r>
    </w:p>
    <w:p w:rsidR="00B248AD" w:rsidRPr="004F68CD" w:rsidRDefault="00B248AD" w:rsidP="00B248AD">
      <w:pPr>
        <w:tabs>
          <w:tab w:val="left" w:pos="260"/>
        </w:tabs>
        <w:spacing w:after="0" w:line="240" w:lineRule="auto"/>
        <w:contextualSpacing/>
        <w:rPr>
          <w:rFonts w:ascii="Times New Roman" w:eastAsia="ヒラギノ角ゴ Pro W3" w:hAnsi="Times New Roman" w:cs="Times New Roman"/>
          <w:color w:val="000000"/>
          <w:sz w:val="18"/>
          <w:szCs w:val="18"/>
          <w:lang w:eastAsia="lv-LV"/>
        </w:rPr>
      </w:pPr>
    </w:p>
    <w:p w:rsidR="00B248AD" w:rsidRPr="004F68CD" w:rsidRDefault="00B248AD" w:rsidP="00B248AD">
      <w:pPr>
        <w:tabs>
          <w:tab w:val="left" w:pos="260"/>
        </w:tabs>
        <w:spacing w:after="0" w:line="240" w:lineRule="auto"/>
        <w:rPr>
          <w:rFonts w:ascii="Arial" w:eastAsia="ヒラギノ角ゴ Pro W3" w:hAnsi="Arial" w:cs="Arial"/>
          <w:i/>
          <w:color w:val="403152" w:themeColor="accent4" w:themeShade="80"/>
          <w:sz w:val="18"/>
          <w:szCs w:val="18"/>
          <w:lang w:eastAsia="lv-LV"/>
        </w:rPr>
      </w:pPr>
      <w:r w:rsidRPr="004F68CD">
        <w:rPr>
          <w:rFonts w:ascii="Arial" w:eastAsia="ヒラギノ角ゴ Pro W3" w:hAnsi="Arial" w:cs="Arial"/>
          <w:i/>
          <w:color w:val="403152" w:themeColor="accent4" w:themeShade="80"/>
          <w:sz w:val="18"/>
          <w:szCs w:val="18"/>
          <w:lang w:eastAsia="lv-LV"/>
        </w:rPr>
        <w:t>Izstrādāt metodiku ieņēmumu-izdevumu novērtējumam sekojošām pašvaldības aktivitāšu nozarēm:</w:t>
      </w:r>
    </w:p>
    <w:p w:rsidR="00B248AD" w:rsidRPr="004F68CD" w:rsidRDefault="00B248AD" w:rsidP="00A85664">
      <w:pPr>
        <w:numPr>
          <w:ilvl w:val="0"/>
          <w:numId w:val="44"/>
        </w:numPr>
        <w:tabs>
          <w:tab w:val="left" w:pos="993"/>
        </w:tabs>
        <w:spacing w:after="0" w:line="240" w:lineRule="auto"/>
        <w:contextualSpacing/>
        <w:rPr>
          <w:rFonts w:ascii="Arial" w:eastAsia="ヒラギノ角ゴ Pro W3" w:hAnsi="Arial" w:cs="Arial"/>
          <w:i/>
          <w:color w:val="403152" w:themeColor="accent4" w:themeShade="80"/>
          <w:sz w:val="18"/>
          <w:szCs w:val="18"/>
          <w:lang w:eastAsia="lv-LV"/>
        </w:rPr>
      </w:pPr>
      <w:r w:rsidRPr="004F68CD">
        <w:rPr>
          <w:rFonts w:ascii="Arial" w:eastAsia="ヒラギノ角ゴ Pro W3" w:hAnsi="Arial" w:cs="Arial"/>
          <w:i/>
          <w:color w:val="403152" w:themeColor="accent4" w:themeShade="80"/>
          <w:sz w:val="18"/>
          <w:szCs w:val="18"/>
          <w:lang w:eastAsia="lv-LV"/>
        </w:rPr>
        <w:t>Izglītība un zinātne;</w:t>
      </w:r>
    </w:p>
    <w:p w:rsidR="00B248AD" w:rsidRPr="004F68CD" w:rsidRDefault="00B248AD" w:rsidP="00A85664">
      <w:pPr>
        <w:numPr>
          <w:ilvl w:val="0"/>
          <w:numId w:val="44"/>
        </w:numPr>
        <w:tabs>
          <w:tab w:val="left" w:pos="260"/>
        </w:tabs>
        <w:spacing w:after="0" w:line="240" w:lineRule="auto"/>
        <w:rPr>
          <w:rFonts w:ascii="Arial" w:eastAsia="ヒラギノ角ゴ Pro W3" w:hAnsi="Arial" w:cs="Arial"/>
          <w:i/>
          <w:color w:val="403152" w:themeColor="accent4" w:themeShade="80"/>
          <w:sz w:val="18"/>
          <w:szCs w:val="18"/>
          <w:lang w:eastAsia="lv-LV"/>
        </w:rPr>
      </w:pPr>
      <w:r w:rsidRPr="004F68CD">
        <w:rPr>
          <w:rFonts w:ascii="Arial" w:eastAsia="ヒラギノ角ゴ Pro W3" w:hAnsi="Arial" w:cs="Arial"/>
          <w:i/>
          <w:color w:val="403152" w:themeColor="accent4" w:themeShade="80"/>
          <w:sz w:val="18"/>
          <w:szCs w:val="18"/>
          <w:lang w:eastAsia="lv-LV"/>
        </w:rPr>
        <w:t>Kultūra un brīvais laiks;</w:t>
      </w:r>
    </w:p>
    <w:p w:rsidR="00B248AD" w:rsidRPr="004F68CD" w:rsidRDefault="00B248AD" w:rsidP="00A85664">
      <w:pPr>
        <w:numPr>
          <w:ilvl w:val="0"/>
          <w:numId w:val="44"/>
        </w:numPr>
        <w:tabs>
          <w:tab w:val="left" w:pos="260"/>
        </w:tabs>
        <w:spacing w:after="0" w:line="240" w:lineRule="auto"/>
        <w:rPr>
          <w:rFonts w:ascii="Arial" w:eastAsia="ヒラギノ角ゴ Pro W3" w:hAnsi="Arial" w:cs="Arial"/>
          <w:i/>
          <w:color w:val="403152" w:themeColor="accent4" w:themeShade="80"/>
          <w:sz w:val="18"/>
          <w:szCs w:val="18"/>
          <w:lang w:eastAsia="lv-LV"/>
        </w:rPr>
      </w:pPr>
      <w:r w:rsidRPr="004F68CD">
        <w:rPr>
          <w:rFonts w:ascii="Arial" w:eastAsia="ヒラギノ角ゴ Pro W3" w:hAnsi="Arial" w:cs="Arial"/>
          <w:i/>
          <w:color w:val="403152" w:themeColor="accent4" w:themeShade="80"/>
          <w:sz w:val="18"/>
          <w:szCs w:val="18"/>
          <w:lang w:eastAsia="lv-LV"/>
        </w:rPr>
        <w:t>Sociālā drošība;</w:t>
      </w:r>
    </w:p>
    <w:p w:rsidR="00B248AD" w:rsidRPr="004F68CD" w:rsidRDefault="00B248AD" w:rsidP="00A85664">
      <w:pPr>
        <w:numPr>
          <w:ilvl w:val="0"/>
          <w:numId w:val="44"/>
        </w:numPr>
        <w:tabs>
          <w:tab w:val="left" w:pos="260"/>
        </w:tabs>
        <w:spacing w:after="0" w:line="240" w:lineRule="auto"/>
        <w:rPr>
          <w:rFonts w:ascii="Arial" w:eastAsia="ヒラギノ角ゴ Pro W3" w:hAnsi="Arial" w:cs="Arial"/>
          <w:i/>
          <w:color w:val="403152" w:themeColor="accent4" w:themeShade="80"/>
          <w:sz w:val="18"/>
          <w:szCs w:val="18"/>
          <w:lang w:eastAsia="lv-LV"/>
        </w:rPr>
      </w:pPr>
      <w:r w:rsidRPr="004F68CD">
        <w:rPr>
          <w:rFonts w:ascii="Arial" w:eastAsia="ヒラギノ角ゴ Pro W3" w:hAnsi="Arial" w:cs="Arial"/>
          <w:i/>
          <w:color w:val="403152" w:themeColor="accent4" w:themeShade="80"/>
          <w:sz w:val="18"/>
          <w:szCs w:val="18"/>
          <w:lang w:eastAsia="lv-LV"/>
        </w:rPr>
        <w:t>Veselības aizsardzība;</w:t>
      </w:r>
    </w:p>
    <w:p w:rsidR="00B248AD" w:rsidRPr="004F68CD" w:rsidRDefault="00B248AD" w:rsidP="00A85664">
      <w:pPr>
        <w:numPr>
          <w:ilvl w:val="0"/>
          <w:numId w:val="44"/>
        </w:numPr>
        <w:tabs>
          <w:tab w:val="left" w:pos="260"/>
        </w:tabs>
        <w:spacing w:after="0" w:line="240" w:lineRule="auto"/>
        <w:rPr>
          <w:rFonts w:ascii="Arial" w:eastAsia="ヒラギノ角ゴ Pro W3" w:hAnsi="Arial" w:cs="Arial"/>
          <w:i/>
          <w:color w:val="403152" w:themeColor="accent4" w:themeShade="80"/>
          <w:sz w:val="18"/>
          <w:szCs w:val="18"/>
          <w:lang w:eastAsia="lv-LV"/>
        </w:rPr>
      </w:pPr>
      <w:r w:rsidRPr="004F68CD">
        <w:rPr>
          <w:rFonts w:ascii="Arial" w:eastAsia="ヒラギノ角ゴ Pro W3" w:hAnsi="Arial" w:cs="Arial"/>
          <w:i/>
          <w:color w:val="403152" w:themeColor="accent4" w:themeShade="80"/>
          <w:sz w:val="18"/>
          <w:szCs w:val="18"/>
          <w:lang w:eastAsia="lv-LV"/>
        </w:rPr>
        <w:t>Sabiedriskā kārtība un tiesiskums;</w:t>
      </w:r>
    </w:p>
    <w:p w:rsidR="00B248AD" w:rsidRPr="004F68CD" w:rsidRDefault="00B248AD" w:rsidP="00A85664">
      <w:pPr>
        <w:numPr>
          <w:ilvl w:val="0"/>
          <w:numId w:val="44"/>
        </w:numPr>
        <w:tabs>
          <w:tab w:val="left" w:pos="260"/>
        </w:tabs>
        <w:spacing w:after="0" w:line="240" w:lineRule="auto"/>
        <w:rPr>
          <w:rFonts w:ascii="Arial" w:eastAsia="ヒラギノ角ゴ Pro W3" w:hAnsi="Arial" w:cs="Arial"/>
          <w:i/>
          <w:color w:val="403152" w:themeColor="accent4" w:themeShade="80"/>
          <w:sz w:val="18"/>
          <w:szCs w:val="18"/>
          <w:lang w:eastAsia="lv-LV"/>
        </w:rPr>
      </w:pPr>
      <w:r w:rsidRPr="004F68CD">
        <w:rPr>
          <w:rFonts w:ascii="Arial" w:eastAsia="ヒラギノ角ゴ Pro W3" w:hAnsi="Arial" w:cs="Arial"/>
          <w:i/>
          <w:color w:val="403152" w:themeColor="accent4" w:themeShade="80"/>
          <w:sz w:val="18"/>
          <w:szCs w:val="18"/>
          <w:lang w:eastAsia="lv-LV"/>
        </w:rPr>
        <w:t>Avārijas un krīzes situācijas;</w:t>
      </w:r>
    </w:p>
    <w:p w:rsidR="00B248AD" w:rsidRPr="004F68CD" w:rsidRDefault="00B248AD" w:rsidP="00A85664">
      <w:pPr>
        <w:numPr>
          <w:ilvl w:val="0"/>
          <w:numId w:val="44"/>
        </w:numPr>
        <w:tabs>
          <w:tab w:val="left" w:pos="260"/>
        </w:tabs>
        <w:spacing w:after="0" w:line="240" w:lineRule="auto"/>
        <w:rPr>
          <w:rFonts w:ascii="Arial" w:eastAsia="ヒラギノ角ゴ Pro W3" w:hAnsi="Arial" w:cs="Arial"/>
          <w:i/>
          <w:color w:val="403152" w:themeColor="accent4" w:themeShade="80"/>
          <w:sz w:val="18"/>
          <w:szCs w:val="18"/>
          <w:lang w:eastAsia="lv-LV"/>
        </w:rPr>
      </w:pPr>
      <w:r w:rsidRPr="004F68CD">
        <w:rPr>
          <w:rFonts w:ascii="Arial" w:eastAsia="ヒラギノ角ゴ Pro W3" w:hAnsi="Arial" w:cs="Arial"/>
          <w:i/>
          <w:color w:val="403152" w:themeColor="accent4" w:themeShade="80"/>
          <w:sz w:val="18"/>
          <w:szCs w:val="18"/>
          <w:lang w:eastAsia="lv-LV"/>
        </w:rPr>
        <w:t>Telpiskā plānošana un būvniecības uzraudzība;</w:t>
      </w:r>
    </w:p>
    <w:p w:rsidR="00B248AD" w:rsidRPr="004F68CD" w:rsidRDefault="00B248AD" w:rsidP="00A85664">
      <w:pPr>
        <w:numPr>
          <w:ilvl w:val="0"/>
          <w:numId w:val="44"/>
        </w:numPr>
        <w:tabs>
          <w:tab w:val="left" w:pos="260"/>
        </w:tabs>
        <w:spacing w:after="0" w:line="240" w:lineRule="auto"/>
        <w:rPr>
          <w:rFonts w:ascii="Arial" w:eastAsia="ヒラギノ角ゴ Pro W3" w:hAnsi="Arial" w:cs="Arial"/>
          <w:i/>
          <w:color w:val="403152" w:themeColor="accent4" w:themeShade="80"/>
          <w:sz w:val="18"/>
          <w:szCs w:val="18"/>
          <w:lang w:eastAsia="lv-LV"/>
        </w:rPr>
      </w:pPr>
      <w:r w:rsidRPr="004F68CD">
        <w:rPr>
          <w:rFonts w:ascii="Arial" w:eastAsia="ヒラギノ角ゴ Pro W3" w:hAnsi="Arial" w:cs="Arial"/>
          <w:i/>
          <w:color w:val="403152" w:themeColor="accent4" w:themeShade="80"/>
          <w:sz w:val="18"/>
          <w:szCs w:val="18"/>
          <w:lang w:eastAsia="lv-LV"/>
        </w:rPr>
        <w:t>Pamata infrastruktūra (ceļi, ielas, ostas un lidostas)</w:t>
      </w:r>
    </w:p>
    <w:p w:rsidR="00B248AD" w:rsidRPr="004F68CD" w:rsidRDefault="00B248AD" w:rsidP="00A85664">
      <w:pPr>
        <w:numPr>
          <w:ilvl w:val="0"/>
          <w:numId w:val="44"/>
        </w:numPr>
        <w:tabs>
          <w:tab w:val="left" w:pos="260"/>
        </w:tabs>
        <w:spacing w:after="0" w:line="240" w:lineRule="auto"/>
        <w:rPr>
          <w:rFonts w:ascii="Arial" w:eastAsia="ヒラギノ角ゴ Pro W3" w:hAnsi="Arial" w:cs="Arial"/>
          <w:i/>
          <w:color w:val="403152" w:themeColor="accent4" w:themeShade="80"/>
          <w:sz w:val="18"/>
          <w:szCs w:val="18"/>
          <w:lang w:eastAsia="lv-LV"/>
        </w:rPr>
      </w:pPr>
      <w:r w:rsidRPr="004F68CD">
        <w:rPr>
          <w:rFonts w:ascii="Arial" w:eastAsia="ヒラギノ角ゴ Pro W3" w:hAnsi="Arial" w:cs="Arial"/>
          <w:i/>
          <w:color w:val="403152" w:themeColor="accent4" w:themeShade="80"/>
          <w:sz w:val="18"/>
          <w:szCs w:val="18"/>
          <w:lang w:eastAsia="lv-LV"/>
        </w:rPr>
        <w:t>Pieminekļi un sabiedriskā infrastruktūra;</w:t>
      </w:r>
    </w:p>
    <w:p w:rsidR="00B248AD" w:rsidRPr="004F68CD" w:rsidRDefault="00B248AD" w:rsidP="00A85664">
      <w:pPr>
        <w:numPr>
          <w:ilvl w:val="0"/>
          <w:numId w:val="44"/>
        </w:numPr>
        <w:tabs>
          <w:tab w:val="left" w:pos="260"/>
        </w:tabs>
        <w:spacing w:after="0" w:line="240" w:lineRule="auto"/>
        <w:rPr>
          <w:rFonts w:ascii="Arial" w:eastAsia="ヒラギノ角ゴ Pro W3" w:hAnsi="Arial" w:cs="Arial"/>
          <w:i/>
          <w:color w:val="403152" w:themeColor="accent4" w:themeShade="80"/>
          <w:sz w:val="18"/>
          <w:szCs w:val="18"/>
          <w:lang w:eastAsia="lv-LV"/>
        </w:rPr>
      </w:pPr>
      <w:r w:rsidRPr="004F68CD">
        <w:rPr>
          <w:rFonts w:ascii="Arial" w:eastAsia="ヒラギノ角ゴ Pro W3" w:hAnsi="Arial" w:cs="Arial"/>
          <w:i/>
          <w:color w:val="403152" w:themeColor="accent4" w:themeShade="80"/>
          <w:sz w:val="18"/>
          <w:szCs w:val="18"/>
          <w:lang w:eastAsia="lv-LV"/>
        </w:rPr>
        <w:t>Dārzi, parki un kapsētas;</w:t>
      </w:r>
    </w:p>
    <w:p w:rsidR="00B248AD" w:rsidRPr="004F68CD" w:rsidRDefault="00B248AD" w:rsidP="00A85664">
      <w:pPr>
        <w:numPr>
          <w:ilvl w:val="0"/>
          <w:numId w:val="44"/>
        </w:numPr>
        <w:tabs>
          <w:tab w:val="left" w:pos="260"/>
        </w:tabs>
        <w:spacing w:after="0" w:line="240" w:lineRule="auto"/>
        <w:rPr>
          <w:rFonts w:ascii="Arial" w:eastAsia="ヒラギノ角ゴ Pro W3" w:hAnsi="Arial" w:cs="Arial"/>
          <w:i/>
          <w:color w:val="403152" w:themeColor="accent4" w:themeShade="80"/>
          <w:sz w:val="18"/>
          <w:szCs w:val="18"/>
          <w:lang w:eastAsia="lv-LV"/>
        </w:rPr>
      </w:pPr>
      <w:r w:rsidRPr="004F68CD">
        <w:rPr>
          <w:rFonts w:ascii="Arial" w:eastAsia="ヒラギノ角ゴ Pro W3" w:hAnsi="Arial" w:cs="Arial"/>
          <w:i/>
          <w:color w:val="403152" w:themeColor="accent4" w:themeShade="80"/>
          <w:sz w:val="18"/>
          <w:szCs w:val="18"/>
          <w:lang w:eastAsia="lv-LV"/>
        </w:rPr>
        <w:t>Sabiedriskais transports;</w:t>
      </w:r>
    </w:p>
    <w:p w:rsidR="00B248AD" w:rsidRPr="004F68CD" w:rsidRDefault="00B248AD" w:rsidP="00A85664">
      <w:pPr>
        <w:numPr>
          <w:ilvl w:val="0"/>
          <w:numId w:val="44"/>
        </w:numPr>
        <w:tabs>
          <w:tab w:val="left" w:pos="260"/>
        </w:tabs>
        <w:spacing w:after="0" w:line="240" w:lineRule="auto"/>
        <w:rPr>
          <w:rFonts w:ascii="Arial" w:eastAsia="ヒラギノ角ゴ Pro W3" w:hAnsi="Arial" w:cs="Arial"/>
          <w:i/>
          <w:color w:val="403152" w:themeColor="accent4" w:themeShade="80"/>
          <w:sz w:val="18"/>
          <w:szCs w:val="18"/>
          <w:lang w:eastAsia="lv-LV"/>
        </w:rPr>
      </w:pPr>
      <w:r w:rsidRPr="004F68CD">
        <w:rPr>
          <w:rFonts w:ascii="Arial" w:eastAsia="ヒラギノ角ゴ Pro W3" w:hAnsi="Arial" w:cs="Arial"/>
          <w:i/>
          <w:color w:val="403152" w:themeColor="accent4" w:themeShade="80"/>
          <w:sz w:val="18"/>
          <w:szCs w:val="18"/>
          <w:lang w:eastAsia="lv-LV"/>
        </w:rPr>
        <w:t>Preču ražošana un tirdzniecība;</w:t>
      </w:r>
    </w:p>
    <w:p w:rsidR="00B248AD" w:rsidRPr="004F68CD" w:rsidRDefault="00B248AD" w:rsidP="00A85664">
      <w:pPr>
        <w:numPr>
          <w:ilvl w:val="0"/>
          <w:numId w:val="44"/>
        </w:numPr>
        <w:tabs>
          <w:tab w:val="left" w:pos="260"/>
        </w:tabs>
        <w:spacing w:after="0" w:line="240" w:lineRule="auto"/>
        <w:rPr>
          <w:rFonts w:ascii="Arial" w:eastAsia="ヒラギノ角ゴ Pro W3" w:hAnsi="Arial" w:cs="Arial"/>
          <w:i/>
          <w:color w:val="403152" w:themeColor="accent4" w:themeShade="80"/>
          <w:sz w:val="18"/>
          <w:szCs w:val="18"/>
          <w:lang w:eastAsia="lv-LV"/>
        </w:rPr>
      </w:pPr>
      <w:r w:rsidRPr="004F68CD">
        <w:rPr>
          <w:rFonts w:ascii="Arial" w:eastAsia="ヒラギノ角ゴ Pro W3" w:hAnsi="Arial" w:cs="Arial"/>
          <w:i/>
          <w:color w:val="403152" w:themeColor="accent4" w:themeShade="80"/>
          <w:sz w:val="18"/>
          <w:szCs w:val="18"/>
          <w:lang w:eastAsia="lv-LV"/>
        </w:rPr>
        <w:t>Pilnas maksas pakalpojumu sniegšana;</w:t>
      </w:r>
    </w:p>
    <w:p w:rsidR="00B248AD" w:rsidRPr="004F68CD" w:rsidRDefault="00B248AD" w:rsidP="00A85664">
      <w:pPr>
        <w:numPr>
          <w:ilvl w:val="0"/>
          <w:numId w:val="44"/>
        </w:numPr>
        <w:tabs>
          <w:tab w:val="left" w:pos="260"/>
        </w:tabs>
        <w:spacing w:after="0" w:line="240" w:lineRule="auto"/>
        <w:rPr>
          <w:rFonts w:ascii="Arial" w:eastAsia="ヒラギノ角ゴ Pro W3" w:hAnsi="Arial" w:cs="Arial"/>
          <w:i/>
          <w:color w:val="403152" w:themeColor="accent4" w:themeShade="80"/>
          <w:sz w:val="18"/>
          <w:szCs w:val="18"/>
          <w:lang w:eastAsia="lv-LV"/>
        </w:rPr>
      </w:pPr>
      <w:r w:rsidRPr="004F68CD">
        <w:rPr>
          <w:rFonts w:ascii="Arial" w:eastAsia="ヒラギノ角ゴ Pro W3" w:hAnsi="Arial" w:cs="Arial"/>
          <w:i/>
          <w:color w:val="403152" w:themeColor="accent4" w:themeShade="80"/>
          <w:sz w:val="18"/>
          <w:szCs w:val="18"/>
          <w:lang w:eastAsia="lv-LV"/>
        </w:rPr>
        <w:t>Dabas resursu ieguve un tirdzniecība.</w:t>
      </w:r>
    </w:p>
    <w:p w:rsidR="00B248AD" w:rsidRPr="004F68CD" w:rsidRDefault="00B248AD" w:rsidP="00B248AD">
      <w:pPr>
        <w:spacing w:after="0" w:line="240" w:lineRule="auto"/>
        <w:rPr>
          <w:rFonts w:ascii="Arial" w:hAnsi="Arial" w:cs="Arial"/>
          <w:sz w:val="18"/>
          <w:szCs w:val="18"/>
        </w:rPr>
      </w:pPr>
    </w:p>
    <w:p w:rsidR="00B248AD" w:rsidRPr="004F68CD" w:rsidRDefault="00B248AD" w:rsidP="00B248AD">
      <w:pPr>
        <w:spacing w:after="0" w:line="240" w:lineRule="auto"/>
        <w:rPr>
          <w:rFonts w:ascii="Arial" w:hAnsi="Arial" w:cs="Arial"/>
          <w:sz w:val="18"/>
          <w:szCs w:val="18"/>
        </w:rPr>
      </w:pPr>
    </w:p>
    <w:p w:rsidR="00B248AD" w:rsidRPr="004F68CD" w:rsidRDefault="00B248AD" w:rsidP="00B248AD">
      <w:pPr>
        <w:spacing w:after="0" w:line="240" w:lineRule="auto"/>
        <w:rPr>
          <w:rFonts w:ascii="Arial" w:hAnsi="Arial" w:cs="Arial"/>
          <w:sz w:val="18"/>
          <w:szCs w:val="18"/>
        </w:rPr>
      </w:pPr>
      <w:r w:rsidRPr="004F68CD">
        <w:rPr>
          <w:rFonts w:ascii="Arial" w:hAnsi="Arial" w:cs="Arial"/>
          <w:sz w:val="18"/>
          <w:szCs w:val="18"/>
        </w:rPr>
        <w:t>Šī uzdevuma izpilde atspoguļota šād</w:t>
      </w:r>
      <w:r w:rsidR="00042751" w:rsidRPr="004F68CD">
        <w:rPr>
          <w:rFonts w:ascii="Arial" w:hAnsi="Arial" w:cs="Arial"/>
          <w:sz w:val="18"/>
          <w:szCs w:val="18"/>
        </w:rPr>
        <w:t>o</w:t>
      </w:r>
      <w:r w:rsidRPr="004F68CD">
        <w:rPr>
          <w:rFonts w:ascii="Arial" w:hAnsi="Arial" w:cs="Arial"/>
          <w:sz w:val="18"/>
          <w:szCs w:val="18"/>
        </w:rPr>
        <w:t>s soļ</w:t>
      </w:r>
      <w:r w:rsidR="00042751" w:rsidRPr="004F68CD">
        <w:rPr>
          <w:rFonts w:ascii="Arial" w:hAnsi="Arial" w:cs="Arial"/>
          <w:sz w:val="18"/>
          <w:szCs w:val="18"/>
        </w:rPr>
        <w:t>o</w:t>
      </w:r>
      <w:r w:rsidRPr="004F68CD">
        <w:rPr>
          <w:rFonts w:ascii="Arial" w:hAnsi="Arial" w:cs="Arial"/>
          <w:sz w:val="18"/>
          <w:szCs w:val="18"/>
        </w:rPr>
        <w:t>s:</w:t>
      </w:r>
    </w:p>
    <w:p w:rsidR="00042751" w:rsidRPr="004F68CD" w:rsidRDefault="00042751" w:rsidP="00042751">
      <w:pPr>
        <w:spacing w:after="0" w:line="240" w:lineRule="auto"/>
        <w:jc w:val="both"/>
        <w:rPr>
          <w:rFonts w:ascii="Arial" w:hAnsi="Arial" w:cs="Arial"/>
          <w:sz w:val="18"/>
          <w:szCs w:val="18"/>
        </w:rPr>
      </w:pPr>
    </w:p>
    <w:p w:rsidR="00B248AD" w:rsidRPr="004F68CD" w:rsidRDefault="00B248AD" w:rsidP="00042751">
      <w:pPr>
        <w:spacing w:after="0" w:line="240" w:lineRule="auto"/>
        <w:jc w:val="both"/>
        <w:rPr>
          <w:rFonts w:ascii="Arial" w:hAnsi="Arial" w:cs="Arial"/>
          <w:sz w:val="18"/>
          <w:szCs w:val="18"/>
        </w:rPr>
      </w:pPr>
      <w:r w:rsidRPr="004F68CD">
        <w:rPr>
          <w:rFonts w:ascii="Arial" w:hAnsi="Arial" w:cs="Arial"/>
          <w:b/>
          <w:sz w:val="18"/>
          <w:szCs w:val="18"/>
        </w:rPr>
        <w:t>1.solis.</w:t>
      </w:r>
      <w:r w:rsidRPr="004F68CD">
        <w:rPr>
          <w:rFonts w:ascii="Arial" w:hAnsi="Arial" w:cs="Arial"/>
          <w:sz w:val="18"/>
          <w:szCs w:val="18"/>
        </w:rPr>
        <w:t xml:space="preserve"> Komentārs par darba uzdevumā doto pašvaldības aktivitāšu nozaru sadalījumu un korekcijas.</w:t>
      </w:r>
    </w:p>
    <w:p w:rsidR="00B248AD" w:rsidRPr="004F68CD" w:rsidRDefault="00B248AD" w:rsidP="00042751">
      <w:pPr>
        <w:spacing w:after="0" w:line="240" w:lineRule="auto"/>
        <w:jc w:val="both"/>
        <w:rPr>
          <w:rFonts w:ascii="Arial" w:hAnsi="Arial" w:cs="Arial"/>
          <w:sz w:val="18"/>
          <w:szCs w:val="18"/>
        </w:rPr>
      </w:pPr>
      <w:r w:rsidRPr="004F68CD">
        <w:rPr>
          <w:rFonts w:ascii="Arial" w:hAnsi="Arial" w:cs="Arial"/>
          <w:b/>
          <w:sz w:val="18"/>
          <w:szCs w:val="18"/>
        </w:rPr>
        <w:t>2.solis.</w:t>
      </w:r>
      <w:r w:rsidRPr="004F68CD">
        <w:rPr>
          <w:rFonts w:ascii="Arial" w:hAnsi="Arial" w:cs="Arial"/>
          <w:sz w:val="18"/>
          <w:szCs w:val="18"/>
        </w:rPr>
        <w:t xml:space="preserve"> Aktivitāšu nozaru saskaņošana ar izdevumu klasifikāciju pēc funkcionālajām kategorijām (COFOG);</w:t>
      </w:r>
    </w:p>
    <w:p w:rsidR="00B248AD" w:rsidRPr="004F68CD" w:rsidRDefault="00B248AD" w:rsidP="00042751">
      <w:pPr>
        <w:spacing w:after="0" w:line="240" w:lineRule="auto"/>
        <w:jc w:val="both"/>
        <w:rPr>
          <w:rFonts w:ascii="Arial" w:hAnsi="Arial" w:cs="Arial"/>
          <w:sz w:val="18"/>
          <w:szCs w:val="18"/>
        </w:rPr>
      </w:pPr>
      <w:r w:rsidRPr="004F68CD">
        <w:rPr>
          <w:rFonts w:ascii="Arial" w:hAnsi="Arial" w:cs="Arial"/>
          <w:b/>
          <w:sz w:val="18"/>
          <w:szCs w:val="18"/>
        </w:rPr>
        <w:t>3.solis.</w:t>
      </w:r>
      <w:r w:rsidRPr="004F68CD">
        <w:rPr>
          <w:rFonts w:ascii="Arial" w:hAnsi="Arial" w:cs="Arial"/>
          <w:sz w:val="18"/>
          <w:szCs w:val="18"/>
        </w:rPr>
        <w:t xml:space="preserve"> Aktivitāšu nozaru saskaņošana ar ieņēmumu klasifikāciju;</w:t>
      </w:r>
    </w:p>
    <w:p w:rsidR="00B248AD" w:rsidRPr="004F68CD" w:rsidRDefault="00B248AD" w:rsidP="00042751">
      <w:pPr>
        <w:spacing w:after="0" w:line="240" w:lineRule="auto"/>
        <w:jc w:val="both"/>
        <w:rPr>
          <w:rFonts w:ascii="Arial" w:hAnsi="Arial" w:cs="Arial"/>
          <w:sz w:val="18"/>
          <w:szCs w:val="18"/>
        </w:rPr>
      </w:pPr>
      <w:r w:rsidRPr="004F68CD">
        <w:rPr>
          <w:rFonts w:ascii="Arial" w:hAnsi="Arial" w:cs="Arial"/>
          <w:b/>
          <w:sz w:val="18"/>
          <w:szCs w:val="18"/>
        </w:rPr>
        <w:t>4.solis.</w:t>
      </w:r>
      <w:r w:rsidRPr="004F68CD">
        <w:rPr>
          <w:rFonts w:ascii="Arial" w:hAnsi="Arial" w:cs="Arial"/>
          <w:sz w:val="18"/>
          <w:szCs w:val="18"/>
        </w:rPr>
        <w:t xml:space="preserve"> Alternatīva pašvaldības darbības / funkciju nozaru sadalījuma piedāvājums un tā saskaņošana ar izdevumu klasifikāciju pēc funkcionālajām kategorijām</w:t>
      </w:r>
    </w:p>
    <w:p w:rsidR="00042751" w:rsidRDefault="00042751" w:rsidP="00B248AD">
      <w:pPr>
        <w:spacing w:after="0" w:line="240" w:lineRule="auto"/>
        <w:rPr>
          <w:rFonts w:ascii="Arial" w:hAnsi="Arial" w:cs="Arial"/>
          <w:sz w:val="18"/>
          <w:szCs w:val="18"/>
        </w:rPr>
      </w:pPr>
    </w:p>
    <w:p w:rsidR="00311F2F" w:rsidRPr="004F68CD" w:rsidRDefault="00311F2F" w:rsidP="00B248AD">
      <w:pPr>
        <w:spacing w:after="0" w:line="240" w:lineRule="auto"/>
        <w:rPr>
          <w:rFonts w:ascii="Arial" w:hAnsi="Arial" w:cs="Arial"/>
          <w:sz w:val="18"/>
          <w:szCs w:val="18"/>
        </w:rPr>
      </w:pPr>
    </w:p>
    <w:p w:rsidR="00042751" w:rsidRPr="004F68CD" w:rsidRDefault="00042751" w:rsidP="00B248AD">
      <w:pPr>
        <w:spacing w:after="0" w:line="240" w:lineRule="auto"/>
        <w:rPr>
          <w:rFonts w:ascii="Arial" w:hAnsi="Arial" w:cs="Arial"/>
          <w:b/>
          <w:sz w:val="18"/>
          <w:szCs w:val="18"/>
        </w:rPr>
      </w:pPr>
      <w:r w:rsidRPr="004F68CD">
        <w:rPr>
          <w:rFonts w:ascii="Arial" w:hAnsi="Arial" w:cs="Arial"/>
          <w:b/>
          <w:sz w:val="18"/>
          <w:szCs w:val="18"/>
        </w:rPr>
        <w:t>1.solis. Komentāri</w:t>
      </w:r>
      <w:r w:rsidR="00F00DDB" w:rsidRPr="004F68CD">
        <w:rPr>
          <w:rFonts w:ascii="Arial" w:hAnsi="Arial" w:cs="Arial"/>
          <w:b/>
          <w:sz w:val="18"/>
          <w:szCs w:val="18"/>
        </w:rPr>
        <w:t xml:space="preserve"> par </w:t>
      </w:r>
      <w:r w:rsidR="00A5553A" w:rsidRPr="004F68CD">
        <w:rPr>
          <w:rFonts w:ascii="Arial" w:hAnsi="Arial" w:cs="Arial"/>
          <w:b/>
          <w:sz w:val="18"/>
          <w:szCs w:val="18"/>
        </w:rPr>
        <w:t xml:space="preserve">doto nozaru </w:t>
      </w:r>
      <w:r w:rsidR="00F00DDB" w:rsidRPr="004F68CD">
        <w:rPr>
          <w:rFonts w:ascii="Arial" w:hAnsi="Arial" w:cs="Arial"/>
          <w:b/>
          <w:sz w:val="18"/>
          <w:szCs w:val="18"/>
        </w:rPr>
        <w:t>sadalījumu</w:t>
      </w:r>
    </w:p>
    <w:p w:rsidR="00F00DDB" w:rsidRPr="004F68CD" w:rsidRDefault="00F00DDB" w:rsidP="00B248AD">
      <w:pPr>
        <w:spacing w:after="0" w:line="240" w:lineRule="auto"/>
        <w:rPr>
          <w:rFonts w:ascii="Arial" w:hAnsi="Arial" w:cs="Arial"/>
          <w:b/>
          <w:sz w:val="18"/>
          <w:szCs w:val="18"/>
        </w:rPr>
      </w:pPr>
    </w:p>
    <w:p w:rsidR="00D156E1" w:rsidRPr="004F68CD" w:rsidRDefault="00042751" w:rsidP="00F00DDB">
      <w:pPr>
        <w:spacing w:after="0" w:line="240" w:lineRule="auto"/>
        <w:jc w:val="both"/>
        <w:rPr>
          <w:rFonts w:ascii="Arial" w:hAnsi="Arial" w:cs="Arial"/>
          <w:sz w:val="18"/>
          <w:szCs w:val="18"/>
        </w:rPr>
      </w:pPr>
      <w:r w:rsidRPr="004F68CD">
        <w:rPr>
          <w:rFonts w:ascii="Arial" w:hAnsi="Arial" w:cs="Arial"/>
          <w:sz w:val="18"/>
          <w:szCs w:val="18"/>
        </w:rPr>
        <w:t xml:space="preserve">Ja uzdevumā dotās pirmās 11 aktivitāšu nozares lielākā vai mazākā mērā saistītas ar kādu tiesību aktos noteikto pašvaldības darbības nozari/jomu (sauktu arī funkciju), tad </w:t>
      </w:r>
      <w:r w:rsidR="001C55ED" w:rsidRPr="004F68CD">
        <w:rPr>
          <w:rFonts w:ascii="Arial" w:hAnsi="Arial" w:cs="Arial"/>
          <w:sz w:val="18"/>
          <w:szCs w:val="18"/>
        </w:rPr>
        <w:t xml:space="preserve">dotā </w:t>
      </w:r>
      <w:r w:rsidRPr="004F68CD">
        <w:rPr>
          <w:rFonts w:ascii="Arial" w:hAnsi="Arial" w:cs="Arial"/>
          <w:sz w:val="18"/>
          <w:szCs w:val="18"/>
        </w:rPr>
        <w:t>12. un 13.</w:t>
      </w:r>
      <w:r w:rsidR="001C55ED">
        <w:rPr>
          <w:rFonts w:ascii="Arial" w:hAnsi="Arial" w:cs="Arial"/>
          <w:sz w:val="18"/>
          <w:szCs w:val="18"/>
        </w:rPr>
        <w:t xml:space="preserve"> </w:t>
      </w:r>
      <w:r w:rsidRPr="004F68CD">
        <w:rPr>
          <w:rFonts w:ascii="Arial" w:hAnsi="Arial" w:cs="Arial"/>
          <w:sz w:val="18"/>
          <w:szCs w:val="18"/>
        </w:rPr>
        <w:t xml:space="preserve">aktivitāšu nozare vairāk atspoguļo darbības raksturu, bet ne nozari, un varētu tikt attiecināta uz kādu no iepriekš dotajām nozarēm. </w:t>
      </w:r>
    </w:p>
    <w:p w:rsidR="00D156E1" w:rsidRPr="004F68CD" w:rsidRDefault="00D156E1" w:rsidP="00F00DDB">
      <w:pPr>
        <w:spacing w:after="0" w:line="240" w:lineRule="auto"/>
        <w:jc w:val="both"/>
        <w:rPr>
          <w:rFonts w:ascii="Arial" w:hAnsi="Arial" w:cs="Arial"/>
          <w:sz w:val="18"/>
          <w:szCs w:val="18"/>
        </w:rPr>
      </w:pPr>
    </w:p>
    <w:p w:rsidR="00D156E1" w:rsidRPr="004F68CD" w:rsidRDefault="00D156E1" w:rsidP="00F00DDB">
      <w:pPr>
        <w:spacing w:after="0" w:line="240" w:lineRule="auto"/>
        <w:jc w:val="both"/>
        <w:rPr>
          <w:rFonts w:ascii="Arial" w:hAnsi="Arial" w:cs="Arial"/>
          <w:sz w:val="18"/>
          <w:szCs w:val="18"/>
        </w:rPr>
      </w:pPr>
      <w:r w:rsidRPr="004F68CD">
        <w:rPr>
          <w:rFonts w:ascii="Arial" w:hAnsi="Arial" w:cs="Arial"/>
          <w:sz w:val="18"/>
          <w:szCs w:val="18"/>
        </w:rPr>
        <w:t xml:space="preserve">Par 12. – </w:t>
      </w:r>
      <w:r w:rsidRPr="004F68CD">
        <w:rPr>
          <w:rFonts w:ascii="Arial" w:hAnsi="Arial" w:cs="Arial"/>
          <w:i/>
          <w:sz w:val="18"/>
          <w:szCs w:val="18"/>
        </w:rPr>
        <w:t>Preču ražošana un tirdzniecība</w:t>
      </w:r>
      <w:r w:rsidRPr="004F68CD">
        <w:rPr>
          <w:rFonts w:ascii="Arial" w:hAnsi="Arial" w:cs="Arial"/>
          <w:sz w:val="18"/>
          <w:szCs w:val="18"/>
        </w:rPr>
        <w:t xml:space="preserve">. </w:t>
      </w:r>
      <w:r w:rsidR="00042751" w:rsidRPr="004F68CD">
        <w:rPr>
          <w:rFonts w:ascii="Arial" w:hAnsi="Arial" w:cs="Arial"/>
          <w:sz w:val="18"/>
          <w:szCs w:val="18"/>
        </w:rPr>
        <w:t xml:space="preserve">Tiešā izpratnē pašvaldības uzdevums nav ražot preces un tirgot tās. Tomēr ir sastopami arī šādi tieši piemēri, </w:t>
      </w:r>
      <w:r w:rsidR="00A5553A" w:rsidRPr="004F68CD">
        <w:rPr>
          <w:rFonts w:ascii="Arial" w:hAnsi="Arial" w:cs="Arial"/>
          <w:sz w:val="18"/>
          <w:szCs w:val="18"/>
        </w:rPr>
        <w:t>un tas raksturīgi keinsiātiskai attieksmei pret vietējo ekonomiku. B</w:t>
      </w:r>
      <w:r w:rsidR="00042751" w:rsidRPr="004F68CD">
        <w:rPr>
          <w:rFonts w:ascii="Arial" w:hAnsi="Arial" w:cs="Arial"/>
          <w:sz w:val="18"/>
          <w:szCs w:val="18"/>
        </w:rPr>
        <w:t xml:space="preserve">et tādos gadījumos, kas nav bieži, </w:t>
      </w:r>
      <w:r w:rsidR="001C55ED">
        <w:rPr>
          <w:rFonts w:ascii="Arial" w:hAnsi="Arial" w:cs="Arial"/>
          <w:sz w:val="18"/>
          <w:szCs w:val="18"/>
        </w:rPr>
        <w:t xml:space="preserve">parasti </w:t>
      </w:r>
      <w:r w:rsidR="00042751" w:rsidRPr="004F68CD">
        <w:rPr>
          <w:rFonts w:ascii="Arial" w:hAnsi="Arial" w:cs="Arial"/>
          <w:sz w:val="18"/>
          <w:szCs w:val="18"/>
        </w:rPr>
        <w:t>ražo ne pašvaldība, bet tās kapitālsabiedrība</w:t>
      </w:r>
      <w:r w:rsidR="000933C8" w:rsidRPr="004F68CD">
        <w:rPr>
          <w:rFonts w:ascii="Arial" w:hAnsi="Arial" w:cs="Arial"/>
          <w:sz w:val="18"/>
          <w:szCs w:val="18"/>
        </w:rPr>
        <w:t xml:space="preserve">, un attiecīgi tās ieņēmumi – izdevumi nav iekļauti pašvaldības budžetā. </w:t>
      </w:r>
      <w:r w:rsidR="00042751" w:rsidRPr="004F68CD">
        <w:rPr>
          <w:rFonts w:ascii="Arial" w:hAnsi="Arial" w:cs="Arial"/>
          <w:sz w:val="18"/>
          <w:szCs w:val="18"/>
        </w:rPr>
        <w:t>Bet vispārīgākā kontekstā, kur ar pre</w:t>
      </w:r>
      <w:r w:rsidR="00DB03E0">
        <w:rPr>
          <w:rFonts w:ascii="Arial" w:hAnsi="Arial" w:cs="Arial"/>
          <w:sz w:val="18"/>
          <w:szCs w:val="18"/>
        </w:rPr>
        <w:t>č</w:t>
      </w:r>
      <w:r w:rsidR="00042751" w:rsidRPr="004F68CD">
        <w:rPr>
          <w:rFonts w:ascii="Arial" w:hAnsi="Arial" w:cs="Arial"/>
          <w:sz w:val="18"/>
          <w:szCs w:val="18"/>
        </w:rPr>
        <w:t xml:space="preserve">u ražošanu </w:t>
      </w:r>
      <w:r w:rsidRPr="004F68CD">
        <w:rPr>
          <w:rFonts w:ascii="Arial" w:hAnsi="Arial" w:cs="Arial"/>
          <w:sz w:val="18"/>
          <w:szCs w:val="18"/>
        </w:rPr>
        <w:t>var saprast</w:t>
      </w:r>
      <w:r w:rsidR="00042751" w:rsidRPr="004F68CD">
        <w:rPr>
          <w:rFonts w:ascii="Arial" w:hAnsi="Arial" w:cs="Arial"/>
          <w:sz w:val="18"/>
          <w:szCs w:val="18"/>
        </w:rPr>
        <w:t xml:space="preserve"> labuma radīšan</w:t>
      </w:r>
      <w:r w:rsidRPr="004F68CD">
        <w:rPr>
          <w:rFonts w:ascii="Arial" w:hAnsi="Arial" w:cs="Arial"/>
          <w:sz w:val="18"/>
          <w:szCs w:val="18"/>
        </w:rPr>
        <w:t>u</w:t>
      </w:r>
      <w:r w:rsidR="00042751" w:rsidRPr="004F68CD">
        <w:rPr>
          <w:rFonts w:ascii="Arial" w:hAnsi="Arial" w:cs="Arial"/>
          <w:sz w:val="18"/>
          <w:szCs w:val="18"/>
        </w:rPr>
        <w:t xml:space="preserve"> un tā nodošan</w:t>
      </w:r>
      <w:r w:rsidRPr="004F68CD">
        <w:rPr>
          <w:rFonts w:ascii="Arial" w:hAnsi="Arial" w:cs="Arial"/>
          <w:sz w:val="18"/>
          <w:szCs w:val="18"/>
        </w:rPr>
        <w:t>u</w:t>
      </w:r>
      <w:r w:rsidR="00042751" w:rsidRPr="004F68CD">
        <w:rPr>
          <w:rFonts w:ascii="Arial" w:hAnsi="Arial" w:cs="Arial"/>
          <w:sz w:val="18"/>
          <w:szCs w:val="18"/>
        </w:rPr>
        <w:t xml:space="preserve"> </w:t>
      </w:r>
      <w:r w:rsidR="003C3F9B" w:rsidRPr="004F68CD">
        <w:rPr>
          <w:rFonts w:ascii="Arial" w:hAnsi="Arial" w:cs="Arial"/>
          <w:sz w:val="18"/>
          <w:szCs w:val="18"/>
        </w:rPr>
        <w:t xml:space="preserve">patērētājam / </w:t>
      </w:r>
      <w:r w:rsidR="00042751" w:rsidRPr="004F68CD">
        <w:rPr>
          <w:rFonts w:ascii="Arial" w:hAnsi="Arial" w:cs="Arial"/>
          <w:sz w:val="18"/>
          <w:szCs w:val="18"/>
        </w:rPr>
        <w:t>tirgum</w:t>
      </w:r>
      <w:r w:rsidR="003C3F9B" w:rsidRPr="004F68CD">
        <w:rPr>
          <w:rFonts w:ascii="Arial" w:hAnsi="Arial" w:cs="Arial"/>
          <w:sz w:val="18"/>
          <w:szCs w:val="18"/>
        </w:rPr>
        <w:t xml:space="preserve"> pretī gūstot </w:t>
      </w:r>
      <w:r w:rsidRPr="004F68CD">
        <w:rPr>
          <w:rFonts w:ascii="Arial" w:hAnsi="Arial" w:cs="Arial"/>
          <w:sz w:val="18"/>
          <w:szCs w:val="18"/>
        </w:rPr>
        <w:t>pilnīgu vai daļēju (tieši no patērētāja vai pastarpināti caur nodokļiem, transfertiem) samaksu par to</w:t>
      </w:r>
      <w:r w:rsidR="00042751" w:rsidRPr="004F68CD">
        <w:rPr>
          <w:rFonts w:ascii="Arial" w:hAnsi="Arial" w:cs="Arial"/>
          <w:sz w:val="18"/>
          <w:szCs w:val="18"/>
        </w:rPr>
        <w:t xml:space="preserve">, </w:t>
      </w:r>
      <w:r w:rsidRPr="004F68CD">
        <w:rPr>
          <w:rFonts w:ascii="Arial" w:hAnsi="Arial" w:cs="Arial"/>
          <w:sz w:val="18"/>
          <w:szCs w:val="18"/>
        </w:rPr>
        <w:t xml:space="preserve">pašvaldības kontekstā būtu pakalpojumu sniegšana dažādās, tai skaitā iepriekš uzskaitītās nozarēs (piemēram, </w:t>
      </w:r>
      <w:r w:rsidR="00895E9B" w:rsidRPr="004F68CD">
        <w:rPr>
          <w:rFonts w:ascii="Arial" w:hAnsi="Arial" w:cs="Arial"/>
          <w:sz w:val="18"/>
          <w:szCs w:val="18"/>
        </w:rPr>
        <w:t>interešu izglītība</w:t>
      </w:r>
      <w:r w:rsidR="00A5553A" w:rsidRPr="004F68CD">
        <w:rPr>
          <w:rFonts w:ascii="Arial" w:hAnsi="Arial" w:cs="Arial"/>
          <w:sz w:val="18"/>
          <w:szCs w:val="18"/>
        </w:rPr>
        <w:t>,</w:t>
      </w:r>
      <w:r w:rsidR="00042751" w:rsidRPr="004F68CD">
        <w:rPr>
          <w:rFonts w:ascii="Arial" w:hAnsi="Arial" w:cs="Arial"/>
          <w:sz w:val="18"/>
          <w:szCs w:val="18"/>
        </w:rPr>
        <w:t xml:space="preserve"> </w:t>
      </w:r>
      <w:r w:rsidRPr="004F68CD">
        <w:rPr>
          <w:rFonts w:ascii="Arial" w:hAnsi="Arial" w:cs="Arial"/>
          <w:sz w:val="18"/>
          <w:szCs w:val="18"/>
        </w:rPr>
        <w:t>kultūras pasākumi, parku uzturēšana u.t.t.).</w:t>
      </w:r>
    </w:p>
    <w:p w:rsidR="00D156E1" w:rsidRPr="004F68CD" w:rsidRDefault="00D156E1" w:rsidP="00F00DDB">
      <w:pPr>
        <w:spacing w:after="0" w:line="240" w:lineRule="auto"/>
        <w:jc w:val="both"/>
        <w:rPr>
          <w:rFonts w:ascii="Arial" w:hAnsi="Arial" w:cs="Arial"/>
          <w:sz w:val="18"/>
          <w:szCs w:val="18"/>
        </w:rPr>
      </w:pPr>
    </w:p>
    <w:p w:rsidR="00A5553A" w:rsidRPr="004F68CD" w:rsidRDefault="00D156E1" w:rsidP="00F00DDB">
      <w:pPr>
        <w:spacing w:after="0" w:line="240" w:lineRule="auto"/>
        <w:jc w:val="both"/>
        <w:rPr>
          <w:rFonts w:ascii="Arial" w:hAnsi="Arial" w:cs="Arial"/>
          <w:sz w:val="18"/>
          <w:szCs w:val="18"/>
        </w:rPr>
      </w:pPr>
      <w:r w:rsidRPr="004F68CD">
        <w:rPr>
          <w:rFonts w:ascii="Arial" w:hAnsi="Arial" w:cs="Arial"/>
          <w:sz w:val="18"/>
          <w:szCs w:val="18"/>
        </w:rPr>
        <w:t xml:space="preserve">Par 13. – </w:t>
      </w:r>
      <w:r w:rsidRPr="004F68CD">
        <w:rPr>
          <w:rFonts w:ascii="Arial" w:hAnsi="Arial" w:cs="Arial"/>
          <w:i/>
          <w:sz w:val="18"/>
          <w:szCs w:val="18"/>
        </w:rPr>
        <w:t>Pilnas maksas pakalpojumu sniegšana.</w:t>
      </w:r>
      <w:r w:rsidRPr="004F68CD">
        <w:rPr>
          <w:rFonts w:ascii="Arial" w:hAnsi="Arial" w:cs="Arial"/>
          <w:sz w:val="18"/>
          <w:szCs w:val="18"/>
        </w:rPr>
        <w:t xml:space="preserve">  </w:t>
      </w:r>
      <w:r w:rsidR="00895E9B" w:rsidRPr="004F68CD">
        <w:rPr>
          <w:rFonts w:ascii="Arial" w:hAnsi="Arial" w:cs="Arial"/>
          <w:sz w:val="18"/>
          <w:szCs w:val="18"/>
        </w:rPr>
        <w:t>Pašvaldība var pielietot šādu pieeju u</w:t>
      </w:r>
      <w:r w:rsidRPr="004F68CD">
        <w:rPr>
          <w:rFonts w:ascii="Arial" w:hAnsi="Arial" w:cs="Arial"/>
          <w:sz w:val="18"/>
          <w:szCs w:val="18"/>
        </w:rPr>
        <w:t>z atsevišķām, bet ne visām, pašvaldības funkcijām</w:t>
      </w:r>
      <w:r w:rsidR="00895E9B" w:rsidRPr="004F68CD">
        <w:rPr>
          <w:rFonts w:ascii="Arial" w:hAnsi="Arial" w:cs="Arial"/>
          <w:sz w:val="18"/>
          <w:szCs w:val="18"/>
        </w:rPr>
        <w:t xml:space="preserve">, tai skaitā </w:t>
      </w:r>
      <w:r w:rsidR="00774DBA" w:rsidRPr="004F68CD">
        <w:rPr>
          <w:rFonts w:ascii="Arial" w:hAnsi="Arial" w:cs="Arial"/>
          <w:sz w:val="18"/>
          <w:szCs w:val="18"/>
        </w:rPr>
        <w:t xml:space="preserve">un jo sevišķi </w:t>
      </w:r>
      <w:r w:rsidR="00895E9B" w:rsidRPr="004F68CD">
        <w:rPr>
          <w:rFonts w:ascii="Arial" w:hAnsi="Arial" w:cs="Arial"/>
          <w:sz w:val="18"/>
          <w:szCs w:val="18"/>
        </w:rPr>
        <w:t>pieli</w:t>
      </w:r>
      <w:r w:rsidR="00774DBA" w:rsidRPr="004F68CD">
        <w:rPr>
          <w:rFonts w:ascii="Arial" w:hAnsi="Arial" w:cs="Arial"/>
          <w:sz w:val="18"/>
          <w:szCs w:val="18"/>
        </w:rPr>
        <w:t>etot</w:t>
      </w:r>
      <w:r w:rsidR="00895E9B" w:rsidRPr="004F68CD">
        <w:rPr>
          <w:rFonts w:ascii="Arial" w:hAnsi="Arial" w:cs="Arial"/>
          <w:sz w:val="18"/>
          <w:szCs w:val="18"/>
        </w:rPr>
        <w:t xml:space="preserve"> </w:t>
      </w:r>
      <w:r w:rsidRPr="004F68CD">
        <w:rPr>
          <w:rFonts w:ascii="Arial" w:hAnsi="Arial" w:cs="Arial"/>
          <w:sz w:val="18"/>
          <w:szCs w:val="18"/>
        </w:rPr>
        <w:t>brīvprātīgi īstenotām</w:t>
      </w:r>
      <w:r w:rsidR="00774DBA" w:rsidRPr="004F68CD">
        <w:rPr>
          <w:rFonts w:ascii="Arial" w:hAnsi="Arial" w:cs="Arial"/>
          <w:sz w:val="18"/>
          <w:szCs w:val="18"/>
        </w:rPr>
        <w:t xml:space="preserve"> iniciatīvām</w:t>
      </w:r>
      <w:r w:rsidRPr="004F68CD">
        <w:rPr>
          <w:rFonts w:ascii="Arial" w:hAnsi="Arial" w:cs="Arial"/>
          <w:sz w:val="18"/>
          <w:szCs w:val="18"/>
        </w:rPr>
        <w:t xml:space="preserve">. </w:t>
      </w:r>
      <w:r w:rsidR="00A0006F" w:rsidRPr="004F68CD">
        <w:rPr>
          <w:rFonts w:ascii="Arial" w:hAnsi="Arial" w:cs="Arial"/>
          <w:sz w:val="18"/>
          <w:szCs w:val="18"/>
        </w:rPr>
        <w:t xml:space="preserve">Pašvaldības maksas noteikšanā izpaužas tās priekšstats un attieksme pret taisnīgumu. Liberālas izpratnes gadījumā dominē princips – maksā tas, kas izmanto pakalpojumu, savukārt sociālistisku izpratni lietotājs jūt kā bezmaksas vai nepilnas maksas pakalpojumu. </w:t>
      </w:r>
      <w:r w:rsidR="00A5553A" w:rsidRPr="004F68CD">
        <w:rPr>
          <w:rFonts w:ascii="Arial" w:hAnsi="Arial" w:cs="Arial"/>
          <w:sz w:val="18"/>
          <w:szCs w:val="18"/>
        </w:rPr>
        <w:t xml:space="preserve">Kā brīvprātīgo iniciatīvu ieviešot </w:t>
      </w:r>
      <w:r w:rsidRPr="004F68CD">
        <w:rPr>
          <w:rFonts w:ascii="Arial" w:hAnsi="Arial" w:cs="Arial"/>
          <w:sz w:val="18"/>
          <w:szCs w:val="18"/>
        </w:rPr>
        <w:t xml:space="preserve"> </w:t>
      </w:r>
      <w:r w:rsidR="00A5553A" w:rsidRPr="004F68CD">
        <w:rPr>
          <w:rFonts w:ascii="Arial" w:hAnsi="Arial" w:cs="Arial"/>
          <w:sz w:val="18"/>
          <w:szCs w:val="18"/>
        </w:rPr>
        <w:t xml:space="preserve">pakalpojumu par pilnu maksu, </w:t>
      </w:r>
      <w:r w:rsidRPr="004F68CD">
        <w:rPr>
          <w:rFonts w:ascii="Arial" w:hAnsi="Arial" w:cs="Arial"/>
          <w:sz w:val="18"/>
          <w:szCs w:val="18"/>
        </w:rPr>
        <w:t>pašvaldī</w:t>
      </w:r>
      <w:r w:rsidR="00A5553A" w:rsidRPr="004F68CD">
        <w:rPr>
          <w:rFonts w:ascii="Arial" w:hAnsi="Arial" w:cs="Arial"/>
          <w:sz w:val="18"/>
          <w:szCs w:val="18"/>
        </w:rPr>
        <w:t>bas darbību var</w:t>
      </w:r>
      <w:r w:rsidRPr="004F68CD">
        <w:rPr>
          <w:rFonts w:ascii="Arial" w:hAnsi="Arial" w:cs="Arial"/>
          <w:sz w:val="18"/>
          <w:szCs w:val="18"/>
        </w:rPr>
        <w:t xml:space="preserve"> klasificēt kā  </w:t>
      </w:r>
      <w:r w:rsidR="00A0006F" w:rsidRPr="004F68CD">
        <w:rPr>
          <w:rFonts w:ascii="Arial" w:hAnsi="Arial" w:cs="Arial"/>
          <w:sz w:val="18"/>
          <w:szCs w:val="18"/>
        </w:rPr>
        <w:t xml:space="preserve">liberālu attiecībā pret taisnīguma izpratni - </w:t>
      </w:r>
      <w:r w:rsidRPr="004F68CD">
        <w:rPr>
          <w:rFonts w:ascii="Arial" w:hAnsi="Arial" w:cs="Arial"/>
          <w:sz w:val="18"/>
          <w:szCs w:val="18"/>
        </w:rPr>
        <w:t>maksā tas, kas izmanto attiecīgo pakalpojumu</w:t>
      </w:r>
      <w:r w:rsidR="00A0006F" w:rsidRPr="004F68CD">
        <w:rPr>
          <w:rFonts w:ascii="Arial" w:hAnsi="Arial" w:cs="Arial"/>
          <w:sz w:val="18"/>
          <w:szCs w:val="18"/>
        </w:rPr>
        <w:t>, un keinsiātisku attiecībā pret ekonomiku – pašvaldība gatava vietējā saimniecībā veikt vairāk nekā nosaka tiesību akti</w:t>
      </w:r>
      <w:r w:rsidR="004867C7" w:rsidRPr="004F68CD">
        <w:rPr>
          <w:rFonts w:ascii="Arial" w:hAnsi="Arial" w:cs="Arial"/>
          <w:sz w:val="18"/>
          <w:szCs w:val="18"/>
        </w:rPr>
        <w:t>.</w:t>
      </w:r>
      <w:r w:rsidR="00A5553A" w:rsidRPr="004F68CD">
        <w:rPr>
          <w:rFonts w:ascii="Arial" w:hAnsi="Arial" w:cs="Arial"/>
          <w:sz w:val="18"/>
          <w:szCs w:val="18"/>
        </w:rPr>
        <w:t xml:space="preserve"> </w:t>
      </w:r>
      <w:r w:rsidR="00227132" w:rsidRPr="004F68CD">
        <w:rPr>
          <w:rFonts w:ascii="Arial" w:hAnsi="Arial" w:cs="Arial"/>
          <w:sz w:val="18"/>
          <w:szCs w:val="18"/>
        </w:rPr>
        <w:t>Šis klasifikācijas punkts rosina pašvaldības analizēt savu darbību/pakalpojumus. Kas izmanto šo pakalpojumu? Kas apmaksā šo pakalpojumu? Tā, piemēram, ja muzeju, kas pamatā tiek finansēts no vispārīgiem pašvaldības ieņēmumiem ievērojami vairāk izmanto ne pašvaldības iedzīvotāji, tad pašvaldībai jāspēj sniegt skaidra argumentācija, ko iedzīvotāji gūst no tā pastāvēšanai un darbībai atvēlētajiem līdzekļiem</w:t>
      </w:r>
      <w:r w:rsidR="00DB03E0">
        <w:rPr>
          <w:rFonts w:ascii="Arial" w:hAnsi="Arial" w:cs="Arial"/>
          <w:sz w:val="18"/>
          <w:szCs w:val="18"/>
        </w:rPr>
        <w:t>. Vai apmeklētājiem ir iespēja atstāt savus izdevumus pašvaldībā?</w:t>
      </w:r>
      <w:r w:rsidR="00227132" w:rsidRPr="004F68CD">
        <w:rPr>
          <w:rFonts w:ascii="Arial" w:hAnsi="Arial" w:cs="Arial"/>
          <w:sz w:val="18"/>
          <w:szCs w:val="18"/>
        </w:rPr>
        <w:t xml:space="preserve"> </w:t>
      </w:r>
    </w:p>
    <w:p w:rsidR="006D2859" w:rsidRPr="004F68CD" w:rsidRDefault="006D2859" w:rsidP="00F00DDB">
      <w:pPr>
        <w:spacing w:after="0" w:line="240" w:lineRule="auto"/>
        <w:jc w:val="both"/>
        <w:rPr>
          <w:rFonts w:ascii="Arial" w:hAnsi="Arial" w:cs="Arial"/>
          <w:sz w:val="18"/>
          <w:szCs w:val="18"/>
        </w:rPr>
      </w:pPr>
    </w:p>
    <w:p w:rsidR="0041708A" w:rsidRPr="004F68CD" w:rsidRDefault="0041708A" w:rsidP="00F00DDB">
      <w:pPr>
        <w:spacing w:after="0" w:line="240" w:lineRule="auto"/>
        <w:jc w:val="both"/>
        <w:rPr>
          <w:rFonts w:ascii="Arial" w:hAnsi="Arial" w:cs="Arial"/>
          <w:sz w:val="18"/>
          <w:szCs w:val="18"/>
        </w:rPr>
      </w:pPr>
      <w:r w:rsidRPr="004F68CD">
        <w:rPr>
          <w:rFonts w:ascii="Arial" w:hAnsi="Arial" w:cs="Arial"/>
          <w:sz w:val="18"/>
          <w:szCs w:val="18"/>
        </w:rPr>
        <w:t>Ņemot vērā, ka uzdevumā dotās 12. un 13. nozare vairāk vērtējamas kā principi, kas var tikt attiecinā</w:t>
      </w:r>
      <w:r w:rsidR="00DB03E0">
        <w:rPr>
          <w:rFonts w:ascii="Arial" w:hAnsi="Arial" w:cs="Arial"/>
          <w:sz w:val="18"/>
          <w:szCs w:val="18"/>
        </w:rPr>
        <w:t>ti</w:t>
      </w:r>
      <w:r w:rsidRPr="004F68CD">
        <w:rPr>
          <w:rFonts w:ascii="Arial" w:hAnsi="Arial" w:cs="Arial"/>
          <w:sz w:val="18"/>
          <w:szCs w:val="18"/>
        </w:rPr>
        <w:t xml:space="preserve"> arī uz iepriekš dotām nozarēm, šīs no turpmākās analīzes tiek izslēgtas.</w:t>
      </w:r>
    </w:p>
    <w:p w:rsidR="0041708A" w:rsidRPr="004F68CD" w:rsidRDefault="0041708A" w:rsidP="00F00DDB">
      <w:pPr>
        <w:spacing w:after="0" w:line="240" w:lineRule="auto"/>
        <w:jc w:val="both"/>
        <w:rPr>
          <w:rFonts w:ascii="Arial" w:hAnsi="Arial" w:cs="Arial"/>
          <w:sz w:val="18"/>
          <w:szCs w:val="18"/>
        </w:rPr>
      </w:pPr>
    </w:p>
    <w:p w:rsidR="004F68CD" w:rsidRDefault="004F68CD" w:rsidP="0041708A">
      <w:pPr>
        <w:spacing w:after="0" w:line="240" w:lineRule="auto"/>
        <w:jc w:val="both"/>
        <w:rPr>
          <w:rFonts w:ascii="Arial" w:hAnsi="Arial" w:cs="Arial"/>
          <w:b/>
          <w:sz w:val="18"/>
          <w:szCs w:val="18"/>
        </w:rPr>
      </w:pPr>
    </w:p>
    <w:p w:rsidR="0041708A" w:rsidRPr="004F68CD" w:rsidRDefault="0041708A" w:rsidP="0041708A">
      <w:pPr>
        <w:spacing w:after="0" w:line="240" w:lineRule="auto"/>
        <w:jc w:val="both"/>
        <w:rPr>
          <w:rFonts w:ascii="Arial" w:hAnsi="Arial" w:cs="Arial"/>
          <w:sz w:val="18"/>
          <w:szCs w:val="18"/>
        </w:rPr>
      </w:pPr>
      <w:r w:rsidRPr="004F68CD">
        <w:rPr>
          <w:rFonts w:ascii="Arial" w:hAnsi="Arial" w:cs="Arial"/>
          <w:b/>
          <w:sz w:val="18"/>
          <w:szCs w:val="18"/>
        </w:rPr>
        <w:lastRenderedPageBreak/>
        <w:t>2.solis.</w:t>
      </w:r>
      <w:r w:rsidRPr="004F68CD">
        <w:rPr>
          <w:rFonts w:ascii="Arial" w:hAnsi="Arial" w:cs="Arial"/>
          <w:sz w:val="18"/>
          <w:szCs w:val="18"/>
        </w:rPr>
        <w:t xml:space="preserve"> </w:t>
      </w:r>
      <w:r w:rsidRPr="004F68CD">
        <w:rPr>
          <w:rFonts w:ascii="Arial" w:hAnsi="Arial" w:cs="Arial"/>
          <w:b/>
          <w:sz w:val="18"/>
          <w:szCs w:val="18"/>
        </w:rPr>
        <w:t>Aktivitāšu nozaru saskaņošana ar izdevumu funkcionālo klasifikāciju</w:t>
      </w:r>
      <w:r w:rsidRPr="004F68CD">
        <w:rPr>
          <w:rFonts w:ascii="Arial" w:hAnsi="Arial" w:cs="Arial"/>
          <w:sz w:val="18"/>
          <w:szCs w:val="18"/>
        </w:rPr>
        <w:t xml:space="preserve"> </w:t>
      </w:r>
    </w:p>
    <w:p w:rsidR="0041708A" w:rsidRPr="004F68CD" w:rsidRDefault="0041708A" w:rsidP="0041708A">
      <w:pPr>
        <w:spacing w:after="0" w:line="240" w:lineRule="auto"/>
        <w:jc w:val="both"/>
        <w:rPr>
          <w:rFonts w:ascii="Arial" w:hAnsi="Arial" w:cs="Arial"/>
          <w:sz w:val="18"/>
          <w:szCs w:val="18"/>
        </w:rPr>
      </w:pPr>
    </w:p>
    <w:p w:rsidR="00DD146B" w:rsidRPr="004F68CD" w:rsidRDefault="005E2F70" w:rsidP="0041708A">
      <w:pPr>
        <w:spacing w:after="0" w:line="240" w:lineRule="auto"/>
        <w:jc w:val="both"/>
        <w:rPr>
          <w:rFonts w:ascii="Arial" w:hAnsi="Arial" w:cs="Arial"/>
          <w:sz w:val="18"/>
          <w:szCs w:val="18"/>
        </w:rPr>
      </w:pPr>
      <w:r w:rsidRPr="00303B0B">
        <w:rPr>
          <w:rFonts w:ascii="Arial" w:hAnsi="Arial" w:cs="Arial"/>
          <w:sz w:val="18"/>
          <w:szCs w:val="18"/>
        </w:rPr>
        <w:t>4.</w:t>
      </w:r>
      <w:r w:rsidR="008740A9" w:rsidRPr="00303B0B">
        <w:rPr>
          <w:rFonts w:ascii="Arial" w:hAnsi="Arial" w:cs="Arial"/>
          <w:sz w:val="18"/>
          <w:szCs w:val="18"/>
        </w:rPr>
        <w:t>4</w:t>
      </w:r>
      <w:r w:rsidRPr="00303B0B">
        <w:rPr>
          <w:rFonts w:ascii="Arial" w:hAnsi="Arial" w:cs="Arial"/>
          <w:sz w:val="18"/>
          <w:szCs w:val="18"/>
        </w:rPr>
        <w:t>.1</w:t>
      </w:r>
      <w:r w:rsidR="00203C32" w:rsidRPr="00303B0B">
        <w:rPr>
          <w:rFonts w:ascii="Arial" w:hAnsi="Arial" w:cs="Arial"/>
          <w:sz w:val="18"/>
          <w:szCs w:val="18"/>
        </w:rPr>
        <w:t>.a</w:t>
      </w:r>
      <w:r w:rsidR="00DD146B" w:rsidRPr="00303B0B">
        <w:rPr>
          <w:rFonts w:ascii="Arial" w:hAnsi="Arial" w:cs="Arial"/>
          <w:sz w:val="18"/>
          <w:szCs w:val="18"/>
        </w:rPr>
        <w:t>ttēlā atspoguļota doto aktivitāšu nozaru sasaiste ar klasifik</w:t>
      </w:r>
      <w:r w:rsidR="00E26992" w:rsidRPr="00303B0B">
        <w:rPr>
          <w:rFonts w:ascii="Arial" w:hAnsi="Arial" w:cs="Arial"/>
          <w:sz w:val="18"/>
          <w:szCs w:val="18"/>
        </w:rPr>
        <w:t>ācijas funkcionālo kategoriju pamat</w:t>
      </w:r>
      <w:r w:rsidR="00DD146B" w:rsidRPr="00303B0B">
        <w:rPr>
          <w:rFonts w:ascii="Arial" w:hAnsi="Arial" w:cs="Arial"/>
          <w:sz w:val="18"/>
          <w:szCs w:val="18"/>
        </w:rPr>
        <w:t>grupām</w:t>
      </w:r>
      <w:r w:rsidR="00E26992" w:rsidRPr="00303B0B">
        <w:rPr>
          <w:rFonts w:ascii="Arial" w:hAnsi="Arial" w:cs="Arial"/>
          <w:sz w:val="18"/>
          <w:szCs w:val="18"/>
        </w:rPr>
        <w:t xml:space="preserve"> (COFOG secībā)</w:t>
      </w:r>
      <w:r w:rsidR="00DD146B" w:rsidRPr="00303B0B">
        <w:rPr>
          <w:rFonts w:ascii="Arial" w:hAnsi="Arial" w:cs="Arial"/>
          <w:sz w:val="18"/>
          <w:szCs w:val="18"/>
        </w:rPr>
        <w:t xml:space="preserve">, savukārt </w:t>
      </w:r>
      <w:r w:rsidR="00203C32" w:rsidRPr="00303B0B">
        <w:rPr>
          <w:rFonts w:ascii="Arial" w:hAnsi="Arial" w:cs="Arial"/>
          <w:sz w:val="18"/>
          <w:szCs w:val="18"/>
        </w:rPr>
        <w:t>4.</w:t>
      </w:r>
      <w:r w:rsidR="008740A9" w:rsidRPr="00303B0B">
        <w:rPr>
          <w:rFonts w:ascii="Arial" w:hAnsi="Arial" w:cs="Arial"/>
          <w:sz w:val="18"/>
          <w:szCs w:val="18"/>
        </w:rPr>
        <w:t>4</w:t>
      </w:r>
      <w:r w:rsidRPr="00303B0B">
        <w:rPr>
          <w:rFonts w:ascii="Arial" w:hAnsi="Arial" w:cs="Arial"/>
          <w:sz w:val="18"/>
          <w:szCs w:val="18"/>
        </w:rPr>
        <w:t>.1</w:t>
      </w:r>
      <w:r w:rsidR="00203C32" w:rsidRPr="00303B0B">
        <w:rPr>
          <w:rFonts w:ascii="Arial" w:hAnsi="Arial" w:cs="Arial"/>
          <w:sz w:val="18"/>
          <w:szCs w:val="18"/>
        </w:rPr>
        <w:t>.</w:t>
      </w:r>
      <w:r w:rsidR="00DD146B" w:rsidRPr="00303B0B">
        <w:rPr>
          <w:rFonts w:ascii="Arial" w:hAnsi="Arial" w:cs="Arial"/>
          <w:sz w:val="18"/>
          <w:szCs w:val="18"/>
        </w:rPr>
        <w:t>tabul</w:t>
      </w:r>
      <w:r w:rsidR="00E26992" w:rsidRPr="00303B0B">
        <w:rPr>
          <w:rFonts w:ascii="Arial" w:hAnsi="Arial" w:cs="Arial"/>
          <w:sz w:val="18"/>
          <w:szCs w:val="18"/>
        </w:rPr>
        <w:t>ā</w:t>
      </w:r>
      <w:r w:rsidR="00DD146B" w:rsidRPr="00303B0B">
        <w:rPr>
          <w:rFonts w:ascii="Arial" w:hAnsi="Arial" w:cs="Arial"/>
          <w:sz w:val="18"/>
          <w:szCs w:val="18"/>
        </w:rPr>
        <w:t xml:space="preserve"> šī sasaiste </w:t>
      </w:r>
      <w:r w:rsidR="00E26992" w:rsidRPr="00303B0B">
        <w:rPr>
          <w:rFonts w:ascii="Arial" w:hAnsi="Arial" w:cs="Arial"/>
          <w:sz w:val="18"/>
          <w:szCs w:val="18"/>
        </w:rPr>
        <w:t xml:space="preserve">atspoguļota </w:t>
      </w:r>
      <w:r w:rsidR="00DD146B" w:rsidRPr="00303B0B">
        <w:rPr>
          <w:rFonts w:ascii="Arial" w:hAnsi="Arial" w:cs="Arial"/>
          <w:sz w:val="18"/>
          <w:szCs w:val="18"/>
        </w:rPr>
        <w:t>detal</w:t>
      </w:r>
      <w:r w:rsidR="00E26992" w:rsidRPr="00303B0B">
        <w:rPr>
          <w:rFonts w:ascii="Arial" w:hAnsi="Arial" w:cs="Arial"/>
          <w:sz w:val="18"/>
          <w:szCs w:val="18"/>
        </w:rPr>
        <w:t>izētāk, iz</w:t>
      </w:r>
      <w:r w:rsidR="00A664AF" w:rsidRPr="00303B0B">
        <w:rPr>
          <w:rFonts w:ascii="Arial" w:hAnsi="Arial" w:cs="Arial"/>
          <w:sz w:val="18"/>
          <w:szCs w:val="18"/>
        </w:rPr>
        <w:t>mantojot arī nākamā līmeņa COFOG dalījumu (darba uzdevuma aktivitāšu</w:t>
      </w:r>
      <w:r w:rsidR="00A664AF" w:rsidRPr="004F68CD">
        <w:rPr>
          <w:rFonts w:ascii="Arial" w:hAnsi="Arial" w:cs="Arial"/>
          <w:sz w:val="18"/>
          <w:szCs w:val="18"/>
        </w:rPr>
        <w:t xml:space="preserve"> nozaru secībā).</w:t>
      </w:r>
    </w:p>
    <w:p w:rsidR="00DD146B" w:rsidRPr="004F68CD" w:rsidRDefault="00DD146B" w:rsidP="0041708A">
      <w:pPr>
        <w:spacing w:after="0" w:line="240" w:lineRule="auto"/>
        <w:jc w:val="both"/>
        <w:rPr>
          <w:rFonts w:ascii="Arial" w:hAnsi="Arial" w:cs="Arial"/>
          <w:sz w:val="18"/>
          <w:szCs w:val="18"/>
        </w:rPr>
      </w:pPr>
    </w:p>
    <w:p w:rsidR="008740A9" w:rsidRPr="004F68CD" w:rsidRDefault="008740A9" w:rsidP="0041708A">
      <w:pPr>
        <w:spacing w:after="0" w:line="240" w:lineRule="auto"/>
        <w:jc w:val="both"/>
        <w:rPr>
          <w:rFonts w:ascii="Arial" w:hAnsi="Arial" w:cs="Arial"/>
          <w:sz w:val="18"/>
          <w:szCs w:val="18"/>
        </w:rPr>
      </w:pPr>
    </w:p>
    <w:p w:rsidR="008740A9" w:rsidRPr="004F68CD" w:rsidRDefault="008740A9" w:rsidP="0041708A">
      <w:pPr>
        <w:spacing w:after="0" w:line="240" w:lineRule="auto"/>
        <w:jc w:val="both"/>
        <w:rPr>
          <w:rFonts w:ascii="Arial" w:hAnsi="Arial" w:cs="Arial"/>
          <w:sz w:val="18"/>
          <w:szCs w:val="18"/>
        </w:rPr>
      </w:pPr>
    </w:p>
    <w:tbl>
      <w:tblPr>
        <w:tblStyle w:val="TableGrid"/>
        <w:tblW w:w="0" w:type="auto"/>
        <w:tblLook w:val="04A0" w:firstRow="1" w:lastRow="0" w:firstColumn="1" w:lastColumn="0" w:noHBand="0" w:noVBand="1"/>
      </w:tblPr>
      <w:tblGrid>
        <w:gridCol w:w="2342"/>
        <w:gridCol w:w="3167"/>
        <w:gridCol w:w="2797"/>
      </w:tblGrid>
      <w:tr w:rsidR="000717B4" w:rsidRPr="004F68CD" w:rsidTr="000717B4">
        <w:tc>
          <w:tcPr>
            <w:tcW w:w="2376" w:type="dxa"/>
            <w:tcBorders>
              <w:top w:val="nil"/>
              <w:left w:val="nil"/>
              <w:bottom w:val="single" w:sz="4" w:space="0" w:color="auto"/>
              <w:right w:val="nil"/>
            </w:tcBorders>
          </w:tcPr>
          <w:p w:rsidR="000717B4" w:rsidRPr="004F68CD" w:rsidRDefault="000717B4" w:rsidP="00EE2648">
            <w:pPr>
              <w:jc w:val="center"/>
              <w:rPr>
                <w:rFonts w:ascii="Arial" w:hAnsi="Arial" w:cs="Arial"/>
                <w:i/>
                <w:sz w:val="18"/>
                <w:szCs w:val="18"/>
              </w:rPr>
            </w:pPr>
            <w:r w:rsidRPr="004F68CD">
              <w:rPr>
                <w:rFonts w:ascii="Arial" w:hAnsi="Arial" w:cs="Arial"/>
                <w:i/>
                <w:sz w:val="18"/>
                <w:szCs w:val="18"/>
              </w:rPr>
              <w:t>Aktivitāšu nozares</w:t>
            </w:r>
          </w:p>
        </w:tc>
        <w:tc>
          <w:tcPr>
            <w:tcW w:w="3261" w:type="dxa"/>
            <w:tcBorders>
              <w:top w:val="nil"/>
              <w:left w:val="nil"/>
              <w:bottom w:val="nil"/>
              <w:right w:val="nil"/>
            </w:tcBorders>
          </w:tcPr>
          <w:p w:rsidR="000717B4" w:rsidRPr="004F68CD" w:rsidRDefault="000717B4" w:rsidP="00EE2648">
            <w:pPr>
              <w:jc w:val="center"/>
              <w:rPr>
                <w:rFonts w:ascii="Arial" w:hAnsi="Arial" w:cs="Arial"/>
                <w:i/>
                <w:sz w:val="18"/>
                <w:szCs w:val="18"/>
              </w:rPr>
            </w:pPr>
          </w:p>
        </w:tc>
        <w:tc>
          <w:tcPr>
            <w:tcW w:w="2835" w:type="dxa"/>
            <w:tcBorders>
              <w:top w:val="nil"/>
              <w:left w:val="nil"/>
              <w:bottom w:val="single" w:sz="4" w:space="0" w:color="auto"/>
              <w:right w:val="nil"/>
            </w:tcBorders>
          </w:tcPr>
          <w:p w:rsidR="000717B4" w:rsidRPr="004F68CD" w:rsidRDefault="000717B4" w:rsidP="00EE2648">
            <w:pPr>
              <w:jc w:val="center"/>
              <w:rPr>
                <w:rFonts w:ascii="Arial" w:hAnsi="Arial" w:cs="Arial"/>
                <w:i/>
                <w:sz w:val="18"/>
                <w:szCs w:val="18"/>
              </w:rPr>
            </w:pPr>
            <w:r w:rsidRPr="004F68CD">
              <w:rPr>
                <w:rFonts w:ascii="Arial" w:hAnsi="Arial" w:cs="Arial"/>
                <w:i/>
                <w:sz w:val="18"/>
                <w:szCs w:val="18"/>
              </w:rPr>
              <w:t>COFOG funkcionālās kategorijas</w:t>
            </w:r>
          </w:p>
        </w:tc>
      </w:tr>
      <w:tr w:rsidR="000717B4" w:rsidRPr="004F68CD" w:rsidTr="000717B4">
        <w:tc>
          <w:tcPr>
            <w:tcW w:w="2376" w:type="dxa"/>
            <w:tcBorders>
              <w:top w:val="single" w:sz="4" w:space="0" w:color="auto"/>
              <w:right w:val="single" w:sz="4" w:space="0" w:color="auto"/>
            </w:tcBorders>
            <w:shd w:val="clear" w:color="auto" w:fill="F2F2F2" w:themeFill="background1" w:themeFillShade="F2"/>
          </w:tcPr>
          <w:p w:rsidR="000717B4" w:rsidRPr="004F68CD" w:rsidRDefault="00FF67F0" w:rsidP="00FF67F0">
            <w:pPr>
              <w:jc w:val="center"/>
              <w:rPr>
                <w:rFonts w:ascii="Arial" w:hAnsi="Arial" w:cs="Arial"/>
                <w:sz w:val="18"/>
                <w:szCs w:val="18"/>
              </w:rPr>
            </w:pPr>
            <w:r w:rsidRPr="004F68CD">
              <w:rPr>
                <w:rFonts w:ascii="Arial" w:hAnsi="Arial" w:cs="Arial"/>
                <w:noProof/>
                <w:sz w:val="18"/>
                <w:szCs w:val="18"/>
                <w:lang w:eastAsia="lv-LV"/>
              </w:rPr>
              <mc:AlternateContent>
                <mc:Choice Requires="wps">
                  <w:drawing>
                    <wp:anchor distT="0" distB="0" distL="114300" distR="114300" simplePos="0" relativeHeight="251649024" behindDoc="0" locked="0" layoutInCell="1" allowOverlap="1" wp14:anchorId="3E0C987E" wp14:editId="0442EE12">
                      <wp:simplePos x="0" y="0"/>
                      <wp:positionH relativeFrom="column">
                        <wp:posOffset>1431587</wp:posOffset>
                      </wp:positionH>
                      <wp:positionV relativeFrom="paragraph">
                        <wp:posOffset>193066</wp:posOffset>
                      </wp:positionV>
                      <wp:extent cx="2067560" cy="1912661"/>
                      <wp:effectExtent l="0" t="38100" r="46990" b="30480"/>
                      <wp:wrapNone/>
                      <wp:docPr id="48" name="Straight Arrow Connector 48"/>
                      <wp:cNvGraphicFramePr/>
                      <a:graphic xmlns:a="http://schemas.openxmlformats.org/drawingml/2006/main">
                        <a:graphicData uri="http://schemas.microsoft.com/office/word/2010/wordprocessingShape">
                          <wps:wsp>
                            <wps:cNvCnPr/>
                            <wps:spPr>
                              <a:xfrm flipV="1">
                                <a:off x="0" y="0"/>
                                <a:ext cx="2067560" cy="191266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w14:anchorId="25162D7D" id="_x0000_t32" coordsize="21600,21600" o:spt="32" o:oned="t" path="m,l21600,21600e" filled="f">
                      <v:path arrowok="t" fillok="f" o:connecttype="none"/>
                      <o:lock v:ext="edit" shapetype="t"/>
                    </v:shapetype>
                    <v:shape id="Straight Arrow Connector 48" o:spid="_x0000_s1026" type="#_x0000_t32" style="position:absolute;margin-left:112.7pt;margin-top:15.2pt;width:162.8pt;height:150.6pt;flip:y;z-index:25164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" strokecolor="#4579b8 [3044]">
                      <v:stroke endarrow="block"/>
                    </v:shape>
                  </w:pict>
                </mc:Fallback>
              </mc:AlternateContent>
            </w:r>
            <w:r w:rsidRPr="004F68CD">
              <w:rPr>
                <w:rFonts w:ascii="Arial" w:hAnsi="Arial" w:cs="Arial"/>
                <w:noProof/>
                <w:sz w:val="18"/>
                <w:szCs w:val="18"/>
                <w:lang w:eastAsia="lv-LV"/>
              </w:rPr>
              <mc:AlternateContent>
                <mc:Choice Requires="wps">
                  <w:drawing>
                    <wp:anchor distT="0" distB="0" distL="114300" distR="114300" simplePos="0" relativeHeight="251640832" behindDoc="0" locked="0" layoutInCell="1" allowOverlap="1" wp14:anchorId="69E40978" wp14:editId="6C4C2B24">
                      <wp:simplePos x="0" y="0"/>
                      <wp:positionH relativeFrom="column">
                        <wp:posOffset>1431588</wp:posOffset>
                      </wp:positionH>
                      <wp:positionV relativeFrom="paragraph">
                        <wp:posOffset>160641</wp:posOffset>
                      </wp:positionV>
                      <wp:extent cx="2067560" cy="259162"/>
                      <wp:effectExtent l="0" t="57150" r="8890" b="26670"/>
                      <wp:wrapNone/>
                      <wp:docPr id="42" name="Straight Arrow Connector 42"/>
                      <wp:cNvGraphicFramePr/>
                      <a:graphic xmlns:a="http://schemas.openxmlformats.org/drawingml/2006/main">
                        <a:graphicData uri="http://schemas.microsoft.com/office/word/2010/wordprocessingShape">
                          <wps:wsp>
                            <wps:cNvCnPr/>
                            <wps:spPr>
                              <a:xfrm flipV="1">
                                <a:off x="0" y="0"/>
                                <a:ext cx="2067560" cy="25916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23EE87C4" id="Straight Arrow Connector 42" o:spid="_x0000_s1026" type="#_x0000_t32" style="position:absolute;margin-left:112.7pt;margin-top:12.65pt;width:162.8pt;height:20.4pt;flip:y;z-index:251640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" strokecolor="#4579b8 [3044]">
                      <v:stroke endarrow="block"/>
                    </v:shape>
                  </w:pict>
                </mc:Fallback>
              </mc:AlternateContent>
            </w:r>
            <w:r w:rsidRPr="004F68CD">
              <w:rPr>
                <w:rFonts w:ascii="Arial" w:hAnsi="Arial" w:cs="Arial"/>
                <w:noProof/>
                <w:sz w:val="18"/>
                <w:szCs w:val="18"/>
                <w:lang w:eastAsia="lv-LV"/>
              </w:rPr>
              <mc:AlternateContent>
                <mc:Choice Requires="wps">
                  <w:drawing>
                    <wp:anchor distT="0" distB="0" distL="114300" distR="114300" simplePos="0" relativeHeight="251646976" behindDoc="0" locked="0" layoutInCell="1" allowOverlap="1">
                      <wp:simplePos x="0" y="0"/>
                      <wp:positionH relativeFrom="column">
                        <wp:posOffset>1431586</wp:posOffset>
                      </wp:positionH>
                      <wp:positionV relativeFrom="paragraph">
                        <wp:posOffset>193067</wp:posOffset>
                      </wp:positionV>
                      <wp:extent cx="2068303" cy="486383"/>
                      <wp:effectExtent l="0" t="0" r="65405" b="85725"/>
                      <wp:wrapNone/>
                      <wp:docPr id="40" name="Straight Arrow Connector 40"/>
                      <wp:cNvGraphicFramePr/>
                      <a:graphic xmlns:a="http://schemas.openxmlformats.org/drawingml/2006/main">
                        <a:graphicData uri="http://schemas.microsoft.com/office/word/2010/wordprocessingShape">
                          <wps:wsp>
                            <wps:cNvCnPr/>
                            <wps:spPr>
                              <a:xfrm>
                                <a:off x="0" y="0"/>
                                <a:ext cx="2068303" cy="48638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C0EADE1" id="Straight Arrow Connector 40" o:spid="_x0000_s1026" type="#_x0000_t32" style="position:absolute;margin-left:112.7pt;margin-top:15.2pt;width:162.85pt;height:38.3pt;z-index:251646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" strokecolor="#4579b8 [3044]">
                      <v:stroke endarrow="block"/>
                    </v:shape>
                  </w:pict>
                </mc:Fallback>
              </mc:AlternateContent>
            </w:r>
            <w:r w:rsidRPr="004F68CD">
              <w:rPr>
                <w:rFonts w:ascii="Arial" w:hAnsi="Arial" w:cs="Arial"/>
                <w:noProof/>
                <w:sz w:val="18"/>
                <w:szCs w:val="18"/>
                <w:lang w:eastAsia="lv-LV"/>
              </w:rPr>
              <mc:AlternateContent>
                <mc:Choice Requires="wps">
                  <w:drawing>
                    <wp:anchor distT="0" distB="0" distL="114300" distR="114300" simplePos="0" relativeHeight="251644928" behindDoc="0" locked="0" layoutInCell="1" allowOverlap="1">
                      <wp:simplePos x="0" y="0"/>
                      <wp:positionH relativeFrom="column">
                        <wp:posOffset>1431586</wp:posOffset>
                      </wp:positionH>
                      <wp:positionV relativeFrom="paragraph">
                        <wp:posOffset>95790</wp:posOffset>
                      </wp:positionV>
                      <wp:extent cx="2068303" cy="0"/>
                      <wp:effectExtent l="0" t="76200" r="27305" b="95250"/>
                      <wp:wrapNone/>
                      <wp:docPr id="39" name="Straight Arrow Connector 39"/>
                      <wp:cNvGraphicFramePr/>
                      <a:graphic xmlns:a="http://schemas.openxmlformats.org/drawingml/2006/main">
                        <a:graphicData uri="http://schemas.microsoft.com/office/word/2010/wordprocessingShape">
                          <wps:wsp>
                            <wps:cNvCnPr/>
                            <wps:spPr>
                              <a:xfrm>
                                <a:off x="0" y="0"/>
                                <a:ext cx="2068303"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7D338DC" id="Straight Arrow Connector 39" o:spid="_x0000_s1026" type="#_x0000_t32" style="position:absolute;margin-left:112.7pt;margin-top:7.55pt;width:162.85pt;height:0;z-index:251644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" strokecolor="#4579b8 [3044]">
                      <v:stroke endarrow="block"/>
                    </v:shape>
                  </w:pict>
                </mc:Fallback>
              </mc:AlternateContent>
            </w:r>
            <w:r w:rsidR="000717B4" w:rsidRPr="004F68CD">
              <w:rPr>
                <w:rFonts w:ascii="Arial" w:hAnsi="Arial" w:cs="Arial"/>
                <w:sz w:val="18"/>
                <w:szCs w:val="18"/>
              </w:rPr>
              <w:t>Sabiedriskā kārtība un tiesiskums</w:t>
            </w:r>
          </w:p>
        </w:tc>
        <w:tc>
          <w:tcPr>
            <w:tcW w:w="3261" w:type="dxa"/>
            <w:tcBorders>
              <w:top w:val="nil"/>
              <w:left w:val="single" w:sz="4" w:space="0" w:color="auto"/>
              <w:bottom w:val="nil"/>
              <w:right w:val="nil"/>
            </w:tcBorders>
            <w:shd w:val="clear" w:color="auto" w:fill="auto"/>
          </w:tcPr>
          <w:p w:rsidR="000717B4" w:rsidRPr="004F68CD" w:rsidRDefault="000717B4" w:rsidP="000717B4">
            <w:pPr>
              <w:jc w:val="both"/>
              <w:rPr>
                <w:rFonts w:ascii="Arial" w:hAnsi="Arial" w:cs="Arial"/>
                <w:sz w:val="18"/>
                <w:szCs w:val="18"/>
              </w:rPr>
            </w:pPr>
          </w:p>
        </w:tc>
        <w:tc>
          <w:tcPr>
            <w:tcW w:w="2835" w:type="dxa"/>
            <w:shd w:val="clear" w:color="auto" w:fill="DBE5F1" w:themeFill="accent1" w:themeFillTint="33"/>
          </w:tcPr>
          <w:p w:rsidR="000717B4" w:rsidRPr="004F68CD" w:rsidRDefault="000717B4" w:rsidP="00FF67F0">
            <w:pPr>
              <w:jc w:val="center"/>
              <w:rPr>
                <w:rFonts w:ascii="Arial" w:hAnsi="Arial" w:cs="Arial"/>
                <w:sz w:val="18"/>
                <w:szCs w:val="18"/>
              </w:rPr>
            </w:pPr>
            <w:r w:rsidRPr="004F68CD">
              <w:rPr>
                <w:rFonts w:ascii="Arial" w:hAnsi="Arial" w:cs="Arial"/>
                <w:sz w:val="18"/>
                <w:szCs w:val="18"/>
              </w:rPr>
              <w:t>01 Vispārējie valdības dienesti</w:t>
            </w:r>
          </w:p>
        </w:tc>
      </w:tr>
      <w:tr w:rsidR="000717B4" w:rsidRPr="004F68CD" w:rsidTr="000717B4">
        <w:tc>
          <w:tcPr>
            <w:tcW w:w="2376" w:type="dxa"/>
            <w:tcBorders>
              <w:right w:val="single" w:sz="4" w:space="0" w:color="auto"/>
            </w:tcBorders>
            <w:shd w:val="clear" w:color="auto" w:fill="F2F2F2" w:themeFill="background1" w:themeFillShade="F2"/>
          </w:tcPr>
          <w:p w:rsidR="000717B4" w:rsidRPr="004F68CD" w:rsidRDefault="000717B4" w:rsidP="000717B4">
            <w:pPr>
              <w:jc w:val="center"/>
              <w:rPr>
                <w:rFonts w:ascii="Arial" w:hAnsi="Arial" w:cs="Arial"/>
                <w:sz w:val="18"/>
                <w:szCs w:val="18"/>
              </w:rPr>
            </w:pPr>
            <w:r w:rsidRPr="004F68CD">
              <w:rPr>
                <w:rFonts w:ascii="Arial" w:hAnsi="Arial" w:cs="Arial"/>
                <w:sz w:val="18"/>
                <w:szCs w:val="18"/>
              </w:rPr>
              <w:t>Avārijas un krīzes situācijas</w:t>
            </w:r>
          </w:p>
        </w:tc>
        <w:tc>
          <w:tcPr>
            <w:tcW w:w="3261" w:type="dxa"/>
            <w:tcBorders>
              <w:top w:val="nil"/>
              <w:left w:val="single" w:sz="4" w:space="0" w:color="auto"/>
              <w:bottom w:val="nil"/>
              <w:right w:val="nil"/>
            </w:tcBorders>
          </w:tcPr>
          <w:p w:rsidR="000717B4" w:rsidRPr="004F68CD" w:rsidRDefault="000717B4" w:rsidP="000717B4">
            <w:pPr>
              <w:jc w:val="both"/>
              <w:rPr>
                <w:rFonts w:ascii="Arial" w:hAnsi="Arial" w:cs="Arial"/>
                <w:sz w:val="18"/>
                <w:szCs w:val="18"/>
              </w:rPr>
            </w:pPr>
          </w:p>
        </w:tc>
        <w:tc>
          <w:tcPr>
            <w:tcW w:w="2835" w:type="dxa"/>
            <w:shd w:val="clear" w:color="auto" w:fill="DBE5F1" w:themeFill="accent1" w:themeFillTint="33"/>
          </w:tcPr>
          <w:p w:rsidR="000717B4" w:rsidRPr="004F68CD" w:rsidRDefault="000717B4" w:rsidP="00FF67F0">
            <w:pPr>
              <w:jc w:val="center"/>
              <w:rPr>
                <w:rFonts w:ascii="Arial" w:hAnsi="Arial" w:cs="Arial"/>
                <w:sz w:val="18"/>
                <w:szCs w:val="18"/>
              </w:rPr>
            </w:pPr>
            <w:r w:rsidRPr="004F68CD">
              <w:rPr>
                <w:rFonts w:ascii="Arial" w:hAnsi="Arial" w:cs="Arial"/>
                <w:sz w:val="18"/>
                <w:szCs w:val="18"/>
              </w:rPr>
              <w:t>02 Aizsardzība</w:t>
            </w:r>
          </w:p>
        </w:tc>
      </w:tr>
      <w:tr w:rsidR="00C71F77" w:rsidRPr="004F68CD" w:rsidTr="000717B4">
        <w:tc>
          <w:tcPr>
            <w:tcW w:w="2376" w:type="dxa"/>
            <w:tcBorders>
              <w:right w:val="single" w:sz="4" w:space="0" w:color="auto"/>
            </w:tcBorders>
            <w:shd w:val="clear" w:color="auto" w:fill="F2F2F2" w:themeFill="background1" w:themeFillShade="F2"/>
          </w:tcPr>
          <w:p w:rsidR="00C71F77" w:rsidRPr="004F68CD" w:rsidRDefault="00FF67F0" w:rsidP="00C71F77">
            <w:pPr>
              <w:jc w:val="center"/>
              <w:rPr>
                <w:rFonts w:ascii="Arial" w:hAnsi="Arial" w:cs="Arial"/>
                <w:sz w:val="18"/>
                <w:szCs w:val="18"/>
              </w:rPr>
            </w:pPr>
            <w:r w:rsidRPr="004F68CD">
              <w:rPr>
                <w:rFonts w:ascii="Arial" w:hAnsi="Arial" w:cs="Arial"/>
                <w:noProof/>
                <w:sz w:val="18"/>
                <w:szCs w:val="18"/>
                <w:lang w:eastAsia="lv-LV"/>
              </w:rPr>
              <mc:AlternateContent>
                <mc:Choice Requires="wps">
                  <w:drawing>
                    <wp:anchor distT="0" distB="0" distL="114300" distR="114300" simplePos="0" relativeHeight="251642880" behindDoc="0" locked="0" layoutInCell="1" allowOverlap="1" wp14:anchorId="00510232" wp14:editId="3ECDE053">
                      <wp:simplePos x="0" y="0"/>
                      <wp:positionH relativeFrom="column">
                        <wp:posOffset>1431587</wp:posOffset>
                      </wp:positionH>
                      <wp:positionV relativeFrom="paragraph">
                        <wp:posOffset>121461</wp:posOffset>
                      </wp:positionV>
                      <wp:extent cx="2068195" cy="265889"/>
                      <wp:effectExtent l="0" t="0" r="46355" b="77470"/>
                      <wp:wrapNone/>
                      <wp:docPr id="44" name="Straight Arrow Connector 44"/>
                      <wp:cNvGraphicFramePr/>
                      <a:graphic xmlns:a="http://schemas.openxmlformats.org/drawingml/2006/main">
                        <a:graphicData uri="http://schemas.microsoft.com/office/word/2010/wordprocessingShape">
                          <wps:wsp>
                            <wps:cNvCnPr/>
                            <wps:spPr>
                              <a:xfrm>
                                <a:off x="0" y="0"/>
                                <a:ext cx="2068195" cy="26588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49E887" id="Straight Arrow Connector 44" o:spid="_x0000_s1026" type="#_x0000_t32" style="position:absolute;margin-left:112.7pt;margin-top:9.55pt;width:162.85pt;height:20.9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" strokecolor="#4579b8 [3044]">
                      <v:stroke endarrow="block"/>
                    </v:shape>
                  </w:pict>
                </mc:Fallback>
              </mc:AlternateContent>
            </w:r>
            <w:r w:rsidR="00C71F77" w:rsidRPr="004F68CD">
              <w:rPr>
                <w:rFonts w:ascii="Arial" w:hAnsi="Arial" w:cs="Arial"/>
                <w:sz w:val="18"/>
                <w:szCs w:val="18"/>
              </w:rPr>
              <w:t xml:space="preserve">Pamata infrastruktūra (ceļi, ielas, ostas un lidostas) </w:t>
            </w:r>
          </w:p>
        </w:tc>
        <w:tc>
          <w:tcPr>
            <w:tcW w:w="3261" w:type="dxa"/>
            <w:tcBorders>
              <w:top w:val="nil"/>
              <w:left w:val="single" w:sz="4" w:space="0" w:color="auto"/>
              <w:bottom w:val="nil"/>
              <w:right w:val="nil"/>
            </w:tcBorders>
          </w:tcPr>
          <w:p w:rsidR="00C71F77" w:rsidRPr="004F68CD" w:rsidRDefault="00FF67F0" w:rsidP="00C71F77">
            <w:pPr>
              <w:jc w:val="both"/>
              <w:rPr>
                <w:rFonts w:ascii="Arial" w:hAnsi="Arial" w:cs="Arial"/>
                <w:sz w:val="18"/>
                <w:szCs w:val="18"/>
              </w:rPr>
            </w:pPr>
            <w:r w:rsidRPr="004F68CD">
              <w:rPr>
                <w:rFonts w:ascii="Arial" w:hAnsi="Arial" w:cs="Arial"/>
                <w:noProof/>
                <w:sz w:val="18"/>
                <w:szCs w:val="18"/>
                <w:lang w:eastAsia="lv-LV"/>
              </w:rPr>
              <mc:AlternateContent>
                <mc:Choice Requires="wps">
                  <w:drawing>
                    <wp:anchor distT="0" distB="0" distL="114300" distR="114300" simplePos="0" relativeHeight="251638784" behindDoc="0" locked="0" layoutInCell="1" allowOverlap="1" wp14:anchorId="689B8E81" wp14:editId="32B6CD9F">
                      <wp:simplePos x="0" y="0"/>
                      <wp:positionH relativeFrom="column">
                        <wp:posOffset>-77173</wp:posOffset>
                      </wp:positionH>
                      <wp:positionV relativeFrom="paragraph">
                        <wp:posOffset>-131458</wp:posOffset>
                      </wp:positionV>
                      <wp:extent cx="2067601" cy="304382"/>
                      <wp:effectExtent l="0" t="0" r="85090" b="76835"/>
                      <wp:wrapNone/>
                      <wp:docPr id="41" name="Straight Arrow Connector 41"/>
                      <wp:cNvGraphicFramePr/>
                      <a:graphic xmlns:a="http://schemas.openxmlformats.org/drawingml/2006/main">
                        <a:graphicData uri="http://schemas.microsoft.com/office/word/2010/wordprocessingShape">
                          <wps:wsp>
                            <wps:cNvCnPr/>
                            <wps:spPr>
                              <a:xfrm>
                                <a:off x="0" y="0"/>
                                <a:ext cx="2067601" cy="30438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61E01A" id="Straight Arrow Connector 41" o:spid="_x0000_s1026" type="#_x0000_t32" style="position:absolute;margin-left:-6.1pt;margin-top:-10.35pt;width:162.8pt;height:23.9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" strokecolor="#4579b8 [3044]">
                      <v:stroke endarrow="block"/>
                    </v:shape>
                  </w:pict>
                </mc:Fallback>
              </mc:AlternateContent>
            </w:r>
          </w:p>
        </w:tc>
        <w:tc>
          <w:tcPr>
            <w:tcW w:w="2835" w:type="dxa"/>
            <w:shd w:val="clear" w:color="auto" w:fill="DBE5F1" w:themeFill="accent1" w:themeFillTint="33"/>
          </w:tcPr>
          <w:p w:rsidR="00C71F77" w:rsidRPr="004F68CD" w:rsidRDefault="00C71F77" w:rsidP="00FF67F0">
            <w:pPr>
              <w:jc w:val="center"/>
              <w:rPr>
                <w:rFonts w:ascii="Arial" w:hAnsi="Arial" w:cs="Arial"/>
                <w:sz w:val="18"/>
                <w:szCs w:val="18"/>
              </w:rPr>
            </w:pPr>
            <w:r w:rsidRPr="004F68CD">
              <w:rPr>
                <w:rFonts w:ascii="Arial" w:hAnsi="Arial" w:cs="Arial"/>
                <w:sz w:val="18"/>
                <w:szCs w:val="18"/>
              </w:rPr>
              <w:t>03 Sabiedriskā kārtība un drošība</w:t>
            </w:r>
          </w:p>
        </w:tc>
      </w:tr>
      <w:tr w:rsidR="00FF67F0" w:rsidRPr="004F68CD" w:rsidTr="000717B4">
        <w:tc>
          <w:tcPr>
            <w:tcW w:w="2376" w:type="dxa"/>
            <w:tcBorders>
              <w:right w:val="single" w:sz="4" w:space="0" w:color="auto"/>
            </w:tcBorders>
            <w:shd w:val="clear" w:color="auto" w:fill="F2F2F2" w:themeFill="background1" w:themeFillShade="F2"/>
          </w:tcPr>
          <w:p w:rsidR="00FF67F0" w:rsidRPr="004F68CD" w:rsidRDefault="00FF67F0" w:rsidP="00C71F77">
            <w:pPr>
              <w:jc w:val="center"/>
              <w:rPr>
                <w:rFonts w:ascii="Arial" w:hAnsi="Arial" w:cs="Arial"/>
                <w:sz w:val="18"/>
                <w:szCs w:val="18"/>
              </w:rPr>
            </w:pPr>
            <w:r w:rsidRPr="004F68CD">
              <w:rPr>
                <w:rFonts w:ascii="Arial" w:hAnsi="Arial" w:cs="Arial"/>
                <w:noProof/>
                <w:sz w:val="18"/>
                <w:szCs w:val="18"/>
                <w:lang w:eastAsia="lv-LV"/>
              </w:rPr>
              <mc:AlternateContent>
                <mc:Choice Requires="wps">
                  <w:drawing>
                    <wp:anchor distT="0" distB="0" distL="114300" distR="114300" simplePos="0" relativeHeight="251663360" behindDoc="0" locked="0" layoutInCell="1" allowOverlap="1" wp14:anchorId="3D684A7E" wp14:editId="64FE9BAA">
                      <wp:simplePos x="0" y="0"/>
                      <wp:positionH relativeFrom="column">
                        <wp:posOffset>1431587</wp:posOffset>
                      </wp:positionH>
                      <wp:positionV relativeFrom="paragraph">
                        <wp:posOffset>166411</wp:posOffset>
                      </wp:positionV>
                      <wp:extent cx="2067560" cy="240259"/>
                      <wp:effectExtent l="0" t="57150" r="8890" b="26670"/>
                      <wp:wrapNone/>
                      <wp:docPr id="46" name="Straight Arrow Connector 46"/>
                      <wp:cNvGraphicFramePr/>
                      <a:graphic xmlns:a="http://schemas.openxmlformats.org/drawingml/2006/main">
                        <a:graphicData uri="http://schemas.microsoft.com/office/word/2010/wordprocessingShape">
                          <wps:wsp>
                            <wps:cNvCnPr/>
                            <wps:spPr>
                              <a:xfrm flipV="1">
                                <a:off x="0" y="0"/>
                                <a:ext cx="2067560" cy="24025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D5E7B08" id="Straight Arrow Connector 46" o:spid="_x0000_s1026" type="#_x0000_t32" style="position:absolute;margin-left:112.7pt;margin-top:13.1pt;width:162.8pt;height:18.9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" strokecolor="#4579b8 [3044]">
                      <v:stroke endarrow="block"/>
                    </v:shape>
                  </w:pict>
                </mc:Fallback>
              </mc:AlternateContent>
            </w:r>
            <w:r w:rsidRPr="004F68CD">
              <w:rPr>
                <w:rFonts w:ascii="Arial" w:hAnsi="Arial" w:cs="Arial"/>
                <w:sz w:val="18"/>
                <w:szCs w:val="18"/>
              </w:rPr>
              <w:t>Sabiedriskais transports</w:t>
            </w:r>
          </w:p>
          <w:p w:rsidR="00FF67F0" w:rsidRPr="004F68CD" w:rsidRDefault="00FF67F0" w:rsidP="00C71F77">
            <w:pPr>
              <w:jc w:val="center"/>
              <w:rPr>
                <w:rFonts w:ascii="Arial" w:hAnsi="Arial" w:cs="Arial"/>
                <w:sz w:val="18"/>
                <w:szCs w:val="18"/>
              </w:rPr>
            </w:pPr>
            <w:r w:rsidRPr="004F68CD">
              <w:rPr>
                <w:rFonts w:ascii="Arial" w:hAnsi="Arial" w:cs="Arial"/>
                <w:noProof/>
                <w:sz w:val="18"/>
                <w:szCs w:val="18"/>
                <w:lang w:eastAsia="lv-LV"/>
              </w:rPr>
              <mc:AlternateContent>
                <mc:Choice Requires="wps">
                  <w:drawing>
                    <wp:anchor distT="0" distB="0" distL="114300" distR="114300" simplePos="0" relativeHeight="251669504" behindDoc="0" locked="0" layoutInCell="1" allowOverlap="1" wp14:anchorId="16A6A513" wp14:editId="121774FD">
                      <wp:simplePos x="0" y="0"/>
                      <wp:positionH relativeFrom="column">
                        <wp:posOffset>1431586</wp:posOffset>
                      </wp:positionH>
                      <wp:positionV relativeFrom="paragraph">
                        <wp:posOffset>53097</wp:posOffset>
                      </wp:positionV>
                      <wp:extent cx="2068195" cy="1076527"/>
                      <wp:effectExtent l="0" t="38100" r="46355" b="28575"/>
                      <wp:wrapNone/>
                      <wp:docPr id="51" name="Straight Arrow Connector 51"/>
                      <wp:cNvGraphicFramePr/>
                      <a:graphic xmlns:a="http://schemas.openxmlformats.org/drawingml/2006/main">
                        <a:graphicData uri="http://schemas.microsoft.com/office/word/2010/wordprocessingShape">
                          <wps:wsp>
                            <wps:cNvCnPr/>
                            <wps:spPr>
                              <a:xfrm flipV="1">
                                <a:off x="0" y="0"/>
                                <a:ext cx="2068195" cy="107652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A810DA2" id="Straight Arrow Connector 51" o:spid="_x0000_s1026" type="#_x0000_t32" style="position:absolute;margin-left:112.7pt;margin-top:4.2pt;width:162.85pt;height:84.75pt;flip:y;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" strokecolor="#4579b8 [3044]">
                      <v:stroke endarrow="block"/>
                    </v:shape>
                  </w:pict>
                </mc:Fallback>
              </mc:AlternateContent>
            </w:r>
          </w:p>
        </w:tc>
        <w:tc>
          <w:tcPr>
            <w:tcW w:w="3261" w:type="dxa"/>
            <w:tcBorders>
              <w:top w:val="nil"/>
              <w:left w:val="single" w:sz="4" w:space="0" w:color="auto"/>
              <w:bottom w:val="nil"/>
              <w:right w:val="nil"/>
            </w:tcBorders>
          </w:tcPr>
          <w:p w:rsidR="00FF67F0" w:rsidRPr="004F68CD" w:rsidRDefault="00FF67F0" w:rsidP="00C71F77">
            <w:pPr>
              <w:jc w:val="both"/>
              <w:rPr>
                <w:rFonts w:ascii="Arial" w:hAnsi="Arial" w:cs="Arial"/>
                <w:sz w:val="18"/>
                <w:szCs w:val="18"/>
              </w:rPr>
            </w:pPr>
            <w:r w:rsidRPr="004F68CD">
              <w:rPr>
                <w:rFonts w:ascii="Arial" w:hAnsi="Arial" w:cs="Arial"/>
                <w:noProof/>
                <w:sz w:val="18"/>
                <w:szCs w:val="18"/>
                <w:lang w:eastAsia="lv-LV"/>
              </w:rPr>
              <mc:AlternateContent>
                <mc:Choice Requires="wps">
                  <w:drawing>
                    <wp:anchor distT="0" distB="0" distL="114300" distR="114300" simplePos="0" relativeHeight="251659264" behindDoc="0" locked="0" layoutInCell="1" allowOverlap="1" wp14:anchorId="28EFD265" wp14:editId="13674748">
                      <wp:simplePos x="0" y="0"/>
                      <wp:positionH relativeFrom="column">
                        <wp:posOffset>-76200</wp:posOffset>
                      </wp:positionH>
                      <wp:positionV relativeFrom="paragraph">
                        <wp:posOffset>88400</wp:posOffset>
                      </wp:positionV>
                      <wp:extent cx="2067560" cy="45719"/>
                      <wp:effectExtent l="0" t="38100" r="27940" b="88265"/>
                      <wp:wrapNone/>
                      <wp:docPr id="45" name="Straight Arrow Connector 45"/>
                      <wp:cNvGraphicFramePr/>
                      <a:graphic xmlns:a="http://schemas.openxmlformats.org/drawingml/2006/main">
                        <a:graphicData uri="http://schemas.microsoft.com/office/word/2010/wordprocessingShape">
                          <wps:wsp>
                            <wps:cNvCnPr/>
                            <wps:spPr>
                              <a:xfrm>
                                <a:off x="0" y="0"/>
                                <a:ext cx="2067560"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EA8973" id="Straight Arrow Connector 45" o:spid="_x0000_s1026" type="#_x0000_t32" style="position:absolute;margin-left:-6pt;margin-top:6.95pt;width:162.8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" strokecolor="#4579b8 [3044]">
                      <v:stroke endarrow="block"/>
                    </v:shape>
                  </w:pict>
                </mc:Fallback>
              </mc:AlternateContent>
            </w:r>
          </w:p>
        </w:tc>
        <w:tc>
          <w:tcPr>
            <w:tcW w:w="2835" w:type="dxa"/>
            <w:vMerge w:val="restart"/>
            <w:shd w:val="clear" w:color="auto" w:fill="DBE5F1" w:themeFill="accent1" w:themeFillTint="33"/>
          </w:tcPr>
          <w:p w:rsidR="00FF67F0" w:rsidRPr="004F68CD" w:rsidRDefault="00FF67F0" w:rsidP="00FF67F0">
            <w:pPr>
              <w:jc w:val="center"/>
              <w:rPr>
                <w:rFonts w:ascii="Arial" w:hAnsi="Arial" w:cs="Arial"/>
                <w:sz w:val="18"/>
                <w:szCs w:val="18"/>
              </w:rPr>
            </w:pPr>
          </w:p>
          <w:p w:rsidR="00FF67F0" w:rsidRPr="004F68CD" w:rsidRDefault="00FF67F0" w:rsidP="00FF67F0">
            <w:pPr>
              <w:jc w:val="center"/>
              <w:rPr>
                <w:rFonts w:ascii="Arial" w:hAnsi="Arial" w:cs="Arial"/>
                <w:sz w:val="18"/>
                <w:szCs w:val="18"/>
              </w:rPr>
            </w:pPr>
            <w:r w:rsidRPr="004F68CD">
              <w:rPr>
                <w:rFonts w:ascii="Arial" w:hAnsi="Arial" w:cs="Arial"/>
                <w:sz w:val="18"/>
                <w:szCs w:val="18"/>
              </w:rPr>
              <w:t>04 Ekonomiskā darbība</w:t>
            </w:r>
          </w:p>
        </w:tc>
      </w:tr>
      <w:tr w:rsidR="00FF67F0" w:rsidRPr="004F68CD" w:rsidTr="000717B4">
        <w:tc>
          <w:tcPr>
            <w:tcW w:w="2376" w:type="dxa"/>
            <w:tcBorders>
              <w:right w:val="single" w:sz="4" w:space="0" w:color="auto"/>
            </w:tcBorders>
            <w:shd w:val="clear" w:color="auto" w:fill="F2F2F2" w:themeFill="background1" w:themeFillShade="F2"/>
          </w:tcPr>
          <w:p w:rsidR="00FF67F0" w:rsidRPr="004F68CD" w:rsidRDefault="00FF67F0" w:rsidP="00C71F77">
            <w:pPr>
              <w:jc w:val="center"/>
              <w:rPr>
                <w:rFonts w:ascii="Arial" w:hAnsi="Arial" w:cs="Arial"/>
                <w:sz w:val="18"/>
                <w:szCs w:val="18"/>
              </w:rPr>
            </w:pPr>
            <w:r w:rsidRPr="004F68CD">
              <w:rPr>
                <w:rFonts w:ascii="Arial" w:hAnsi="Arial" w:cs="Arial"/>
                <w:noProof/>
                <w:sz w:val="18"/>
                <w:szCs w:val="18"/>
                <w:lang w:eastAsia="lv-LV"/>
              </w:rPr>
              <mc:AlternateContent>
                <mc:Choice Requires="wps">
                  <w:drawing>
                    <wp:anchor distT="0" distB="0" distL="114300" distR="114300" simplePos="0" relativeHeight="251665408" behindDoc="0" locked="0" layoutInCell="1" allowOverlap="1">
                      <wp:simplePos x="0" y="0"/>
                      <wp:positionH relativeFrom="column">
                        <wp:posOffset>1431586</wp:posOffset>
                      </wp:positionH>
                      <wp:positionV relativeFrom="paragraph">
                        <wp:posOffset>25549</wp:posOffset>
                      </wp:positionV>
                      <wp:extent cx="2068195" cy="680517"/>
                      <wp:effectExtent l="0" t="38100" r="65405" b="24765"/>
                      <wp:wrapNone/>
                      <wp:docPr id="63" name="Straight Arrow Connector 63"/>
                      <wp:cNvGraphicFramePr/>
                      <a:graphic xmlns:a="http://schemas.openxmlformats.org/drawingml/2006/main">
                        <a:graphicData uri="http://schemas.microsoft.com/office/word/2010/wordprocessingShape">
                          <wps:wsp>
                            <wps:cNvCnPr/>
                            <wps:spPr>
                              <a:xfrm flipV="1">
                                <a:off x="0" y="0"/>
                                <a:ext cx="2068195" cy="68051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DA04D2" id="Straight Arrow Connector 63" o:spid="_x0000_s1026" type="#_x0000_t32" style="position:absolute;margin-left:112.7pt;margin-top:2pt;width:162.85pt;height:53.6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" strokecolor="#4579b8 [3044]">
                      <v:stroke endarrow="block"/>
                    </v:shape>
                  </w:pict>
                </mc:Fallback>
              </mc:AlternateContent>
            </w:r>
            <w:r w:rsidRPr="004F68CD">
              <w:rPr>
                <w:rFonts w:ascii="Arial" w:hAnsi="Arial" w:cs="Arial"/>
                <w:noProof/>
                <w:sz w:val="18"/>
                <w:szCs w:val="18"/>
                <w:lang w:eastAsia="lv-LV"/>
              </w:rPr>
              <mc:AlternateContent>
                <mc:Choice Requires="wps">
                  <w:drawing>
                    <wp:anchor distT="0" distB="0" distL="114300" distR="114300" simplePos="0" relativeHeight="251667456" behindDoc="0" locked="0" layoutInCell="1" allowOverlap="1" wp14:anchorId="4108E726" wp14:editId="0D986351">
                      <wp:simplePos x="0" y="0"/>
                      <wp:positionH relativeFrom="column">
                        <wp:posOffset>1431586</wp:posOffset>
                      </wp:positionH>
                      <wp:positionV relativeFrom="paragraph">
                        <wp:posOffset>168221</wp:posOffset>
                      </wp:positionV>
                      <wp:extent cx="2068195" cy="538264"/>
                      <wp:effectExtent l="0" t="0" r="84455" b="71755"/>
                      <wp:wrapNone/>
                      <wp:docPr id="47" name="Straight Arrow Connector 47"/>
                      <wp:cNvGraphicFramePr/>
                      <a:graphic xmlns:a="http://schemas.openxmlformats.org/drawingml/2006/main">
                        <a:graphicData uri="http://schemas.microsoft.com/office/word/2010/wordprocessingShape">
                          <wps:wsp>
                            <wps:cNvCnPr/>
                            <wps:spPr>
                              <a:xfrm>
                                <a:off x="0" y="0"/>
                                <a:ext cx="2068195" cy="53826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66C81C" id="Straight Arrow Connector 47" o:spid="_x0000_s1026" type="#_x0000_t32" style="position:absolute;margin-left:112.7pt;margin-top:13.25pt;width:162.85pt;height:4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" strokecolor="#4579b8 [3044]">
                      <v:stroke endarrow="block"/>
                    </v:shape>
                  </w:pict>
                </mc:Fallback>
              </mc:AlternateContent>
            </w:r>
            <w:r w:rsidRPr="004F68CD">
              <w:rPr>
                <w:rFonts w:ascii="Arial" w:hAnsi="Arial" w:cs="Arial"/>
                <w:sz w:val="18"/>
                <w:szCs w:val="18"/>
              </w:rPr>
              <w:t>Telpiskā plānošana un būvniecības uzraudzība</w:t>
            </w:r>
          </w:p>
        </w:tc>
        <w:tc>
          <w:tcPr>
            <w:tcW w:w="3261" w:type="dxa"/>
            <w:tcBorders>
              <w:top w:val="nil"/>
              <w:left w:val="single" w:sz="4" w:space="0" w:color="auto"/>
              <w:bottom w:val="nil"/>
              <w:right w:val="nil"/>
            </w:tcBorders>
          </w:tcPr>
          <w:p w:rsidR="00FF67F0" w:rsidRPr="004F68CD" w:rsidRDefault="00FF67F0" w:rsidP="00C71F77">
            <w:pPr>
              <w:jc w:val="both"/>
              <w:rPr>
                <w:rFonts w:ascii="Arial" w:hAnsi="Arial" w:cs="Arial"/>
                <w:sz w:val="18"/>
                <w:szCs w:val="18"/>
              </w:rPr>
            </w:pPr>
          </w:p>
        </w:tc>
        <w:tc>
          <w:tcPr>
            <w:tcW w:w="2835" w:type="dxa"/>
            <w:vMerge/>
            <w:shd w:val="clear" w:color="auto" w:fill="DBE5F1" w:themeFill="accent1" w:themeFillTint="33"/>
          </w:tcPr>
          <w:p w:rsidR="00FF67F0" w:rsidRPr="004F68CD" w:rsidRDefault="00FF67F0" w:rsidP="00FF67F0">
            <w:pPr>
              <w:jc w:val="center"/>
              <w:rPr>
                <w:rFonts w:ascii="Arial" w:hAnsi="Arial" w:cs="Arial"/>
                <w:sz w:val="18"/>
                <w:szCs w:val="18"/>
              </w:rPr>
            </w:pPr>
          </w:p>
        </w:tc>
      </w:tr>
      <w:tr w:rsidR="00D33DFF" w:rsidRPr="004F68CD" w:rsidTr="000717B4">
        <w:tc>
          <w:tcPr>
            <w:tcW w:w="2376" w:type="dxa"/>
            <w:tcBorders>
              <w:right w:val="single" w:sz="4" w:space="0" w:color="auto"/>
            </w:tcBorders>
            <w:shd w:val="clear" w:color="auto" w:fill="F2F2F2" w:themeFill="background1" w:themeFillShade="F2"/>
          </w:tcPr>
          <w:p w:rsidR="00D33DFF" w:rsidRPr="004F68CD" w:rsidRDefault="00FF67F0" w:rsidP="00D33DFF">
            <w:pPr>
              <w:jc w:val="center"/>
              <w:rPr>
                <w:rFonts w:ascii="Arial" w:hAnsi="Arial" w:cs="Arial"/>
                <w:sz w:val="18"/>
                <w:szCs w:val="18"/>
              </w:rPr>
            </w:pPr>
            <w:r w:rsidRPr="004F68CD">
              <w:rPr>
                <w:rFonts w:ascii="Arial" w:hAnsi="Arial" w:cs="Arial"/>
                <w:noProof/>
                <w:sz w:val="18"/>
                <w:szCs w:val="18"/>
                <w:lang w:eastAsia="lv-LV"/>
              </w:rPr>
              <mc:AlternateContent>
                <mc:Choice Requires="wps">
                  <w:drawing>
                    <wp:anchor distT="0" distB="0" distL="114300" distR="114300" simplePos="0" relativeHeight="251661312" behindDoc="0" locked="0" layoutInCell="1" allowOverlap="1">
                      <wp:simplePos x="0" y="0"/>
                      <wp:positionH relativeFrom="column">
                        <wp:posOffset>1431586</wp:posOffset>
                      </wp:positionH>
                      <wp:positionV relativeFrom="paragraph">
                        <wp:posOffset>171355</wp:posOffset>
                      </wp:positionV>
                      <wp:extent cx="2068195" cy="415047"/>
                      <wp:effectExtent l="0" t="0" r="84455" b="80645"/>
                      <wp:wrapNone/>
                      <wp:docPr id="62" name="Straight Arrow Connector 62"/>
                      <wp:cNvGraphicFramePr/>
                      <a:graphic xmlns:a="http://schemas.openxmlformats.org/drawingml/2006/main">
                        <a:graphicData uri="http://schemas.microsoft.com/office/word/2010/wordprocessingShape">
                          <wps:wsp>
                            <wps:cNvCnPr/>
                            <wps:spPr>
                              <a:xfrm>
                                <a:off x="0" y="0"/>
                                <a:ext cx="2068195" cy="41504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C5560A3" id="Straight Arrow Connector 62" o:spid="_x0000_s1026" type="#_x0000_t32" style="position:absolute;margin-left:112.7pt;margin-top:13.5pt;width:162.85pt;height:32.7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" strokecolor="#4579b8 [3044]">
                      <v:stroke endarrow="block"/>
                    </v:shape>
                  </w:pict>
                </mc:Fallback>
              </mc:AlternateContent>
            </w:r>
            <w:r w:rsidRPr="004F68CD">
              <w:rPr>
                <w:rFonts w:ascii="Arial" w:hAnsi="Arial" w:cs="Arial"/>
                <w:noProof/>
                <w:sz w:val="18"/>
                <w:szCs w:val="18"/>
                <w:lang w:eastAsia="lv-LV"/>
              </w:rPr>
              <mc:AlternateContent>
                <mc:Choice Requires="wps">
                  <w:drawing>
                    <wp:anchor distT="0" distB="0" distL="114300" distR="114300" simplePos="0" relativeHeight="251657216" behindDoc="0" locked="0" layoutInCell="1" allowOverlap="1">
                      <wp:simplePos x="0" y="0"/>
                      <wp:positionH relativeFrom="column">
                        <wp:posOffset>1431587</wp:posOffset>
                      </wp:positionH>
                      <wp:positionV relativeFrom="paragraph">
                        <wp:posOffset>93534</wp:posOffset>
                      </wp:positionV>
                      <wp:extent cx="2067560" cy="6485"/>
                      <wp:effectExtent l="0" t="76200" r="27940" b="88900"/>
                      <wp:wrapNone/>
                      <wp:docPr id="61" name="Straight Arrow Connector 61"/>
                      <wp:cNvGraphicFramePr/>
                      <a:graphic xmlns:a="http://schemas.openxmlformats.org/drawingml/2006/main">
                        <a:graphicData uri="http://schemas.microsoft.com/office/word/2010/wordprocessingShape">
                          <wps:wsp>
                            <wps:cNvCnPr/>
                            <wps:spPr>
                              <a:xfrm flipV="1">
                                <a:off x="0" y="0"/>
                                <a:ext cx="2067560" cy="64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252EF44" id="Straight Arrow Connector 61" o:spid="_x0000_s1026" type="#_x0000_t32" style="position:absolute;margin-left:112.7pt;margin-top:7.35pt;width:162.8pt;height:.5pt;flip:y;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" strokecolor="#4579b8 [3044]">
                      <v:stroke endarrow="block"/>
                    </v:shape>
                  </w:pict>
                </mc:Fallback>
              </mc:AlternateContent>
            </w:r>
            <w:r w:rsidRPr="004F68CD">
              <w:rPr>
                <w:rFonts w:ascii="Arial" w:hAnsi="Arial" w:cs="Arial"/>
                <w:noProof/>
                <w:sz w:val="18"/>
                <w:szCs w:val="18"/>
                <w:lang w:eastAsia="lv-LV"/>
              </w:rPr>
              <mc:AlternateContent>
                <mc:Choice Requires="wps">
                  <w:drawing>
                    <wp:anchor distT="0" distB="0" distL="114300" distR="114300" simplePos="0" relativeHeight="251651072" behindDoc="0" locked="0" layoutInCell="1" allowOverlap="1">
                      <wp:simplePos x="0" y="0"/>
                      <wp:positionH relativeFrom="column">
                        <wp:posOffset>1431586</wp:posOffset>
                      </wp:positionH>
                      <wp:positionV relativeFrom="paragraph">
                        <wp:posOffset>171355</wp:posOffset>
                      </wp:positionV>
                      <wp:extent cx="2068195" cy="590145"/>
                      <wp:effectExtent l="0" t="57150" r="0" b="19685"/>
                      <wp:wrapNone/>
                      <wp:docPr id="53" name="Straight Arrow Connector 53"/>
                      <wp:cNvGraphicFramePr/>
                      <a:graphic xmlns:a="http://schemas.openxmlformats.org/drawingml/2006/main">
                        <a:graphicData uri="http://schemas.microsoft.com/office/word/2010/wordprocessingShape">
                          <wps:wsp>
                            <wps:cNvCnPr/>
                            <wps:spPr>
                              <a:xfrm flipV="1">
                                <a:off x="0" y="0"/>
                                <a:ext cx="2068195" cy="59014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74573C" id="Straight Arrow Connector 53" o:spid="_x0000_s1026" type="#_x0000_t32" style="position:absolute;margin-left:112.7pt;margin-top:13.5pt;width:162.85pt;height:46.45pt;flip:y;z-index:251651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" strokecolor="#4579b8 [3044]">
                      <v:stroke endarrow="block"/>
                    </v:shape>
                  </w:pict>
                </mc:Fallback>
              </mc:AlternateContent>
            </w:r>
            <w:r w:rsidR="00D33DFF" w:rsidRPr="004F68CD">
              <w:rPr>
                <w:rFonts w:ascii="Arial" w:hAnsi="Arial" w:cs="Arial"/>
                <w:sz w:val="18"/>
                <w:szCs w:val="18"/>
              </w:rPr>
              <w:t>Dārzi, parki un kapsētas</w:t>
            </w:r>
          </w:p>
          <w:p w:rsidR="00D33DFF" w:rsidRPr="004F68CD" w:rsidRDefault="00D33DFF" w:rsidP="00D33DFF">
            <w:pPr>
              <w:jc w:val="center"/>
              <w:rPr>
                <w:rFonts w:ascii="Arial" w:hAnsi="Arial" w:cs="Arial"/>
                <w:noProof/>
                <w:sz w:val="18"/>
                <w:szCs w:val="18"/>
                <w:lang w:eastAsia="lv-LV"/>
              </w:rPr>
            </w:pPr>
          </w:p>
        </w:tc>
        <w:tc>
          <w:tcPr>
            <w:tcW w:w="3261" w:type="dxa"/>
            <w:tcBorders>
              <w:top w:val="nil"/>
              <w:left w:val="single" w:sz="4" w:space="0" w:color="auto"/>
              <w:bottom w:val="nil"/>
              <w:right w:val="nil"/>
            </w:tcBorders>
          </w:tcPr>
          <w:p w:rsidR="00D33DFF" w:rsidRPr="004F68CD" w:rsidRDefault="00D33DFF" w:rsidP="00D33DFF">
            <w:pPr>
              <w:jc w:val="both"/>
              <w:rPr>
                <w:rFonts w:ascii="Arial" w:hAnsi="Arial" w:cs="Arial"/>
                <w:sz w:val="18"/>
                <w:szCs w:val="18"/>
              </w:rPr>
            </w:pPr>
          </w:p>
        </w:tc>
        <w:tc>
          <w:tcPr>
            <w:tcW w:w="2835" w:type="dxa"/>
            <w:shd w:val="clear" w:color="auto" w:fill="DBE5F1" w:themeFill="accent1" w:themeFillTint="33"/>
          </w:tcPr>
          <w:p w:rsidR="00D33DFF" w:rsidRPr="004F68CD" w:rsidRDefault="00FF67F0" w:rsidP="00FF67F0">
            <w:pPr>
              <w:jc w:val="center"/>
              <w:rPr>
                <w:rFonts w:ascii="Arial" w:hAnsi="Arial" w:cs="Arial"/>
                <w:sz w:val="18"/>
                <w:szCs w:val="18"/>
              </w:rPr>
            </w:pPr>
            <w:r w:rsidRPr="004F68CD">
              <w:rPr>
                <w:rFonts w:ascii="Arial" w:hAnsi="Arial" w:cs="Arial"/>
                <w:sz w:val="18"/>
                <w:szCs w:val="18"/>
              </w:rPr>
              <w:t>05 Vides aizsardzība</w:t>
            </w:r>
          </w:p>
        </w:tc>
      </w:tr>
      <w:tr w:rsidR="00FF67F0" w:rsidRPr="004F68CD" w:rsidTr="000717B4">
        <w:tc>
          <w:tcPr>
            <w:tcW w:w="2376" w:type="dxa"/>
            <w:tcBorders>
              <w:right w:val="single" w:sz="4" w:space="0" w:color="auto"/>
            </w:tcBorders>
            <w:shd w:val="clear" w:color="auto" w:fill="F2F2F2" w:themeFill="background1" w:themeFillShade="F2"/>
          </w:tcPr>
          <w:p w:rsidR="00FF67F0" w:rsidRPr="004F68CD" w:rsidRDefault="00FF67F0" w:rsidP="00D33DFF">
            <w:pPr>
              <w:jc w:val="center"/>
              <w:rPr>
                <w:rFonts w:ascii="Arial" w:hAnsi="Arial" w:cs="Arial"/>
                <w:noProof/>
                <w:sz w:val="18"/>
                <w:szCs w:val="18"/>
                <w:lang w:eastAsia="lv-LV"/>
              </w:rPr>
            </w:pPr>
            <w:r w:rsidRPr="004F68CD">
              <w:rPr>
                <w:rFonts w:ascii="Arial" w:hAnsi="Arial" w:cs="Arial"/>
                <w:sz w:val="18"/>
                <w:szCs w:val="18"/>
              </w:rPr>
              <w:t>Dabas resursu ieguve un tirdzniecība</w:t>
            </w:r>
          </w:p>
        </w:tc>
        <w:tc>
          <w:tcPr>
            <w:tcW w:w="3261" w:type="dxa"/>
            <w:tcBorders>
              <w:top w:val="nil"/>
              <w:left w:val="single" w:sz="4" w:space="0" w:color="auto"/>
              <w:bottom w:val="nil"/>
              <w:right w:val="nil"/>
            </w:tcBorders>
          </w:tcPr>
          <w:p w:rsidR="00FF67F0" w:rsidRPr="004F68CD" w:rsidRDefault="00FF67F0" w:rsidP="00D33DFF">
            <w:pPr>
              <w:jc w:val="both"/>
              <w:rPr>
                <w:rFonts w:ascii="Arial" w:hAnsi="Arial" w:cs="Arial"/>
                <w:sz w:val="18"/>
                <w:szCs w:val="18"/>
              </w:rPr>
            </w:pPr>
          </w:p>
        </w:tc>
        <w:tc>
          <w:tcPr>
            <w:tcW w:w="2835" w:type="dxa"/>
            <w:vMerge w:val="restart"/>
            <w:shd w:val="clear" w:color="auto" w:fill="DBE5F1" w:themeFill="accent1" w:themeFillTint="33"/>
          </w:tcPr>
          <w:p w:rsidR="00FF67F0" w:rsidRPr="004F68CD" w:rsidRDefault="00FF67F0" w:rsidP="00FF67F0">
            <w:pPr>
              <w:jc w:val="center"/>
              <w:rPr>
                <w:rFonts w:ascii="Arial" w:hAnsi="Arial" w:cs="Arial"/>
                <w:sz w:val="18"/>
                <w:szCs w:val="18"/>
              </w:rPr>
            </w:pPr>
          </w:p>
          <w:p w:rsidR="00FF67F0" w:rsidRPr="004F68CD" w:rsidRDefault="00FF67F0" w:rsidP="00FF67F0">
            <w:pPr>
              <w:jc w:val="center"/>
              <w:rPr>
                <w:rFonts w:ascii="Arial" w:hAnsi="Arial" w:cs="Arial"/>
                <w:sz w:val="18"/>
                <w:szCs w:val="18"/>
              </w:rPr>
            </w:pPr>
            <w:r w:rsidRPr="004F68CD">
              <w:rPr>
                <w:rFonts w:ascii="Arial" w:hAnsi="Arial" w:cs="Arial"/>
                <w:sz w:val="18"/>
                <w:szCs w:val="18"/>
              </w:rPr>
              <w:t>06 Teritoriju un mājokļu apsaimniekošana</w:t>
            </w:r>
          </w:p>
        </w:tc>
      </w:tr>
      <w:tr w:rsidR="00FF67F0" w:rsidRPr="004F68CD" w:rsidTr="000717B4">
        <w:tc>
          <w:tcPr>
            <w:tcW w:w="2376" w:type="dxa"/>
            <w:tcBorders>
              <w:right w:val="single" w:sz="4" w:space="0" w:color="auto"/>
            </w:tcBorders>
            <w:shd w:val="clear" w:color="auto" w:fill="F2F2F2" w:themeFill="background1" w:themeFillShade="F2"/>
          </w:tcPr>
          <w:p w:rsidR="00FF67F0" w:rsidRPr="004F68CD" w:rsidRDefault="00FF67F0" w:rsidP="00D33DFF">
            <w:pPr>
              <w:jc w:val="center"/>
              <w:rPr>
                <w:rFonts w:ascii="Arial" w:hAnsi="Arial" w:cs="Arial"/>
                <w:sz w:val="18"/>
                <w:szCs w:val="18"/>
              </w:rPr>
            </w:pPr>
            <w:r w:rsidRPr="004F68CD">
              <w:rPr>
                <w:rFonts w:ascii="Arial" w:hAnsi="Arial" w:cs="Arial"/>
                <w:sz w:val="18"/>
                <w:szCs w:val="18"/>
              </w:rPr>
              <w:t>Pieminekļi un sabiedriskā infrastruktūra</w:t>
            </w:r>
          </w:p>
        </w:tc>
        <w:tc>
          <w:tcPr>
            <w:tcW w:w="3261" w:type="dxa"/>
            <w:tcBorders>
              <w:top w:val="nil"/>
              <w:left w:val="single" w:sz="4" w:space="0" w:color="auto"/>
              <w:bottom w:val="nil"/>
              <w:right w:val="nil"/>
            </w:tcBorders>
          </w:tcPr>
          <w:p w:rsidR="00FF67F0" w:rsidRPr="004F68CD" w:rsidRDefault="00FF67F0" w:rsidP="00D33DFF">
            <w:pPr>
              <w:jc w:val="both"/>
              <w:rPr>
                <w:rFonts w:ascii="Arial" w:hAnsi="Arial" w:cs="Arial"/>
                <w:sz w:val="18"/>
                <w:szCs w:val="18"/>
              </w:rPr>
            </w:pPr>
            <w:r w:rsidRPr="004F68CD">
              <w:rPr>
                <w:rFonts w:ascii="Arial" w:hAnsi="Arial" w:cs="Arial"/>
                <w:noProof/>
                <w:sz w:val="18"/>
                <w:szCs w:val="18"/>
                <w:lang w:eastAsia="lv-LV"/>
              </w:rPr>
              <mc:AlternateContent>
                <mc:Choice Requires="wps">
                  <w:drawing>
                    <wp:anchor distT="0" distB="0" distL="114300" distR="114300" simplePos="0" relativeHeight="251653120" behindDoc="0" locked="0" layoutInCell="1" allowOverlap="1" wp14:anchorId="144DF2F5" wp14:editId="0D6E6BA3">
                      <wp:simplePos x="0" y="0"/>
                      <wp:positionH relativeFrom="column">
                        <wp:posOffset>-78105</wp:posOffset>
                      </wp:positionH>
                      <wp:positionV relativeFrom="paragraph">
                        <wp:posOffset>176570</wp:posOffset>
                      </wp:positionV>
                      <wp:extent cx="2068195" cy="0"/>
                      <wp:effectExtent l="0" t="76200" r="27305" b="95250"/>
                      <wp:wrapNone/>
                      <wp:docPr id="50" name="Straight Arrow Connector 50"/>
                      <wp:cNvGraphicFramePr/>
                      <a:graphic xmlns:a="http://schemas.openxmlformats.org/drawingml/2006/main">
                        <a:graphicData uri="http://schemas.microsoft.com/office/word/2010/wordprocessingShape">
                          <wps:wsp>
                            <wps:cNvCnPr/>
                            <wps:spPr>
                              <a:xfrm>
                                <a:off x="0" y="0"/>
                                <a:ext cx="206819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1303900" id="Straight Arrow Connector 50" o:spid="_x0000_s1026" type="#_x0000_t32" style="position:absolute;margin-left:-6.15pt;margin-top:13.9pt;width:162.85pt;height:0;z-index:251653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" strokecolor="#4579b8 [3044]">
                      <v:stroke endarrow="block"/>
                    </v:shape>
                  </w:pict>
                </mc:Fallback>
              </mc:AlternateContent>
            </w:r>
          </w:p>
        </w:tc>
        <w:tc>
          <w:tcPr>
            <w:tcW w:w="2835" w:type="dxa"/>
            <w:vMerge/>
            <w:shd w:val="clear" w:color="auto" w:fill="DBE5F1" w:themeFill="accent1" w:themeFillTint="33"/>
          </w:tcPr>
          <w:p w:rsidR="00FF67F0" w:rsidRPr="004F68CD" w:rsidRDefault="00FF67F0" w:rsidP="00FF67F0">
            <w:pPr>
              <w:jc w:val="center"/>
              <w:rPr>
                <w:rFonts w:ascii="Arial" w:hAnsi="Arial" w:cs="Arial"/>
                <w:sz w:val="18"/>
                <w:szCs w:val="18"/>
              </w:rPr>
            </w:pPr>
          </w:p>
        </w:tc>
      </w:tr>
      <w:tr w:rsidR="00D33DFF" w:rsidRPr="004F68CD" w:rsidTr="000717B4">
        <w:tc>
          <w:tcPr>
            <w:tcW w:w="2376" w:type="dxa"/>
            <w:tcBorders>
              <w:right w:val="single" w:sz="4" w:space="0" w:color="auto"/>
            </w:tcBorders>
            <w:shd w:val="clear" w:color="auto" w:fill="F2F2F2" w:themeFill="background1" w:themeFillShade="F2"/>
          </w:tcPr>
          <w:p w:rsidR="00D33DFF" w:rsidRPr="004F68CD" w:rsidRDefault="00FF67F0" w:rsidP="00D33DFF">
            <w:pPr>
              <w:jc w:val="center"/>
              <w:rPr>
                <w:rFonts w:ascii="Arial" w:hAnsi="Arial" w:cs="Arial"/>
                <w:sz w:val="18"/>
                <w:szCs w:val="18"/>
              </w:rPr>
            </w:pPr>
            <w:r w:rsidRPr="004F68CD">
              <w:rPr>
                <w:rFonts w:ascii="Arial" w:hAnsi="Arial" w:cs="Arial"/>
                <w:noProof/>
                <w:sz w:val="18"/>
                <w:szCs w:val="18"/>
                <w:lang w:eastAsia="lv-LV"/>
              </w:rPr>
              <mc:AlternateContent>
                <mc:Choice Requires="wps">
                  <w:drawing>
                    <wp:anchor distT="0" distB="0" distL="114300" distR="114300" simplePos="0" relativeHeight="251655168" behindDoc="0" locked="0" layoutInCell="1" allowOverlap="1">
                      <wp:simplePos x="0" y="0"/>
                      <wp:positionH relativeFrom="column">
                        <wp:posOffset>1431586</wp:posOffset>
                      </wp:positionH>
                      <wp:positionV relativeFrom="paragraph">
                        <wp:posOffset>137579</wp:posOffset>
                      </wp:positionV>
                      <wp:extent cx="2068195" cy="25940"/>
                      <wp:effectExtent l="0" t="76200" r="27305" b="69850"/>
                      <wp:wrapNone/>
                      <wp:docPr id="60" name="Straight Arrow Connector 60"/>
                      <wp:cNvGraphicFramePr/>
                      <a:graphic xmlns:a="http://schemas.openxmlformats.org/drawingml/2006/main">
                        <a:graphicData uri="http://schemas.microsoft.com/office/word/2010/wordprocessingShape">
                          <wps:wsp>
                            <wps:cNvCnPr/>
                            <wps:spPr>
                              <a:xfrm flipV="1">
                                <a:off x="0" y="0"/>
                                <a:ext cx="2068195" cy="259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04BBD94" id="Straight Arrow Connector 60" o:spid="_x0000_s1026" type="#_x0000_t32" style="position:absolute;margin-left:112.7pt;margin-top:10.85pt;width:162.85pt;height:2.05pt;flip:y;z-index:251655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" strokecolor="#4579b8 [3044]">
                      <v:stroke endarrow="block"/>
                    </v:shape>
                  </w:pict>
                </mc:Fallback>
              </mc:AlternateContent>
            </w:r>
            <w:r w:rsidRPr="004F68CD">
              <w:rPr>
                <w:rFonts w:ascii="Arial" w:hAnsi="Arial" w:cs="Arial"/>
                <w:sz w:val="18"/>
                <w:szCs w:val="18"/>
              </w:rPr>
              <w:t>V</w:t>
            </w:r>
            <w:r w:rsidR="00D33DFF" w:rsidRPr="004F68CD">
              <w:rPr>
                <w:rFonts w:ascii="Arial" w:hAnsi="Arial" w:cs="Arial"/>
                <w:sz w:val="18"/>
                <w:szCs w:val="18"/>
              </w:rPr>
              <w:t>eselības aizsardzība</w:t>
            </w:r>
          </w:p>
          <w:p w:rsidR="00D33DFF" w:rsidRPr="004F68CD" w:rsidRDefault="00D33DFF" w:rsidP="00D33DFF">
            <w:pPr>
              <w:jc w:val="center"/>
              <w:rPr>
                <w:rFonts w:ascii="Arial" w:hAnsi="Arial" w:cs="Arial"/>
                <w:sz w:val="18"/>
                <w:szCs w:val="18"/>
              </w:rPr>
            </w:pPr>
          </w:p>
        </w:tc>
        <w:tc>
          <w:tcPr>
            <w:tcW w:w="3261" w:type="dxa"/>
            <w:tcBorders>
              <w:top w:val="nil"/>
              <w:left w:val="single" w:sz="4" w:space="0" w:color="auto"/>
              <w:bottom w:val="nil"/>
              <w:right w:val="nil"/>
            </w:tcBorders>
          </w:tcPr>
          <w:p w:rsidR="00D33DFF" w:rsidRPr="004F68CD" w:rsidRDefault="00D33DFF" w:rsidP="00D33DFF">
            <w:pPr>
              <w:jc w:val="both"/>
              <w:rPr>
                <w:rFonts w:ascii="Arial" w:hAnsi="Arial" w:cs="Arial"/>
                <w:sz w:val="18"/>
                <w:szCs w:val="18"/>
              </w:rPr>
            </w:pPr>
          </w:p>
        </w:tc>
        <w:tc>
          <w:tcPr>
            <w:tcW w:w="2835" w:type="dxa"/>
            <w:shd w:val="clear" w:color="auto" w:fill="DBE5F1" w:themeFill="accent1" w:themeFillTint="33"/>
          </w:tcPr>
          <w:p w:rsidR="00D33DFF" w:rsidRPr="004F68CD" w:rsidRDefault="00FF67F0" w:rsidP="00FF67F0">
            <w:pPr>
              <w:jc w:val="center"/>
              <w:rPr>
                <w:rFonts w:ascii="Arial" w:hAnsi="Arial" w:cs="Arial"/>
                <w:sz w:val="18"/>
                <w:szCs w:val="18"/>
              </w:rPr>
            </w:pPr>
            <w:r w:rsidRPr="004F68CD">
              <w:rPr>
                <w:rFonts w:ascii="Arial" w:hAnsi="Arial" w:cs="Arial"/>
                <w:sz w:val="18"/>
                <w:szCs w:val="18"/>
              </w:rPr>
              <w:t>07 Veselība</w:t>
            </w:r>
          </w:p>
        </w:tc>
      </w:tr>
      <w:tr w:rsidR="00D33DFF" w:rsidRPr="004F68CD" w:rsidTr="00FF67F0">
        <w:tc>
          <w:tcPr>
            <w:tcW w:w="2376" w:type="dxa"/>
            <w:tcBorders>
              <w:bottom w:val="single" w:sz="4" w:space="0" w:color="auto"/>
              <w:right w:val="single" w:sz="4" w:space="0" w:color="auto"/>
            </w:tcBorders>
            <w:shd w:val="clear" w:color="auto" w:fill="F2F2F2" w:themeFill="background1" w:themeFillShade="F2"/>
          </w:tcPr>
          <w:p w:rsidR="00D33DFF" w:rsidRPr="004F68CD" w:rsidRDefault="00FF67F0" w:rsidP="00D33DFF">
            <w:pPr>
              <w:jc w:val="center"/>
              <w:rPr>
                <w:rFonts w:ascii="Arial" w:hAnsi="Arial" w:cs="Arial"/>
                <w:sz w:val="18"/>
                <w:szCs w:val="18"/>
              </w:rPr>
            </w:pPr>
            <w:r w:rsidRPr="004F68CD">
              <w:rPr>
                <w:rFonts w:ascii="Arial" w:hAnsi="Arial" w:cs="Arial"/>
                <w:noProof/>
                <w:sz w:val="18"/>
                <w:szCs w:val="18"/>
                <w:lang w:eastAsia="lv-LV"/>
              </w:rPr>
              <mc:AlternateContent>
                <mc:Choice Requires="wps">
                  <w:drawing>
                    <wp:anchor distT="0" distB="0" distL="114300" distR="114300" simplePos="0" relativeHeight="251671552" behindDoc="0" locked="0" layoutInCell="1" allowOverlap="1" wp14:anchorId="08D88836" wp14:editId="75EE423A">
                      <wp:simplePos x="0" y="0"/>
                      <wp:positionH relativeFrom="column">
                        <wp:posOffset>1431587</wp:posOffset>
                      </wp:positionH>
                      <wp:positionV relativeFrom="paragraph">
                        <wp:posOffset>98533</wp:posOffset>
                      </wp:positionV>
                      <wp:extent cx="2067560" cy="12970"/>
                      <wp:effectExtent l="0" t="76200" r="27940" b="82550"/>
                      <wp:wrapNone/>
                      <wp:docPr id="57" name="Straight Arrow Connector 57"/>
                      <wp:cNvGraphicFramePr/>
                      <a:graphic xmlns:a="http://schemas.openxmlformats.org/drawingml/2006/main">
                        <a:graphicData uri="http://schemas.microsoft.com/office/word/2010/wordprocessingShape">
                          <wps:wsp>
                            <wps:cNvCnPr/>
                            <wps:spPr>
                              <a:xfrm flipV="1">
                                <a:off x="0" y="0"/>
                                <a:ext cx="2067560" cy="1297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AFEB131" id="Straight Arrow Connector 57" o:spid="_x0000_s1026" type="#_x0000_t32" style="position:absolute;margin-left:112.7pt;margin-top:7.75pt;width:162.8pt;height:1pt;flip:y;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" strokecolor="#4579b8 [3044]">
                      <v:stroke endarrow="block"/>
                    </v:shape>
                  </w:pict>
                </mc:Fallback>
              </mc:AlternateContent>
            </w:r>
            <w:r w:rsidR="00D33DFF" w:rsidRPr="004F68CD">
              <w:rPr>
                <w:rFonts w:ascii="Arial" w:hAnsi="Arial" w:cs="Arial"/>
                <w:sz w:val="18"/>
                <w:szCs w:val="18"/>
              </w:rPr>
              <w:t>Kultūra un brīvais laiks</w:t>
            </w:r>
          </w:p>
          <w:p w:rsidR="00D33DFF" w:rsidRPr="004F68CD" w:rsidRDefault="00D33DFF" w:rsidP="00D33DFF">
            <w:pPr>
              <w:jc w:val="center"/>
              <w:rPr>
                <w:rFonts w:ascii="Arial" w:hAnsi="Arial" w:cs="Arial"/>
                <w:sz w:val="18"/>
                <w:szCs w:val="18"/>
              </w:rPr>
            </w:pPr>
          </w:p>
        </w:tc>
        <w:tc>
          <w:tcPr>
            <w:tcW w:w="3261" w:type="dxa"/>
            <w:tcBorders>
              <w:top w:val="nil"/>
              <w:left w:val="single" w:sz="4" w:space="0" w:color="auto"/>
              <w:bottom w:val="nil"/>
              <w:right w:val="nil"/>
            </w:tcBorders>
          </w:tcPr>
          <w:p w:rsidR="00D33DFF" w:rsidRPr="004F68CD" w:rsidRDefault="00D33DFF" w:rsidP="00D33DFF">
            <w:pPr>
              <w:jc w:val="both"/>
              <w:rPr>
                <w:rFonts w:ascii="Arial" w:hAnsi="Arial" w:cs="Arial"/>
                <w:sz w:val="18"/>
                <w:szCs w:val="18"/>
              </w:rPr>
            </w:pPr>
          </w:p>
        </w:tc>
        <w:tc>
          <w:tcPr>
            <w:tcW w:w="2835" w:type="dxa"/>
            <w:tcBorders>
              <w:bottom w:val="single" w:sz="4" w:space="0" w:color="auto"/>
            </w:tcBorders>
            <w:shd w:val="clear" w:color="auto" w:fill="DBE5F1" w:themeFill="accent1" w:themeFillTint="33"/>
          </w:tcPr>
          <w:p w:rsidR="00D33DFF" w:rsidRPr="004F68CD" w:rsidRDefault="00FF67F0" w:rsidP="00FF67F0">
            <w:pPr>
              <w:jc w:val="center"/>
              <w:rPr>
                <w:rFonts w:ascii="Arial" w:hAnsi="Arial" w:cs="Arial"/>
                <w:sz w:val="18"/>
                <w:szCs w:val="18"/>
              </w:rPr>
            </w:pPr>
            <w:r w:rsidRPr="004F68CD">
              <w:rPr>
                <w:rFonts w:ascii="Arial" w:hAnsi="Arial" w:cs="Arial"/>
                <w:sz w:val="18"/>
                <w:szCs w:val="18"/>
              </w:rPr>
              <w:t>08 Atpūta, kultūra un reliģija</w:t>
            </w:r>
          </w:p>
        </w:tc>
      </w:tr>
      <w:tr w:rsidR="00D33DFF" w:rsidRPr="004F68CD" w:rsidTr="00FF67F0">
        <w:tc>
          <w:tcPr>
            <w:tcW w:w="2376" w:type="dxa"/>
            <w:tcBorders>
              <w:right w:val="single" w:sz="4" w:space="0" w:color="auto"/>
            </w:tcBorders>
            <w:shd w:val="clear" w:color="auto" w:fill="F2F2F2" w:themeFill="background1" w:themeFillShade="F2"/>
          </w:tcPr>
          <w:p w:rsidR="00D33DFF" w:rsidRPr="004F68CD" w:rsidRDefault="00FF67F0" w:rsidP="00D33DFF">
            <w:pPr>
              <w:jc w:val="center"/>
              <w:rPr>
                <w:rFonts w:ascii="Arial" w:hAnsi="Arial" w:cs="Arial"/>
                <w:sz w:val="18"/>
                <w:szCs w:val="18"/>
              </w:rPr>
            </w:pPr>
            <w:r w:rsidRPr="004F68CD">
              <w:rPr>
                <w:rFonts w:ascii="Arial" w:hAnsi="Arial" w:cs="Arial"/>
                <w:noProof/>
                <w:sz w:val="18"/>
                <w:szCs w:val="18"/>
                <w:lang w:eastAsia="lv-LV"/>
              </w:rPr>
              <mc:AlternateContent>
                <mc:Choice Requires="wps">
                  <w:drawing>
                    <wp:anchor distT="0" distB="0" distL="114300" distR="114300" simplePos="0" relativeHeight="251673600" behindDoc="0" locked="0" layoutInCell="1" allowOverlap="1" wp14:anchorId="789D598C" wp14:editId="47814951">
                      <wp:simplePos x="0" y="0"/>
                      <wp:positionH relativeFrom="column">
                        <wp:posOffset>1431586</wp:posOffset>
                      </wp:positionH>
                      <wp:positionV relativeFrom="paragraph">
                        <wp:posOffset>111368</wp:posOffset>
                      </wp:positionV>
                      <wp:extent cx="2068195" cy="12970"/>
                      <wp:effectExtent l="0" t="76200" r="27305" b="82550"/>
                      <wp:wrapNone/>
                      <wp:docPr id="58" name="Straight Arrow Connector 58"/>
                      <wp:cNvGraphicFramePr/>
                      <a:graphic xmlns:a="http://schemas.openxmlformats.org/drawingml/2006/main">
                        <a:graphicData uri="http://schemas.microsoft.com/office/word/2010/wordprocessingShape">
                          <wps:wsp>
                            <wps:cNvCnPr/>
                            <wps:spPr>
                              <a:xfrm flipV="1">
                                <a:off x="0" y="0"/>
                                <a:ext cx="2068195" cy="1297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310D65" id="Straight Arrow Connector 58" o:spid="_x0000_s1026" type="#_x0000_t32" style="position:absolute;margin-left:112.7pt;margin-top:8.75pt;width:162.85pt;height:1pt;flip:y;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" strokecolor="#4579b8 [3044]">
                      <v:stroke endarrow="block"/>
                    </v:shape>
                  </w:pict>
                </mc:Fallback>
              </mc:AlternateContent>
            </w:r>
            <w:r w:rsidR="00D33DFF" w:rsidRPr="004F68CD">
              <w:rPr>
                <w:rFonts w:ascii="Arial" w:hAnsi="Arial" w:cs="Arial"/>
                <w:sz w:val="18"/>
                <w:szCs w:val="18"/>
              </w:rPr>
              <w:t>Izglītība un zinātne</w:t>
            </w:r>
          </w:p>
          <w:p w:rsidR="00D33DFF" w:rsidRPr="004F68CD" w:rsidRDefault="00D33DFF" w:rsidP="00D33DFF">
            <w:pPr>
              <w:jc w:val="center"/>
              <w:rPr>
                <w:rFonts w:ascii="Arial" w:hAnsi="Arial" w:cs="Arial"/>
                <w:sz w:val="18"/>
                <w:szCs w:val="18"/>
              </w:rPr>
            </w:pPr>
          </w:p>
        </w:tc>
        <w:tc>
          <w:tcPr>
            <w:tcW w:w="3261" w:type="dxa"/>
            <w:tcBorders>
              <w:top w:val="nil"/>
              <w:left w:val="single" w:sz="4" w:space="0" w:color="auto"/>
              <w:bottom w:val="nil"/>
              <w:right w:val="single" w:sz="4" w:space="0" w:color="auto"/>
            </w:tcBorders>
            <w:shd w:val="clear" w:color="auto" w:fill="auto"/>
          </w:tcPr>
          <w:p w:rsidR="00D33DFF" w:rsidRPr="004F68CD" w:rsidRDefault="00D33DFF" w:rsidP="00D33DFF">
            <w:pPr>
              <w:jc w:val="both"/>
              <w:rPr>
                <w:rFonts w:ascii="Arial" w:hAnsi="Arial" w:cs="Arial"/>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33DFF" w:rsidRPr="004F68CD" w:rsidRDefault="00FF67F0" w:rsidP="00FF67F0">
            <w:pPr>
              <w:jc w:val="center"/>
              <w:rPr>
                <w:rFonts w:ascii="Arial" w:hAnsi="Arial" w:cs="Arial"/>
                <w:sz w:val="18"/>
                <w:szCs w:val="18"/>
              </w:rPr>
            </w:pPr>
            <w:r w:rsidRPr="004F68CD">
              <w:rPr>
                <w:rFonts w:ascii="Arial" w:hAnsi="Arial" w:cs="Arial"/>
                <w:sz w:val="18"/>
                <w:szCs w:val="18"/>
              </w:rPr>
              <w:t>09 Izglītība</w:t>
            </w:r>
          </w:p>
        </w:tc>
      </w:tr>
      <w:tr w:rsidR="00D33DFF" w:rsidRPr="004F68CD" w:rsidTr="00FF67F0">
        <w:tc>
          <w:tcPr>
            <w:tcW w:w="2376" w:type="dxa"/>
            <w:tcBorders>
              <w:right w:val="single" w:sz="4" w:space="0" w:color="auto"/>
            </w:tcBorders>
            <w:shd w:val="clear" w:color="auto" w:fill="F2F2F2" w:themeFill="background1" w:themeFillShade="F2"/>
          </w:tcPr>
          <w:p w:rsidR="00D33DFF" w:rsidRPr="004F68CD" w:rsidRDefault="00FF67F0" w:rsidP="00D33DFF">
            <w:pPr>
              <w:jc w:val="center"/>
              <w:rPr>
                <w:rFonts w:ascii="Arial" w:hAnsi="Arial" w:cs="Arial"/>
                <w:sz w:val="18"/>
                <w:szCs w:val="18"/>
              </w:rPr>
            </w:pPr>
            <w:r w:rsidRPr="004F68CD">
              <w:rPr>
                <w:rFonts w:ascii="Arial" w:hAnsi="Arial" w:cs="Arial"/>
                <w:noProof/>
                <w:sz w:val="18"/>
                <w:szCs w:val="18"/>
                <w:lang w:eastAsia="lv-LV"/>
              </w:rPr>
              <mc:AlternateContent>
                <mc:Choice Requires="wps">
                  <w:drawing>
                    <wp:anchor distT="0" distB="0" distL="114300" distR="114300" simplePos="0" relativeHeight="251675648" behindDoc="0" locked="0" layoutInCell="1" allowOverlap="1">
                      <wp:simplePos x="0" y="0"/>
                      <wp:positionH relativeFrom="column">
                        <wp:posOffset>1431587</wp:posOffset>
                      </wp:positionH>
                      <wp:positionV relativeFrom="paragraph">
                        <wp:posOffset>111233</wp:posOffset>
                      </wp:positionV>
                      <wp:extent cx="2067560" cy="12970"/>
                      <wp:effectExtent l="0" t="76200" r="27940" b="82550"/>
                      <wp:wrapNone/>
                      <wp:docPr id="59" name="Straight Arrow Connector 59"/>
                      <wp:cNvGraphicFramePr/>
                      <a:graphic xmlns:a="http://schemas.openxmlformats.org/drawingml/2006/main">
                        <a:graphicData uri="http://schemas.microsoft.com/office/word/2010/wordprocessingShape">
                          <wps:wsp>
                            <wps:cNvCnPr/>
                            <wps:spPr>
                              <a:xfrm flipV="1">
                                <a:off x="0" y="0"/>
                                <a:ext cx="2067560" cy="1297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7E73226" id="Straight Arrow Connector 59" o:spid="_x0000_s1026" type="#_x0000_t32" style="position:absolute;margin-left:112.7pt;margin-top:8.75pt;width:162.8pt;height:1pt;flip:y;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" strokecolor="#4579b8 [3044]">
                      <v:stroke endarrow="block"/>
                    </v:shape>
                  </w:pict>
                </mc:Fallback>
              </mc:AlternateContent>
            </w:r>
            <w:r w:rsidR="00D33DFF" w:rsidRPr="004F68CD">
              <w:rPr>
                <w:rFonts w:ascii="Arial" w:hAnsi="Arial" w:cs="Arial"/>
                <w:sz w:val="18"/>
                <w:szCs w:val="18"/>
              </w:rPr>
              <w:t>Sociālā drošība</w:t>
            </w:r>
          </w:p>
          <w:p w:rsidR="00D33DFF" w:rsidRPr="004F68CD" w:rsidRDefault="00D33DFF" w:rsidP="00D33DFF">
            <w:pPr>
              <w:jc w:val="center"/>
              <w:rPr>
                <w:rFonts w:ascii="Arial" w:hAnsi="Arial" w:cs="Arial"/>
                <w:sz w:val="18"/>
                <w:szCs w:val="18"/>
              </w:rPr>
            </w:pPr>
          </w:p>
        </w:tc>
        <w:tc>
          <w:tcPr>
            <w:tcW w:w="3261" w:type="dxa"/>
            <w:tcBorders>
              <w:top w:val="nil"/>
              <w:left w:val="single" w:sz="4" w:space="0" w:color="auto"/>
              <w:bottom w:val="nil"/>
              <w:right w:val="single" w:sz="4" w:space="0" w:color="auto"/>
            </w:tcBorders>
            <w:shd w:val="clear" w:color="auto" w:fill="auto"/>
          </w:tcPr>
          <w:p w:rsidR="00D33DFF" w:rsidRPr="004F68CD" w:rsidRDefault="00D33DFF" w:rsidP="00D33DFF">
            <w:pPr>
              <w:jc w:val="both"/>
              <w:rPr>
                <w:rFonts w:ascii="Arial" w:hAnsi="Arial" w:cs="Arial"/>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33DFF" w:rsidRPr="004F68CD" w:rsidRDefault="00FF67F0" w:rsidP="00FF67F0">
            <w:pPr>
              <w:jc w:val="center"/>
              <w:rPr>
                <w:rFonts w:ascii="Arial" w:hAnsi="Arial" w:cs="Arial"/>
                <w:sz w:val="18"/>
                <w:szCs w:val="18"/>
              </w:rPr>
            </w:pPr>
            <w:r w:rsidRPr="004F68CD">
              <w:rPr>
                <w:rFonts w:ascii="Arial" w:hAnsi="Arial" w:cs="Arial"/>
                <w:sz w:val="18"/>
                <w:szCs w:val="18"/>
              </w:rPr>
              <w:t>10 Sociālā aizsardzība</w:t>
            </w:r>
          </w:p>
        </w:tc>
      </w:tr>
    </w:tbl>
    <w:p w:rsidR="0041708A" w:rsidRPr="004F68CD" w:rsidRDefault="0041708A" w:rsidP="0041708A">
      <w:pPr>
        <w:spacing w:after="0" w:line="240" w:lineRule="auto"/>
        <w:jc w:val="both"/>
        <w:rPr>
          <w:rFonts w:ascii="Arial" w:hAnsi="Arial" w:cs="Arial"/>
          <w:sz w:val="18"/>
          <w:szCs w:val="18"/>
        </w:rPr>
      </w:pPr>
    </w:p>
    <w:p w:rsidR="0041708A" w:rsidRPr="004F68CD" w:rsidRDefault="005E2F70" w:rsidP="00F00DDB">
      <w:pPr>
        <w:spacing w:after="0" w:line="240" w:lineRule="auto"/>
        <w:jc w:val="both"/>
        <w:rPr>
          <w:rFonts w:ascii="Arial" w:hAnsi="Arial" w:cs="Arial"/>
          <w:sz w:val="18"/>
          <w:szCs w:val="18"/>
        </w:rPr>
      </w:pPr>
      <w:r w:rsidRPr="004F68CD">
        <w:rPr>
          <w:rFonts w:ascii="Arial" w:hAnsi="Arial" w:cs="Arial"/>
          <w:sz w:val="18"/>
          <w:szCs w:val="18"/>
        </w:rPr>
        <w:t>4.</w:t>
      </w:r>
      <w:r w:rsidR="008740A9" w:rsidRPr="004F68CD">
        <w:rPr>
          <w:rFonts w:ascii="Arial" w:hAnsi="Arial" w:cs="Arial"/>
          <w:sz w:val="18"/>
          <w:szCs w:val="18"/>
        </w:rPr>
        <w:t>4</w:t>
      </w:r>
      <w:r w:rsidRPr="004F68CD">
        <w:rPr>
          <w:rFonts w:ascii="Arial" w:hAnsi="Arial" w:cs="Arial"/>
          <w:sz w:val="18"/>
          <w:szCs w:val="18"/>
        </w:rPr>
        <w:t>.1</w:t>
      </w:r>
      <w:r w:rsidR="00203C32" w:rsidRPr="004F68CD">
        <w:rPr>
          <w:rFonts w:ascii="Arial" w:hAnsi="Arial" w:cs="Arial"/>
          <w:sz w:val="18"/>
          <w:szCs w:val="18"/>
        </w:rPr>
        <w:t>.attēls. Doto pašvaldības aktivitāšu nozaru un izdevumu klasifikācijas funkcionālo pamatkategoriju sasaiste.</w:t>
      </w:r>
    </w:p>
    <w:p w:rsidR="0041708A" w:rsidRPr="004F68CD" w:rsidRDefault="0041708A" w:rsidP="00203C32">
      <w:pPr>
        <w:spacing w:after="0" w:line="240" w:lineRule="auto"/>
        <w:jc w:val="both"/>
        <w:rPr>
          <w:rFonts w:ascii="Arial" w:hAnsi="Arial" w:cs="Arial"/>
          <w:sz w:val="18"/>
          <w:szCs w:val="18"/>
        </w:rPr>
      </w:pPr>
    </w:p>
    <w:p w:rsidR="00301AF3" w:rsidRPr="004F68CD" w:rsidRDefault="00301AF3">
      <w:pPr>
        <w:rPr>
          <w:rFonts w:ascii="Arial" w:hAnsi="Arial" w:cs="Arial"/>
          <w:sz w:val="18"/>
          <w:szCs w:val="18"/>
        </w:rPr>
      </w:pPr>
    </w:p>
    <w:p w:rsidR="00FC3406" w:rsidRPr="004F68CD" w:rsidRDefault="00FC3406">
      <w:pPr>
        <w:rPr>
          <w:rFonts w:ascii="Arial" w:hAnsi="Arial" w:cs="Arial"/>
          <w:sz w:val="18"/>
          <w:szCs w:val="18"/>
        </w:rPr>
      </w:pPr>
      <w:r w:rsidRPr="004F68CD">
        <w:rPr>
          <w:rFonts w:ascii="Arial" w:hAnsi="Arial" w:cs="Arial"/>
          <w:sz w:val="18"/>
          <w:szCs w:val="18"/>
        </w:rPr>
        <w:br w:type="page"/>
      </w:r>
    </w:p>
    <w:p w:rsidR="00203C32" w:rsidRPr="004F68CD" w:rsidRDefault="005E2F70" w:rsidP="00203C32">
      <w:pPr>
        <w:spacing w:after="0" w:line="240" w:lineRule="auto"/>
        <w:rPr>
          <w:rFonts w:ascii="Arial" w:hAnsi="Arial" w:cs="Arial"/>
          <w:i/>
          <w:sz w:val="18"/>
          <w:szCs w:val="18"/>
        </w:rPr>
      </w:pPr>
      <w:r w:rsidRPr="004F68CD">
        <w:rPr>
          <w:rFonts w:ascii="Arial" w:hAnsi="Arial" w:cs="Arial"/>
          <w:i/>
          <w:sz w:val="18"/>
          <w:szCs w:val="18"/>
        </w:rPr>
        <w:lastRenderedPageBreak/>
        <w:t>4.</w:t>
      </w:r>
      <w:r w:rsidR="008740A9" w:rsidRPr="004F68CD">
        <w:rPr>
          <w:rFonts w:ascii="Arial" w:hAnsi="Arial" w:cs="Arial"/>
          <w:i/>
          <w:sz w:val="18"/>
          <w:szCs w:val="18"/>
        </w:rPr>
        <w:t>4</w:t>
      </w:r>
      <w:r w:rsidRPr="004F68CD">
        <w:rPr>
          <w:rFonts w:ascii="Arial" w:hAnsi="Arial" w:cs="Arial"/>
          <w:i/>
          <w:sz w:val="18"/>
          <w:szCs w:val="18"/>
        </w:rPr>
        <w:t>.1</w:t>
      </w:r>
      <w:r w:rsidR="00203C32" w:rsidRPr="004F68CD">
        <w:rPr>
          <w:rFonts w:ascii="Arial" w:hAnsi="Arial" w:cs="Arial"/>
          <w:i/>
          <w:sz w:val="18"/>
          <w:szCs w:val="18"/>
        </w:rPr>
        <w:t xml:space="preserve">.tabula. </w:t>
      </w:r>
      <w:r w:rsidRPr="004F68CD">
        <w:rPr>
          <w:rFonts w:ascii="Arial" w:hAnsi="Arial" w:cs="Arial"/>
          <w:i/>
          <w:sz w:val="18"/>
          <w:szCs w:val="18"/>
        </w:rPr>
        <w:t>Darba uzdevumā doto pašvaldību aktivitāšu nozaru un izdevumu funkcionālo kategoriju sasaiste</w:t>
      </w:r>
    </w:p>
    <w:tbl>
      <w:tblPr>
        <w:tblStyle w:val="TableGrid"/>
        <w:tblW w:w="0" w:type="auto"/>
        <w:tblLook w:val="04A0" w:firstRow="1" w:lastRow="0" w:firstColumn="1" w:lastColumn="0" w:noHBand="0" w:noVBand="1"/>
      </w:tblPr>
      <w:tblGrid>
        <w:gridCol w:w="735"/>
        <w:gridCol w:w="2545"/>
        <w:gridCol w:w="1806"/>
        <w:gridCol w:w="3210"/>
      </w:tblGrid>
      <w:tr w:rsidR="005B3BC4" w:rsidRPr="004F68CD" w:rsidTr="005B3BC4">
        <w:tc>
          <w:tcPr>
            <w:tcW w:w="739" w:type="dxa"/>
            <w:shd w:val="clear" w:color="auto" w:fill="F2F2F2" w:themeFill="background1" w:themeFillShade="F2"/>
          </w:tcPr>
          <w:p w:rsidR="005B3BC4" w:rsidRPr="004F68CD" w:rsidRDefault="005B3BC4" w:rsidP="005B3BC4">
            <w:pPr>
              <w:rPr>
                <w:rFonts w:ascii="Arial" w:hAnsi="Arial" w:cs="Arial"/>
                <w:i/>
                <w:iCs/>
                <w:sz w:val="18"/>
                <w:szCs w:val="18"/>
              </w:rPr>
            </w:pPr>
            <w:r w:rsidRPr="004F68CD">
              <w:rPr>
                <w:rFonts w:ascii="Arial" w:hAnsi="Arial" w:cs="Arial"/>
                <w:i/>
                <w:iCs/>
                <w:sz w:val="18"/>
                <w:szCs w:val="18"/>
              </w:rPr>
              <w:t>N.p.k.</w:t>
            </w:r>
          </w:p>
        </w:tc>
        <w:tc>
          <w:tcPr>
            <w:tcW w:w="2630" w:type="dxa"/>
            <w:shd w:val="clear" w:color="auto" w:fill="F2F2F2" w:themeFill="background1" w:themeFillShade="F2"/>
          </w:tcPr>
          <w:p w:rsidR="005B3BC4" w:rsidRPr="004F68CD" w:rsidRDefault="005B3BC4" w:rsidP="005B3BC4">
            <w:pPr>
              <w:rPr>
                <w:rFonts w:ascii="Arial" w:hAnsi="Arial" w:cs="Arial"/>
                <w:i/>
                <w:iCs/>
                <w:sz w:val="18"/>
                <w:szCs w:val="18"/>
              </w:rPr>
            </w:pPr>
            <w:r w:rsidRPr="004F68CD">
              <w:rPr>
                <w:rFonts w:ascii="Arial" w:hAnsi="Arial" w:cs="Arial"/>
                <w:i/>
                <w:iCs/>
                <w:sz w:val="18"/>
                <w:szCs w:val="18"/>
              </w:rPr>
              <w:t>Uzdevumā dotās aktivitāšu nozaru grupas</w:t>
            </w:r>
          </w:p>
        </w:tc>
        <w:tc>
          <w:tcPr>
            <w:tcW w:w="1842" w:type="dxa"/>
            <w:shd w:val="clear" w:color="auto" w:fill="F2F2F2" w:themeFill="background1" w:themeFillShade="F2"/>
          </w:tcPr>
          <w:p w:rsidR="005B3BC4" w:rsidRPr="004F68CD" w:rsidRDefault="005B3BC4" w:rsidP="005B3BC4">
            <w:pPr>
              <w:rPr>
                <w:rFonts w:ascii="Arial" w:hAnsi="Arial" w:cs="Arial"/>
                <w:i/>
                <w:iCs/>
                <w:sz w:val="18"/>
                <w:szCs w:val="18"/>
              </w:rPr>
            </w:pPr>
            <w:r w:rsidRPr="004F68CD">
              <w:rPr>
                <w:rFonts w:ascii="Arial" w:hAnsi="Arial" w:cs="Arial"/>
                <w:i/>
                <w:iCs/>
                <w:sz w:val="18"/>
                <w:szCs w:val="18"/>
              </w:rPr>
              <w:t>Atbilstošais klasifikācijas kods</w:t>
            </w:r>
          </w:p>
        </w:tc>
        <w:tc>
          <w:tcPr>
            <w:tcW w:w="3311" w:type="dxa"/>
            <w:shd w:val="clear" w:color="auto" w:fill="F2F2F2" w:themeFill="background1" w:themeFillShade="F2"/>
          </w:tcPr>
          <w:p w:rsidR="005B3BC4" w:rsidRPr="004F68CD" w:rsidRDefault="005B3BC4" w:rsidP="005B3BC4">
            <w:pPr>
              <w:rPr>
                <w:rFonts w:ascii="Arial" w:hAnsi="Arial" w:cs="Arial"/>
                <w:sz w:val="18"/>
                <w:szCs w:val="18"/>
              </w:rPr>
            </w:pPr>
            <w:r w:rsidRPr="004F68CD">
              <w:rPr>
                <w:rFonts w:ascii="Arial" w:hAnsi="Arial" w:cs="Arial"/>
                <w:sz w:val="18"/>
                <w:szCs w:val="18"/>
              </w:rPr>
              <w:t>Piezīmes</w:t>
            </w:r>
          </w:p>
        </w:tc>
      </w:tr>
      <w:tr w:rsidR="005B3BC4" w:rsidRPr="004F68CD" w:rsidTr="005B3BC4">
        <w:tc>
          <w:tcPr>
            <w:tcW w:w="739" w:type="dxa"/>
          </w:tcPr>
          <w:p w:rsidR="005B3BC4" w:rsidRPr="004F68CD" w:rsidRDefault="005B3BC4" w:rsidP="005B3BC4">
            <w:pPr>
              <w:rPr>
                <w:rFonts w:ascii="Arial" w:hAnsi="Arial" w:cs="Arial"/>
                <w:sz w:val="18"/>
                <w:szCs w:val="18"/>
              </w:rPr>
            </w:pPr>
            <w:r w:rsidRPr="004F68CD">
              <w:rPr>
                <w:rFonts w:ascii="Arial" w:hAnsi="Arial" w:cs="Arial"/>
                <w:sz w:val="18"/>
                <w:szCs w:val="18"/>
              </w:rPr>
              <w:t>1</w:t>
            </w:r>
            <w:r w:rsidR="005E2F70" w:rsidRPr="004F68CD">
              <w:rPr>
                <w:rFonts w:ascii="Arial" w:hAnsi="Arial" w:cs="Arial"/>
                <w:sz w:val="18"/>
                <w:szCs w:val="18"/>
              </w:rPr>
              <w:t>.</w:t>
            </w:r>
          </w:p>
        </w:tc>
        <w:tc>
          <w:tcPr>
            <w:tcW w:w="2630" w:type="dxa"/>
          </w:tcPr>
          <w:p w:rsidR="005B3BC4" w:rsidRPr="004F68CD" w:rsidRDefault="005B3BC4" w:rsidP="005B3BC4">
            <w:pPr>
              <w:rPr>
                <w:rFonts w:ascii="Arial" w:hAnsi="Arial" w:cs="Arial"/>
                <w:sz w:val="18"/>
                <w:szCs w:val="18"/>
              </w:rPr>
            </w:pPr>
            <w:r w:rsidRPr="004F68CD">
              <w:rPr>
                <w:rFonts w:ascii="Arial" w:hAnsi="Arial" w:cs="Arial"/>
                <w:sz w:val="18"/>
                <w:szCs w:val="18"/>
              </w:rPr>
              <w:t>Izglītība un zinātne</w:t>
            </w:r>
          </w:p>
        </w:tc>
        <w:tc>
          <w:tcPr>
            <w:tcW w:w="1842" w:type="dxa"/>
          </w:tcPr>
          <w:p w:rsidR="005B3BC4" w:rsidRPr="004F68CD" w:rsidRDefault="005B3BC4" w:rsidP="005B3BC4">
            <w:pPr>
              <w:rPr>
                <w:rFonts w:ascii="Arial" w:hAnsi="Arial" w:cs="Arial"/>
                <w:sz w:val="18"/>
                <w:szCs w:val="18"/>
              </w:rPr>
            </w:pPr>
            <w:r w:rsidRPr="004F68CD">
              <w:rPr>
                <w:rFonts w:ascii="Arial" w:hAnsi="Arial" w:cs="Arial"/>
                <w:sz w:val="18"/>
                <w:szCs w:val="18"/>
              </w:rPr>
              <w:t xml:space="preserve">09; </w:t>
            </w:r>
          </w:p>
        </w:tc>
        <w:tc>
          <w:tcPr>
            <w:tcW w:w="3311" w:type="dxa"/>
          </w:tcPr>
          <w:p w:rsidR="005B3BC4" w:rsidRPr="004F68CD" w:rsidRDefault="005B3BC4" w:rsidP="005B3BC4">
            <w:pPr>
              <w:rPr>
                <w:rFonts w:ascii="Arial" w:hAnsi="Arial" w:cs="Arial"/>
                <w:sz w:val="18"/>
                <w:szCs w:val="18"/>
              </w:rPr>
            </w:pPr>
            <w:r w:rsidRPr="004F68CD">
              <w:rPr>
                <w:rFonts w:ascii="Arial" w:hAnsi="Arial" w:cs="Arial"/>
                <w:sz w:val="18"/>
                <w:szCs w:val="18"/>
              </w:rPr>
              <w:t> </w:t>
            </w:r>
          </w:p>
        </w:tc>
      </w:tr>
      <w:tr w:rsidR="005B3BC4" w:rsidRPr="004F68CD" w:rsidTr="005B3BC4">
        <w:tc>
          <w:tcPr>
            <w:tcW w:w="739" w:type="dxa"/>
          </w:tcPr>
          <w:p w:rsidR="005B3BC4" w:rsidRPr="004F68CD" w:rsidRDefault="005B3BC4" w:rsidP="005B3BC4">
            <w:pPr>
              <w:rPr>
                <w:rFonts w:ascii="Arial" w:hAnsi="Arial" w:cs="Arial"/>
                <w:sz w:val="18"/>
                <w:szCs w:val="18"/>
              </w:rPr>
            </w:pPr>
            <w:r w:rsidRPr="004F68CD">
              <w:rPr>
                <w:rFonts w:ascii="Arial" w:hAnsi="Arial" w:cs="Arial"/>
                <w:sz w:val="18"/>
                <w:szCs w:val="18"/>
              </w:rPr>
              <w:t> </w:t>
            </w:r>
          </w:p>
        </w:tc>
        <w:tc>
          <w:tcPr>
            <w:tcW w:w="2630" w:type="dxa"/>
          </w:tcPr>
          <w:p w:rsidR="005B3BC4" w:rsidRPr="004F68CD" w:rsidRDefault="005B3BC4" w:rsidP="005B3BC4">
            <w:pPr>
              <w:rPr>
                <w:rFonts w:ascii="Arial" w:hAnsi="Arial" w:cs="Arial"/>
                <w:sz w:val="18"/>
                <w:szCs w:val="18"/>
              </w:rPr>
            </w:pPr>
            <w:r w:rsidRPr="004F68CD">
              <w:rPr>
                <w:rFonts w:ascii="Arial" w:hAnsi="Arial" w:cs="Arial"/>
                <w:sz w:val="18"/>
                <w:szCs w:val="18"/>
              </w:rPr>
              <w:t> </w:t>
            </w:r>
          </w:p>
        </w:tc>
        <w:tc>
          <w:tcPr>
            <w:tcW w:w="1842" w:type="dxa"/>
          </w:tcPr>
          <w:p w:rsidR="005B3BC4" w:rsidRPr="004F68CD" w:rsidRDefault="005B3BC4" w:rsidP="005B3BC4">
            <w:pPr>
              <w:rPr>
                <w:rFonts w:ascii="Arial" w:hAnsi="Arial" w:cs="Arial"/>
                <w:sz w:val="18"/>
                <w:szCs w:val="18"/>
              </w:rPr>
            </w:pPr>
            <w:r w:rsidRPr="004F68CD">
              <w:rPr>
                <w:rFonts w:ascii="Arial" w:hAnsi="Arial" w:cs="Arial"/>
                <w:sz w:val="18"/>
                <w:szCs w:val="18"/>
              </w:rPr>
              <w:t>01.4; 01.5; 03.5; 04.8; 05.5; 06.5; 07.5; 08.5; (09.7); 10.8</w:t>
            </w:r>
          </w:p>
        </w:tc>
        <w:tc>
          <w:tcPr>
            <w:tcW w:w="3311" w:type="dxa"/>
          </w:tcPr>
          <w:p w:rsidR="005B3BC4" w:rsidRPr="004F68CD" w:rsidRDefault="005B3BC4" w:rsidP="005B3BC4">
            <w:pPr>
              <w:rPr>
                <w:rFonts w:ascii="Arial" w:hAnsi="Arial" w:cs="Arial"/>
                <w:sz w:val="18"/>
                <w:szCs w:val="18"/>
              </w:rPr>
            </w:pPr>
            <w:r w:rsidRPr="004F68CD">
              <w:rPr>
                <w:rFonts w:ascii="Arial" w:hAnsi="Arial" w:cs="Arial"/>
                <w:sz w:val="18"/>
                <w:szCs w:val="18"/>
              </w:rPr>
              <w:t>Zinātne un pētniecība. Pilotpašvaldībās no R&amp;D kodiem izmant</w:t>
            </w:r>
            <w:r w:rsidR="00647D8B">
              <w:rPr>
                <w:rFonts w:ascii="Arial" w:hAnsi="Arial" w:cs="Arial"/>
                <w:sz w:val="18"/>
                <w:szCs w:val="18"/>
              </w:rPr>
              <w:t>oti tikai 05.500 (1- Valmiera)</w:t>
            </w:r>
          </w:p>
        </w:tc>
      </w:tr>
      <w:tr w:rsidR="005B3BC4" w:rsidRPr="004F68CD" w:rsidTr="005B3BC4">
        <w:tc>
          <w:tcPr>
            <w:tcW w:w="739" w:type="dxa"/>
          </w:tcPr>
          <w:p w:rsidR="005B3BC4" w:rsidRPr="004F68CD" w:rsidRDefault="005B3BC4" w:rsidP="005B3BC4">
            <w:pPr>
              <w:rPr>
                <w:rFonts w:ascii="Arial" w:hAnsi="Arial" w:cs="Arial"/>
                <w:sz w:val="18"/>
                <w:szCs w:val="18"/>
              </w:rPr>
            </w:pPr>
            <w:r w:rsidRPr="004F68CD">
              <w:rPr>
                <w:rFonts w:ascii="Arial" w:hAnsi="Arial" w:cs="Arial"/>
                <w:sz w:val="18"/>
                <w:szCs w:val="18"/>
              </w:rPr>
              <w:t>2</w:t>
            </w:r>
            <w:r w:rsidR="005E2F70" w:rsidRPr="004F68CD">
              <w:rPr>
                <w:rFonts w:ascii="Arial" w:hAnsi="Arial" w:cs="Arial"/>
                <w:sz w:val="18"/>
                <w:szCs w:val="18"/>
              </w:rPr>
              <w:t>.</w:t>
            </w:r>
          </w:p>
        </w:tc>
        <w:tc>
          <w:tcPr>
            <w:tcW w:w="2630" w:type="dxa"/>
          </w:tcPr>
          <w:p w:rsidR="005B3BC4" w:rsidRPr="004F68CD" w:rsidRDefault="005B3BC4" w:rsidP="005B3BC4">
            <w:pPr>
              <w:rPr>
                <w:rFonts w:ascii="Arial" w:hAnsi="Arial" w:cs="Arial"/>
                <w:sz w:val="18"/>
                <w:szCs w:val="18"/>
              </w:rPr>
            </w:pPr>
            <w:r w:rsidRPr="004F68CD">
              <w:rPr>
                <w:rFonts w:ascii="Arial" w:hAnsi="Arial" w:cs="Arial"/>
                <w:sz w:val="18"/>
                <w:szCs w:val="18"/>
              </w:rPr>
              <w:t>Kultūra un brīvais laiks</w:t>
            </w:r>
          </w:p>
        </w:tc>
        <w:tc>
          <w:tcPr>
            <w:tcW w:w="1842" w:type="dxa"/>
          </w:tcPr>
          <w:p w:rsidR="005B3BC4" w:rsidRPr="004F68CD" w:rsidRDefault="005B3BC4" w:rsidP="005B3BC4">
            <w:pPr>
              <w:rPr>
                <w:rFonts w:ascii="Arial" w:hAnsi="Arial" w:cs="Arial"/>
                <w:sz w:val="18"/>
                <w:szCs w:val="18"/>
              </w:rPr>
            </w:pPr>
            <w:r w:rsidRPr="004F68CD">
              <w:rPr>
                <w:rFonts w:ascii="Arial" w:hAnsi="Arial" w:cs="Arial"/>
                <w:sz w:val="18"/>
                <w:szCs w:val="18"/>
              </w:rPr>
              <w:t xml:space="preserve">08* </w:t>
            </w:r>
          </w:p>
        </w:tc>
        <w:tc>
          <w:tcPr>
            <w:tcW w:w="3311" w:type="dxa"/>
          </w:tcPr>
          <w:p w:rsidR="005B3BC4" w:rsidRPr="004F68CD" w:rsidRDefault="005B3BC4" w:rsidP="005B3BC4">
            <w:pPr>
              <w:rPr>
                <w:rFonts w:ascii="Arial" w:hAnsi="Arial" w:cs="Arial"/>
                <w:sz w:val="18"/>
                <w:szCs w:val="18"/>
              </w:rPr>
            </w:pPr>
            <w:r w:rsidRPr="004F68CD">
              <w:rPr>
                <w:rFonts w:ascii="Arial" w:hAnsi="Arial" w:cs="Arial"/>
                <w:sz w:val="18"/>
                <w:szCs w:val="18"/>
              </w:rPr>
              <w:t>T.sk.sports. Iekļauti arī pieminekļi.</w:t>
            </w:r>
          </w:p>
        </w:tc>
      </w:tr>
      <w:tr w:rsidR="005B3BC4" w:rsidRPr="004F68CD" w:rsidTr="005B3BC4">
        <w:tc>
          <w:tcPr>
            <w:tcW w:w="739" w:type="dxa"/>
          </w:tcPr>
          <w:p w:rsidR="005B3BC4" w:rsidRPr="004F68CD" w:rsidRDefault="005B3BC4" w:rsidP="005B3BC4">
            <w:pPr>
              <w:rPr>
                <w:rFonts w:ascii="Arial" w:hAnsi="Arial" w:cs="Arial"/>
                <w:sz w:val="18"/>
                <w:szCs w:val="18"/>
              </w:rPr>
            </w:pPr>
            <w:r w:rsidRPr="004F68CD">
              <w:rPr>
                <w:rFonts w:ascii="Arial" w:hAnsi="Arial" w:cs="Arial"/>
                <w:sz w:val="18"/>
                <w:szCs w:val="18"/>
              </w:rPr>
              <w:t>3</w:t>
            </w:r>
            <w:r w:rsidR="005E2F70" w:rsidRPr="004F68CD">
              <w:rPr>
                <w:rFonts w:ascii="Arial" w:hAnsi="Arial" w:cs="Arial"/>
                <w:sz w:val="18"/>
                <w:szCs w:val="18"/>
              </w:rPr>
              <w:t>.</w:t>
            </w:r>
          </w:p>
        </w:tc>
        <w:tc>
          <w:tcPr>
            <w:tcW w:w="2630" w:type="dxa"/>
          </w:tcPr>
          <w:p w:rsidR="005B3BC4" w:rsidRPr="004F68CD" w:rsidRDefault="005B3BC4" w:rsidP="005B3BC4">
            <w:pPr>
              <w:rPr>
                <w:rFonts w:ascii="Arial" w:hAnsi="Arial" w:cs="Arial"/>
                <w:sz w:val="18"/>
                <w:szCs w:val="18"/>
              </w:rPr>
            </w:pPr>
            <w:r w:rsidRPr="004F68CD">
              <w:rPr>
                <w:rFonts w:ascii="Arial" w:hAnsi="Arial" w:cs="Arial"/>
                <w:sz w:val="18"/>
                <w:szCs w:val="18"/>
              </w:rPr>
              <w:t>Sociālā drošība</w:t>
            </w:r>
          </w:p>
        </w:tc>
        <w:tc>
          <w:tcPr>
            <w:tcW w:w="1842" w:type="dxa"/>
          </w:tcPr>
          <w:p w:rsidR="005B3BC4" w:rsidRPr="004F68CD" w:rsidRDefault="005B3BC4" w:rsidP="005B3BC4">
            <w:pPr>
              <w:rPr>
                <w:rFonts w:ascii="Arial" w:hAnsi="Arial" w:cs="Arial"/>
                <w:sz w:val="18"/>
                <w:szCs w:val="18"/>
              </w:rPr>
            </w:pPr>
            <w:r w:rsidRPr="004F68CD">
              <w:rPr>
                <w:rFonts w:ascii="Arial" w:hAnsi="Arial" w:cs="Arial"/>
                <w:sz w:val="18"/>
                <w:szCs w:val="18"/>
              </w:rPr>
              <w:t>10*</w:t>
            </w:r>
          </w:p>
        </w:tc>
        <w:tc>
          <w:tcPr>
            <w:tcW w:w="3311" w:type="dxa"/>
          </w:tcPr>
          <w:p w:rsidR="005B3BC4" w:rsidRPr="004F68CD" w:rsidRDefault="005B3BC4" w:rsidP="005B3BC4">
            <w:pPr>
              <w:rPr>
                <w:rFonts w:ascii="Arial" w:hAnsi="Arial" w:cs="Arial"/>
                <w:sz w:val="18"/>
                <w:szCs w:val="18"/>
              </w:rPr>
            </w:pPr>
            <w:r w:rsidRPr="004F68CD">
              <w:rPr>
                <w:rFonts w:ascii="Arial" w:hAnsi="Arial" w:cs="Arial"/>
                <w:sz w:val="18"/>
                <w:szCs w:val="18"/>
              </w:rPr>
              <w:t> </w:t>
            </w:r>
          </w:p>
        </w:tc>
      </w:tr>
      <w:tr w:rsidR="005B3BC4" w:rsidRPr="004F68CD" w:rsidTr="005B3BC4">
        <w:tc>
          <w:tcPr>
            <w:tcW w:w="739" w:type="dxa"/>
          </w:tcPr>
          <w:p w:rsidR="005B3BC4" w:rsidRPr="004F68CD" w:rsidRDefault="005B3BC4" w:rsidP="005B3BC4">
            <w:pPr>
              <w:rPr>
                <w:rFonts w:ascii="Arial" w:hAnsi="Arial" w:cs="Arial"/>
                <w:sz w:val="18"/>
                <w:szCs w:val="18"/>
              </w:rPr>
            </w:pPr>
            <w:r w:rsidRPr="004F68CD">
              <w:rPr>
                <w:rFonts w:ascii="Arial" w:hAnsi="Arial" w:cs="Arial"/>
                <w:sz w:val="18"/>
                <w:szCs w:val="18"/>
              </w:rPr>
              <w:t>4</w:t>
            </w:r>
            <w:r w:rsidR="005E2F70" w:rsidRPr="004F68CD">
              <w:rPr>
                <w:rFonts w:ascii="Arial" w:hAnsi="Arial" w:cs="Arial"/>
                <w:sz w:val="18"/>
                <w:szCs w:val="18"/>
              </w:rPr>
              <w:t>.</w:t>
            </w:r>
          </w:p>
        </w:tc>
        <w:tc>
          <w:tcPr>
            <w:tcW w:w="2630" w:type="dxa"/>
          </w:tcPr>
          <w:p w:rsidR="005B3BC4" w:rsidRPr="004F68CD" w:rsidRDefault="005B3BC4" w:rsidP="005B3BC4">
            <w:pPr>
              <w:rPr>
                <w:rFonts w:ascii="Arial" w:hAnsi="Arial" w:cs="Arial"/>
                <w:sz w:val="18"/>
                <w:szCs w:val="18"/>
              </w:rPr>
            </w:pPr>
            <w:r w:rsidRPr="004F68CD">
              <w:rPr>
                <w:rFonts w:ascii="Arial" w:hAnsi="Arial" w:cs="Arial"/>
                <w:sz w:val="18"/>
                <w:szCs w:val="18"/>
              </w:rPr>
              <w:t>Veselības aizsardzība</w:t>
            </w:r>
          </w:p>
        </w:tc>
        <w:tc>
          <w:tcPr>
            <w:tcW w:w="1842" w:type="dxa"/>
          </w:tcPr>
          <w:p w:rsidR="005B3BC4" w:rsidRPr="004F68CD" w:rsidRDefault="005B3BC4" w:rsidP="005B3BC4">
            <w:pPr>
              <w:rPr>
                <w:rFonts w:ascii="Arial" w:hAnsi="Arial" w:cs="Arial"/>
                <w:sz w:val="18"/>
                <w:szCs w:val="18"/>
              </w:rPr>
            </w:pPr>
            <w:r w:rsidRPr="004F68CD">
              <w:rPr>
                <w:rFonts w:ascii="Arial" w:hAnsi="Arial" w:cs="Arial"/>
                <w:sz w:val="18"/>
                <w:szCs w:val="18"/>
              </w:rPr>
              <w:t>07*</w:t>
            </w:r>
          </w:p>
        </w:tc>
        <w:tc>
          <w:tcPr>
            <w:tcW w:w="3311" w:type="dxa"/>
          </w:tcPr>
          <w:p w:rsidR="005B3BC4" w:rsidRPr="004F68CD" w:rsidRDefault="005B3BC4" w:rsidP="005B3BC4">
            <w:pPr>
              <w:rPr>
                <w:rFonts w:ascii="Arial" w:hAnsi="Arial" w:cs="Arial"/>
                <w:sz w:val="18"/>
                <w:szCs w:val="18"/>
              </w:rPr>
            </w:pPr>
            <w:r w:rsidRPr="004F68CD">
              <w:rPr>
                <w:rFonts w:ascii="Arial" w:hAnsi="Arial" w:cs="Arial"/>
                <w:sz w:val="18"/>
                <w:szCs w:val="18"/>
              </w:rPr>
              <w:t xml:space="preserve">Tā kā šo funkciju pamatā veic pašvaldību kapitālsabiedrības, budžetos mazi izdevumi vai dažām </w:t>
            </w:r>
            <w:r w:rsidR="004838EC">
              <w:rPr>
                <w:rFonts w:ascii="Arial" w:hAnsi="Arial" w:cs="Arial"/>
                <w:sz w:val="18"/>
                <w:szCs w:val="18"/>
              </w:rPr>
              <w:t xml:space="preserve">vispār </w:t>
            </w:r>
            <w:r w:rsidRPr="004F68CD">
              <w:rPr>
                <w:rFonts w:ascii="Arial" w:hAnsi="Arial" w:cs="Arial"/>
                <w:sz w:val="18"/>
                <w:szCs w:val="18"/>
              </w:rPr>
              <w:t>nav izdevumi šajā kodā</w:t>
            </w:r>
            <w:r w:rsidR="004838EC">
              <w:rPr>
                <w:rFonts w:ascii="Arial" w:hAnsi="Arial" w:cs="Arial"/>
                <w:sz w:val="18"/>
                <w:szCs w:val="18"/>
              </w:rPr>
              <w:t xml:space="preserve"> (Ādažu n.)</w:t>
            </w:r>
            <w:r w:rsidRPr="004F68CD">
              <w:rPr>
                <w:rFonts w:ascii="Arial" w:hAnsi="Arial" w:cs="Arial"/>
                <w:sz w:val="18"/>
                <w:szCs w:val="18"/>
              </w:rPr>
              <w:t>.</w:t>
            </w:r>
          </w:p>
        </w:tc>
      </w:tr>
      <w:tr w:rsidR="005B3BC4" w:rsidRPr="004F68CD" w:rsidTr="005B3BC4">
        <w:tc>
          <w:tcPr>
            <w:tcW w:w="739" w:type="dxa"/>
          </w:tcPr>
          <w:p w:rsidR="005B3BC4" w:rsidRPr="004F68CD" w:rsidRDefault="005B3BC4" w:rsidP="005B3BC4">
            <w:pPr>
              <w:rPr>
                <w:rFonts w:ascii="Arial" w:hAnsi="Arial" w:cs="Arial"/>
                <w:sz w:val="18"/>
                <w:szCs w:val="18"/>
              </w:rPr>
            </w:pPr>
            <w:r w:rsidRPr="004F68CD">
              <w:rPr>
                <w:rFonts w:ascii="Arial" w:hAnsi="Arial" w:cs="Arial"/>
                <w:sz w:val="18"/>
                <w:szCs w:val="18"/>
              </w:rPr>
              <w:t>5</w:t>
            </w:r>
            <w:r w:rsidR="005E2F70" w:rsidRPr="004F68CD">
              <w:rPr>
                <w:rFonts w:ascii="Arial" w:hAnsi="Arial" w:cs="Arial"/>
                <w:sz w:val="18"/>
                <w:szCs w:val="18"/>
              </w:rPr>
              <w:t>.</w:t>
            </w:r>
          </w:p>
        </w:tc>
        <w:tc>
          <w:tcPr>
            <w:tcW w:w="2630" w:type="dxa"/>
          </w:tcPr>
          <w:p w:rsidR="005B3BC4" w:rsidRPr="004F68CD" w:rsidRDefault="005B3BC4" w:rsidP="005B3BC4">
            <w:pPr>
              <w:rPr>
                <w:rFonts w:ascii="Arial" w:hAnsi="Arial" w:cs="Arial"/>
                <w:sz w:val="18"/>
                <w:szCs w:val="18"/>
              </w:rPr>
            </w:pPr>
            <w:r w:rsidRPr="004F68CD">
              <w:rPr>
                <w:rFonts w:ascii="Arial" w:hAnsi="Arial" w:cs="Arial"/>
                <w:sz w:val="18"/>
                <w:szCs w:val="18"/>
              </w:rPr>
              <w:t>Sabiedriskā kārtība un tiesiskums</w:t>
            </w:r>
          </w:p>
        </w:tc>
        <w:tc>
          <w:tcPr>
            <w:tcW w:w="1842" w:type="dxa"/>
          </w:tcPr>
          <w:p w:rsidR="005B3BC4" w:rsidRPr="004F68CD" w:rsidRDefault="005B3BC4" w:rsidP="005B3BC4">
            <w:pPr>
              <w:rPr>
                <w:rFonts w:ascii="Arial" w:hAnsi="Arial" w:cs="Arial"/>
                <w:sz w:val="18"/>
                <w:szCs w:val="18"/>
              </w:rPr>
            </w:pPr>
            <w:r w:rsidRPr="004F68CD">
              <w:rPr>
                <w:rFonts w:ascii="Arial" w:hAnsi="Arial" w:cs="Arial"/>
                <w:sz w:val="18"/>
                <w:szCs w:val="18"/>
              </w:rPr>
              <w:t>03*; 01*</w:t>
            </w:r>
          </w:p>
        </w:tc>
        <w:tc>
          <w:tcPr>
            <w:tcW w:w="3311" w:type="dxa"/>
          </w:tcPr>
          <w:p w:rsidR="005B3BC4" w:rsidRPr="004F68CD" w:rsidRDefault="005B3BC4" w:rsidP="005B3BC4">
            <w:pPr>
              <w:rPr>
                <w:rFonts w:ascii="Arial" w:hAnsi="Arial" w:cs="Arial"/>
                <w:sz w:val="18"/>
                <w:szCs w:val="18"/>
              </w:rPr>
            </w:pPr>
            <w:r w:rsidRPr="004F68CD">
              <w:rPr>
                <w:rFonts w:ascii="Arial" w:hAnsi="Arial" w:cs="Arial"/>
                <w:sz w:val="18"/>
                <w:szCs w:val="18"/>
              </w:rPr>
              <w:t>Nav iekļauta bāriņtiesa (tā iekļauta 10.400)</w:t>
            </w:r>
          </w:p>
        </w:tc>
      </w:tr>
      <w:tr w:rsidR="005B3BC4" w:rsidRPr="004F68CD" w:rsidTr="005B3BC4">
        <w:tc>
          <w:tcPr>
            <w:tcW w:w="739" w:type="dxa"/>
          </w:tcPr>
          <w:p w:rsidR="005B3BC4" w:rsidRPr="004F68CD" w:rsidRDefault="005B3BC4" w:rsidP="005B3BC4">
            <w:pPr>
              <w:rPr>
                <w:rFonts w:ascii="Arial" w:hAnsi="Arial" w:cs="Arial"/>
                <w:sz w:val="18"/>
                <w:szCs w:val="18"/>
              </w:rPr>
            </w:pPr>
            <w:r w:rsidRPr="004F68CD">
              <w:rPr>
                <w:rFonts w:ascii="Arial" w:hAnsi="Arial" w:cs="Arial"/>
                <w:sz w:val="18"/>
                <w:szCs w:val="18"/>
              </w:rPr>
              <w:t>6</w:t>
            </w:r>
            <w:r w:rsidR="005E2F70" w:rsidRPr="004F68CD">
              <w:rPr>
                <w:rFonts w:ascii="Arial" w:hAnsi="Arial" w:cs="Arial"/>
                <w:sz w:val="18"/>
                <w:szCs w:val="18"/>
              </w:rPr>
              <w:t>.</w:t>
            </w:r>
          </w:p>
        </w:tc>
        <w:tc>
          <w:tcPr>
            <w:tcW w:w="2630" w:type="dxa"/>
          </w:tcPr>
          <w:p w:rsidR="005B3BC4" w:rsidRPr="004F68CD" w:rsidRDefault="005B3BC4" w:rsidP="005B3BC4">
            <w:pPr>
              <w:rPr>
                <w:rFonts w:ascii="Arial" w:hAnsi="Arial" w:cs="Arial"/>
                <w:sz w:val="18"/>
                <w:szCs w:val="18"/>
              </w:rPr>
            </w:pPr>
            <w:r w:rsidRPr="004F68CD">
              <w:rPr>
                <w:rFonts w:ascii="Arial" w:hAnsi="Arial" w:cs="Arial"/>
                <w:sz w:val="18"/>
                <w:szCs w:val="18"/>
              </w:rPr>
              <w:t>Avārijas un krīzes situācijas</w:t>
            </w:r>
          </w:p>
        </w:tc>
        <w:tc>
          <w:tcPr>
            <w:tcW w:w="1842" w:type="dxa"/>
          </w:tcPr>
          <w:p w:rsidR="005B3BC4" w:rsidRPr="004F68CD" w:rsidRDefault="005B3BC4" w:rsidP="005B3BC4">
            <w:pPr>
              <w:rPr>
                <w:rFonts w:ascii="Arial" w:hAnsi="Arial" w:cs="Arial"/>
                <w:sz w:val="18"/>
                <w:szCs w:val="18"/>
              </w:rPr>
            </w:pPr>
            <w:r w:rsidRPr="004F68CD">
              <w:rPr>
                <w:rFonts w:ascii="Arial" w:hAnsi="Arial" w:cs="Arial"/>
                <w:sz w:val="18"/>
                <w:szCs w:val="18"/>
              </w:rPr>
              <w:t>03.200; 01.890</w:t>
            </w:r>
          </w:p>
        </w:tc>
        <w:tc>
          <w:tcPr>
            <w:tcW w:w="3311" w:type="dxa"/>
          </w:tcPr>
          <w:p w:rsidR="005B3BC4" w:rsidRPr="004F68CD" w:rsidRDefault="005B3BC4" w:rsidP="005B3BC4">
            <w:pPr>
              <w:rPr>
                <w:rFonts w:ascii="Arial" w:hAnsi="Arial" w:cs="Arial"/>
                <w:sz w:val="18"/>
                <w:szCs w:val="18"/>
              </w:rPr>
            </w:pPr>
            <w:r w:rsidRPr="004F68CD">
              <w:rPr>
                <w:rFonts w:ascii="Arial" w:hAnsi="Arial" w:cs="Arial"/>
                <w:sz w:val="18"/>
                <w:szCs w:val="18"/>
              </w:rPr>
              <w:t>03.200 Izmanto 3 pilotpašvaldības (Jelgavas n., Tukuma n., Valmiera). 01.890 praksē tiek izmantots arī kā Rezerves fonds gada ietvaros, bet atsevišķi izdala 1 pilotpašvaldība (Valmiera)</w:t>
            </w:r>
          </w:p>
        </w:tc>
      </w:tr>
      <w:tr w:rsidR="005B3BC4" w:rsidRPr="004F68CD" w:rsidTr="005B3BC4">
        <w:tc>
          <w:tcPr>
            <w:tcW w:w="739" w:type="dxa"/>
          </w:tcPr>
          <w:p w:rsidR="005B3BC4" w:rsidRPr="004F68CD" w:rsidRDefault="005B3BC4" w:rsidP="005B3BC4">
            <w:pPr>
              <w:rPr>
                <w:rFonts w:ascii="Arial" w:hAnsi="Arial" w:cs="Arial"/>
                <w:sz w:val="18"/>
                <w:szCs w:val="18"/>
              </w:rPr>
            </w:pPr>
            <w:r w:rsidRPr="004F68CD">
              <w:rPr>
                <w:rFonts w:ascii="Arial" w:hAnsi="Arial" w:cs="Arial"/>
                <w:sz w:val="18"/>
                <w:szCs w:val="18"/>
              </w:rPr>
              <w:t>7</w:t>
            </w:r>
            <w:r w:rsidR="005E2F70" w:rsidRPr="004F68CD">
              <w:rPr>
                <w:rFonts w:ascii="Arial" w:hAnsi="Arial" w:cs="Arial"/>
                <w:sz w:val="18"/>
                <w:szCs w:val="18"/>
              </w:rPr>
              <w:t>.</w:t>
            </w:r>
          </w:p>
        </w:tc>
        <w:tc>
          <w:tcPr>
            <w:tcW w:w="2630" w:type="dxa"/>
          </w:tcPr>
          <w:p w:rsidR="005B3BC4" w:rsidRPr="004F68CD" w:rsidRDefault="005B3BC4" w:rsidP="005B3BC4">
            <w:pPr>
              <w:rPr>
                <w:rFonts w:ascii="Arial" w:hAnsi="Arial" w:cs="Arial"/>
                <w:sz w:val="18"/>
                <w:szCs w:val="18"/>
              </w:rPr>
            </w:pPr>
            <w:r w:rsidRPr="004F68CD">
              <w:rPr>
                <w:rFonts w:ascii="Arial" w:hAnsi="Arial" w:cs="Arial"/>
                <w:sz w:val="18"/>
                <w:szCs w:val="18"/>
              </w:rPr>
              <w:t>Telpiskā plānošana un būvniecības uzraudzība</w:t>
            </w:r>
          </w:p>
        </w:tc>
        <w:tc>
          <w:tcPr>
            <w:tcW w:w="1842" w:type="dxa"/>
          </w:tcPr>
          <w:p w:rsidR="005B3BC4" w:rsidRPr="004F68CD" w:rsidRDefault="005B3BC4" w:rsidP="005B3BC4">
            <w:pPr>
              <w:rPr>
                <w:rFonts w:ascii="Arial" w:hAnsi="Arial" w:cs="Arial"/>
                <w:sz w:val="18"/>
                <w:szCs w:val="18"/>
              </w:rPr>
            </w:pPr>
            <w:r w:rsidRPr="004F68CD">
              <w:rPr>
                <w:rFonts w:ascii="Arial" w:hAnsi="Arial" w:cs="Arial"/>
                <w:sz w:val="18"/>
                <w:szCs w:val="18"/>
              </w:rPr>
              <w:t>06.200; 04.430</w:t>
            </w:r>
          </w:p>
        </w:tc>
        <w:tc>
          <w:tcPr>
            <w:tcW w:w="3311" w:type="dxa"/>
          </w:tcPr>
          <w:p w:rsidR="005B3BC4" w:rsidRPr="004F68CD" w:rsidRDefault="005B3BC4" w:rsidP="005B3BC4">
            <w:pPr>
              <w:rPr>
                <w:rFonts w:ascii="Arial" w:hAnsi="Arial" w:cs="Arial"/>
                <w:sz w:val="18"/>
                <w:szCs w:val="18"/>
              </w:rPr>
            </w:pPr>
            <w:r w:rsidRPr="004F68CD">
              <w:rPr>
                <w:rFonts w:ascii="Arial" w:hAnsi="Arial" w:cs="Arial"/>
                <w:sz w:val="18"/>
                <w:szCs w:val="18"/>
              </w:rPr>
              <w:t xml:space="preserve">06.200 - izmanto </w:t>
            </w:r>
            <w:r w:rsidR="004838EC">
              <w:rPr>
                <w:rFonts w:ascii="Arial" w:hAnsi="Arial" w:cs="Arial"/>
                <w:sz w:val="18"/>
                <w:szCs w:val="18"/>
              </w:rPr>
              <w:t>6 pilotpašvaldības PB un 1 SB, n</w:t>
            </w:r>
            <w:r w:rsidRPr="004F68CD">
              <w:rPr>
                <w:rFonts w:ascii="Arial" w:hAnsi="Arial" w:cs="Arial"/>
                <w:sz w:val="18"/>
                <w:szCs w:val="18"/>
              </w:rPr>
              <w:t>eizmanto Ādažu n.  04.430 neizdala neviena pilotpašvaldība; 04.400 izdala 3 (Cēsu n., Dundagas n., Jelgav</w:t>
            </w:r>
            <w:r w:rsidR="001C55ED">
              <w:rPr>
                <w:rFonts w:ascii="Arial" w:hAnsi="Arial" w:cs="Arial"/>
                <w:sz w:val="18"/>
                <w:szCs w:val="18"/>
              </w:rPr>
              <w:t>a</w:t>
            </w:r>
            <w:r w:rsidRPr="004F68CD">
              <w:rPr>
                <w:rFonts w:ascii="Arial" w:hAnsi="Arial" w:cs="Arial"/>
                <w:sz w:val="18"/>
                <w:szCs w:val="18"/>
              </w:rPr>
              <w:t xml:space="preserve">s n.). </w:t>
            </w:r>
          </w:p>
          <w:p w:rsidR="005B3BC4" w:rsidRPr="004F68CD" w:rsidRDefault="005B3BC4" w:rsidP="005B3BC4">
            <w:pPr>
              <w:rPr>
                <w:rFonts w:ascii="Arial" w:hAnsi="Arial" w:cs="Arial"/>
                <w:sz w:val="18"/>
                <w:szCs w:val="18"/>
              </w:rPr>
            </w:pPr>
            <w:r w:rsidRPr="004F68CD">
              <w:rPr>
                <w:rFonts w:ascii="Arial" w:hAnsi="Arial" w:cs="Arial"/>
                <w:sz w:val="18"/>
                <w:szCs w:val="18"/>
              </w:rPr>
              <w:t>Varētu arī iekļaut 01.320</w:t>
            </w:r>
          </w:p>
        </w:tc>
      </w:tr>
      <w:tr w:rsidR="005B3BC4" w:rsidRPr="004F68CD" w:rsidTr="005B3BC4">
        <w:tc>
          <w:tcPr>
            <w:tcW w:w="739" w:type="dxa"/>
          </w:tcPr>
          <w:p w:rsidR="005B3BC4" w:rsidRPr="004F68CD" w:rsidRDefault="005B3BC4" w:rsidP="005B3BC4">
            <w:pPr>
              <w:rPr>
                <w:rFonts w:ascii="Arial" w:hAnsi="Arial" w:cs="Arial"/>
                <w:sz w:val="18"/>
                <w:szCs w:val="18"/>
              </w:rPr>
            </w:pPr>
            <w:r w:rsidRPr="004F68CD">
              <w:rPr>
                <w:rFonts w:ascii="Arial" w:hAnsi="Arial" w:cs="Arial"/>
                <w:sz w:val="18"/>
                <w:szCs w:val="18"/>
              </w:rPr>
              <w:t>8</w:t>
            </w:r>
            <w:r w:rsidR="005E2F70" w:rsidRPr="004F68CD">
              <w:rPr>
                <w:rFonts w:ascii="Arial" w:hAnsi="Arial" w:cs="Arial"/>
                <w:sz w:val="18"/>
                <w:szCs w:val="18"/>
              </w:rPr>
              <w:t>.</w:t>
            </w:r>
          </w:p>
        </w:tc>
        <w:tc>
          <w:tcPr>
            <w:tcW w:w="2630" w:type="dxa"/>
          </w:tcPr>
          <w:p w:rsidR="005B3BC4" w:rsidRPr="004F68CD" w:rsidRDefault="005B3BC4" w:rsidP="005B3BC4">
            <w:pPr>
              <w:rPr>
                <w:rFonts w:ascii="Arial" w:hAnsi="Arial" w:cs="Arial"/>
                <w:sz w:val="18"/>
                <w:szCs w:val="18"/>
              </w:rPr>
            </w:pPr>
            <w:r w:rsidRPr="004F68CD">
              <w:rPr>
                <w:rFonts w:ascii="Arial" w:hAnsi="Arial" w:cs="Arial"/>
                <w:sz w:val="18"/>
                <w:szCs w:val="18"/>
              </w:rPr>
              <w:t>Pamata infrastruktūra (ceļi, ielas, ostas un lidostas)</w:t>
            </w:r>
          </w:p>
        </w:tc>
        <w:tc>
          <w:tcPr>
            <w:tcW w:w="1842" w:type="dxa"/>
          </w:tcPr>
          <w:p w:rsidR="005B3BC4" w:rsidRPr="004F68CD" w:rsidRDefault="005B3BC4" w:rsidP="005B3BC4">
            <w:pPr>
              <w:rPr>
                <w:rFonts w:ascii="Arial" w:hAnsi="Arial" w:cs="Arial"/>
                <w:sz w:val="18"/>
                <w:szCs w:val="18"/>
              </w:rPr>
            </w:pPr>
            <w:r w:rsidRPr="004F68CD">
              <w:rPr>
                <w:rFonts w:ascii="Arial" w:hAnsi="Arial" w:cs="Arial"/>
                <w:sz w:val="18"/>
                <w:szCs w:val="18"/>
              </w:rPr>
              <w:t>04.500</w:t>
            </w:r>
          </w:p>
        </w:tc>
        <w:tc>
          <w:tcPr>
            <w:tcW w:w="3311" w:type="dxa"/>
          </w:tcPr>
          <w:p w:rsidR="005B3BC4" w:rsidRPr="004F68CD" w:rsidRDefault="005B3BC4" w:rsidP="005B3BC4">
            <w:pPr>
              <w:rPr>
                <w:rFonts w:ascii="Arial" w:hAnsi="Arial" w:cs="Arial"/>
                <w:sz w:val="18"/>
                <w:szCs w:val="18"/>
              </w:rPr>
            </w:pPr>
            <w:r w:rsidRPr="004F68CD">
              <w:rPr>
                <w:rFonts w:ascii="Arial" w:hAnsi="Arial" w:cs="Arial"/>
                <w:sz w:val="18"/>
                <w:szCs w:val="18"/>
              </w:rPr>
              <w:t>04.500 izmanto 5 pašvaldības PB; 5 pašvaldības SB, 1 - ZD budžetā</w:t>
            </w:r>
          </w:p>
        </w:tc>
      </w:tr>
      <w:tr w:rsidR="005B3BC4" w:rsidRPr="004F68CD" w:rsidTr="005B3BC4">
        <w:tc>
          <w:tcPr>
            <w:tcW w:w="739" w:type="dxa"/>
          </w:tcPr>
          <w:p w:rsidR="005B3BC4" w:rsidRPr="004F68CD" w:rsidRDefault="005B3BC4" w:rsidP="005B3BC4">
            <w:pPr>
              <w:rPr>
                <w:rFonts w:ascii="Arial" w:hAnsi="Arial" w:cs="Arial"/>
                <w:sz w:val="18"/>
                <w:szCs w:val="18"/>
              </w:rPr>
            </w:pPr>
            <w:r w:rsidRPr="004F68CD">
              <w:rPr>
                <w:rFonts w:ascii="Arial" w:hAnsi="Arial" w:cs="Arial"/>
                <w:sz w:val="18"/>
                <w:szCs w:val="18"/>
              </w:rPr>
              <w:t>9</w:t>
            </w:r>
            <w:r w:rsidR="005E2F70" w:rsidRPr="004F68CD">
              <w:rPr>
                <w:rFonts w:ascii="Arial" w:hAnsi="Arial" w:cs="Arial"/>
                <w:sz w:val="18"/>
                <w:szCs w:val="18"/>
              </w:rPr>
              <w:t>.</w:t>
            </w:r>
          </w:p>
        </w:tc>
        <w:tc>
          <w:tcPr>
            <w:tcW w:w="2630" w:type="dxa"/>
          </w:tcPr>
          <w:p w:rsidR="005B3BC4" w:rsidRPr="004F68CD" w:rsidRDefault="005B3BC4" w:rsidP="005B3BC4">
            <w:pPr>
              <w:rPr>
                <w:rFonts w:ascii="Arial" w:hAnsi="Arial" w:cs="Arial"/>
                <w:sz w:val="18"/>
                <w:szCs w:val="18"/>
              </w:rPr>
            </w:pPr>
            <w:r w:rsidRPr="004F68CD">
              <w:rPr>
                <w:rFonts w:ascii="Arial" w:hAnsi="Arial" w:cs="Arial"/>
                <w:sz w:val="18"/>
                <w:szCs w:val="18"/>
              </w:rPr>
              <w:t>Pieminekļi un sabiedriskā infrastruktūra</w:t>
            </w:r>
          </w:p>
        </w:tc>
        <w:tc>
          <w:tcPr>
            <w:tcW w:w="1842" w:type="dxa"/>
          </w:tcPr>
          <w:p w:rsidR="005B3BC4" w:rsidRPr="004F68CD" w:rsidRDefault="005B3BC4" w:rsidP="005B3BC4">
            <w:pPr>
              <w:rPr>
                <w:rFonts w:ascii="Arial" w:hAnsi="Arial" w:cs="Arial"/>
                <w:sz w:val="18"/>
                <w:szCs w:val="18"/>
              </w:rPr>
            </w:pPr>
            <w:r w:rsidRPr="004F68CD">
              <w:rPr>
                <w:rFonts w:ascii="Arial" w:hAnsi="Arial" w:cs="Arial"/>
                <w:sz w:val="18"/>
                <w:szCs w:val="18"/>
              </w:rPr>
              <w:t>Nevar izdalīt</w:t>
            </w:r>
          </w:p>
        </w:tc>
        <w:tc>
          <w:tcPr>
            <w:tcW w:w="3311" w:type="dxa"/>
          </w:tcPr>
          <w:p w:rsidR="005B3BC4" w:rsidRPr="004F68CD" w:rsidRDefault="005B3BC4" w:rsidP="005B3BC4">
            <w:pPr>
              <w:rPr>
                <w:rFonts w:ascii="Arial" w:hAnsi="Arial" w:cs="Arial"/>
                <w:sz w:val="18"/>
                <w:szCs w:val="18"/>
              </w:rPr>
            </w:pPr>
            <w:r w:rsidRPr="004F68CD">
              <w:rPr>
                <w:rFonts w:ascii="Arial" w:hAnsi="Arial" w:cs="Arial"/>
                <w:sz w:val="18"/>
                <w:szCs w:val="18"/>
              </w:rPr>
              <w:t>Pieminekļi iekļauti 08 kodā, sabiedriskā infrastruktūra daļēji arī 01 kodā, sabiedrisko pakalpojumu infrastruktūra – 04; 05; 06</w:t>
            </w:r>
            <w:r w:rsidR="004838EC">
              <w:rPr>
                <w:rFonts w:ascii="Arial" w:hAnsi="Arial" w:cs="Arial"/>
                <w:sz w:val="18"/>
                <w:szCs w:val="18"/>
              </w:rPr>
              <w:t xml:space="preserve"> kodos.</w:t>
            </w:r>
          </w:p>
        </w:tc>
      </w:tr>
      <w:tr w:rsidR="005B3BC4" w:rsidRPr="004F68CD" w:rsidTr="005B3BC4">
        <w:tc>
          <w:tcPr>
            <w:tcW w:w="739" w:type="dxa"/>
          </w:tcPr>
          <w:p w:rsidR="005B3BC4" w:rsidRPr="004F68CD" w:rsidRDefault="005B3BC4" w:rsidP="005B3BC4">
            <w:pPr>
              <w:rPr>
                <w:rFonts w:ascii="Arial" w:hAnsi="Arial" w:cs="Arial"/>
                <w:sz w:val="18"/>
                <w:szCs w:val="18"/>
              </w:rPr>
            </w:pPr>
            <w:r w:rsidRPr="004F68CD">
              <w:rPr>
                <w:rFonts w:ascii="Arial" w:hAnsi="Arial" w:cs="Arial"/>
                <w:sz w:val="18"/>
                <w:szCs w:val="18"/>
              </w:rPr>
              <w:t>10</w:t>
            </w:r>
            <w:r w:rsidR="005E2F70" w:rsidRPr="004F68CD">
              <w:rPr>
                <w:rFonts w:ascii="Arial" w:hAnsi="Arial" w:cs="Arial"/>
                <w:sz w:val="18"/>
                <w:szCs w:val="18"/>
              </w:rPr>
              <w:t>.</w:t>
            </w:r>
          </w:p>
        </w:tc>
        <w:tc>
          <w:tcPr>
            <w:tcW w:w="2630" w:type="dxa"/>
          </w:tcPr>
          <w:p w:rsidR="005B3BC4" w:rsidRPr="004F68CD" w:rsidRDefault="005B3BC4" w:rsidP="005B3BC4">
            <w:pPr>
              <w:rPr>
                <w:rFonts w:ascii="Arial" w:hAnsi="Arial" w:cs="Arial"/>
                <w:sz w:val="18"/>
                <w:szCs w:val="18"/>
              </w:rPr>
            </w:pPr>
            <w:r w:rsidRPr="004F68CD">
              <w:rPr>
                <w:rFonts w:ascii="Arial" w:hAnsi="Arial" w:cs="Arial"/>
                <w:sz w:val="18"/>
                <w:szCs w:val="18"/>
              </w:rPr>
              <w:t>Dārzi, parki un kapsētas</w:t>
            </w:r>
          </w:p>
        </w:tc>
        <w:tc>
          <w:tcPr>
            <w:tcW w:w="1842" w:type="dxa"/>
          </w:tcPr>
          <w:p w:rsidR="005B3BC4" w:rsidRPr="004F68CD" w:rsidRDefault="000A6468" w:rsidP="005B3BC4">
            <w:pPr>
              <w:rPr>
                <w:rFonts w:ascii="Arial" w:hAnsi="Arial" w:cs="Arial"/>
                <w:sz w:val="18"/>
                <w:szCs w:val="18"/>
              </w:rPr>
            </w:pPr>
            <w:r w:rsidRPr="004F68CD">
              <w:rPr>
                <w:rFonts w:ascii="Arial" w:hAnsi="Arial" w:cs="Arial"/>
                <w:sz w:val="18"/>
                <w:szCs w:val="18"/>
              </w:rPr>
              <w:t>05.400; 06.600</w:t>
            </w:r>
          </w:p>
        </w:tc>
        <w:tc>
          <w:tcPr>
            <w:tcW w:w="3311" w:type="dxa"/>
          </w:tcPr>
          <w:p w:rsidR="005B3BC4" w:rsidRPr="004F68CD" w:rsidRDefault="005B3BC4" w:rsidP="005B3BC4">
            <w:pPr>
              <w:rPr>
                <w:rFonts w:ascii="Arial" w:hAnsi="Arial" w:cs="Arial"/>
                <w:sz w:val="18"/>
                <w:szCs w:val="18"/>
              </w:rPr>
            </w:pPr>
            <w:r w:rsidRPr="004F68CD">
              <w:rPr>
                <w:rFonts w:ascii="Arial" w:hAnsi="Arial" w:cs="Arial"/>
                <w:sz w:val="18"/>
                <w:szCs w:val="18"/>
              </w:rPr>
              <w:t> </w:t>
            </w:r>
            <w:r w:rsidR="000A6468" w:rsidRPr="004F68CD">
              <w:rPr>
                <w:rFonts w:ascii="Arial" w:hAnsi="Arial" w:cs="Arial"/>
                <w:sz w:val="18"/>
                <w:szCs w:val="18"/>
              </w:rPr>
              <w:t>05.400 izmanto 2 pilotpašvaldības PB un 1- SB. 06.600-Pārējā nekl</w:t>
            </w:r>
            <w:r w:rsidR="004838EC">
              <w:rPr>
                <w:rFonts w:ascii="Arial" w:hAnsi="Arial" w:cs="Arial"/>
                <w:sz w:val="18"/>
                <w:szCs w:val="18"/>
              </w:rPr>
              <w:t>a</w:t>
            </w:r>
            <w:r w:rsidR="000A6468" w:rsidRPr="004F68CD">
              <w:rPr>
                <w:rFonts w:ascii="Arial" w:hAnsi="Arial" w:cs="Arial"/>
                <w:sz w:val="18"/>
                <w:szCs w:val="18"/>
              </w:rPr>
              <w:t>sificētā, t.sk. kapsētu vadība, izmanto 7 pilotpašvaldības PB, 2-SB, 4 ZD.</w:t>
            </w:r>
          </w:p>
        </w:tc>
      </w:tr>
      <w:tr w:rsidR="005B3BC4" w:rsidRPr="004F68CD" w:rsidTr="005B3BC4">
        <w:tc>
          <w:tcPr>
            <w:tcW w:w="739" w:type="dxa"/>
          </w:tcPr>
          <w:p w:rsidR="005B3BC4" w:rsidRPr="004F68CD" w:rsidRDefault="005B3BC4" w:rsidP="005B3BC4">
            <w:pPr>
              <w:rPr>
                <w:rFonts w:ascii="Arial" w:hAnsi="Arial" w:cs="Arial"/>
                <w:sz w:val="18"/>
                <w:szCs w:val="18"/>
              </w:rPr>
            </w:pPr>
            <w:r w:rsidRPr="004F68CD">
              <w:rPr>
                <w:rFonts w:ascii="Arial" w:hAnsi="Arial" w:cs="Arial"/>
                <w:sz w:val="18"/>
                <w:szCs w:val="18"/>
              </w:rPr>
              <w:t>11</w:t>
            </w:r>
            <w:r w:rsidR="005E2F70" w:rsidRPr="004F68CD">
              <w:rPr>
                <w:rFonts w:ascii="Arial" w:hAnsi="Arial" w:cs="Arial"/>
                <w:sz w:val="18"/>
                <w:szCs w:val="18"/>
              </w:rPr>
              <w:t>.</w:t>
            </w:r>
          </w:p>
        </w:tc>
        <w:tc>
          <w:tcPr>
            <w:tcW w:w="2630" w:type="dxa"/>
          </w:tcPr>
          <w:p w:rsidR="005B3BC4" w:rsidRPr="004F68CD" w:rsidRDefault="005B3BC4" w:rsidP="005B3BC4">
            <w:pPr>
              <w:rPr>
                <w:rFonts w:ascii="Arial" w:hAnsi="Arial" w:cs="Arial"/>
                <w:sz w:val="18"/>
                <w:szCs w:val="18"/>
              </w:rPr>
            </w:pPr>
            <w:r w:rsidRPr="004F68CD">
              <w:rPr>
                <w:rFonts w:ascii="Arial" w:hAnsi="Arial" w:cs="Arial"/>
                <w:sz w:val="18"/>
                <w:szCs w:val="18"/>
              </w:rPr>
              <w:t>Sabiedriskais transports</w:t>
            </w:r>
          </w:p>
        </w:tc>
        <w:tc>
          <w:tcPr>
            <w:tcW w:w="1842" w:type="dxa"/>
          </w:tcPr>
          <w:p w:rsidR="005B3BC4" w:rsidRPr="004F68CD" w:rsidRDefault="005B3BC4" w:rsidP="005B3BC4">
            <w:pPr>
              <w:rPr>
                <w:rFonts w:ascii="Arial" w:hAnsi="Arial" w:cs="Arial"/>
                <w:sz w:val="18"/>
                <w:szCs w:val="18"/>
              </w:rPr>
            </w:pPr>
            <w:r w:rsidRPr="004F68CD">
              <w:rPr>
                <w:rFonts w:ascii="Arial" w:hAnsi="Arial" w:cs="Arial"/>
                <w:sz w:val="18"/>
                <w:szCs w:val="18"/>
              </w:rPr>
              <w:t>04.500 (Iekļauts vienā kodā ar infrastruktūru 04.500 )</w:t>
            </w:r>
          </w:p>
        </w:tc>
        <w:tc>
          <w:tcPr>
            <w:tcW w:w="3311" w:type="dxa"/>
          </w:tcPr>
          <w:p w:rsidR="005B3BC4" w:rsidRPr="004F68CD" w:rsidRDefault="005B3BC4" w:rsidP="005B3BC4">
            <w:pPr>
              <w:rPr>
                <w:rFonts w:ascii="Arial" w:hAnsi="Arial" w:cs="Arial"/>
                <w:sz w:val="18"/>
                <w:szCs w:val="18"/>
              </w:rPr>
            </w:pPr>
            <w:r w:rsidRPr="004F68CD">
              <w:rPr>
                <w:rFonts w:ascii="Arial" w:hAnsi="Arial" w:cs="Arial"/>
                <w:sz w:val="18"/>
                <w:szCs w:val="18"/>
              </w:rPr>
              <w:t>Virknē gadījumu iesaistītas arī kapitālsabiedrības</w:t>
            </w:r>
          </w:p>
        </w:tc>
      </w:tr>
      <w:tr w:rsidR="00542376" w:rsidRPr="004F68CD" w:rsidTr="005B3BC4">
        <w:tc>
          <w:tcPr>
            <w:tcW w:w="739" w:type="dxa"/>
          </w:tcPr>
          <w:p w:rsidR="00542376" w:rsidRPr="004F68CD" w:rsidRDefault="00542376" w:rsidP="005B3BC4">
            <w:pPr>
              <w:rPr>
                <w:rFonts w:ascii="Arial" w:hAnsi="Arial" w:cs="Arial"/>
                <w:sz w:val="18"/>
                <w:szCs w:val="18"/>
              </w:rPr>
            </w:pPr>
            <w:r w:rsidRPr="004F68CD">
              <w:rPr>
                <w:rFonts w:ascii="Arial" w:hAnsi="Arial" w:cs="Arial"/>
                <w:sz w:val="18"/>
                <w:szCs w:val="18"/>
              </w:rPr>
              <w:t>12</w:t>
            </w:r>
            <w:r w:rsidR="005E2F70" w:rsidRPr="004F68CD">
              <w:rPr>
                <w:rFonts w:ascii="Arial" w:hAnsi="Arial" w:cs="Arial"/>
                <w:sz w:val="18"/>
                <w:szCs w:val="18"/>
              </w:rPr>
              <w:t>.</w:t>
            </w:r>
          </w:p>
        </w:tc>
        <w:tc>
          <w:tcPr>
            <w:tcW w:w="2630" w:type="dxa"/>
          </w:tcPr>
          <w:p w:rsidR="00542376" w:rsidRPr="004F68CD" w:rsidRDefault="00542376" w:rsidP="005B3BC4">
            <w:pPr>
              <w:rPr>
                <w:rFonts w:ascii="Arial" w:hAnsi="Arial" w:cs="Arial"/>
                <w:sz w:val="18"/>
                <w:szCs w:val="18"/>
              </w:rPr>
            </w:pPr>
            <w:r w:rsidRPr="004F68CD">
              <w:rPr>
                <w:rFonts w:ascii="Arial" w:hAnsi="Arial" w:cs="Arial"/>
                <w:sz w:val="18"/>
                <w:szCs w:val="18"/>
              </w:rPr>
              <w:t>Dabas resursu ieguve un tirdzniecība</w:t>
            </w:r>
          </w:p>
        </w:tc>
        <w:tc>
          <w:tcPr>
            <w:tcW w:w="1842" w:type="dxa"/>
          </w:tcPr>
          <w:p w:rsidR="00542376" w:rsidRPr="004F68CD" w:rsidRDefault="00542376" w:rsidP="005B3BC4">
            <w:pPr>
              <w:rPr>
                <w:rFonts w:ascii="Arial" w:hAnsi="Arial" w:cs="Arial"/>
                <w:sz w:val="18"/>
                <w:szCs w:val="18"/>
              </w:rPr>
            </w:pPr>
            <w:r w:rsidRPr="004F68CD">
              <w:rPr>
                <w:rFonts w:ascii="Arial" w:hAnsi="Arial" w:cs="Arial"/>
                <w:sz w:val="18"/>
                <w:szCs w:val="18"/>
              </w:rPr>
              <w:t xml:space="preserve">No  04.400 daļa - 04.410 </w:t>
            </w:r>
          </w:p>
        </w:tc>
        <w:tc>
          <w:tcPr>
            <w:tcW w:w="3311" w:type="dxa"/>
          </w:tcPr>
          <w:p w:rsidR="00542376" w:rsidRPr="004F68CD" w:rsidRDefault="00542376" w:rsidP="005B3BC4">
            <w:pPr>
              <w:rPr>
                <w:rFonts w:ascii="Arial" w:hAnsi="Arial" w:cs="Arial"/>
                <w:sz w:val="18"/>
                <w:szCs w:val="18"/>
              </w:rPr>
            </w:pPr>
            <w:r w:rsidRPr="004F68CD">
              <w:rPr>
                <w:rFonts w:ascii="Arial" w:hAnsi="Arial" w:cs="Arial"/>
                <w:sz w:val="18"/>
                <w:szCs w:val="18"/>
              </w:rPr>
              <w:t>Šī nav tipiska pašvaldības funkcija. Pašvald</w:t>
            </w:r>
            <w:r w:rsidR="00631CA1" w:rsidRPr="004F68CD">
              <w:rPr>
                <w:rFonts w:ascii="Arial" w:hAnsi="Arial" w:cs="Arial"/>
                <w:sz w:val="18"/>
                <w:szCs w:val="18"/>
              </w:rPr>
              <w:t>ī</w:t>
            </w:r>
            <w:r w:rsidRPr="004F68CD">
              <w:rPr>
                <w:rFonts w:ascii="Arial" w:hAnsi="Arial" w:cs="Arial"/>
                <w:sz w:val="18"/>
                <w:szCs w:val="18"/>
              </w:rPr>
              <w:t>bas neatspoguļo tik sīki, bet 04.400 ietilpst arī būvniecība un būvvalde</w:t>
            </w:r>
          </w:p>
        </w:tc>
      </w:tr>
      <w:tr w:rsidR="005B3BC4" w:rsidRPr="004F68CD" w:rsidTr="005B3BC4">
        <w:tc>
          <w:tcPr>
            <w:tcW w:w="739" w:type="dxa"/>
          </w:tcPr>
          <w:p w:rsidR="005B3BC4" w:rsidRPr="004F68CD" w:rsidRDefault="005B3BC4" w:rsidP="005B3BC4">
            <w:pPr>
              <w:rPr>
                <w:rFonts w:ascii="Arial" w:hAnsi="Arial" w:cs="Arial"/>
                <w:sz w:val="18"/>
                <w:szCs w:val="18"/>
              </w:rPr>
            </w:pPr>
          </w:p>
        </w:tc>
        <w:tc>
          <w:tcPr>
            <w:tcW w:w="2630" w:type="dxa"/>
          </w:tcPr>
          <w:p w:rsidR="005B3BC4" w:rsidRPr="004F68CD" w:rsidRDefault="000A6468" w:rsidP="005B3BC4">
            <w:pPr>
              <w:rPr>
                <w:rFonts w:ascii="Arial" w:hAnsi="Arial" w:cs="Arial"/>
                <w:sz w:val="18"/>
                <w:szCs w:val="18"/>
              </w:rPr>
            </w:pPr>
            <w:r w:rsidRPr="004F68CD">
              <w:rPr>
                <w:rFonts w:ascii="Arial" w:hAnsi="Arial" w:cs="Arial"/>
                <w:sz w:val="18"/>
                <w:szCs w:val="18"/>
              </w:rPr>
              <w:t xml:space="preserve">Pārējās aktivitātes </w:t>
            </w:r>
          </w:p>
        </w:tc>
        <w:tc>
          <w:tcPr>
            <w:tcW w:w="1842" w:type="dxa"/>
          </w:tcPr>
          <w:p w:rsidR="005B3BC4" w:rsidRPr="004F68CD" w:rsidRDefault="005B3BC4" w:rsidP="005B3BC4">
            <w:pPr>
              <w:rPr>
                <w:rFonts w:ascii="Arial" w:hAnsi="Arial" w:cs="Arial"/>
                <w:sz w:val="18"/>
                <w:szCs w:val="18"/>
              </w:rPr>
            </w:pPr>
          </w:p>
        </w:tc>
        <w:tc>
          <w:tcPr>
            <w:tcW w:w="3311" w:type="dxa"/>
          </w:tcPr>
          <w:p w:rsidR="005B3BC4" w:rsidRPr="004F68CD" w:rsidRDefault="000A6468" w:rsidP="005B3BC4">
            <w:pPr>
              <w:rPr>
                <w:rFonts w:ascii="Arial" w:hAnsi="Arial" w:cs="Arial"/>
                <w:sz w:val="18"/>
                <w:szCs w:val="18"/>
              </w:rPr>
            </w:pPr>
            <w:r w:rsidRPr="004F68CD">
              <w:rPr>
                <w:rFonts w:ascii="Arial" w:hAnsi="Arial" w:cs="Arial"/>
                <w:sz w:val="18"/>
                <w:szCs w:val="18"/>
              </w:rPr>
              <w:t>Iepriekšējās grupās neiekļautās aktivitātes</w:t>
            </w:r>
          </w:p>
        </w:tc>
      </w:tr>
    </w:tbl>
    <w:p w:rsidR="00203C32" w:rsidRPr="004F68CD" w:rsidRDefault="00203C32" w:rsidP="00203C32">
      <w:pPr>
        <w:spacing w:after="0" w:line="240" w:lineRule="auto"/>
        <w:rPr>
          <w:rFonts w:ascii="Arial" w:hAnsi="Arial" w:cs="Arial"/>
          <w:sz w:val="18"/>
          <w:szCs w:val="18"/>
        </w:rPr>
      </w:pPr>
    </w:p>
    <w:p w:rsidR="00203C32" w:rsidRPr="004F68CD" w:rsidRDefault="00203C32" w:rsidP="00203C32">
      <w:pPr>
        <w:spacing w:after="0" w:line="240" w:lineRule="auto"/>
        <w:rPr>
          <w:rFonts w:ascii="Arial" w:hAnsi="Arial" w:cs="Arial"/>
          <w:sz w:val="18"/>
          <w:szCs w:val="18"/>
        </w:rPr>
      </w:pPr>
    </w:p>
    <w:p w:rsidR="00631CA1" w:rsidRPr="004F68CD" w:rsidRDefault="00631CA1" w:rsidP="00631CA1">
      <w:pPr>
        <w:spacing w:after="0" w:line="240" w:lineRule="auto"/>
        <w:jc w:val="both"/>
        <w:rPr>
          <w:rFonts w:ascii="Arial" w:hAnsi="Arial" w:cs="Arial"/>
          <w:sz w:val="18"/>
          <w:szCs w:val="18"/>
        </w:rPr>
      </w:pPr>
      <w:r w:rsidRPr="004F68CD">
        <w:rPr>
          <w:rFonts w:ascii="Arial" w:hAnsi="Arial" w:cs="Arial"/>
          <w:b/>
          <w:sz w:val="18"/>
          <w:szCs w:val="18"/>
        </w:rPr>
        <w:t>3.solis. Aktivitāšu nozaru saskaņošana ar ieņēmumu klasifikāciju</w:t>
      </w:r>
      <w:r w:rsidR="005149CD" w:rsidRPr="004F68CD">
        <w:rPr>
          <w:rFonts w:ascii="Arial" w:hAnsi="Arial" w:cs="Arial"/>
          <w:b/>
          <w:sz w:val="18"/>
          <w:szCs w:val="18"/>
        </w:rPr>
        <w:t>.</w:t>
      </w:r>
    </w:p>
    <w:p w:rsidR="00631CA1" w:rsidRPr="004F68CD" w:rsidRDefault="00631CA1" w:rsidP="00631CA1">
      <w:pPr>
        <w:spacing w:after="0" w:line="240" w:lineRule="auto"/>
        <w:jc w:val="both"/>
        <w:rPr>
          <w:rFonts w:ascii="Arial" w:hAnsi="Arial" w:cs="Arial"/>
          <w:b/>
          <w:sz w:val="18"/>
          <w:szCs w:val="18"/>
        </w:rPr>
      </w:pPr>
    </w:p>
    <w:p w:rsidR="00631CA1" w:rsidRPr="004F68CD" w:rsidRDefault="00631CA1" w:rsidP="00631CA1">
      <w:pPr>
        <w:spacing w:after="0" w:line="240" w:lineRule="auto"/>
        <w:jc w:val="both"/>
        <w:rPr>
          <w:rFonts w:ascii="Arial" w:hAnsi="Arial" w:cs="Arial"/>
          <w:sz w:val="18"/>
          <w:szCs w:val="18"/>
        </w:rPr>
      </w:pPr>
      <w:r w:rsidRPr="004F68CD">
        <w:rPr>
          <w:rFonts w:ascii="Arial" w:hAnsi="Arial" w:cs="Arial"/>
          <w:sz w:val="18"/>
          <w:szCs w:val="18"/>
        </w:rPr>
        <w:t>Ieņēmumu klasifikācijas analīze liecina, ka pašreiz vienīgās ieņēmumu klasifikācijas kategorijas, kur iespējams identificēt kādu pašvaldības darbības nozari ir:</w:t>
      </w:r>
    </w:p>
    <w:p w:rsidR="00631CA1" w:rsidRPr="004F68CD" w:rsidRDefault="00EB286A" w:rsidP="00A85664">
      <w:pPr>
        <w:pStyle w:val="ListParagraph"/>
        <w:numPr>
          <w:ilvl w:val="0"/>
          <w:numId w:val="46"/>
        </w:numPr>
        <w:spacing w:after="0" w:line="240" w:lineRule="auto"/>
        <w:jc w:val="both"/>
        <w:rPr>
          <w:rFonts w:ascii="Arial" w:hAnsi="Arial" w:cs="Arial"/>
          <w:sz w:val="18"/>
          <w:szCs w:val="18"/>
        </w:rPr>
      </w:pPr>
      <w:r w:rsidRPr="004F68CD">
        <w:rPr>
          <w:rFonts w:ascii="Arial" w:hAnsi="Arial" w:cs="Arial"/>
          <w:sz w:val="18"/>
          <w:szCs w:val="18"/>
        </w:rPr>
        <w:t>2.0.</w:t>
      </w:r>
      <w:r w:rsidR="00631CA1" w:rsidRPr="004F68CD">
        <w:rPr>
          <w:rFonts w:ascii="Arial" w:hAnsi="Arial" w:cs="Arial"/>
          <w:sz w:val="18"/>
          <w:szCs w:val="18"/>
        </w:rPr>
        <w:t xml:space="preserve">-9.5.2.1. </w:t>
      </w:r>
      <w:r w:rsidR="008015A2" w:rsidRPr="004F68CD">
        <w:rPr>
          <w:rFonts w:ascii="Arial" w:hAnsi="Arial" w:cs="Arial"/>
          <w:sz w:val="18"/>
          <w:szCs w:val="18"/>
        </w:rPr>
        <w:t xml:space="preserve">Pašvaldības nodeva par būvatļaujas saņemšanu – Būvniecības </w:t>
      </w:r>
      <w:r w:rsidRPr="004F68CD">
        <w:rPr>
          <w:rFonts w:ascii="Arial" w:hAnsi="Arial" w:cs="Arial"/>
          <w:sz w:val="18"/>
          <w:szCs w:val="18"/>
        </w:rPr>
        <w:t>uzraudzība.</w:t>
      </w:r>
    </w:p>
    <w:p w:rsidR="008015A2" w:rsidRPr="004F68CD" w:rsidRDefault="00EB286A" w:rsidP="00A85664">
      <w:pPr>
        <w:pStyle w:val="ListParagraph"/>
        <w:numPr>
          <w:ilvl w:val="0"/>
          <w:numId w:val="46"/>
        </w:numPr>
        <w:spacing w:after="0" w:line="240" w:lineRule="auto"/>
        <w:jc w:val="both"/>
        <w:rPr>
          <w:rFonts w:ascii="Arial" w:hAnsi="Arial" w:cs="Arial"/>
          <w:sz w:val="18"/>
          <w:szCs w:val="18"/>
        </w:rPr>
      </w:pPr>
      <w:r w:rsidRPr="004F68CD">
        <w:rPr>
          <w:rFonts w:ascii="Arial" w:hAnsi="Arial" w:cs="Arial"/>
          <w:sz w:val="18"/>
          <w:szCs w:val="18"/>
        </w:rPr>
        <w:t>3.0.-21.3.5.0. Maksa par izglītības pakalpojumiem.</w:t>
      </w:r>
    </w:p>
    <w:p w:rsidR="00EB286A" w:rsidRPr="004F68CD" w:rsidRDefault="00EB286A" w:rsidP="00A85664">
      <w:pPr>
        <w:pStyle w:val="ListParagraph"/>
        <w:numPr>
          <w:ilvl w:val="0"/>
          <w:numId w:val="46"/>
        </w:numPr>
        <w:spacing w:after="0" w:line="240" w:lineRule="auto"/>
        <w:jc w:val="both"/>
        <w:rPr>
          <w:rFonts w:ascii="Arial" w:hAnsi="Arial" w:cs="Arial"/>
          <w:sz w:val="18"/>
          <w:szCs w:val="18"/>
        </w:rPr>
      </w:pPr>
      <w:r w:rsidRPr="004F68CD">
        <w:rPr>
          <w:rFonts w:ascii="Arial" w:hAnsi="Arial" w:cs="Arial"/>
          <w:sz w:val="18"/>
          <w:szCs w:val="18"/>
        </w:rPr>
        <w:t>3.0.-21.3.9.1. Maksa par personu uzturēšanos sociālās aprūpes iestādēs.- Sociālā drošība.</w:t>
      </w:r>
    </w:p>
    <w:p w:rsidR="00EB286A" w:rsidRPr="004F68CD" w:rsidRDefault="00EB286A" w:rsidP="00A85664">
      <w:pPr>
        <w:pStyle w:val="ListParagraph"/>
        <w:numPr>
          <w:ilvl w:val="0"/>
          <w:numId w:val="46"/>
        </w:numPr>
        <w:spacing w:after="0" w:line="240" w:lineRule="auto"/>
        <w:jc w:val="both"/>
        <w:rPr>
          <w:rFonts w:ascii="Arial" w:hAnsi="Arial" w:cs="Arial"/>
          <w:sz w:val="18"/>
          <w:szCs w:val="18"/>
        </w:rPr>
      </w:pPr>
      <w:r w:rsidRPr="004F68CD">
        <w:rPr>
          <w:rFonts w:ascii="Arial" w:hAnsi="Arial" w:cs="Arial"/>
          <w:sz w:val="18"/>
          <w:szCs w:val="18"/>
        </w:rPr>
        <w:t>3.0.-21.3.9.4. Ieņēmumi par komunālajiem pakalpojumiem</w:t>
      </w:r>
      <w:r w:rsidR="00311F2F">
        <w:rPr>
          <w:rFonts w:ascii="Arial" w:hAnsi="Arial" w:cs="Arial"/>
          <w:sz w:val="18"/>
          <w:szCs w:val="18"/>
        </w:rPr>
        <w:t xml:space="preserve"> (saistīti ar 3 funkcionālajām kategorijām)</w:t>
      </w:r>
      <w:r w:rsidRPr="004F68CD">
        <w:rPr>
          <w:rFonts w:ascii="Arial" w:hAnsi="Arial" w:cs="Arial"/>
          <w:sz w:val="18"/>
          <w:szCs w:val="18"/>
        </w:rPr>
        <w:t xml:space="preserve">. </w:t>
      </w:r>
    </w:p>
    <w:p w:rsidR="00EB286A" w:rsidRDefault="00EB286A" w:rsidP="008015A2">
      <w:pPr>
        <w:spacing w:after="0" w:line="240" w:lineRule="auto"/>
        <w:jc w:val="both"/>
        <w:rPr>
          <w:rFonts w:ascii="Arial" w:hAnsi="Arial" w:cs="Arial"/>
          <w:sz w:val="18"/>
          <w:szCs w:val="18"/>
        </w:rPr>
      </w:pPr>
    </w:p>
    <w:p w:rsidR="004838EC" w:rsidRDefault="004838EC" w:rsidP="008015A2">
      <w:pPr>
        <w:spacing w:after="0" w:line="240" w:lineRule="auto"/>
        <w:jc w:val="both"/>
        <w:rPr>
          <w:rFonts w:ascii="Arial" w:hAnsi="Arial" w:cs="Arial"/>
          <w:sz w:val="18"/>
          <w:szCs w:val="18"/>
        </w:rPr>
      </w:pPr>
    </w:p>
    <w:p w:rsidR="004838EC" w:rsidRDefault="004838EC" w:rsidP="008015A2">
      <w:pPr>
        <w:spacing w:after="0" w:line="240" w:lineRule="auto"/>
        <w:jc w:val="both"/>
        <w:rPr>
          <w:rFonts w:ascii="Arial" w:hAnsi="Arial" w:cs="Arial"/>
          <w:sz w:val="18"/>
          <w:szCs w:val="18"/>
        </w:rPr>
      </w:pPr>
    </w:p>
    <w:p w:rsidR="004838EC" w:rsidRDefault="004838EC" w:rsidP="008015A2">
      <w:pPr>
        <w:spacing w:after="0" w:line="240" w:lineRule="auto"/>
        <w:jc w:val="both"/>
        <w:rPr>
          <w:rFonts w:ascii="Arial" w:hAnsi="Arial" w:cs="Arial"/>
          <w:sz w:val="18"/>
          <w:szCs w:val="18"/>
        </w:rPr>
      </w:pPr>
    </w:p>
    <w:p w:rsidR="004838EC" w:rsidRPr="004F68CD" w:rsidRDefault="004838EC" w:rsidP="008015A2">
      <w:pPr>
        <w:spacing w:after="0" w:line="240" w:lineRule="auto"/>
        <w:jc w:val="both"/>
        <w:rPr>
          <w:rFonts w:ascii="Arial" w:hAnsi="Arial" w:cs="Arial"/>
          <w:sz w:val="18"/>
          <w:szCs w:val="18"/>
        </w:rPr>
      </w:pPr>
    </w:p>
    <w:p w:rsidR="00631CA1" w:rsidRPr="004F68CD" w:rsidRDefault="00EB286A" w:rsidP="00631CA1">
      <w:pPr>
        <w:spacing w:after="0" w:line="240" w:lineRule="auto"/>
        <w:jc w:val="both"/>
        <w:rPr>
          <w:rFonts w:ascii="Arial" w:hAnsi="Arial" w:cs="Arial"/>
          <w:sz w:val="18"/>
          <w:szCs w:val="18"/>
        </w:rPr>
      </w:pPr>
      <w:r w:rsidRPr="004F68CD">
        <w:rPr>
          <w:rFonts w:ascii="Arial" w:hAnsi="Arial" w:cs="Arial"/>
          <w:sz w:val="18"/>
          <w:szCs w:val="18"/>
        </w:rPr>
        <w:t>Tātad, lai būtu iespējams veidot lielāku saiti starp budžeta ieņēmumiem un izdevumiem:</w:t>
      </w:r>
    </w:p>
    <w:p w:rsidR="00EB286A" w:rsidRPr="004F68CD" w:rsidRDefault="00EB286A" w:rsidP="00A85664">
      <w:pPr>
        <w:pStyle w:val="ListParagraph"/>
        <w:numPr>
          <w:ilvl w:val="0"/>
          <w:numId w:val="47"/>
        </w:numPr>
        <w:spacing w:after="0" w:line="240" w:lineRule="auto"/>
        <w:jc w:val="both"/>
        <w:rPr>
          <w:rFonts w:ascii="Arial" w:hAnsi="Arial" w:cs="Arial"/>
          <w:sz w:val="18"/>
          <w:szCs w:val="18"/>
        </w:rPr>
      </w:pPr>
      <w:r w:rsidRPr="004F68CD">
        <w:rPr>
          <w:rFonts w:ascii="Arial" w:hAnsi="Arial" w:cs="Arial"/>
          <w:sz w:val="18"/>
          <w:szCs w:val="18"/>
        </w:rPr>
        <w:t>Jāpapildina dažas atsevišķas ieņēmumu kategorijas ar funkciju dalījumu. Tad attiecīgie d</w:t>
      </w:r>
      <w:r w:rsidR="005149CD" w:rsidRPr="004F68CD">
        <w:rPr>
          <w:rFonts w:ascii="Arial" w:hAnsi="Arial" w:cs="Arial"/>
          <w:sz w:val="18"/>
          <w:szCs w:val="18"/>
        </w:rPr>
        <w:t>a</w:t>
      </w:r>
      <w:r w:rsidRPr="004F68CD">
        <w:rPr>
          <w:rFonts w:ascii="Arial" w:hAnsi="Arial" w:cs="Arial"/>
          <w:sz w:val="18"/>
          <w:szCs w:val="18"/>
        </w:rPr>
        <w:t>ti būtu salīdzin</w:t>
      </w:r>
      <w:r w:rsidR="005149CD" w:rsidRPr="004F68CD">
        <w:rPr>
          <w:rFonts w:ascii="Arial" w:hAnsi="Arial" w:cs="Arial"/>
          <w:sz w:val="18"/>
          <w:szCs w:val="18"/>
        </w:rPr>
        <w:t>ā</w:t>
      </w:r>
      <w:r w:rsidRPr="004F68CD">
        <w:rPr>
          <w:rFonts w:ascii="Arial" w:hAnsi="Arial" w:cs="Arial"/>
          <w:sz w:val="18"/>
          <w:szCs w:val="18"/>
        </w:rPr>
        <w:t>mi starp visam pašvald</w:t>
      </w:r>
      <w:r w:rsidR="005149CD" w:rsidRPr="004F68CD">
        <w:rPr>
          <w:rFonts w:ascii="Arial" w:hAnsi="Arial" w:cs="Arial"/>
          <w:sz w:val="18"/>
          <w:szCs w:val="18"/>
        </w:rPr>
        <w:t>ībām.</w:t>
      </w:r>
    </w:p>
    <w:p w:rsidR="005149CD" w:rsidRPr="004F68CD" w:rsidRDefault="005149CD" w:rsidP="00A85664">
      <w:pPr>
        <w:pStyle w:val="ListParagraph"/>
        <w:numPr>
          <w:ilvl w:val="0"/>
          <w:numId w:val="47"/>
        </w:numPr>
        <w:spacing w:after="0" w:line="240" w:lineRule="auto"/>
        <w:jc w:val="both"/>
        <w:rPr>
          <w:rFonts w:ascii="Arial" w:hAnsi="Arial" w:cs="Arial"/>
          <w:sz w:val="18"/>
          <w:szCs w:val="18"/>
        </w:rPr>
      </w:pPr>
      <w:r w:rsidRPr="004F68CD">
        <w:rPr>
          <w:rFonts w:ascii="Arial" w:hAnsi="Arial" w:cs="Arial"/>
          <w:sz w:val="18"/>
          <w:szCs w:val="18"/>
        </w:rPr>
        <w:t>Pašvaldības ietvaros jānodrošina atsevišķu ieņēmumu klasifikācijas iespējas uzskaitē sadalījumā pa funkcijām / nozarēm. Tad pašvaldība varēs labāk analizēt savas darbības efektivitāti.</w:t>
      </w:r>
    </w:p>
    <w:p w:rsidR="005149CD" w:rsidRPr="004F68CD" w:rsidRDefault="005149CD" w:rsidP="00A85664">
      <w:pPr>
        <w:pStyle w:val="ListParagraph"/>
        <w:numPr>
          <w:ilvl w:val="0"/>
          <w:numId w:val="47"/>
        </w:numPr>
        <w:spacing w:after="0" w:line="240" w:lineRule="auto"/>
        <w:jc w:val="both"/>
        <w:rPr>
          <w:rFonts w:ascii="Arial" w:hAnsi="Arial" w:cs="Arial"/>
          <w:sz w:val="18"/>
          <w:szCs w:val="18"/>
        </w:rPr>
      </w:pPr>
      <w:r w:rsidRPr="004F68CD">
        <w:rPr>
          <w:rFonts w:ascii="Arial" w:hAnsi="Arial" w:cs="Arial"/>
          <w:sz w:val="18"/>
          <w:szCs w:val="18"/>
        </w:rPr>
        <w:t>Vairākām pašvaldībām tīkla ietvaros jāvienojas, kuras funkcijas / aktivitāšu nozares analīzi veiks un attiecīgi jāvienojas par vienotu atsevišķu ieņēmumu sadalījumu pa tām.</w:t>
      </w:r>
    </w:p>
    <w:p w:rsidR="00EB286A" w:rsidRPr="004F68CD" w:rsidRDefault="00EB286A" w:rsidP="00631CA1">
      <w:pPr>
        <w:spacing w:after="0" w:line="240" w:lineRule="auto"/>
        <w:jc w:val="both"/>
        <w:rPr>
          <w:rFonts w:ascii="Arial" w:hAnsi="Arial" w:cs="Arial"/>
          <w:sz w:val="18"/>
          <w:szCs w:val="18"/>
        </w:rPr>
      </w:pPr>
    </w:p>
    <w:p w:rsidR="00631CA1" w:rsidRPr="004F68CD" w:rsidRDefault="00631CA1" w:rsidP="00631CA1">
      <w:pPr>
        <w:spacing w:after="0" w:line="240" w:lineRule="auto"/>
        <w:jc w:val="both"/>
        <w:rPr>
          <w:rFonts w:ascii="Arial" w:hAnsi="Arial" w:cs="Arial"/>
          <w:b/>
          <w:sz w:val="18"/>
          <w:szCs w:val="18"/>
        </w:rPr>
      </w:pPr>
    </w:p>
    <w:p w:rsidR="00631CA1" w:rsidRPr="004F68CD" w:rsidRDefault="00631CA1" w:rsidP="00631CA1">
      <w:pPr>
        <w:spacing w:after="0" w:line="240" w:lineRule="auto"/>
        <w:jc w:val="both"/>
        <w:rPr>
          <w:rFonts w:ascii="Arial" w:hAnsi="Arial" w:cs="Arial"/>
          <w:b/>
          <w:sz w:val="18"/>
          <w:szCs w:val="18"/>
        </w:rPr>
      </w:pPr>
      <w:r w:rsidRPr="004F68CD">
        <w:rPr>
          <w:rFonts w:ascii="Arial" w:hAnsi="Arial" w:cs="Arial"/>
          <w:b/>
          <w:sz w:val="18"/>
          <w:szCs w:val="18"/>
        </w:rPr>
        <w:t>4.solis.</w:t>
      </w:r>
      <w:r w:rsidRPr="004F68CD">
        <w:rPr>
          <w:rFonts w:ascii="Arial" w:hAnsi="Arial" w:cs="Arial"/>
          <w:sz w:val="18"/>
          <w:szCs w:val="18"/>
        </w:rPr>
        <w:t xml:space="preserve"> </w:t>
      </w:r>
      <w:r w:rsidRPr="004F68CD">
        <w:rPr>
          <w:rFonts w:ascii="Arial" w:hAnsi="Arial" w:cs="Arial"/>
          <w:b/>
          <w:sz w:val="18"/>
          <w:szCs w:val="18"/>
        </w:rPr>
        <w:t>Alternatīva pašvaldības darbības / funkciju nozaru sadalījuma piedāvājums un tā saskaņošana ar izdevumu klasifikāciju pēc funkcionālajām kategorijām</w:t>
      </w:r>
      <w:r w:rsidR="005149CD" w:rsidRPr="004F68CD">
        <w:rPr>
          <w:rFonts w:ascii="Arial" w:hAnsi="Arial" w:cs="Arial"/>
          <w:b/>
          <w:sz w:val="18"/>
          <w:szCs w:val="18"/>
        </w:rPr>
        <w:t>.</w:t>
      </w:r>
    </w:p>
    <w:p w:rsidR="00631CA1" w:rsidRPr="004F68CD" w:rsidRDefault="00631CA1" w:rsidP="00203C32">
      <w:pPr>
        <w:spacing w:after="0" w:line="240" w:lineRule="auto"/>
        <w:rPr>
          <w:rFonts w:ascii="Arial" w:hAnsi="Arial" w:cs="Arial"/>
          <w:b/>
          <w:sz w:val="18"/>
          <w:szCs w:val="18"/>
        </w:rPr>
      </w:pPr>
    </w:p>
    <w:p w:rsidR="005149CD" w:rsidRPr="004F68CD" w:rsidRDefault="005149CD" w:rsidP="005149CD">
      <w:pPr>
        <w:spacing w:after="0" w:line="240" w:lineRule="auto"/>
        <w:jc w:val="both"/>
        <w:rPr>
          <w:rFonts w:ascii="Arial" w:hAnsi="Arial" w:cs="Arial"/>
          <w:sz w:val="18"/>
          <w:szCs w:val="18"/>
        </w:rPr>
      </w:pPr>
      <w:r w:rsidRPr="004F68CD">
        <w:rPr>
          <w:rFonts w:ascii="Arial" w:hAnsi="Arial" w:cs="Arial"/>
          <w:sz w:val="18"/>
          <w:szCs w:val="18"/>
        </w:rPr>
        <w:t>Turpinājumā dots alternatīvs pašvaldību izdevumu sadalījums pa funkcijām/aktivitātēm, COFOG pamatgrupas sadalot sīkāk. 4.2.2.tabulā šis sadalījums dots COFOG funkciju secībā, bet 4.2.3.tabulā sakārtots nedaudz citā secībā.</w:t>
      </w:r>
    </w:p>
    <w:p w:rsidR="000B0FB4" w:rsidRPr="004F68CD" w:rsidRDefault="000B0FB4" w:rsidP="00203C32">
      <w:pPr>
        <w:spacing w:after="0" w:line="240" w:lineRule="auto"/>
        <w:rPr>
          <w:rFonts w:ascii="Arial" w:hAnsi="Arial" w:cs="Arial"/>
          <w:sz w:val="18"/>
          <w:szCs w:val="18"/>
        </w:rPr>
      </w:pPr>
    </w:p>
    <w:p w:rsidR="005149CD" w:rsidRPr="004F68CD" w:rsidRDefault="005149CD" w:rsidP="00203C32">
      <w:pPr>
        <w:spacing w:after="0" w:line="240" w:lineRule="auto"/>
        <w:rPr>
          <w:rFonts w:ascii="Arial" w:hAnsi="Arial" w:cs="Arial"/>
          <w:i/>
          <w:sz w:val="18"/>
          <w:szCs w:val="18"/>
        </w:rPr>
      </w:pPr>
      <w:r w:rsidRPr="004F68CD">
        <w:rPr>
          <w:rFonts w:ascii="Arial" w:hAnsi="Arial" w:cs="Arial"/>
          <w:i/>
          <w:sz w:val="18"/>
          <w:szCs w:val="18"/>
        </w:rPr>
        <w:t>4.</w:t>
      </w:r>
      <w:r w:rsidR="008740A9" w:rsidRPr="004F68CD">
        <w:rPr>
          <w:rFonts w:ascii="Arial" w:hAnsi="Arial" w:cs="Arial"/>
          <w:i/>
          <w:sz w:val="18"/>
          <w:szCs w:val="18"/>
        </w:rPr>
        <w:t>4</w:t>
      </w:r>
      <w:r w:rsidRPr="004F68CD">
        <w:rPr>
          <w:rFonts w:ascii="Arial" w:hAnsi="Arial" w:cs="Arial"/>
          <w:i/>
          <w:sz w:val="18"/>
          <w:szCs w:val="18"/>
        </w:rPr>
        <w:t>.2.tabula. Piedāvājums</w:t>
      </w:r>
      <w:r w:rsidR="009F2FC2" w:rsidRPr="004F68CD">
        <w:rPr>
          <w:rFonts w:ascii="Arial" w:hAnsi="Arial" w:cs="Arial"/>
          <w:i/>
          <w:sz w:val="18"/>
          <w:szCs w:val="18"/>
        </w:rPr>
        <w:t xml:space="preserve"> COFOG pamatgrupu alternatīvam sadalījuma atspoguļojumam</w:t>
      </w:r>
      <w:r w:rsidRPr="004F68CD">
        <w:rPr>
          <w:rFonts w:ascii="Arial" w:hAnsi="Arial" w:cs="Arial"/>
          <w:i/>
          <w:sz w:val="18"/>
          <w:szCs w:val="18"/>
        </w:rPr>
        <w:t xml:space="preserve"> </w:t>
      </w:r>
    </w:p>
    <w:tbl>
      <w:tblPr>
        <w:tblW w:w="8500" w:type="dxa"/>
        <w:tblInd w:w="113" w:type="dxa"/>
        <w:tblLook w:val="04A0" w:firstRow="1" w:lastRow="0" w:firstColumn="1" w:lastColumn="0" w:noHBand="0" w:noVBand="1"/>
      </w:tblPr>
      <w:tblGrid>
        <w:gridCol w:w="747"/>
        <w:gridCol w:w="2335"/>
        <w:gridCol w:w="853"/>
        <w:gridCol w:w="2439"/>
        <w:gridCol w:w="2126"/>
      </w:tblGrid>
      <w:tr w:rsidR="00301AF3" w:rsidRPr="00301AF3" w:rsidTr="005149CD">
        <w:trPr>
          <w:trHeight w:val="460"/>
        </w:trPr>
        <w:tc>
          <w:tcPr>
            <w:tcW w:w="747" w:type="dxa"/>
            <w:tcBorders>
              <w:top w:val="single" w:sz="4" w:space="0" w:color="auto"/>
              <w:left w:val="single" w:sz="4" w:space="0" w:color="auto"/>
              <w:bottom w:val="single" w:sz="4" w:space="0" w:color="auto"/>
              <w:right w:val="single" w:sz="4" w:space="0" w:color="auto"/>
            </w:tcBorders>
            <w:shd w:val="clear" w:color="auto" w:fill="auto"/>
            <w:hideMark/>
          </w:tcPr>
          <w:p w:rsidR="00301AF3" w:rsidRPr="00301AF3" w:rsidRDefault="00301AF3" w:rsidP="00301AF3">
            <w:pPr>
              <w:spacing w:after="0" w:line="240" w:lineRule="auto"/>
              <w:rPr>
                <w:rFonts w:ascii="Arial" w:eastAsia="Times New Roman" w:hAnsi="Arial" w:cs="Arial"/>
                <w:i/>
                <w:iCs/>
                <w:color w:val="000000"/>
                <w:sz w:val="18"/>
                <w:szCs w:val="18"/>
                <w:lang w:eastAsia="lv-LV"/>
              </w:rPr>
            </w:pPr>
            <w:r w:rsidRPr="00301AF3">
              <w:rPr>
                <w:rFonts w:ascii="Arial" w:eastAsia="Times New Roman" w:hAnsi="Arial" w:cs="Arial"/>
                <w:i/>
                <w:iCs/>
                <w:color w:val="000000"/>
                <w:sz w:val="18"/>
                <w:szCs w:val="18"/>
                <w:lang w:eastAsia="lv-LV"/>
              </w:rPr>
              <w:t>Nr.p.k.</w:t>
            </w:r>
          </w:p>
        </w:tc>
        <w:tc>
          <w:tcPr>
            <w:tcW w:w="2335" w:type="dxa"/>
            <w:tcBorders>
              <w:top w:val="single" w:sz="4" w:space="0" w:color="auto"/>
              <w:left w:val="nil"/>
              <w:bottom w:val="single" w:sz="4" w:space="0" w:color="auto"/>
              <w:right w:val="single" w:sz="4" w:space="0" w:color="auto"/>
            </w:tcBorders>
            <w:shd w:val="clear" w:color="auto" w:fill="auto"/>
            <w:hideMark/>
          </w:tcPr>
          <w:p w:rsidR="00301AF3" w:rsidRPr="00301AF3" w:rsidRDefault="00301AF3" w:rsidP="00301AF3">
            <w:pPr>
              <w:spacing w:after="0" w:line="240" w:lineRule="auto"/>
              <w:rPr>
                <w:rFonts w:ascii="Arial" w:eastAsia="Times New Roman" w:hAnsi="Arial" w:cs="Arial"/>
                <w:i/>
                <w:iCs/>
                <w:color w:val="000000"/>
                <w:sz w:val="18"/>
                <w:szCs w:val="18"/>
                <w:lang w:eastAsia="lv-LV"/>
              </w:rPr>
            </w:pPr>
            <w:r w:rsidRPr="00301AF3">
              <w:rPr>
                <w:rFonts w:ascii="Arial" w:eastAsia="Times New Roman" w:hAnsi="Arial" w:cs="Arial"/>
                <w:i/>
                <w:iCs/>
                <w:color w:val="000000"/>
                <w:sz w:val="18"/>
                <w:szCs w:val="18"/>
                <w:lang w:eastAsia="lv-LV"/>
              </w:rPr>
              <w:t>COFOG funkcija</w:t>
            </w:r>
          </w:p>
        </w:tc>
        <w:tc>
          <w:tcPr>
            <w:tcW w:w="853" w:type="dxa"/>
            <w:tcBorders>
              <w:top w:val="single" w:sz="4" w:space="0" w:color="auto"/>
              <w:left w:val="nil"/>
              <w:bottom w:val="single" w:sz="4" w:space="0" w:color="auto"/>
              <w:right w:val="single" w:sz="4" w:space="0" w:color="auto"/>
            </w:tcBorders>
            <w:shd w:val="clear" w:color="auto" w:fill="auto"/>
            <w:hideMark/>
          </w:tcPr>
          <w:p w:rsidR="00301AF3" w:rsidRPr="00301AF3" w:rsidRDefault="00301AF3" w:rsidP="00301AF3">
            <w:pPr>
              <w:spacing w:after="0" w:line="240" w:lineRule="auto"/>
              <w:rPr>
                <w:rFonts w:ascii="Arial" w:eastAsia="Times New Roman" w:hAnsi="Arial" w:cs="Arial"/>
                <w:i/>
                <w:iCs/>
                <w:color w:val="000000"/>
                <w:sz w:val="18"/>
                <w:szCs w:val="18"/>
                <w:lang w:eastAsia="lv-LV"/>
              </w:rPr>
            </w:pPr>
            <w:r w:rsidRPr="00301AF3">
              <w:rPr>
                <w:rFonts w:ascii="Arial" w:eastAsia="Times New Roman" w:hAnsi="Arial" w:cs="Arial"/>
                <w:i/>
                <w:iCs/>
                <w:color w:val="000000"/>
                <w:sz w:val="18"/>
                <w:szCs w:val="18"/>
                <w:lang w:eastAsia="lv-LV"/>
              </w:rPr>
              <w:t>Pamata kods</w:t>
            </w:r>
          </w:p>
        </w:tc>
        <w:tc>
          <w:tcPr>
            <w:tcW w:w="2439" w:type="dxa"/>
            <w:tcBorders>
              <w:top w:val="single" w:sz="4" w:space="0" w:color="auto"/>
              <w:left w:val="nil"/>
              <w:bottom w:val="single" w:sz="4" w:space="0" w:color="auto"/>
              <w:right w:val="single" w:sz="4" w:space="0" w:color="auto"/>
            </w:tcBorders>
            <w:shd w:val="clear" w:color="auto" w:fill="auto"/>
            <w:hideMark/>
          </w:tcPr>
          <w:p w:rsidR="00301AF3" w:rsidRPr="00301AF3" w:rsidRDefault="00301AF3" w:rsidP="00301AF3">
            <w:pPr>
              <w:spacing w:after="0" w:line="240" w:lineRule="auto"/>
              <w:rPr>
                <w:rFonts w:ascii="Arial" w:eastAsia="Times New Roman" w:hAnsi="Arial" w:cs="Arial"/>
                <w:i/>
                <w:iCs/>
                <w:color w:val="000000"/>
                <w:sz w:val="18"/>
                <w:szCs w:val="18"/>
                <w:lang w:eastAsia="lv-LV"/>
              </w:rPr>
            </w:pPr>
            <w:r w:rsidRPr="00301AF3">
              <w:rPr>
                <w:rFonts w:ascii="Arial" w:eastAsia="Times New Roman" w:hAnsi="Arial" w:cs="Arial"/>
                <w:i/>
                <w:iCs/>
                <w:color w:val="000000"/>
                <w:sz w:val="18"/>
                <w:szCs w:val="18"/>
                <w:lang w:eastAsia="lv-LV"/>
              </w:rPr>
              <w:t>Funkcija</w:t>
            </w:r>
          </w:p>
        </w:tc>
        <w:tc>
          <w:tcPr>
            <w:tcW w:w="2126" w:type="dxa"/>
            <w:tcBorders>
              <w:top w:val="single" w:sz="4" w:space="0" w:color="auto"/>
              <w:left w:val="nil"/>
              <w:bottom w:val="single" w:sz="4" w:space="0" w:color="auto"/>
              <w:right w:val="single" w:sz="4" w:space="0" w:color="auto"/>
            </w:tcBorders>
            <w:shd w:val="clear" w:color="auto" w:fill="auto"/>
            <w:hideMark/>
          </w:tcPr>
          <w:p w:rsidR="00301AF3" w:rsidRPr="00301AF3" w:rsidRDefault="00301AF3" w:rsidP="00301AF3">
            <w:pPr>
              <w:spacing w:after="0" w:line="240" w:lineRule="auto"/>
              <w:rPr>
                <w:rFonts w:ascii="Arial" w:eastAsia="Times New Roman" w:hAnsi="Arial" w:cs="Arial"/>
                <w:i/>
                <w:iCs/>
                <w:color w:val="000000"/>
                <w:sz w:val="18"/>
                <w:szCs w:val="18"/>
                <w:lang w:eastAsia="lv-LV"/>
              </w:rPr>
            </w:pPr>
            <w:r w:rsidRPr="00301AF3">
              <w:rPr>
                <w:rFonts w:ascii="Arial" w:eastAsia="Times New Roman" w:hAnsi="Arial" w:cs="Arial"/>
                <w:i/>
                <w:iCs/>
                <w:color w:val="000000"/>
                <w:sz w:val="18"/>
                <w:szCs w:val="18"/>
                <w:lang w:eastAsia="lv-LV"/>
              </w:rPr>
              <w:t>To veidojošie kodi</w:t>
            </w:r>
          </w:p>
        </w:tc>
      </w:tr>
      <w:tr w:rsidR="00301AF3" w:rsidRPr="00301AF3" w:rsidTr="005149CD">
        <w:trPr>
          <w:trHeight w:val="290"/>
        </w:trPr>
        <w:tc>
          <w:tcPr>
            <w:tcW w:w="747" w:type="dxa"/>
            <w:tcBorders>
              <w:top w:val="nil"/>
              <w:left w:val="single" w:sz="4" w:space="0" w:color="auto"/>
              <w:bottom w:val="single" w:sz="4" w:space="0" w:color="auto"/>
              <w:right w:val="single" w:sz="4" w:space="0" w:color="auto"/>
            </w:tcBorders>
            <w:shd w:val="clear" w:color="auto" w:fill="auto"/>
            <w:noWrap/>
            <w:hideMark/>
          </w:tcPr>
          <w:p w:rsidR="00301AF3" w:rsidRPr="00301AF3" w:rsidRDefault="005149CD" w:rsidP="00301AF3">
            <w:pPr>
              <w:spacing w:after="0" w:line="240" w:lineRule="auto"/>
              <w:rPr>
                <w:rFonts w:ascii="Arial" w:eastAsia="Times New Roman" w:hAnsi="Arial" w:cs="Arial"/>
                <w:color w:val="000000"/>
                <w:sz w:val="18"/>
                <w:szCs w:val="18"/>
                <w:lang w:eastAsia="lv-LV"/>
              </w:rPr>
            </w:pPr>
            <w:r>
              <w:rPr>
                <w:rFonts w:ascii="Arial" w:eastAsia="Times New Roman" w:hAnsi="Arial" w:cs="Arial"/>
                <w:color w:val="000000"/>
                <w:sz w:val="18"/>
                <w:szCs w:val="18"/>
                <w:lang w:eastAsia="lv-LV"/>
              </w:rPr>
              <w:t>1.</w:t>
            </w:r>
          </w:p>
        </w:tc>
        <w:tc>
          <w:tcPr>
            <w:tcW w:w="2335" w:type="dxa"/>
            <w:tcBorders>
              <w:top w:val="nil"/>
              <w:left w:val="nil"/>
              <w:bottom w:val="single" w:sz="4" w:space="0" w:color="auto"/>
              <w:right w:val="single" w:sz="4" w:space="0" w:color="auto"/>
            </w:tcBorders>
            <w:shd w:val="clear" w:color="auto" w:fill="auto"/>
            <w:hideMark/>
          </w:tcPr>
          <w:p w:rsidR="00301AF3" w:rsidRPr="00301AF3" w:rsidRDefault="00301AF3" w:rsidP="00301AF3">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 </w:t>
            </w:r>
          </w:p>
        </w:tc>
        <w:tc>
          <w:tcPr>
            <w:tcW w:w="853" w:type="dxa"/>
            <w:tcBorders>
              <w:top w:val="nil"/>
              <w:left w:val="nil"/>
              <w:bottom w:val="single" w:sz="4" w:space="0" w:color="auto"/>
              <w:right w:val="single" w:sz="4" w:space="0" w:color="auto"/>
            </w:tcBorders>
            <w:shd w:val="clear" w:color="auto" w:fill="auto"/>
            <w:hideMark/>
          </w:tcPr>
          <w:p w:rsidR="00301AF3" w:rsidRPr="00301AF3" w:rsidRDefault="00301AF3" w:rsidP="00301AF3">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 </w:t>
            </w:r>
          </w:p>
        </w:tc>
        <w:tc>
          <w:tcPr>
            <w:tcW w:w="2439" w:type="dxa"/>
            <w:tcBorders>
              <w:top w:val="nil"/>
              <w:left w:val="nil"/>
              <w:bottom w:val="single" w:sz="4" w:space="0" w:color="auto"/>
              <w:right w:val="single" w:sz="4" w:space="0" w:color="auto"/>
            </w:tcBorders>
            <w:shd w:val="clear" w:color="auto" w:fill="auto"/>
            <w:hideMark/>
          </w:tcPr>
          <w:p w:rsidR="00301AF3" w:rsidRPr="00301AF3" w:rsidRDefault="00301AF3" w:rsidP="00301AF3">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PFIF - atskaitīt</w:t>
            </w:r>
          </w:p>
        </w:tc>
        <w:tc>
          <w:tcPr>
            <w:tcW w:w="2126" w:type="dxa"/>
            <w:tcBorders>
              <w:top w:val="nil"/>
              <w:left w:val="nil"/>
              <w:bottom w:val="single" w:sz="4" w:space="0" w:color="auto"/>
              <w:right w:val="single" w:sz="4" w:space="0" w:color="auto"/>
            </w:tcBorders>
            <w:shd w:val="clear" w:color="auto" w:fill="auto"/>
            <w:hideMark/>
          </w:tcPr>
          <w:p w:rsidR="00301AF3" w:rsidRPr="00301AF3" w:rsidRDefault="00301AF3" w:rsidP="00301AF3">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01 - E</w:t>
            </w:r>
            <w:r w:rsidR="005149CD">
              <w:rPr>
                <w:rFonts w:ascii="Arial" w:eastAsia="Times New Roman" w:hAnsi="Arial" w:cs="Arial"/>
                <w:color w:val="000000"/>
                <w:sz w:val="18"/>
                <w:szCs w:val="18"/>
                <w:lang w:eastAsia="lv-LV"/>
              </w:rPr>
              <w:t>KK</w:t>
            </w:r>
            <w:r w:rsidRPr="00301AF3">
              <w:rPr>
                <w:rFonts w:ascii="Arial" w:eastAsia="Times New Roman" w:hAnsi="Arial" w:cs="Arial"/>
                <w:color w:val="000000"/>
                <w:sz w:val="18"/>
                <w:szCs w:val="18"/>
                <w:lang w:eastAsia="lv-LV"/>
              </w:rPr>
              <w:t>7260</w:t>
            </w:r>
          </w:p>
        </w:tc>
      </w:tr>
      <w:tr w:rsidR="00301AF3" w:rsidRPr="00301AF3" w:rsidTr="005149CD">
        <w:trPr>
          <w:trHeight w:val="475"/>
        </w:trPr>
        <w:tc>
          <w:tcPr>
            <w:tcW w:w="747" w:type="dxa"/>
            <w:tcBorders>
              <w:top w:val="nil"/>
              <w:left w:val="single" w:sz="4" w:space="0" w:color="auto"/>
              <w:bottom w:val="single" w:sz="4" w:space="0" w:color="auto"/>
              <w:right w:val="single" w:sz="4" w:space="0" w:color="auto"/>
            </w:tcBorders>
            <w:shd w:val="clear" w:color="auto" w:fill="auto"/>
            <w:noWrap/>
            <w:hideMark/>
          </w:tcPr>
          <w:p w:rsidR="00301AF3" w:rsidRPr="00301AF3" w:rsidRDefault="005149CD" w:rsidP="00301AF3">
            <w:pPr>
              <w:spacing w:after="0" w:line="240" w:lineRule="auto"/>
              <w:rPr>
                <w:rFonts w:ascii="Arial" w:eastAsia="Times New Roman" w:hAnsi="Arial" w:cs="Arial"/>
                <w:color w:val="000000"/>
                <w:sz w:val="18"/>
                <w:szCs w:val="18"/>
                <w:lang w:eastAsia="lv-LV"/>
              </w:rPr>
            </w:pPr>
            <w:r>
              <w:rPr>
                <w:rFonts w:ascii="Arial" w:eastAsia="Times New Roman" w:hAnsi="Arial" w:cs="Arial"/>
                <w:color w:val="000000"/>
                <w:sz w:val="18"/>
                <w:szCs w:val="18"/>
                <w:lang w:eastAsia="lv-LV"/>
              </w:rPr>
              <w:t>2.</w:t>
            </w:r>
          </w:p>
        </w:tc>
        <w:tc>
          <w:tcPr>
            <w:tcW w:w="2335" w:type="dxa"/>
            <w:tcBorders>
              <w:top w:val="nil"/>
              <w:left w:val="nil"/>
              <w:bottom w:val="single" w:sz="4" w:space="0" w:color="auto"/>
              <w:right w:val="single" w:sz="4" w:space="0" w:color="auto"/>
            </w:tcBorders>
            <w:shd w:val="clear" w:color="auto" w:fill="auto"/>
            <w:hideMark/>
          </w:tcPr>
          <w:p w:rsidR="00301AF3" w:rsidRPr="00301AF3" w:rsidRDefault="00301AF3" w:rsidP="00301AF3">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Vispārējie valdības dienesti</w:t>
            </w:r>
          </w:p>
        </w:tc>
        <w:tc>
          <w:tcPr>
            <w:tcW w:w="853" w:type="dxa"/>
            <w:tcBorders>
              <w:top w:val="nil"/>
              <w:left w:val="nil"/>
              <w:bottom w:val="single" w:sz="4" w:space="0" w:color="auto"/>
              <w:right w:val="single" w:sz="4" w:space="0" w:color="auto"/>
            </w:tcBorders>
            <w:shd w:val="clear" w:color="auto" w:fill="auto"/>
            <w:hideMark/>
          </w:tcPr>
          <w:p w:rsidR="00301AF3" w:rsidRPr="00301AF3" w:rsidRDefault="00301AF3" w:rsidP="00301AF3">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 xml:space="preserve">01 </w:t>
            </w:r>
          </w:p>
        </w:tc>
        <w:tc>
          <w:tcPr>
            <w:tcW w:w="2439" w:type="dxa"/>
            <w:tcBorders>
              <w:top w:val="nil"/>
              <w:left w:val="nil"/>
              <w:bottom w:val="single" w:sz="4" w:space="0" w:color="auto"/>
              <w:right w:val="single" w:sz="4" w:space="0" w:color="auto"/>
            </w:tcBorders>
            <w:shd w:val="clear" w:color="auto" w:fill="auto"/>
            <w:hideMark/>
          </w:tcPr>
          <w:p w:rsidR="00301AF3" w:rsidRPr="00301AF3" w:rsidRDefault="00301AF3" w:rsidP="00301AF3">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Vispārējā pārvalde</w:t>
            </w:r>
          </w:p>
        </w:tc>
        <w:tc>
          <w:tcPr>
            <w:tcW w:w="2126" w:type="dxa"/>
            <w:tcBorders>
              <w:top w:val="nil"/>
              <w:left w:val="nil"/>
              <w:bottom w:val="single" w:sz="4" w:space="0" w:color="auto"/>
              <w:right w:val="single" w:sz="4" w:space="0" w:color="auto"/>
            </w:tcBorders>
            <w:shd w:val="clear" w:color="auto" w:fill="auto"/>
            <w:hideMark/>
          </w:tcPr>
          <w:p w:rsidR="00301AF3" w:rsidRPr="00301AF3" w:rsidRDefault="00301AF3" w:rsidP="00301AF3">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 xml:space="preserve">01 </w:t>
            </w:r>
            <w:r w:rsidR="005149CD">
              <w:rPr>
                <w:rFonts w:ascii="Arial" w:eastAsia="Times New Roman" w:hAnsi="Arial" w:cs="Arial"/>
                <w:color w:val="000000"/>
                <w:sz w:val="18"/>
                <w:szCs w:val="18"/>
                <w:lang w:eastAsia="lv-LV"/>
              </w:rPr>
              <w:t>(atskaitot – EKK7260)</w:t>
            </w:r>
          </w:p>
        </w:tc>
      </w:tr>
      <w:tr w:rsidR="00301AF3" w:rsidRPr="00301AF3" w:rsidTr="005149CD">
        <w:trPr>
          <w:trHeight w:val="230"/>
        </w:trPr>
        <w:tc>
          <w:tcPr>
            <w:tcW w:w="747" w:type="dxa"/>
            <w:tcBorders>
              <w:top w:val="nil"/>
              <w:left w:val="single" w:sz="4" w:space="0" w:color="auto"/>
              <w:bottom w:val="single" w:sz="4" w:space="0" w:color="auto"/>
              <w:right w:val="single" w:sz="4" w:space="0" w:color="auto"/>
            </w:tcBorders>
            <w:shd w:val="clear" w:color="auto" w:fill="auto"/>
            <w:noWrap/>
            <w:hideMark/>
          </w:tcPr>
          <w:p w:rsidR="00301AF3" w:rsidRPr="00301AF3" w:rsidRDefault="005149CD" w:rsidP="00301AF3">
            <w:pPr>
              <w:spacing w:after="0" w:line="240" w:lineRule="auto"/>
              <w:rPr>
                <w:rFonts w:ascii="Arial" w:eastAsia="Times New Roman" w:hAnsi="Arial" w:cs="Arial"/>
                <w:color w:val="000000"/>
                <w:sz w:val="18"/>
                <w:szCs w:val="18"/>
                <w:lang w:eastAsia="lv-LV"/>
              </w:rPr>
            </w:pPr>
            <w:r>
              <w:rPr>
                <w:rFonts w:ascii="Arial" w:eastAsia="Times New Roman" w:hAnsi="Arial" w:cs="Arial"/>
                <w:color w:val="000000"/>
                <w:sz w:val="18"/>
                <w:szCs w:val="18"/>
                <w:lang w:eastAsia="lv-LV"/>
              </w:rPr>
              <w:t>3.</w:t>
            </w:r>
          </w:p>
        </w:tc>
        <w:tc>
          <w:tcPr>
            <w:tcW w:w="2335" w:type="dxa"/>
            <w:tcBorders>
              <w:top w:val="nil"/>
              <w:left w:val="nil"/>
              <w:bottom w:val="single" w:sz="4" w:space="0" w:color="auto"/>
              <w:right w:val="single" w:sz="4" w:space="0" w:color="auto"/>
            </w:tcBorders>
            <w:shd w:val="clear" w:color="auto" w:fill="auto"/>
            <w:hideMark/>
          </w:tcPr>
          <w:p w:rsidR="00301AF3" w:rsidRPr="00301AF3" w:rsidRDefault="00301AF3" w:rsidP="00301AF3">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Aizsardzība</w:t>
            </w:r>
          </w:p>
        </w:tc>
        <w:tc>
          <w:tcPr>
            <w:tcW w:w="853" w:type="dxa"/>
            <w:tcBorders>
              <w:top w:val="nil"/>
              <w:left w:val="nil"/>
              <w:bottom w:val="single" w:sz="4" w:space="0" w:color="auto"/>
              <w:right w:val="single" w:sz="4" w:space="0" w:color="auto"/>
            </w:tcBorders>
            <w:shd w:val="clear" w:color="auto" w:fill="auto"/>
            <w:hideMark/>
          </w:tcPr>
          <w:p w:rsidR="00301AF3" w:rsidRPr="00301AF3" w:rsidRDefault="00301AF3" w:rsidP="00301AF3">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 xml:space="preserve">02 </w:t>
            </w:r>
          </w:p>
        </w:tc>
        <w:tc>
          <w:tcPr>
            <w:tcW w:w="2439" w:type="dxa"/>
            <w:tcBorders>
              <w:top w:val="nil"/>
              <w:left w:val="nil"/>
              <w:bottom w:val="single" w:sz="4" w:space="0" w:color="auto"/>
              <w:right w:val="single" w:sz="4" w:space="0" w:color="auto"/>
            </w:tcBorders>
            <w:shd w:val="clear" w:color="auto" w:fill="auto"/>
            <w:hideMark/>
          </w:tcPr>
          <w:p w:rsidR="00301AF3" w:rsidRPr="00301AF3" w:rsidRDefault="00301AF3" w:rsidP="00301AF3">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Pārējie izdevumi</w:t>
            </w:r>
          </w:p>
        </w:tc>
        <w:tc>
          <w:tcPr>
            <w:tcW w:w="2126" w:type="dxa"/>
            <w:tcBorders>
              <w:top w:val="nil"/>
              <w:left w:val="nil"/>
              <w:bottom w:val="single" w:sz="4" w:space="0" w:color="auto"/>
              <w:right w:val="single" w:sz="4" w:space="0" w:color="auto"/>
            </w:tcBorders>
            <w:shd w:val="clear" w:color="auto" w:fill="auto"/>
            <w:hideMark/>
          </w:tcPr>
          <w:p w:rsidR="00301AF3" w:rsidRPr="00301AF3" w:rsidRDefault="00301AF3" w:rsidP="00301AF3">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02</w:t>
            </w:r>
          </w:p>
        </w:tc>
      </w:tr>
      <w:tr w:rsidR="00301AF3" w:rsidRPr="00301AF3" w:rsidTr="005149CD">
        <w:trPr>
          <w:trHeight w:val="460"/>
        </w:trPr>
        <w:tc>
          <w:tcPr>
            <w:tcW w:w="747" w:type="dxa"/>
            <w:tcBorders>
              <w:top w:val="nil"/>
              <w:left w:val="single" w:sz="4" w:space="0" w:color="auto"/>
              <w:bottom w:val="single" w:sz="4" w:space="0" w:color="auto"/>
              <w:right w:val="single" w:sz="4" w:space="0" w:color="auto"/>
            </w:tcBorders>
            <w:shd w:val="clear" w:color="auto" w:fill="auto"/>
            <w:noWrap/>
            <w:hideMark/>
          </w:tcPr>
          <w:p w:rsidR="00301AF3" w:rsidRPr="00301AF3" w:rsidRDefault="005149CD" w:rsidP="00301AF3">
            <w:pPr>
              <w:spacing w:after="0" w:line="240" w:lineRule="auto"/>
              <w:rPr>
                <w:rFonts w:ascii="Arial" w:eastAsia="Times New Roman" w:hAnsi="Arial" w:cs="Arial"/>
                <w:color w:val="000000"/>
                <w:sz w:val="18"/>
                <w:szCs w:val="18"/>
                <w:lang w:eastAsia="lv-LV"/>
              </w:rPr>
            </w:pPr>
            <w:r>
              <w:rPr>
                <w:rFonts w:ascii="Arial" w:eastAsia="Times New Roman" w:hAnsi="Arial" w:cs="Arial"/>
                <w:color w:val="000000"/>
                <w:sz w:val="18"/>
                <w:szCs w:val="18"/>
                <w:lang w:eastAsia="lv-LV"/>
              </w:rPr>
              <w:t>4.</w:t>
            </w:r>
          </w:p>
        </w:tc>
        <w:tc>
          <w:tcPr>
            <w:tcW w:w="2335" w:type="dxa"/>
            <w:tcBorders>
              <w:top w:val="nil"/>
              <w:left w:val="nil"/>
              <w:bottom w:val="single" w:sz="4" w:space="0" w:color="auto"/>
              <w:right w:val="single" w:sz="4" w:space="0" w:color="auto"/>
            </w:tcBorders>
            <w:shd w:val="clear" w:color="auto" w:fill="auto"/>
            <w:hideMark/>
          </w:tcPr>
          <w:p w:rsidR="00301AF3" w:rsidRPr="00301AF3" w:rsidRDefault="00301AF3" w:rsidP="00301AF3">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Sabiedriskā kārtība un drošība</w:t>
            </w:r>
          </w:p>
        </w:tc>
        <w:tc>
          <w:tcPr>
            <w:tcW w:w="853" w:type="dxa"/>
            <w:tcBorders>
              <w:top w:val="nil"/>
              <w:left w:val="nil"/>
              <w:bottom w:val="single" w:sz="4" w:space="0" w:color="auto"/>
              <w:right w:val="single" w:sz="4" w:space="0" w:color="auto"/>
            </w:tcBorders>
            <w:shd w:val="clear" w:color="auto" w:fill="auto"/>
            <w:hideMark/>
          </w:tcPr>
          <w:p w:rsidR="00301AF3" w:rsidRPr="00301AF3" w:rsidRDefault="00301AF3" w:rsidP="00301AF3">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 xml:space="preserve">03 </w:t>
            </w:r>
          </w:p>
        </w:tc>
        <w:tc>
          <w:tcPr>
            <w:tcW w:w="2439" w:type="dxa"/>
            <w:tcBorders>
              <w:top w:val="nil"/>
              <w:left w:val="nil"/>
              <w:bottom w:val="single" w:sz="4" w:space="0" w:color="auto"/>
              <w:right w:val="single" w:sz="4" w:space="0" w:color="auto"/>
            </w:tcBorders>
            <w:shd w:val="clear" w:color="auto" w:fill="auto"/>
            <w:hideMark/>
          </w:tcPr>
          <w:p w:rsidR="00301AF3" w:rsidRPr="00301AF3" w:rsidRDefault="00301AF3" w:rsidP="00301AF3">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Sabiedriskā kārtība un drošība</w:t>
            </w:r>
          </w:p>
        </w:tc>
        <w:tc>
          <w:tcPr>
            <w:tcW w:w="2126" w:type="dxa"/>
            <w:tcBorders>
              <w:top w:val="nil"/>
              <w:left w:val="nil"/>
              <w:bottom w:val="single" w:sz="4" w:space="0" w:color="auto"/>
              <w:right w:val="single" w:sz="4" w:space="0" w:color="auto"/>
            </w:tcBorders>
            <w:shd w:val="clear" w:color="auto" w:fill="auto"/>
            <w:hideMark/>
          </w:tcPr>
          <w:p w:rsidR="00301AF3" w:rsidRPr="00301AF3" w:rsidRDefault="00301AF3" w:rsidP="00301AF3">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03</w:t>
            </w:r>
          </w:p>
        </w:tc>
      </w:tr>
      <w:tr w:rsidR="0026227B" w:rsidRPr="00301AF3" w:rsidTr="0026227B">
        <w:trPr>
          <w:trHeight w:val="460"/>
        </w:trPr>
        <w:tc>
          <w:tcPr>
            <w:tcW w:w="747" w:type="dxa"/>
            <w:tcBorders>
              <w:top w:val="nil"/>
              <w:left w:val="single" w:sz="4" w:space="0" w:color="auto"/>
              <w:bottom w:val="single" w:sz="4" w:space="0" w:color="auto"/>
              <w:right w:val="single" w:sz="4" w:space="0" w:color="auto"/>
            </w:tcBorders>
            <w:shd w:val="clear" w:color="auto" w:fill="auto"/>
            <w:noWrap/>
            <w:hideMark/>
          </w:tcPr>
          <w:p w:rsidR="0026227B" w:rsidRPr="00301AF3" w:rsidRDefault="0026227B" w:rsidP="00301AF3">
            <w:pPr>
              <w:spacing w:after="0" w:line="240" w:lineRule="auto"/>
              <w:rPr>
                <w:rFonts w:ascii="Arial" w:eastAsia="Times New Roman" w:hAnsi="Arial" w:cs="Arial"/>
                <w:color w:val="000000"/>
                <w:sz w:val="18"/>
                <w:szCs w:val="18"/>
                <w:lang w:eastAsia="lv-LV"/>
              </w:rPr>
            </w:pPr>
            <w:r>
              <w:rPr>
                <w:rFonts w:ascii="Arial" w:eastAsia="Times New Roman" w:hAnsi="Arial" w:cs="Arial"/>
                <w:color w:val="000000"/>
                <w:sz w:val="18"/>
                <w:szCs w:val="18"/>
                <w:lang w:eastAsia="lv-LV"/>
              </w:rPr>
              <w:t>5.</w:t>
            </w:r>
          </w:p>
        </w:tc>
        <w:tc>
          <w:tcPr>
            <w:tcW w:w="2335" w:type="dxa"/>
            <w:vMerge w:val="restart"/>
            <w:tcBorders>
              <w:top w:val="nil"/>
              <w:left w:val="nil"/>
              <w:right w:val="single" w:sz="4" w:space="0" w:color="auto"/>
            </w:tcBorders>
            <w:shd w:val="clear" w:color="auto" w:fill="auto"/>
            <w:hideMark/>
          </w:tcPr>
          <w:p w:rsidR="0026227B" w:rsidRPr="00301AF3" w:rsidRDefault="0026227B" w:rsidP="00301AF3">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Ekonomiskā darbība</w:t>
            </w:r>
          </w:p>
          <w:p w:rsidR="0026227B" w:rsidRPr="00301AF3" w:rsidRDefault="0026227B" w:rsidP="00301AF3">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 </w:t>
            </w:r>
          </w:p>
          <w:p w:rsidR="0026227B" w:rsidRPr="00301AF3" w:rsidRDefault="0026227B" w:rsidP="00301AF3">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 </w:t>
            </w:r>
          </w:p>
        </w:tc>
        <w:tc>
          <w:tcPr>
            <w:tcW w:w="853" w:type="dxa"/>
            <w:vMerge w:val="restart"/>
            <w:tcBorders>
              <w:top w:val="nil"/>
              <w:left w:val="nil"/>
              <w:right w:val="single" w:sz="4" w:space="0" w:color="auto"/>
            </w:tcBorders>
            <w:shd w:val="clear" w:color="auto" w:fill="auto"/>
            <w:hideMark/>
          </w:tcPr>
          <w:p w:rsidR="0026227B" w:rsidRPr="00301AF3" w:rsidRDefault="0026227B" w:rsidP="00301AF3">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04</w:t>
            </w:r>
          </w:p>
          <w:p w:rsidR="0026227B" w:rsidRPr="00301AF3" w:rsidRDefault="0026227B" w:rsidP="00301AF3">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 </w:t>
            </w:r>
          </w:p>
          <w:p w:rsidR="0026227B" w:rsidRPr="00301AF3" w:rsidRDefault="0026227B" w:rsidP="00301AF3">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 </w:t>
            </w:r>
          </w:p>
        </w:tc>
        <w:tc>
          <w:tcPr>
            <w:tcW w:w="2439" w:type="dxa"/>
            <w:tcBorders>
              <w:top w:val="nil"/>
              <w:left w:val="nil"/>
              <w:bottom w:val="single" w:sz="4" w:space="0" w:color="auto"/>
              <w:right w:val="single" w:sz="4" w:space="0" w:color="auto"/>
            </w:tcBorders>
            <w:shd w:val="clear" w:color="auto" w:fill="auto"/>
          </w:tcPr>
          <w:p w:rsidR="0026227B" w:rsidRPr="00301AF3" w:rsidRDefault="0026227B" w:rsidP="00301AF3">
            <w:pPr>
              <w:spacing w:after="0" w:line="240" w:lineRule="auto"/>
              <w:rPr>
                <w:rFonts w:ascii="Arial" w:eastAsia="Times New Roman" w:hAnsi="Arial" w:cs="Arial"/>
                <w:color w:val="000000"/>
                <w:sz w:val="18"/>
                <w:szCs w:val="18"/>
                <w:lang w:eastAsia="lv-LV"/>
              </w:rPr>
            </w:pPr>
            <w:r>
              <w:rPr>
                <w:rFonts w:ascii="Arial" w:eastAsia="Times New Roman" w:hAnsi="Arial" w:cs="Arial"/>
                <w:color w:val="000000"/>
                <w:sz w:val="18"/>
                <w:szCs w:val="18"/>
                <w:lang w:eastAsia="lv-LV"/>
              </w:rPr>
              <w:t>Siltumapgāde</w:t>
            </w:r>
          </w:p>
        </w:tc>
        <w:tc>
          <w:tcPr>
            <w:tcW w:w="2126" w:type="dxa"/>
            <w:tcBorders>
              <w:top w:val="nil"/>
              <w:left w:val="nil"/>
              <w:bottom w:val="single" w:sz="4" w:space="0" w:color="auto"/>
              <w:right w:val="single" w:sz="4" w:space="0" w:color="auto"/>
            </w:tcBorders>
            <w:shd w:val="clear" w:color="auto" w:fill="auto"/>
          </w:tcPr>
          <w:p w:rsidR="0026227B" w:rsidRPr="00301AF3" w:rsidRDefault="0026227B" w:rsidP="00301AF3">
            <w:pPr>
              <w:spacing w:after="0" w:line="240" w:lineRule="auto"/>
              <w:rPr>
                <w:rFonts w:ascii="Arial" w:eastAsia="Times New Roman" w:hAnsi="Arial" w:cs="Arial"/>
                <w:color w:val="000000"/>
                <w:sz w:val="18"/>
                <w:szCs w:val="18"/>
                <w:lang w:eastAsia="lv-LV"/>
              </w:rPr>
            </w:pPr>
            <w:r>
              <w:rPr>
                <w:rFonts w:ascii="Arial" w:eastAsia="Times New Roman" w:hAnsi="Arial" w:cs="Arial"/>
                <w:color w:val="000000"/>
                <w:sz w:val="18"/>
                <w:szCs w:val="18"/>
                <w:lang w:eastAsia="lv-LV"/>
              </w:rPr>
              <w:t>04.300</w:t>
            </w:r>
          </w:p>
        </w:tc>
      </w:tr>
      <w:tr w:rsidR="0026227B" w:rsidRPr="00301AF3" w:rsidTr="0026227B">
        <w:trPr>
          <w:trHeight w:val="230"/>
        </w:trPr>
        <w:tc>
          <w:tcPr>
            <w:tcW w:w="747" w:type="dxa"/>
            <w:tcBorders>
              <w:top w:val="nil"/>
              <w:left w:val="single" w:sz="4" w:space="0" w:color="auto"/>
              <w:bottom w:val="single" w:sz="4" w:space="0" w:color="auto"/>
              <w:right w:val="single" w:sz="4" w:space="0" w:color="auto"/>
            </w:tcBorders>
            <w:shd w:val="clear" w:color="auto" w:fill="auto"/>
            <w:noWrap/>
            <w:hideMark/>
          </w:tcPr>
          <w:p w:rsidR="0026227B" w:rsidRPr="00301AF3" w:rsidRDefault="0026227B" w:rsidP="0026227B">
            <w:pPr>
              <w:spacing w:after="0" w:line="240" w:lineRule="auto"/>
              <w:rPr>
                <w:rFonts w:ascii="Arial" w:eastAsia="Times New Roman" w:hAnsi="Arial" w:cs="Arial"/>
                <w:color w:val="000000"/>
                <w:sz w:val="18"/>
                <w:szCs w:val="18"/>
                <w:lang w:eastAsia="lv-LV"/>
              </w:rPr>
            </w:pPr>
            <w:r>
              <w:rPr>
                <w:rFonts w:ascii="Arial" w:eastAsia="Times New Roman" w:hAnsi="Arial" w:cs="Arial"/>
                <w:color w:val="000000"/>
                <w:sz w:val="18"/>
                <w:szCs w:val="18"/>
                <w:lang w:eastAsia="lv-LV"/>
              </w:rPr>
              <w:t>6.</w:t>
            </w:r>
          </w:p>
        </w:tc>
        <w:tc>
          <w:tcPr>
            <w:tcW w:w="2335" w:type="dxa"/>
            <w:vMerge/>
            <w:tcBorders>
              <w:left w:val="nil"/>
              <w:right w:val="single" w:sz="4" w:space="0" w:color="auto"/>
            </w:tcBorders>
            <w:shd w:val="clear" w:color="auto" w:fill="auto"/>
            <w:hideMark/>
          </w:tcPr>
          <w:p w:rsidR="0026227B" w:rsidRPr="00301AF3" w:rsidRDefault="0026227B" w:rsidP="0026227B">
            <w:pPr>
              <w:spacing w:after="0" w:line="240" w:lineRule="auto"/>
              <w:rPr>
                <w:rFonts w:ascii="Arial" w:eastAsia="Times New Roman" w:hAnsi="Arial" w:cs="Arial"/>
                <w:color w:val="000000"/>
                <w:sz w:val="18"/>
                <w:szCs w:val="18"/>
                <w:lang w:eastAsia="lv-LV"/>
              </w:rPr>
            </w:pPr>
          </w:p>
        </w:tc>
        <w:tc>
          <w:tcPr>
            <w:tcW w:w="853" w:type="dxa"/>
            <w:vMerge/>
            <w:tcBorders>
              <w:left w:val="nil"/>
              <w:right w:val="single" w:sz="4" w:space="0" w:color="auto"/>
            </w:tcBorders>
            <w:shd w:val="clear" w:color="auto" w:fill="auto"/>
            <w:hideMark/>
          </w:tcPr>
          <w:p w:rsidR="0026227B" w:rsidRPr="00301AF3" w:rsidRDefault="0026227B" w:rsidP="0026227B">
            <w:pPr>
              <w:spacing w:after="0" w:line="240" w:lineRule="auto"/>
              <w:rPr>
                <w:rFonts w:ascii="Arial" w:eastAsia="Times New Roman" w:hAnsi="Arial" w:cs="Arial"/>
                <w:color w:val="000000"/>
                <w:sz w:val="18"/>
                <w:szCs w:val="18"/>
                <w:lang w:eastAsia="lv-LV"/>
              </w:rPr>
            </w:pPr>
          </w:p>
        </w:tc>
        <w:tc>
          <w:tcPr>
            <w:tcW w:w="2439" w:type="dxa"/>
            <w:tcBorders>
              <w:top w:val="nil"/>
              <w:left w:val="nil"/>
              <w:bottom w:val="single" w:sz="4" w:space="0" w:color="auto"/>
              <w:right w:val="single" w:sz="4" w:space="0" w:color="auto"/>
            </w:tcBorders>
            <w:shd w:val="clear" w:color="auto" w:fill="auto"/>
          </w:tcPr>
          <w:p w:rsidR="0026227B" w:rsidRPr="00301AF3" w:rsidRDefault="0026227B" w:rsidP="0026227B">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Transports un transporta infrastruktūra</w:t>
            </w:r>
          </w:p>
        </w:tc>
        <w:tc>
          <w:tcPr>
            <w:tcW w:w="2126" w:type="dxa"/>
            <w:tcBorders>
              <w:top w:val="nil"/>
              <w:left w:val="nil"/>
              <w:bottom w:val="single" w:sz="4" w:space="0" w:color="auto"/>
              <w:right w:val="single" w:sz="4" w:space="0" w:color="auto"/>
            </w:tcBorders>
            <w:shd w:val="clear" w:color="auto" w:fill="auto"/>
          </w:tcPr>
          <w:p w:rsidR="0026227B" w:rsidRPr="00301AF3" w:rsidRDefault="0026227B" w:rsidP="0026227B">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 xml:space="preserve">04.500 </w:t>
            </w:r>
          </w:p>
        </w:tc>
      </w:tr>
      <w:tr w:rsidR="0026227B" w:rsidRPr="00301AF3" w:rsidTr="0013200C">
        <w:trPr>
          <w:trHeight w:val="460"/>
        </w:trPr>
        <w:tc>
          <w:tcPr>
            <w:tcW w:w="747" w:type="dxa"/>
            <w:tcBorders>
              <w:top w:val="nil"/>
              <w:left w:val="single" w:sz="4" w:space="0" w:color="auto"/>
              <w:bottom w:val="single" w:sz="4" w:space="0" w:color="auto"/>
              <w:right w:val="single" w:sz="4" w:space="0" w:color="auto"/>
            </w:tcBorders>
            <w:shd w:val="clear" w:color="auto" w:fill="auto"/>
            <w:noWrap/>
            <w:hideMark/>
          </w:tcPr>
          <w:p w:rsidR="0026227B" w:rsidRPr="00301AF3" w:rsidRDefault="0026227B" w:rsidP="0026227B">
            <w:pPr>
              <w:spacing w:after="0" w:line="240" w:lineRule="auto"/>
              <w:rPr>
                <w:rFonts w:ascii="Arial" w:eastAsia="Times New Roman" w:hAnsi="Arial" w:cs="Arial"/>
                <w:color w:val="000000"/>
                <w:sz w:val="18"/>
                <w:szCs w:val="18"/>
                <w:lang w:eastAsia="lv-LV"/>
              </w:rPr>
            </w:pPr>
            <w:r>
              <w:rPr>
                <w:rFonts w:ascii="Arial" w:eastAsia="Times New Roman" w:hAnsi="Arial" w:cs="Arial"/>
                <w:color w:val="000000"/>
                <w:sz w:val="18"/>
                <w:szCs w:val="18"/>
                <w:lang w:eastAsia="lv-LV"/>
              </w:rPr>
              <w:t>7.</w:t>
            </w:r>
          </w:p>
        </w:tc>
        <w:tc>
          <w:tcPr>
            <w:tcW w:w="2335" w:type="dxa"/>
            <w:vMerge/>
            <w:tcBorders>
              <w:left w:val="nil"/>
              <w:right w:val="single" w:sz="4" w:space="0" w:color="auto"/>
            </w:tcBorders>
            <w:shd w:val="clear" w:color="auto" w:fill="auto"/>
            <w:hideMark/>
          </w:tcPr>
          <w:p w:rsidR="0026227B" w:rsidRPr="00301AF3" w:rsidRDefault="0026227B" w:rsidP="0026227B">
            <w:pPr>
              <w:spacing w:after="0" w:line="240" w:lineRule="auto"/>
              <w:rPr>
                <w:rFonts w:ascii="Arial" w:eastAsia="Times New Roman" w:hAnsi="Arial" w:cs="Arial"/>
                <w:color w:val="000000"/>
                <w:sz w:val="18"/>
                <w:szCs w:val="18"/>
                <w:lang w:eastAsia="lv-LV"/>
              </w:rPr>
            </w:pPr>
          </w:p>
        </w:tc>
        <w:tc>
          <w:tcPr>
            <w:tcW w:w="853" w:type="dxa"/>
            <w:vMerge/>
            <w:tcBorders>
              <w:left w:val="nil"/>
              <w:right w:val="single" w:sz="4" w:space="0" w:color="auto"/>
            </w:tcBorders>
            <w:shd w:val="clear" w:color="auto" w:fill="auto"/>
            <w:hideMark/>
          </w:tcPr>
          <w:p w:rsidR="0026227B" w:rsidRPr="00301AF3" w:rsidRDefault="0026227B" w:rsidP="0026227B">
            <w:pPr>
              <w:spacing w:after="0" w:line="240" w:lineRule="auto"/>
              <w:rPr>
                <w:rFonts w:ascii="Arial" w:eastAsia="Times New Roman" w:hAnsi="Arial" w:cs="Arial"/>
                <w:color w:val="000000"/>
                <w:sz w:val="18"/>
                <w:szCs w:val="18"/>
                <w:lang w:eastAsia="lv-LV"/>
              </w:rPr>
            </w:pPr>
          </w:p>
        </w:tc>
        <w:tc>
          <w:tcPr>
            <w:tcW w:w="2439" w:type="dxa"/>
            <w:tcBorders>
              <w:top w:val="nil"/>
              <w:left w:val="nil"/>
              <w:bottom w:val="single" w:sz="4" w:space="0" w:color="auto"/>
              <w:right w:val="single" w:sz="4" w:space="0" w:color="auto"/>
            </w:tcBorders>
            <w:shd w:val="clear" w:color="auto" w:fill="auto"/>
          </w:tcPr>
          <w:p w:rsidR="0026227B" w:rsidRPr="00301AF3" w:rsidRDefault="0026227B" w:rsidP="0026227B">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Būvniecības uzraudzība</w:t>
            </w:r>
          </w:p>
        </w:tc>
        <w:tc>
          <w:tcPr>
            <w:tcW w:w="2126" w:type="dxa"/>
            <w:tcBorders>
              <w:top w:val="nil"/>
              <w:left w:val="nil"/>
              <w:bottom w:val="single" w:sz="4" w:space="0" w:color="auto"/>
              <w:right w:val="single" w:sz="4" w:space="0" w:color="auto"/>
            </w:tcBorders>
            <w:shd w:val="clear" w:color="auto" w:fill="auto"/>
          </w:tcPr>
          <w:p w:rsidR="0026227B" w:rsidRPr="00301AF3" w:rsidRDefault="0026227B" w:rsidP="0026227B">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04.430</w:t>
            </w:r>
          </w:p>
        </w:tc>
      </w:tr>
      <w:tr w:rsidR="0026227B" w:rsidRPr="00301AF3" w:rsidTr="0013200C">
        <w:trPr>
          <w:trHeight w:val="460"/>
        </w:trPr>
        <w:tc>
          <w:tcPr>
            <w:tcW w:w="747" w:type="dxa"/>
            <w:tcBorders>
              <w:top w:val="nil"/>
              <w:left w:val="single" w:sz="4" w:space="0" w:color="auto"/>
              <w:bottom w:val="single" w:sz="4" w:space="0" w:color="auto"/>
              <w:right w:val="single" w:sz="4" w:space="0" w:color="auto"/>
            </w:tcBorders>
            <w:shd w:val="clear" w:color="auto" w:fill="auto"/>
            <w:noWrap/>
          </w:tcPr>
          <w:p w:rsidR="0026227B" w:rsidRPr="00301AF3" w:rsidRDefault="0026227B" w:rsidP="0026227B">
            <w:pPr>
              <w:spacing w:after="0" w:line="240" w:lineRule="auto"/>
              <w:rPr>
                <w:rFonts w:ascii="Arial" w:eastAsia="Times New Roman" w:hAnsi="Arial" w:cs="Arial"/>
                <w:color w:val="000000"/>
                <w:sz w:val="18"/>
                <w:szCs w:val="18"/>
                <w:lang w:eastAsia="lv-LV"/>
              </w:rPr>
            </w:pPr>
            <w:r>
              <w:rPr>
                <w:rFonts w:ascii="Arial" w:eastAsia="Times New Roman" w:hAnsi="Arial" w:cs="Arial"/>
                <w:color w:val="000000"/>
                <w:sz w:val="18"/>
                <w:szCs w:val="18"/>
                <w:lang w:eastAsia="lv-LV"/>
              </w:rPr>
              <w:t>8.</w:t>
            </w:r>
          </w:p>
        </w:tc>
        <w:tc>
          <w:tcPr>
            <w:tcW w:w="2335" w:type="dxa"/>
            <w:vMerge/>
            <w:tcBorders>
              <w:left w:val="nil"/>
              <w:bottom w:val="single" w:sz="4" w:space="0" w:color="auto"/>
              <w:right w:val="single" w:sz="4" w:space="0" w:color="auto"/>
            </w:tcBorders>
            <w:shd w:val="clear" w:color="auto" w:fill="auto"/>
          </w:tcPr>
          <w:p w:rsidR="0026227B" w:rsidRPr="00301AF3" w:rsidRDefault="0026227B" w:rsidP="0026227B">
            <w:pPr>
              <w:spacing w:after="0" w:line="240" w:lineRule="auto"/>
              <w:rPr>
                <w:rFonts w:ascii="Arial" w:eastAsia="Times New Roman" w:hAnsi="Arial" w:cs="Arial"/>
                <w:color w:val="000000"/>
                <w:sz w:val="18"/>
                <w:szCs w:val="18"/>
                <w:lang w:eastAsia="lv-LV"/>
              </w:rPr>
            </w:pPr>
          </w:p>
        </w:tc>
        <w:tc>
          <w:tcPr>
            <w:tcW w:w="853" w:type="dxa"/>
            <w:vMerge/>
            <w:tcBorders>
              <w:left w:val="nil"/>
              <w:bottom w:val="single" w:sz="4" w:space="0" w:color="auto"/>
              <w:right w:val="single" w:sz="4" w:space="0" w:color="auto"/>
            </w:tcBorders>
            <w:shd w:val="clear" w:color="auto" w:fill="auto"/>
          </w:tcPr>
          <w:p w:rsidR="0026227B" w:rsidRPr="00301AF3" w:rsidRDefault="0026227B" w:rsidP="0026227B">
            <w:pPr>
              <w:spacing w:after="0" w:line="240" w:lineRule="auto"/>
              <w:rPr>
                <w:rFonts w:ascii="Arial" w:eastAsia="Times New Roman" w:hAnsi="Arial" w:cs="Arial"/>
                <w:color w:val="000000"/>
                <w:sz w:val="18"/>
                <w:szCs w:val="18"/>
                <w:lang w:eastAsia="lv-LV"/>
              </w:rPr>
            </w:pPr>
          </w:p>
        </w:tc>
        <w:tc>
          <w:tcPr>
            <w:tcW w:w="2439" w:type="dxa"/>
            <w:tcBorders>
              <w:top w:val="nil"/>
              <w:left w:val="nil"/>
              <w:bottom w:val="single" w:sz="4" w:space="0" w:color="auto"/>
              <w:right w:val="single" w:sz="4" w:space="0" w:color="auto"/>
            </w:tcBorders>
            <w:shd w:val="clear" w:color="auto" w:fill="auto"/>
          </w:tcPr>
          <w:p w:rsidR="0026227B" w:rsidRPr="00301AF3" w:rsidRDefault="0026227B" w:rsidP="0026227B">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Dažāda veida ekonomiskā darbība</w:t>
            </w:r>
          </w:p>
        </w:tc>
        <w:tc>
          <w:tcPr>
            <w:tcW w:w="2126" w:type="dxa"/>
            <w:tcBorders>
              <w:top w:val="nil"/>
              <w:left w:val="nil"/>
              <w:bottom w:val="single" w:sz="4" w:space="0" w:color="auto"/>
              <w:right w:val="single" w:sz="4" w:space="0" w:color="auto"/>
            </w:tcBorders>
            <w:shd w:val="clear" w:color="auto" w:fill="auto"/>
          </w:tcPr>
          <w:p w:rsidR="0026227B" w:rsidRPr="00301AF3" w:rsidRDefault="0026227B" w:rsidP="0026227B">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Pārējās 04 apakšgrupas</w:t>
            </w:r>
          </w:p>
        </w:tc>
      </w:tr>
      <w:tr w:rsidR="0026227B" w:rsidRPr="00301AF3" w:rsidTr="0026227B">
        <w:trPr>
          <w:trHeight w:val="460"/>
        </w:trPr>
        <w:tc>
          <w:tcPr>
            <w:tcW w:w="747" w:type="dxa"/>
            <w:tcBorders>
              <w:top w:val="nil"/>
              <w:left w:val="single" w:sz="4" w:space="0" w:color="auto"/>
              <w:bottom w:val="single" w:sz="4" w:space="0" w:color="auto"/>
              <w:right w:val="single" w:sz="4" w:space="0" w:color="auto"/>
            </w:tcBorders>
            <w:shd w:val="clear" w:color="auto" w:fill="auto"/>
            <w:noWrap/>
          </w:tcPr>
          <w:p w:rsidR="0026227B" w:rsidRPr="00301AF3" w:rsidRDefault="0026227B" w:rsidP="0026227B">
            <w:pPr>
              <w:spacing w:after="0" w:line="240" w:lineRule="auto"/>
              <w:rPr>
                <w:rFonts w:ascii="Arial" w:eastAsia="Times New Roman" w:hAnsi="Arial" w:cs="Arial"/>
                <w:color w:val="000000"/>
                <w:sz w:val="18"/>
                <w:szCs w:val="18"/>
                <w:lang w:eastAsia="lv-LV"/>
              </w:rPr>
            </w:pPr>
            <w:r>
              <w:rPr>
                <w:rFonts w:ascii="Arial" w:eastAsia="Times New Roman" w:hAnsi="Arial" w:cs="Arial"/>
                <w:color w:val="000000"/>
                <w:sz w:val="18"/>
                <w:szCs w:val="18"/>
                <w:lang w:eastAsia="lv-LV"/>
              </w:rPr>
              <w:t>9.</w:t>
            </w:r>
          </w:p>
        </w:tc>
        <w:tc>
          <w:tcPr>
            <w:tcW w:w="2335" w:type="dxa"/>
            <w:vMerge w:val="restart"/>
            <w:tcBorders>
              <w:top w:val="single" w:sz="4" w:space="0" w:color="auto"/>
              <w:left w:val="nil"/>
              <w:right w:val="single" w:sz="4" w:space="0" w:color="auto"/>
            </w:tcBorders>
            <w:shd w:val="clear" w:color="auto" w:fill="auto"/>
            <w:hideMark/>
          </w:tcPr>
          <w:p w:rsidR="0026227B" w:rsidRPr="00301AF3" w:rsidRDefault="0026227B" w:rsidP="0026227B">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Vides aizsardzība</w:t>
            </w:r>
          </w:p>
          <w:p w:rsidR="0026227B" w:rsidRPr="00301AF3" w:rsidRDefault="0026227B" w:rsidP="0026227B">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 </w:t>
            </w:r>
          </w:p>
        </w:tc>
        <w:tc>
          <w:tcPr>
            <w:tcW w:w="853" w:type="dxa"/>
            <w:vMerge w:val="restart"/>
            <w:tcBorders>
              <w:top w:val="single" w:sz="4" w:space="0" w:color="auto"/>
              <w:left w:val="nil"/>
              <w:right w:val="single" w:sz="4" w:space="0" w:color="auto"/>
            </w:tcBorders>
            <w:shd w:val="clear" w:color="auto" w:fill="auto"/>
            <w:hideMark/>
          </w:tcPr>
          <w:p w:rsidR="0026227B" w:rsidRPr="00301AF3" w:rsidRDefault="0026227B" w:rsidP="0026227B">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05</w:t>
            </w:r>
          </w:p>
          <w:p w:rsidR="0026227B" w:rsidRPr="00301AF3" w:rsidRDefault="0026227B" w:rsidP="0026227B">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 </w:t>
            </w:r>
          </w:p>
        </w:tc>
        <w:tc>
          <w:tcPr>
            <w:tcW w:w="2439" w:type="dxa"/>
            <w:tcBorders>
              <w:top w:val="nil"/>
              <w:left w:val="nil"/>
              <w:bottom w:val="single" w:sz="4" w:space="0" w:color="auto"/>
              <w:right w:val="single" w:sz="4" w:space="0" w:color="auto"/>
            </w:tcBorders>
            <w:shd w:val="clear" w:color="auto" w:fill="auto"/>
            <w:hideMark/>
          </w:tcPr>
          <w:p w:rsidR="0026227B" w:rsidRPr="00301AF3" w:rsidRDefault="0026227B" w:rsidP="0026227B">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Atkritumu un  notekūdeņu apsaimniekošana</w:t>
            </w:r>
          </w:p>
        </w:tc>
        <w:tc>
          <w:tcPr>
            <w:tcW w:w="2126" w:type="dxa"/>
            <w:tcBorders>
              <w:top w:val="nil"/>
              <w:left w:val="nil"/>
              <w:bottom w:val="single" w:sz="4" w:space="0" w:color="auto"/>
              <w:right w:val="single" w:sz="4" w:space="0" w:color="auto"/>
            </w:tcBorders>
            <w:shd w:val="clear" w:color="auto" w:fill="auto"/>
            <w:hideMark/>
          </w:tcPr>
          <w:p w:rsidR="0026227B" w:rsidRPr="00301AF3" w:rsidRDefault="0026227B" w:rsidP="0026227B">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05.100; 05.200</w:t>
            </w:r>
          </w:p>
        </w:tc>
      </w:tr>
      <w:tr w:rsidR="0026227B" w:rsidRPr="00301AF3" w:rsidTr="0026227B">
        <w:trPr>
          <w:trHeight w:val="460"/>
        </w:trPr>
        <w:tc>
          <w:tcPr>
            <w:tcW w:w="747" w:type="dxa"/>
            <w:tcBorders>
              <w:top w:val="nil"/>
              <w:left w:val="single" w:sz="4" w:space="0" w:color="auto"/>
              <w:bottom w:val="single" w:sz="4" w:space="0" w:color="auto"/>
              <w:right w:val="single" w:sz="4" w:space="0" w:color="auto"/>
            </w:tcBorders>
            <w:shd w:val="clear" w:color="auto" w:fill="auto"/>
            <w:noWrap/>
          </w:tcPr>
          <w:p w:rsidR="0026227B" w:rsidRPr="00301AF3" w:rsidRDefault="0026227B" w:rsidP="0026227B">
            <w:pPr>
              <w:spacing w:after="0" w:line="240" w:lineRule="auto"/>
              <w:rPr>
                <w:rFonts w:ascii="Arial" w:eastAsia="Times New Roman" w:hAnsi="Arial" w:cs="Arial"/>
                <w:color w:val="000000"/>
                <w:sz w:val="18"/>
                <w:szCs w:val="18"/>
                <w:lang w:eastAsia="lv-LV"/>
              </w:rPr>
            </w:pPr>
            <w:r>
              <w:rPr>
                <w:rFonts w:ascii="Arial" w:eastAsia="Times New Roman" w:hAnsi="Arial" w:cs="Arial"/>
                <w:color w:val="000000"/>
                <w:sz w:val="18"/>
                <w:szCs w:val="18"/>
                <w:lang w:eastAsia="lv-LV"/>
              </w:rPr>
              <w:t>10.</w:t>
            </w:r>
          </w:p>
        </w:tc>
        <w:tc>
          <w:tcPr>
            <w:tcW w:w="2335" w:type="dxa"/>
            <w:vMerge/>
            <w:tcBorders>
              <w:left w:val="nil"/>
              <w:bottom w:val="single" w:sz="4" w:space="0" w:color="auto"/>
              <w:right w:val="single" w:sz="4" w:space="0" w:color="auto"/>
            </w:tcBorders>
            <w:shd w:val="clear" w:color="auto" w:fill="auto"/>
            <w:hideMark/>
          </w:tcPr>
          <w:p w:rsidR="0026227B" w:rsidRPr="00301AF3" w:rsidRDefault="0026227B" w:rsidP="0026227B">
            <w:pPr>
              <w:spacing w:after="0" w:line="240" w:lineRule="auto"/>
              <w:rPr>
                <w:rFonts w:ascii="Arial" w:eastAsia="Times New Roman" w:hAnsi="Arial" w:cs="Arial"/>
                <w:color w:val="000000"/>
                <w:sz w:val="18"/>
                <w:szCs w:val="18"/>
                <w:lang w:eastAsia="lv-LV"/>
              </w:rPr>
            </w:pPr>
          </w:p>
        </w:tc>
        <w:tc>
          <w:tcPr>
            <w:tcW w:w="853" w:type="dxa"/>
            <w:vMerge/>
            <w:tcBorders>
              <w:left w:val="nil"/>
              <w:bottom w:val="single" w:sz="4" w:space="0" w:color="auto"/>
              <w:right w:val="single" w:sz="4" w:space="0" w:color="auto"/>
            </w:tcBorders>
            <w:shd w:val="clear" w:color="auto" w:fill="auto"/>
            <w:hideMark/>
          </w:tcPr>
          <w:p w:rsidR="0026227B" w:rsidRPr="00301AF3" w:rsidRDefault="0026227B" w:rsidP="0026227B">
            <w:pPr>
              <w:spacing w:after="0" w:line="240" w:lineRule="auto"/>
              <w:rPr>
                <w:rFonts w:ascii="Arial" w:eastAsia="Times New Roman" w:hAnsi="Arial" w:cs="Arial"/>
                <w:color w:val="000000"/>
                <w:sz w:val="18"/>
                <w:szCs w:val="18"/>
                <w:lang w:eastAsia="lv-LV"/>
              </w:rPr>
            </w:pPr>
          </w:p>
        </w:tc>
        <w:tc>
          <w:tcPr>
            <w:tcW w:w="2439" w:type="dxa"/>
            <w:tcBorders>
              <w:top w:val="nil"/>
              <w:left w:val="nil"/>
              <w:bottom w:val="single" w:sz="4" w:space="0" w:color="auto"/>
              <w:right w:val="single" w:sz="4" w:space="0" w:color="auto"/>
            </w:tcBorders>
            <w:shd w:val="clear" w:color="auto" w:fill="auto"/>
            <w:hideMark/>
          </w:tcPr>
          <w:p w:rsidR="0026227B" w:rsidRPr="00301AF3" w:rsidRDefault="0026227B" w:rsidP="0026227B">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Vides aizsardzības veicināšana</w:t>
            </w:r>
          </w:p>
        </w:tc>
        <w:tc>
          <w:tcPr>
            <w:tcW w:w="2126" w:type="dxa"/>
            <w:tcBorders>
              <w:top w:val="nil"/>
              <w:left w:val="nil"/>
              <w:bottom w:val="single" w:sz="4" w:space="0" w:color="auto"/>
              <w:right w:val="single" w:sz="4" w:space="0" w:color="auto"/>
            </w:tcBorders>
            <w:shd w:val="clear" w:color="auto" w:fill="auto"/>
            <w:hideMark/>
          </w:tcPr>
          <w:p w:rsidR="0026227B" w:rsidRPr="00301AF3" w:rsidRDefault="0026227B" w:rsidP="0026227B">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05.300; 05</w:t>
            </w:r>
            <w:r>
              <w:rPr>
                <w:rFonts w:ascii="Arial" w:eastAsia="Times New Roman" w:hAnsi="Arial" w:cs="Arial"/>
                <w:color w:val="000000"/>
                <w:sz w:val="18"/>
                <w:szCs w:val="18"/>
                <w:lang w:eastAsia="lv-LV"/>
              </w:rPr>
              <w:t>.</w:t>
            </w:r>
            <w:r w:rsidRPr="00301AF3">
              <w:rPr>
                <w:rFonts w:ascii="Arial" w:eastAsia="Times New Roman" w:hAnsi="Arial" w:cs="Arial"/>
                <w:color w:val="000000"/>
                <w:sz w:val="18"/>
                <w:szCs w:val="18"/>
                <w:lang w:eastAsia="lv-LV"/>
              </w:rPr>
              <w:t>400; 05.600</w:t>
            </w:r>
            <w:r>
              <w:rPr>
                <w:rFonts w:ascii="Arial" w:eastAsia="Times New Roman" w:hAnsi="Arial" w:cs="Arial"/>
                <w:color w:val="000000"/>
                <w:sz w:val="18"/>
                <w:szCs w:val="18"/>
                <w:lang w:eastAsia="lv-LV"/>
              </w:rPr>
              <w:t xml:space="preserve"> </w:t>
            </w:r>
          </w:p>
        </w:tc>
      </w:tr>
      <w:tr w:rsidR="0026227B" w:rsidRPr="00301AF3" w:rsidTr="0026227B">
        <w:trPr>
          <w:trHeight w:val="460"/>
        </w:trPr>
        <w:tc>
          <w:tcPr>
            <w:tcW w:w="747" w:type="dxa"/>
            <w:tcBorders>
              <w:top w:val="nil"/>
              <w:left w:val="single" w:sz="4" w:space="0" w:color="auto"/>
              <w:bottom w:val="single" w:sz="4" w:space="0" w:color="auto"/>
              <w:right w:val="single" w:sz="4" w:space="0" w:color="auto"/>
            </w:tcBorders>
            <w:shd w:val="clear" w:color="auto" w:fill="auto"/>
            <w:noWrap/>
          </w:tcPr>
          <w:p w:rsidR="0026227B" w:rsidRPr="00301AF3" w:rsidRDefault="0026227B" w:rsidP="0026227B">
            <w:pPr>
              <w:spacing w:after="0" w:line="240" w:lineRule="auto"/>
              <w:rPr>
                <w:rFonts w:ascii="Arial" w:eastAsia="Times New Roman" w:hAnsi="Arial" w:cs="Arial"/>
                <w:color w:val="000000"/>
                <w:sz w:val="18"/>
                <w:szCs w:val="18"/>
                <w:lang w:eastAsia="lv-LV"/>
              </w:rPr>
            </w:pPr>
            <w:r>
              <w:rPr>
                <w:rFonts w:ascii="Arial" w:eastAsia="Times New Roman" w:hAnsi="Arial" w:cs="Arial"/>
                <w:color w:val="000000"/>
                <w:sz w:val="18"/>
                <w:szCs w:val="18"/>
                <w:lang w:eastAsia="lv-LV"/>
              </w:rPr>
              <w:t>11.</w:t>
            </w:r>
          </w:p>
        </w:tc>
        <w:tc>
          <w:tcPr>
            <w:tcW w:w="2335" w:type="dxa"/>
            <w:vMerge w:val="restart"/>
            <w:tcBorders>
              <w:top w:val="nil"/>
              <w:left w:val="nil"/>
              <w:right w:val="single" w:sz="4" w:space="0" w:color="auto"/>
            </w:tcBorders>
            <w:shd w:val="clear" w:color="auto" w:fill="auto"/>
            <w:hideMark/>
          </w:tcPr>
          <w:p w:rsidR="0026227B" w:rsidRPr="00301AF3" w:rsidRDefault="0026227B" w:rsidP="0026227B">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Teritoriju un mājokļu apsaimniekošana</w:t>
            </w:r>
          </w:p>
          <w:p w:rsidR="0026227B" w:rsidRPr="00301AF3" w:rsidRDefault="0026227B" w:rsidP="0026227B">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 </w:t>
            </w:r>
          </w:p>
        </w:tc>
        <w:tc>
          <w:tcPr>
            <w:tcW w:w="853" w:type="dxa"/>
            <w:vMerge w:val="restart"/>
            <w:tcBorders>
              <w:top w:val="nil"/>
              <w:left w:val="nil"/>
              <w:right w:val="single" w:sz="4" w:space="0" w:color="auto"/>
            </w:tcBorders>
            <w:shd w:val="clear" w:color="auto" w:fill="auto"/>
            <w:hideMark/>
          </w:tcPr>
          <w:p w:rsidR="0026227B" w:rsidRPr="00301AF3" w:rsidRDefault="0026227B" w:rsidP="0026227B">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06</w:t>
            </w:r>
          </w:p>
          <w:p w:rsidR="0026227B" w:rsidRPr="00301AF3" w:rsidRDefault="0026227B" w:rsidP="0026227B">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 </w:t>
            </w:r>
          </w:p>
        </w:tc>
        <w:tc>
          <w:tcPr>
            <w:tcW w:w="2439" w:type="dxa"/>
            <w:tcBorders>
              <w:top w:val="nil"/>
              <w:left w:val="nil"/>
              <w:bottom w:val="single" w:sz="4" w:space="0" w:color="auto"/>
              <w:right w:val="single" w:sz="4" w:space="0" w:color="auto"/>
            </w:tcBorders>
            <w:shd w:val="clear" w:color="auto" w:fill="auto"/>
            <w:hideMark/>
          </w:tcPr>
          <w:p w:rsidR="0026227B" w:rsidRPr="00301AF3" w:rsidRDefault="0026227B" w:rsidP="0026227B">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Mājokļu un teritorijas apsaimniekošana</w:t>
            </w:r>
          </w:p>
        </w:tc>
        <w:tc>
          <w:tcPr>
            <w:tcW w:w="2126" w:type="dxa"/>
            <w:tcBorders>
              <w:top w:val="nil"/>
              <w:left w:val="nil"/>
              <w:bottom w:val="single" w:sz="4" w:space="0" w:color="auto"/>
              <w:right w:val="single" w:sz="4" w:space="0" w:color="auto"/>
            </w:tcBorders>
            <w:shd w:val="clear" w:color="auto" w:fill="auto"/>
            <w:hideMark/>
          </w:tcPr>
          <w:p w:rsidR="0026227B" w:rsidRPr="00301AF3" w:rsidRDefault="0026227B" w:rsidP="0026227B">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06.100; 06.400</w:t>
            </w:r>
            <w:r>
              <w:rPr>
                <w:rFonts w:ascii="Arial" w:eastAsia="Times New Roman" w:hAnsi="Arial" w:cs="Arial"/>
                <w:color w:val="000000"/>
                <w:sz w:val="18"/>
                <w:szCs w:val="18"/>
                <w:lang w:eastAsia="lv-LV"/>
              </w:rPr>
              <w:t xml:space="preserve">; 06.600 </w:t>
            </w:r>
          </w:p>
        </w:tc>
      </w:tr>
      <w:tr w:rsidR="0026227B" w:rsidRPr="00301AF3" w:rsidTr="0026227B">
        <w:trPr>
          <w:trHeight w:val="460"/>
        </w:trPr>
        <w:tc>
          <w:tcPr>
            <w:tcW w:w="747" w:type="dxa"/>
            <w:tcBorders>
              <w:top w:val="nil"/>
              <w:left w:val="single" w:sz="4" w:space="0" w:color="auto"/>
              <w:bottom w:val="single" w:sz="4" w:space="0" w:color="auto"/>
              <w:right w:val="single" w:sz="4" w:space="0" w:color="auto"/>
            </w:tcBorders>
            <w:shd w:val="clear" w:color="auto" w:fill="auto"/>
            <w:noWrap/>
          </w:tcPr>
          <w:p w:rsidR="0026227B" w:rsidRPr="00301AF3" w:rsidRDefault="0026227B" w:rsidP="0026227B">
            <w:pPr>
              <w:spacing w:after="0" w:line="240" w:lineRule="auto"/>
              <w:rPr>
                <w:rFonts w:ascii="Arial" w:eastAsia="Times New Roman" w:hAnsi="Arial" w:cs="Arial"/>
                <w:color w:val="000000"/>
                <w:sz w:val="18"/>
                <w:szCs w:val="18"/>
                <w:lang w:eastAsia="lv-LV"/>
              </w:rPr>
            </w:pPr>
            <w:r>
              <w:rPr>
                <w:rFonts w:ascii="Arial" w:eastAsia="Times New Roman" w:hAnsi="Arial" w:cs="Arial"/>
                <w:color w:val="000000"/>
                <w:sz w:val="18"/>
                <w:szCs w:val="18"/>
                <w:lang w:eastAsia="lv-LV"/>
              </w:rPr>
              <w:t>12.</w:t>
            </w:r>
          </w:p>
        </w:tc>
        <w:tc>
          <w:tcPr>
            <w:tcW w:w="2335" w:type="dxa"/>
            <w:vMerge/>
            <w:tcBorders>
              <w:left w:val="nil"/>
              <w:right w:val="single" w:sz="4" w:space="0" w:color="auto"/>
            </w:tcBorders>
            <w:shd w:val="clear" w:color="auto" w:fill="auto"/>
            <w:hideMark/>
          </w:tcPr>
          <w:p w:rsidR="0026227B" w:rsidRPr="00301AF3" w:rsidRDefault="0026227B" w:rsidP="0026227B">
            <w:pPr>
              <w:spacing w:after="0" w:line="240" w:lineRule="auto"/>
              <w:rPr>
                <w:rFonts w:ascii="Arial" w:eastAsia="Times New Roman" w:hAnsi="Arial" w:cs="Arial"/>
                <w:color w:val="000000"/>
                <w:sz w:val="18"/>
                <w:szCs w:val="18"/>
                <w:lang w:eastAsia="lv-LV"/>
              </w:rPr>
            </w:pPr>
          </w:p>
        </w:tc>
        <w:tc>
          <w:tcPr>
            <w:tcW w:w="853" w:type="dxa"/>
            <w:vMerge/>
            <w:tcBorders>
              <w:left w:val="nil"/>
              <w:right w:val="single" w:sz="4" w:space="0" w:color="auto"/>
            </w:tcBorders>
            <w:shd w:val="clear" w:color="auto" w:fill="auto"/>
            <w:hideMark/>
          </w:tcPr>
          <w:p w:rsidR="0026227B" w:rsidRPr="00301AF3" w:rsidRDefault="0026227B" w:rsidP="0026227B">
            <w:pPr>
              <w:spacing w:after="0" w:line="240" w:lineRule="auto"/>
              <w:rPr>
                <w:rFonts w:ascii="Arial" w:eastAsia="Times New Roman" w:hAnsi="Arial" w:cs="Arial"/>
                <w:color w:val="000000"/>
                <w:sz w:val="18"/>
                <w:szCs w:val="18"/>
                <w:lang w:eastAsia="lv-LV"/>
              </w:rPr>
            </w:pPr>
          </w:p>
        </w:tc>
        <w:tc>
          <w:tcPr>
            <w:tcW w:w="2439" w:type="dxa"/>
            <w:tcBorders>
              <w:top w:val="nil"/>
              <w:left w:val="nil"/>
              <w:bottom w:val="single" w:sz="4" w:space="0" w:color="auto"/>
              <w:right w:val="single" w:sz="4" w:space="0" w:color="auto"/>
            </w:tcBorders>
            <w:shd w:val="clear" w:color="auto" w:fill="auto"/>
          </w:tcPr>
          <w:p w:rsidR="0026227B" w:rsidRPr="00301AF3" w:rsidRDefault="0026227B" w:rsidP="0026227B">
            <w:pPr>
              <w:spacing w:after="0" w:line="240" w:lineRule="auto"/>
              <w:rPr>
                <w:rFonts w:ascii="Arial" w:eastAsia="Times New Roman" w:hAnsi="Arial" w:cs="Arial"/>
                <w:color w:val="000000"/>
                <w:sz w:val="18"/>
                <w:szCs w:val="18"/>
                <w:lang w:eastAsia="lv-LV"/>
              </w:rPr>
            </w:pPr>
            <w:r>
              <w:rPr>
                <w:rFonts w:ascii="Arial" w:eastAsia="Times New Roman" w:hAnsi="Arial" w:cs="Arial"/>
                <w:color w:val="000000"/>
                <w:sz w:val="18"/>
                <w:szCs w:val="18"/>
                <w:lang w:eastAsia="lv-LV"/>
              </w:rPr>
              <w:t>Ūdensapgāde</w:t>
            </w:r>
          </w:p>
        </w:tc>
        <w:tc>
          <w:tcPr>
            <w:tcW w:w="2126" w:type="dxa"/>
            <w:tcBorders>
              <w:top w:val="nil"/>
              <w:left w:val="nil"/>
              <w:bottom w:val="single" w:sz="4" w:space="0" w:color="auto"/>
              <w:right w:val="single" w:sz="4" w:space="0" w:color="auto"/>
            </w:tcBorders>
            <w:shd w:val="clear" w:color="auto" w:fill="auto"/>
          </w:tcPr>
          <w:p w:rsidR="0026227B" w:rsidRPr="00301AF3" w:rsidRDefault="0026227B" w:rsidP="0026227B">
            <w:pPr>
              <w:spacing w:after="0" w:line="240" w:lineRule="auto"/>
              <w:rPr>
                <w:rFonts w:ascii="Arial" w:eastAsia="Times New Roman" w:hAnsi="Arial" w:cs="Arial"/>
                <w:color w:val="000000"/>
                <w:sz w:val="18"/>
                <w:szCs w:val="18"/>
                <w:lang w:eastAsia="lv-LV"/>
              </w:rPr>
            </w:pPr>
            <w:r>
              <w:rPr>
                <w:rFonts w:ascii="Arial" w:eastAsia="Times New Roman" w:hAnsi="Arial" w:cs="Arial"/>
                <w:color w:val="000000"/>
                <w:sz w:val="18"/>
                <w:szCs w:val="18"/>
                <w:lang w:eastAsia="lv-LV"/>
              </w:rPr>
              <w:t>06.300</w:t>
            </w:r>
          </w:p>
        </w:tc>
      </w:tr>
      <w:tr w:rsidR="0026227B" w:rsidRPr="00301AF3" w:rsidTr="0013200C">
        <w:trPr>
          <w:trHeight w:val="230"/>
        </w:trPr>
        <w:tc>
          <w:tcPr>
            <w:tcW w:w="747" w:type="dxa"/>
            <w:tcBorders>
              <w:top w:val="nil"/>
              <w:left w:val="single" w:sz="4" w:space="0" w:color="auto"/>
              <w:bottom w:val="single" w:sz="4" w:space="0" w:color="auto"/>
              <w:right w:val="single" w:sz="4" w:space="0" w:color="auto"/>
            </w:tcBorders>
            <w:shd w:val="clear" w:color="auto" w:fill="auto"/>
            <w:noWrap/>
          </w:tcPr>
          <w:p w:rsidR="0026227B" w:rsidRPr="00301AF3" w:rsidRDefault="0026227B" w:rsidP="0026227B">
            <w:pPr>
              <w:spacing w:after="0" w:line="240" w:lineRule="auto"/>
              <w:rPr>
                <w:rFonts w:ascii="Arial" w:eastAsia="Times New Roman" w:hAnsi="Arial" w:cs="Arial"/>
                <w:color w:val="000000"/>
                <w:sz w:val="18"/>
                <w:szCs w:val="18"/>
                <w:lang w:eastAsia="lv-LV"/>
              </w:rPr>
            </w:pPr>
            <w:r>
              <w:rPr>
                <w:rFonts w:ascii="Arial" w:eastAsia="Times New Roman" w:hAnsi="Arial" w:cs="Arial"/>
                <w:color w:val="000000"/>
                <w:sz w:val="18"/>
                <w:szCs w:val="18"/>
                <w:lang w:eastAsia="lv-LV"/>
              </w:rPr>
              <w:t>13.</w:t>
            </w:r>
          </w:p>
        </w:tc>
        <w:tc>
          <w:tcPr>
            <w:tcW w:w="2335" w:type="dxa"/>
            <w:vMerge/>
            <w:tcBorders>
              <w:left w:val="nil"/>
              <w:bottom w:val="single" w:sz="4" w:space="0" w:color="auto"/>
              <w:right w:val="single" w:sz="4" w:space="0" w:color="auto"/>
            </w:tcBorders>
            <w:shd w:val="clear" w:color="auto" w:fill="auto"/>
          </w:tcPr>
          <w:p w:rsidR="0026227B" w:rsidRPr="00301AF3" w:rsidRDefault="0026227B" w:rsidP="0026227B">
            <w:pPr>
              <w:spacing w:after="0" w:line="240" w:lineRule="auto"/>
              <w:rPr>
                <w:rFonts w:ascii="Arial" w:eastAsia="Times New Roman" w:hAnsi="Arial" w:cs="Arial"/>
                <w:color w:val="000000"/>
                <w:sz w:val="18"/>
                <w:szCs w:val="18"/>
                <w:lang w:eastAsia="lv-LV"/>
              </w:rPr>
            </w:pPr>
          </w:p>
        </w:tc>
        <w:tc>
          <w:tcPr>
            <w:tcW w:w="853" w:type="dxa"/>
            <w:vMerge/>
            <w:tcBorders>
              <w:left w:val="nil"/>
              <w:bottom w:val="single" w:sz="4" w:space="0" w:color="auto"/>
              <w:right w:val="single" w:sz="4" w:space="0" w:color="auto"/>
            </w:tcBorders>
            <w:shd w:val="clear" w:color="auto" w:fill="auto"/>
          </w:tcPr>
          <w:p w:rsidR="0026227B" w:rsidRPr="00301AF3" w:rsidRDefault="0026227B" w:rsidP="0026227B">
            <w:pPr>
              <w:spacing w:after="0" w:line="240" w:lineRule="auto"/>
              <w:rPr>
                <w:rFonts w:ascii="Arial" w:eastAsia="Times New Roman" w:hAnsi="Arial" w:cs="Arial"/>
                <w:color w:val="000000"/>
                <w:sz w:val="18"/>
                <w:szCs w:val="18"/>
                <w:lang w:eastAsia="lv-LV"/>
              </w:rPr>
            </w:pPr>
          </w:p>
        </w:tc>
        <w:tc>
          <w:tcPr>
            <w:tcW w:w="2439" w:type="dxa"/>
            <w:tcBorders>
              <w:top w:val="nil"/>
              <w:left w:val="nil"/>
              <w:bottom w:val="single" w:sz="4" w:space="0" w:color="auto"/>
              <w:right w:val="single" w:sz="4" w:space="0" w:color="auto"/>
            </w:tcBorders>
            <w:shd w:val="clear" w:color="auto" w:fill="auto"/>
          </w:tcPr>
          <w:p w:rsidR="0026227B" w:rsidRPr="00301AF3" w:rsidRDefault="0026227B" w:rsidP="0026227B">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Teritorijas attīstības plānošana</w:t>
            </w:r>
          </w:p>
        </w:tc>
        <w:tc>
          <w:tcPr>
            <w:tcW w:w="2126" w:type="dxa"/>
            <w:tcBorders>
              <w:top w:val="nil"/>
              <w:left w:val="nil"/>
              <w:bottom w:val="single" w:sz="4" w:space="0" w:color="auto"/>
              <w:right w:val="single" w:sz="4" w:space="0" w:color="auto"/>
            </w:tcBorders>
            <w:shd w:val="clear" w:color="auto" w:fill="auto"/>
          </w:tcPr>
          <w:p w:rsidR="0026227B" w:rsidRDefault="0026227B" w:rsidP="0026227B">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06.200</w:t>
            </w:r>
          </w:p>
          <w:p w:rsidR="0026227B" w:rsidRPr="00301AF3" w:rsidRDefault="0026227B" w:rsidP="0026227B">
            <w:pPr>
              <w:spacing w:after="0" w:line="240" w:lineRule="auto"/>
              <w:rPr>
                <w:rFonts w:ascii="Arial" w:eastAsia="Times New Roman" w:hAnsi="Arial" w:cs="Arial"/>
                <w:color w:val="000000"/>
                <w:sz w:val="18"/>
                <w:szCs w:val="18"/>
                <w:lang w:eastAsia="lv-LV"/>
              </w:rPr>
            </w:pPr>
          </w:p>
        </w:tc>
      </w:tr>
      <w:tr w:rsidR="0026227B" w:rsidRPr="00301AF3" w:rsidTr="0026227B">
        <w:trPr>
          <w:trHeight w:val="230"/>
        </w:trPr>
        <w:tc>
          <w:tcPr>
            <w:tcW w:w="747" w:type="dxa"/>
            <w:tcBorders>
              <w:top w:val="nil"/>
              <w:left w:val="single" w:sz="4" w:space="0" w:color="auto"/>
              <w:bottom w:val="single" w:sz="4" w:space="0" w:color="auto"/>
              <w:right w:val="single" w:sz="4" w:space="0" w:color="auto"/>
            </w:tcBorders>
            <w:shd w:val="clear" w:color="auto" w:fill="auto"/>
            <w:noWrap/>
          </w:tcPr>
          <w:p w:rsidR="0026227B" w:rsidRPr="00301AF3" w:rsidRDefault="0026227B" w:rsidP="0026227B">
            <w:pPr>
              <w:spacing w:after="0" w:line="240" w:lineRule="auto"/>
              <w:rPr>
                <w:rFonts w:ascii="Arial" w:eastAsia="Times New Roman" w:hAnsi="Arial" w:cs="Arial"/>
                <w:color w:val="000000"/>
                <w:sz w:val="18"/>
                <w:szCs w:val="18"/>
                <w:lang w:eastAsia="lv-LV"/>
              </w:rPr>
            </w:pPr>
            <w:r>
              <w:rPr>
                <w:rFonts w:ascii="Arial" w:eastAsia="Times New Roman" w:hAnsi="Arial" w:cs="Arial"/>
                <w:color w:val="000000"/>
                <w:sz w:val="18"/>
                <w:szCs w:val="18"/>
                <w:lang w:eastAsia="lv-LV"/>
              </w:rPr>
              <w:t>14.</w:t>
            </w:r>
          </w:p>
        </w:tc>
        <w:tc>
          <w:tcPr>
            <w:tcW w:w="2335" w:type="dxa"/>
            <w:tcBorders>
              <w:top w:val="nil"/>
              <w:left w:val="nil"/>
              <w:bottom w:val="single" w:sz="4" w:space="0" w:color="auto"/>
              <w:right w:val="single" w:sz="4" w:space="0" w:color="auto"/>
            </w:tcBorders>
            <w:shd w:val="clear" w:color="auto" w:fill="auto"/>
            <w:hideMark/>
          </w:tcPr>
          <w:p w:rsidR="0026227B" w:rsidRPr="00301AF3" w:rsidRDefault="0026227B" w:rsidP="0026227B">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Veselība</w:t>
            </w:r>
          </w:p>
        </w:tc>
        <w:tc>
          <w:tcPr>
            <w:tcW w:w="853" w:type="dxa"/>
            <w:tcBorders>
              <w:top w:val="nil"/>
              <w:left w:val="nil"/>
              <w:bottom w:val="single" w:sz="4" w:space="0" w:color="auto"/>
              <w:right w:val="single" w:sz="4" w:space="0" w:color="auto"/>
            </w:tcBorders>
            <w:shd w:val="clear" w:color="auto" w:fill="auto"/>
            <w:hideMark/>
          </w:tcPr>
          <w:p w:rsidR="0026227B" w:rsidRPr="00301AF3" w:rsidRDefault="0026227B" w:rsidP="0026227B">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07</w:t>
            </w:r>
          </w:p>
        </w:tc>
        <w:tc>
          <w:tcPr>
            <w:tcW w:w="2439" w:type="dxa"/>
            <w:tcBorders>
              <w:top w:val="nil"/>
              <w:left w:val="nil"/>
              <w:bottom w:val="single" w:sz="4" w:space="0" w:color="auto"/>
              <w:right w:val="single" w:sz="4" w:space="0" w:color="auto"/>
            </w:tcBorders>
            <w:shd w:val="clear" w:color="auto" w:fill="auto"/>
            <w:hideMark/>
          </w:tcPr>
          <w:p w:rsidR="0026227B" w:rsidRPr="00301AF3" w:rsidRDefault="0026227B" w:rsidP="0026227B">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Veselības aprūpe</w:t>
            </w:r>
          </w:p>
        </w:tc>
        <w:tc>
          <w:tcPr>
            <w:tcW w:w="2126" w:type="dxa"/>
            <w:tcBorders>
              <w:top w:val="nil"/>
              <w:left w:val="nil"/>
              <w:bottom w:val="single" w:sz="4" w:space="0" w:color="auto"/>
              <w:right w:val="single" w:sz="4" w:space="0" w:color="auto"/>
            </w:tcBorders>
            <w:shd w:val="clear" w:color="auto" w:fill="auto"/>
            <w:hideMark/>
          </w:tcPr>
          <w:p w:rsidR="0026227B" w:rsidRPr="00301AF3" w:rsidRDefault="0026227B" w:rsidP="0026227B">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07</w:t>
            </w:r>
          </w:p>
        </w:tc>
      </w:tr>
      <w:tr w:rsidR="0026227B" w:rsidRPr="00301AF3" w:rsidTr="0013200C">
        <w:trPr>
          <w:trHeight w:val="230"/>
        </w:trPr>
        <w:tc>
          <w:tcPr>
            <w:tcW w:w="747" w:type="dxa"/>
            <w:tcBorders>
              <w:top w:val="nil"/>
              <w:left w:val="single" w:sz="4" w:space="0" w:color="auto"/>
              <w:bottom w:val="single" w:sz="4" w:space="0" w:color="auto"/>
              <w:right w:val="single" w:sz="4" w:space="0" w:color="auto"/>
            </w:tcBorders>
            <w:shd w:val="clear" w:color="auto" w:fill="auto"/>
            <w:noWrap/>
          </w:tcPr>
          <w:p w:rsidR="0026227B" w:rsidRPr="00301AF3" w:rsidRDefault="0026227B" w:rsidP="0026227B">
            <w:pPr>
              <w:spacing w:after="0" w:line="240" w:lineRule="auto"/>
              <w:rPr>
                <w:rFonts w:ascii="Arial" w:eastAsia="Times New Roman" w:hAnsi="Arial" w:cs="Arial"/>
                <w:color w:val="000000"/>
                <w:sz w:val="18"/>
                <w:szCs w:val="18"/>
                <w:lang w:eastAsia="lv-LV"/>
              </w:rPr>
            </w:pPr>
            <w:r>
              <w:rPr>
                <w:rFonts w:ascii="Arial" w:eastAsia="Times New Roman" w:hAnsi="Arial" w:cs="Arial"/>
                <w:color w:val="000000"/>
                <w:sz w:val="18"/>
                <w:szCs w:val="18"/>
                <w:lang w:eastAsia="lv-LV"/>
              </w:rPr>
              <w:t>15.</w:t>
            </w:r>
          </w:p>
        </w:tc>
        <w:tc>
          <w:tcPr>
            <w:tcW w:w="2335" w:type="dxa"/>
            <w:vMerge w:val="restart"/>
            <w:tcBorders>
              <w:top w:val="nil"/>
              <w:left w:val="nil"/>
              <w:right w:val="single" w:sz="4" w:space="0" w:color="auto"/>
            </w:tcBorders>
            <w:shd w:val="clear" w:color="auto" w:fill="auto"/>
          </w:tcPr>
          <w:p w:rsidR="0026227B" w:rsidRPr="00301AF3" w:rsidRDefault="0026227B" w:rsidP="0026227B">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Atpūta, kultūra, reliģija</w:t>
            </w:r>
          </w:p>
          <w:p w:rsidR="0026227B" w:rsidRPr="00301AF3" w:rsidRDefault="0026227B" w:rsidP="0026227B">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 </w:t>
            </w:r>
          </w:p>
        </w:tc>
        <w:tc>
          <w:tcPr>
            <w:tcW w:w="853" w:type="dxa"/>
            <w:vMerge w:val="restart"/>
            <w:tcBorders>
              <w:top w:val="nil"/>
              <w:left w:val="nil"/>
              <w:right w:val="single" w:sz="4" w:space="0" w:color="auto"/>
            </w:tcBorders>
            <w:shd w:val="clear" w:color="auto" w:fill="auto"/>
          </w:tcPr>
          <w:p w:rsidR="0026227B" w:rsidRPr="00301AF3" w:rsidRDefault="0026227B" w:rsidP="0026227B">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08</w:t>
            </w:r>
          </w:p>
          <w:p w:rsidR="0026227B" w:rsidRPr="00301AF3" w:rsidRDefault="0026227B" w:rsidP="0026227B">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 </w:t>
            </w:r>
          </w:p>
        </w:tc>
        <w:tc>
          <w:tcPr>
            <w:tcW w:w="2439" w:type="dxa"/>
            <w:tcBorders>
              <w:top w:val="nil"/>
              <w:left w:val="nil"/>
              <w:bottom w:val="single" w:sz="4" w:space="0" w:color="auto"/>
              <w:right w:val="single" w:sz="4" w:space="0" w:color="auto"/>
            </w:tcBorders>
            <w:shd w:val="clear" w:color="auto" w:fill="auto"/>
          </w:tcPr>
          <w:p w:rsidR="0026227B" w:rsidRPr="00301AF3" w:rsidRDefault="0026227B" w:rsidP="0026227B">
            <w:pPr>
              <w:spacing w:after="0" w:line="240" w:lineRule="auto"/>
              <w:rPr>
                <w:rFonts w:ascii="Arial" w:eastAsia="Times New Roman" w:hAnsi="Arial" w:cs="Arial"/>
                <w:color w:val="000000"/>
                <w:sz w:val="18"/>
                <w:szCs w:val="18"/>
                <w:lang w:eastAsia="lv-LV"/>
              </w:rPr>
            </w:pPr>
            <w:r>
              <w:rPr>
                <w:rFonts w:ascii="Arial" w:eastAsia="Times New Roman" w:hAnsi="Arial" w:cs="Arial"/>
                <w:color w:val="000000"/>
                <w:sz w:val="18"/>
                <w:szCs w:val="18"/>
                <w:lang w:eastAsia="lv-LV"/>
              </w:rPr>
              <w:t>S</w:t>
            </w:r>
            <w:r w:rsidRPr="00301AF3">
              <w:rPr>
                <w:rFonts w:ascii="Arial" w:eastAsia="Times New Roman" w:hAnsi="Arial" w:cs="Arial"/>
                <w:color w:val="000000"/>
                <w:sz w:val="18"/>
                <w:szCs w:val="18"/>
                <w:lang w:eastAsia="lv-LV"/>
              </w:rPr>
              <w:t>ports un atpūta</w:t>
            </w:r>
          </w:p>
        </w:tc>
        <w:tc>
          <w:tcPr>
            <w:tcW w:w="2126" w:type="dxa"/>
            <w:tcBorders>
              <w:top w:val="nil"/>
              <w:left w:val="nil"/>
              <w:bottom w:val="single" w:sz="4" w:space="0" w:color="auto"/>
              <w:right w:val="single" w:sz="4" w:space="0" w:color="auto"/>
            </w:tcBorders>
            <w:shd w:val="clear" w:color="auto" w:fill="auto"/>
          </w:tcPr>
          <w:p w:rsidR="0026227B" w:rsidRPr="00301AF3" w:rsidRDefault="0026227B" w:rsidP="0026227B">
            <w:pPr>
              <w:spacing w:after="0" w:line="240" w:lineRule="auto"/>
              <w:rPr>
                <w:rFonts w:ascii="Arial" w:eastAsia="Times New Roman" w:hAnsi="Arial" w:cs="Arial"/>
                <w:color w:val="000000"/>
                <w:sz w:val="18"/>
                <w:szCs w:val="18"/>
                <w:lang w:eastAsia="lv-LV"/>
              </w:rPr>
            </w:pPr>
            <w:r>
              <w:rPr>
                <w:rFonts w:ascii="Arial" w:eastAsia="Times New Roman" w:hAnsi="Arial" w:cs="Arial"/>
                <w:color w:val="000000"/>
                <w:sz w:val="18"/>
                <w:szCs w:val="18"/>
                <w:lang w:eastAsia="lv-LV"/>
              </w:rPr>
              <w:t>08.100</w:t>
            </w:r>
          </w:p>
        </w:tc>
      </w:tr>
      <w:tr w:rsidR="0026227B" w:rsidRPr="00301AF3" w:rsidTr="0013200C">
        <w:trPr>
          <w:trHeight w:val="230"/>
        </w:trPr>
        <w:tc>
          <w:tcPr>
            <w:tcW w:w="747" w:type="dxa"/>
            <w:tcBorders>
              <w:top w:val="nil"/>
              <w:left w:val="single" w:sz="4" w:space="0" w:color="auto"/>
              <w:bottom w:val="single" w:sz="4" w:space="0" w:color="auto"/>
              <w:right w:val="single" w:sz="4" w:space="0" w:color="auto"/>
            </w:tcBorders>
            <w:shd w:val="clear" w:color="auto" w:fill="auto"/>
            <w:noWrap/>
          </w:tcPr>
          <w:p w:rsidR="0026227B" w:rsidRPr="00301AF3" w:rsidRDefault="0026227B" w:rsidP="0026227B">
            <w:pPr>
              <w:spacing w:after="0" w:line="240" w:lineRule="auto"/>
              <w:rPr>
                <w:rFonts w:ascii="Arial" w:eastAsia="Times New Roman" w:hAnsi="Arial" w:cs="Arial"/>
                <w:color w:val="000000"/>
                <w:sz w:val="18"/>
                <w:szCs w:val="18"/>
                <w:lang w:eastAsia="lv-LV"/>
              </w:rPr>
            </w:pPr>
            <w:r>
              <w:rPr>
                <w:rFonts w:ascii="Arial" w:eastAsia="Times New Roman" w:hAnsi="Arial" w:cs="Arial"/>
                <w:color w:val="000000"/>
                <w:sz w:val="18"/>
                <w:szCs w:val="18"/>
                <w:lang w:eastAsia="lv-LV"/>
              </w:rPr>
              <w:t>16.</w:t>
            </w:r>
          </w:p>
        </w:tc>
        <w:tc>
          <w:tcPr>
            <w:tcW w:w="2335" w:type="dxa"/>
            <w:vMerge/>
            <w:tcBorders>
              <w:left w:val="nil"/>
              <w:right w:val="single" w:sz="4" w:space="0" w:color="auto"/>
            </w:tcBorders>
            <w:shd w:val="clear" w:color="auto" w:fill="auto"/>
          </w:tcPr>
          <w:p w:rsidR="0026227B" w:rsidRPr="00301AF3" w:rsidRDefault="0026227B" w:rsidP="0026227B">
            <w:pPr>
              <w:spacing w:after="0" w:line="240" w:lineRule="auto"/>
              <w:rPr>
                <w:rFonts w:ascii="Arial" w:eastAsia="Times New Roman" w:hAnsi="Arial" w:cs="Arial"/>
                <w:color w:val="000000"/>
                <w:sz w:val="18"/>
                <w:szCs w:val="18"/>
                <w:lang w:eastAsia="lv-LV"/>
              </w:rPr>
            </w:pPr>
          </w:p>
        </w:tc>
        <w:tc>
          <w:tcPr>
            <w:tcW w:w="853" w:type="dxa"/>
            <w:vMerge/>
            <w:tcBorders>
              <w:left w:val="nil"/>
              <w:right w:val="single" w:sz="4" w:space="0" w:color="auto"/>
            </w:tcBorders>
            <w:shd w:val="clear" w:color="auto" w:fill="auto"/>
            <w:hideMark/>
          </w:tcPr>
          <w:p w:rsidR="0026227B" w:rsidRPr="00301AF3" w:rsidRDefault="0026227B" w:rsidP="0026227B">
            <w:pPr>
              <w:spacing w:after="0" w:line="240" w:lineRule="auto"/>
              <w:rPr>
                <w:rFonts w:ascii="Arial" w:eastAsia="Times New Roman" w:hAnsi="Arial" w:cs="Arial"/>
                <w:color w:val="000000"/>
                <w:sz w:val="18"/>
                <w:szCs w:val="18"/>
                <w:lang w:eastAsia="lv-LV"/>
              </w:rPr>
            </w:pPr>
          </w:p>
        </w:tc>
        <w:tc>
          <w:tcPr>
            <w:tcW w:w="2439" w:type="dxa"/>
            <w:tcBorders>
              <w:top w:val="nil"/>
              <w:left w:val="nil"/>
              <w:bottom w:val="single" w:sz="4" w:space="0" w:color="auto"/>
              <w:right w:val="single" w:sz="4" w:space="0" w:color="auto"/>
            </w:tcBorders>
            <w:shd w:val="clear" w:color="auto" w:fill="auto"/>
            <w:hideMark/>
          </w:tcPr>
          <w:p w:rsidR="0026227B" w:rsidRPr="00301AF3" w:rsidRDefault="0026227B" w:rsidP="0026227B">
            <w:pPr>
              <w:spacing w:after="0" w:line="240" w:lineRule="auto"/>
              <w:rPr>
                <w:rFonts w:ascii="Arial" w:eastAsia="Times New Roman" w:hAnsi="Arial" w:cs="Arial"/>
                <w:color w:val="000000"/>
                <w:sz w:val="18"/>
                <w:szCs w:val="18"/>
                <w:lang w:eastAsia="lv-LV"/>
              </w:rPr>
            </w:pPr>
            <w:r>
              <w:rPr>
                <w:rFonts w:ascii="Arial" w:eastAsia="Times New Roman" w:hAnsi="Arial" w:cs="Arial"/>
                <w:color w:val="000000"/>
                <w:sz w:val="18"/>
                <w:szCs w:val="18"/>
                <w:lang w:eastAsia="lv-LV"/>
              </w:rPr>
              <w:t>Kultūra</w:t>
            </w:r>
          </w:p>
        </w:tc>
        <w:tc>
          <w:tcPr>
            <w:tcW w:w="2126" w:type="dxa"/>
            <w:tcBorders>
              <w:top w:val="nil"/>
              <w:left w:val="nil"/>
              <w:bottom w:val="single" w:sz="4" w:space="0" w:color="auto"/>
              <w:right w:val="single" w:sz="4" w:space="0" w:color="auto"/>
            </w:tcBorders>
            <w:shd w:val="clear" w:color="auto" w:fill="auto"/>
            <w:hideMark/>
          </w:tcPr>
          <w:p w:rsidR="0026227B" w:rsidRPr="00301AF3" w:rsidRDefault="0026227B" w:rsidP="0026227B">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08.200</w:t>
            </w:r>
          </w:p>
        </w:tc>
      </w:tr>
      <w:tr w:rsidR="0026227B" w:rsidRPr="00301AF3" w:rsidTr="006E1368">
        <w:trPr>
          <w:trHeight w:val="460"/>
        </w:trPr>
        <w:tc>
          <w:tcPr>
            <w:tcW w:w="747" w:type="dxa"/>
            <w:tcBorders>
              <w:top w:val="nil"/>
              <w:left w:val="single" w:sz="4" w:space="0" w:color="auto"/>
              <w:bottom w:val="single" w:sz="4" w:space="0" w:color="auto"/>
              <w:right w:val="single" w:sz="4" w:space="0" w:color="auto"/>
            </w:tcBorders>
            <w:shd w:val="clear" w:color="auto" w:fill="auto"/>
            <w:noWrap/>
          </w:tcPr>
          <w:p w:rsidR="0026227B" w:rsidRPr="00301AF3" w:rsidRDefault="0026227B" w:rsidP="0026227B">
            <w:pPr>
              <w:spacing w:after="0" w:line="240" w:lineRule="auto"/>
              <w:rPr>
                <w:rFonts w:ascii="Arial" w:eastAsia="Times New Roman" w:hAnsi="Arial" w:cs="Arial"/>
                <w:color w:val="000000"/>
                <w:sz w:val="18"/>
                <w:szCs w:val="18"/>
                <w:lang w:eastAsia="lv-LV"/>
              </w:rPr>
            </w:pPr>
            <w:r>
              <w:rPr>
                <w:rFonts w:ascii="Arial" w:eastAsia="Times New Roman" w:hAnsi="Arial" w:cs="Arial"/>
                <w:color w:val="000000"/>
                <w:sz w:val="18"/>
                <w:szCs w:val="18"/>
                <w:lang w:eastAsia="lv-LV"/>
              </w:rPr>
              <w:t>17.</w:t>
            </w:r>
          </w:p>
        </w:tc>
        <w:tc>
          <w:tcPr>
            <w:tcW w:w="2335" w:type="dxa"/>
            <w:vMerge/>
            <w:tcBorders>
              <w:left w:val="nil"/>
              <w:bottom w:val="single" w:sz="4" w:space="0" w:color="auto"/>
              <w:right w:val="single" w:sz="4" w:space="0" w:color="auto"/>
            </w:tcBorders>
            <w:shd w:val="clear" w:color="auto" w:fill="auto"/>
            <w:hideMark/>
          </w:tcPr>
          <w:p w:rsidR="0026227B" w:rsidRPr="00301AF3" w:rsidRDefault="0026227B" w:rsidP="0026227B">
            <w:pPr>
              <w:spacing w:after="0" w:line="240" w:lineRule="auto"/>
              <w:rPr>
                <w:rFonts w:ascii="Arial" w:eastAsia="Times New Roman" w:hAnsi="Arial" w:cs="Arial"/>
                <w:color w:val="000000"/>
                <w:sz w:val="18"/>
                <w:szCs w:val="18"/>
                <w:lang w:eastAsia="lv-LV"/>
              </w:rPr>
            </w:pPr>
          </w:p>
        </w:tc>
        <w:tc>
          <w:tcPr>
            <w:tcW w:w="853" w:type="dxa"/>
            <w:vMerge/>
            <w:tcBorders>
              <w:left w:val="nil"/>
              <w:bottom w:val="single" w:sz="4" w:space="0" w:color="auto"/>
              <w:right w:val="single" w:sz="4" w:space="0" w:color="auto"/>
            </w:tcBorders>
            <w:shd w:val="clear" w:color="auto" w:fill="auto"/>
            <w:hideMark/>
          </w:tcPr>
          <w:p w:rsidR="0026227B" w:rsidRPr="00301AF3" w:rsidRDefault="0026227B" w:rsidP="0026227B">
            <w:pPr>
              <w:spacing w:after="0" w:line="240" w:lineRule="auto"/>
              <w:rPr>
                <w:rFonts w:ascii="Arial" w:eastAsia="Times New Roman" w:hAnsi="Arial" w:cs="Arial"/>
                <w:color w:val="000000"/>
                <w:sz w:val="18"/>
                <w:szCs w:val="18"/>
                <w:lang w:eastAsia="lv-LV"/>
              </w:rPr>
            </w:pPr>
          </w:p>
        </w:tc>
        <w:tc>
          <w:tcPr>
            <w:tcW w:w="2439" w:type="dxa"/>
            <w:tcBorders>
              <w:top w:val="nil"/>
              <w:left w:val="nil"/>
              <w:bottom w:val="single" w:sz="4" w:space="0" w:color="auto"/>
              <w:right w:val="single" w:sz="4" w:space="0" w:color="auto"/>
            </w:tcBorders>
            <w:shd w:val="clear" w:color="auto" w:fill="auto"/>
            <w:hideMark/>
          </w:tcPr>
          <w:p w:rsidR="0026227B" w:rsidRPr="00301AF3" w:rsidRDefault="0026227B" w:rsidP="0026227B">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Informatīvie un kopienu aktivitātes pasākumi</w:t>
            </w:r>
          </w:p>
        </w:tc>
        <w:tc>
          <w:tcPr>
            <w:tcW w:w="2126" w:type="dxa"/>
            <w:tcBorders>
              <w:top w:val="nil"/>
              <w:left w:val="nil"/>
              <w:bottom w:val="single" w:sz="4" w:space="0" w:color="auto"/>
              <w:right w:val="single" w:sz="4" w:space="0" w:color="auto"/>
            </w:tcBorders>
            <w:shd w:val="clear" w:color="auto" w:fill="auto"/>
            <w:hideMark/>
          </w:tcPr>
          <w:p w:rsidR="0026227B" w:rsidRPr="00301AF3" w:rsidRDefault="0026227B" w:rsidP="0026227B">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08.300; 08.400</w:t>
            </w:r>
            <w:r>
              <w:rPr>
                <w:rFonts w:ascii="Arial" w:eastAsia="Times New Roman" w:hAnsi="Arial" w:cs="Arial"/>
                <w:color w:val="000000"/>
                <w:sz w:val="18"/>
                <w:szCs w:val="18"/>
                <w:lang w:eastAsia="lv-LV"/>
              </w:rPr>
              <w:t xml:space="preserve"> </w:t>
            </w:r>
          </w:p>
        </w:tc>
      </w:tr>
      <w:tr w:rsidR="0026227B" w:rsidRPr="00301AF3" w:rsidTr="006E1368">
        <w:trPr>
          <w:trHeight w:val="230"/>
        </w:trPr>
        <w:tc>
          <w:tcPr>
            <w:tcW w:w="747" w:type="dxa"/>
            <w:tcBorders>
              <w:top w:val="nil"/>
              <w:left w:val="single" w:sz="4" w:space="0" w:color="auto"/>
              <w:bottom w:val="single" w:sz="4" w:space="0" w:color="auto"/>
              <w:right w:val="single" w:sz="4" w:space="0" w:color="auto"/>
            </w:tcBorders>
            <w:shd w:val="clear" w:color="auto" w:fill="auto"/>
            <w:noWrap/>
          </w:tcPr>
          <w:p w:rsidR="0026227B" w:rsidRPr="00301AF3" w:rsidRDefault="0026227B" w:rsidP="0026227B">
            <w:pPr>
              <w:spacing w:after="0" w:line="240" w:lineRule="auto"/>
              <w:rPr>
                <w:rFonts w:ascii="Arial" w:eastAsia="Times New Roman" w:hAnsi="Arial" w:cs="Arial"/>
                <w:color w:val="000000"/>
                <w:sz w:val="18"/>
                <w:szCs w:val="18"/>
                <w:lang w:eastAsia="lv-LV"/>
              </w:rPr>
            </w:pPr>
            <w:r>
              <w:rPr>
                <w:rFonts w:ascii="Arial" w:eastAsia="Times New Roman" w:hAnsi="Arial" w:cs="Arial"/>
                <w:color w:val="000000"/>
                <w:sz w:val="18"/>
                <w:szCs w:val="18"/>
                <w:lang w:eastAsia="lv-LV"/>
              </w:rPr>
              <w:t>18.</w:t>
            </w:r>
          </w:p>
        </w:tc>
        <w:tc>
          <w:tcPr>
            <w:tcW w:w="2335" w:type="dxa"/>
            <w:tcBorders>
              <w:top w:val="nil"/>
              <w:left w:val="nil"/>
              <w:bottom w:val="single" w:sz="4" w:space="0" w:color="auto"/>
              <w:right w:val="single" w:sz="4" w:space="0" w:color="auto"/>
            </w:tcBorders>
            <w:shd w:val="clear" w:color="auto" w:fill="auto"/>
            <w:hideMark/>
          </w:tcPr>
          <w:p w:rsidR="0026227B" w:rsidRPr="00301AF3" w:rsidRDefault="0026227B" w:rsidP="0026227B">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Izglītība</w:t>
            </w:r>
          </w:p>
        </w:tc>
        <w:tc>
          <w:tcPr>
            <w:tcW w:w="853" w:type="dxa"/>
            <w:tcBorders>
              <w:top w:val="nil"/>
              <w:left w:val="nil"/>
              <w:bottom w:val="single" w:sz="4" w:space="0" w:color="auto"/>
              <w:right w:val="single" w:sz="4" w:space="0" w:color="auto"/>
            </w:tcBorders>
            <w:shd w:val="clear" w:color="auto" w:fill="auto"/>
            <w:hideMark/>
          </w:tcPr>
          <w:p w:rsidR="0026227B" w:rsidRPr="00301AF3" w:rsidRDefault="0026227B" w:rsidP="0026227B">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09</w:t>
            </w:r>
          </w:p>
        </w:tc>
        <w:tc>
          <w:tcPr>
            <w:tcW w:w="2439" w:type="dxa"/>
            <w:tcBorders>
              <w:top w:val="nil"/>
              <w:left w:val="nil"/>
              <w:bottom w:val="single" w:sz="4" w:space="0" w:color="auto"/>
              <w:right w:val="single" w:sz="4" w:space="0" w:color="auto"/>
            </w:tcBorders>
            <w:shd w:val="clear" w:color="auto" w:fill="auto"/>
            <w:hideMark/>
          </w:tcPr>
          <w:p w:rsidR="0026227B" w:rsidRPr="00301AF3" w:rsidRDefault="0026227B" w:rsidP="0026227B">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Izglītība</w:t>
            </w:r>
          </w:p>
        </w:tc>
        <w:tc>
          <w:tcPr>
            <w:tcW w:w="2126" w:type="dxa"/>
            <w:tcBorders>
              <w:top w:val="nil"/>
              <w:left w:val="nil"/>
              <w:bottom w:val="single" w:sz="4" w:space="0" w:color="auto"/>
              <w:right w:val="single" w:sz="4" w:space="0" w:color="auto"/>
            </w:tcBorders>
            <w:shd w:val="clear" w:color="auto" w:fill="auto"/>
            <w:hideMark/>
          </w:tcPr>
          <w:p w:rsidR="0026227B" w:rsidRPr="00301AF3" w:rsidRDefault="0026227B" w:rsidP="0026227B">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 xml:space="preserve">09 </w:t>
            </w:r>
          </w:p>
        </w:tc>
      </w:tr>
      <w:tr w:rsidR="0026227B" w:rsidRPr="00301AF3" w:rsidTr="006E1368">
        <w:trPr>
          <w:trHeight w:val="460"/>
        </w:trPr>
        <w:tc>
          <w:tcPr>
            <w:tcW w:w="747" w:type="dxa"/>
            <w:tcBorders>
              <w:top w:val="nil"/>
              <w:left w:val="single" w:sz="4" w:space="0" w:color="auto"/>
              <w:bottom w:val="single" w:sz="4" w:space="0" w:color="auto"/>
              <w:right w:val="single" w:sz="4" w:space="0" w:color="auto"/>
            </w:tcBorders>
            <w:shd w:val="clear" w:color="auto" w:fill="auto"/>
            <w:noWrap/>
          </w:tcPr>
          <w:p w:rsidR="0026227B" w:rsidRPr="00301AF3" w:rsidRDefault="0026227B" w:rsidP="0026227B">
            <w:pPr>
              <w:spacing w:after="0" w:line="240" w:lineRule="auto"/>
              <w:rPr>
                <w:rFonts w:ascii="Arial" w:eastAsia="Times New Roman" w:hAnsi="Arial" w:cs="Arial"/>
                <w:color w:val="000000"/>
                <w:sz w:val="18"/>
                <w:szCs w:val="18"/>
                <w:lang w:eastAsia="lv-LV"/>
              </w:rPr>
            </w:pPr>
            <w:r>
              <w:rPr>
                <w:rFonts w:ascii="Arial" w:eastAsia="Times New Roman" w:hAnsi="Arial" w:cs="Arial"/>
                <w:color w:val="000000"/>
                <w:sz w:val="18"/>
                <w:szCs w:val="18"/>
                <w:lang w:eastAsia="lv-LV"/>
              </w:rPr>
              <w:t>19.</w:t>
            </w:r>
          </w:p>
        </w:tc>
        <w:tc>
          <w:tcPr>
            <w:tcW w:w="2335" w:type="dxa"/>
            <w:tcBorders>
              <w:top w:val="nil"/>
              <w:left w:val="nil"/>
              <w:bottom w:val="single" w:sz="4" w:space="0" w:color="auto"/>
              <w:right w:val="single" w:sz="4" w:space="0" w:color="auto"/>
            </w:tcBorders>
            <w:shd w:val="clear" w:color="auto" w:fill="auto"/>
            <w:noWrap/>
            <w:hideMark/>
          </w:tcPr>
          <w:p w:rsidR="0026227B" w:rsidRPr="00301AF3" w:rsidRDefault="0026227B" w:rsidP="0026227B">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Sociālā aizsardzība</w:t>
            </w:r>
          </w:p>
        </w:tc>
        <w:tc>
          <w:tcPr>
            <w:tcW w:w="853" w:type="dxa"/>
            <w:tcBorders>
              <w:top w:val="nil"/>
              <w:left w:val="nil"/>
              <w:bottom w:val="single" w:sz="4" w:space="0" w:color="auto"/>
              <w:right w:val="single" w:sz="4" w:space="0" w:color="auto"/>
            </w:tcBorders>
            <w:shd w:val="clear" w:color="auto" w:fill="auto"/>
            <w:noWrap/>
            <w:hideMark/>
          </w:tcPr>
          <w:p w:rsidR="0026227B" w:rsidRPr="00301AF3" w:rsidRDefault="0026227B" w:rsidP="0026227B">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10</w:t>
            </w:r>
          </w:p>
        </w:tc>
        <w:tc>
          <w:tcPr>
            <w:tcW w:w="2439" w:type="dxa"/>
            <w:tcBorders>
              <w:top w:val="nil"/>
              <w:left w:val="nil"/>
              <w:bottom w:val="single" w:sz="4" w:space="0" w:color="auto"/>
              <w:right w:val="single" w:sz="4" w:space="0" w:color="auto"/>
            </w:tcBorders>
            <w:shd w:val="clear" w:color="auto" w:fill="auto"/>
            <w:hideMark/>
          </w:tcPr>
          <w:p w:rsidR="0026227B" w:rsidRPr="00301AF3" w:rsidRDefault="0026227B" w:rsidP="0026227B">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Sociā</w:t>
            </w:r>
            <w:r>
              <w:rPr>
                <w:rFonts w:ascii="Arial" w:eastAsia="Times New Roman" w:hAnsi="Arial" w:cs="Arial"/>
                <w:color w:val="000000"/>
                <w:sz w:val="18"/>
                <w:szCs w:val="18"/>
                <w:lang w:eastAsia="lv-LV"/>
              </w:rPr>
              <w:t>l</w:t>
            </w:r>
            <w:r w:rsidRPr="00301AF3">
              <w:rPr>
                <w:rFonts w:ascii="Arial" w:eastAsia="Times New Roman" w:hAnsi="Arial" w:cs="Arial"/>
                <w:color w:val="000000"/>
                <w:sz w:val="18"/>
                <w:szCs w:val="18"/>
                <w:lang w:eastAsia="lv-LV"/>
              </w:rPr>
              <w:t>ie  pakalpojumi un palīdzība</w:t>
            </w:r>
          </w:p>
        </w:tc>
        <w:tc>
          <w:tcPr>
            <w:tcW w:w="2126" w:type="dxa"/>
            <w:tcBorders>
              <w:top w:val="nil"/>
              <w:left w:val="nil"/>
              <w:bottom w:val="single" w:sz="4" w:space="0" w:color="auto"/>
              <w:right w:val="single" w:sz="4" w:space="0" w:color="auto"/>
            </w:tcBorders>
            <w:shd w:val="clear" w:color="auto" w:fill="auto"/>
            <w:noWrap/>
            <w:hideMark/>
          </w:tcPr>
          <w:p w:rsidR="0026227B" w:rsidRPr="00301AF3" w:rsidRDefault="0026227B" w:rsidP="0026227B">
            <w:pPr>
              <w:spacing w:after="0" w:line="240" w:lineRule="auto"/>
              <w:rPr>
                <w:rFonts w:ascii="Arial" w:eastAsia="Times New Roman" w:hAnsi="Arial" w:cs="Arial"/>
                <w:color w:val="000000"/>
                <w:sz w:val="18"/>
                <w:szCs w:val="18"/>
                <w:lang w:eastAsia="lv-LV"/>
              </w:rPr>
            </w:pPr>
            <w:r w:rsidRPr="00301AF3">
              <w:rPr>
                <w:rFonts w:ascii="Arial" w:eastAsia="Times New Roman" w:hAnsi="Arial" w:cs="Arial"/>
                <w:color w:val="000000"/>
                <w:sz w:val="18"/>
                <w:szCs w:val="18"/>
                <w:lang w:eastAsia="lv-LV"/>
              </w:rPr>
              <w:t>10</w:t>
            </w:r>
          </w:p>
        </w:tc>
      </w:tr>
    </w:tbl>
    <w:p w:rsidR="00301AF3" w:rsidRDefault="00301AF3" w:rsidP="00203C32">
      <w:pPr>
        <w:jc w:val="both"/>
        <w:rPr>
          <w:rFonts w:ascii="Arial" w:hAnsi="Arial" w:cs="Arial"/>
          <w:b/>
          <w:color w:val="244061" w:themeColor="accent1" w:themeShade="80"/>
          <w:sz w:val="24"/>
          <w:szCs w:val="24"/>
        </w:rPr>
      </w:pPr>
    </w:p>
    <w:p w:rsidR="009F2FC2" w:rsidRDefault="009F2FC2">
      <w:pPr>
        <w:rPr>
          <w:rFonts w:ascii="Arial" w:hAnsi="Arial" w:cs="Arial"/>
          <w:i/>
          <w:sz w:val="20"/>
          <w:szCs w:val="20"/>
        </w:rPr>
      </w:pPr>
      <w:r>
        <w:rPr>
          <w:rFonts w:ascii="Arial" w:hAnsi="Arial" w:cs="Arial"/>
          <w:i/>
          <w:sz w:val="20"/>
          <w:szCs w:val="20"/>
        </w:rPr>
        <w:br w:type="page"/>
      </w:r>
    </w:p>
    <w:p w:rsidR="009F2FC2" w:rsidRPr="004F68CD" w:rsidRDefault="009F2FC2" w:rsidP="009F2FC2">
      <w:pPr>
        <w:spacing w:after="0" w:line="240" w:lineRule="auto"/>
        <w:rPr>
          <w:rFonts w:ascii="Arial" w:hAnsi="Arial" w:cs="Arial"/>
          <w:i/>
          <w:sz w:val="18"/>
          <w:szCs w:val="18"/>
        </w:rPr>
      </w:pPr>
      <w:r w:rsidRPr="004F68CD">
        <w:rPr>
          <w:rFonts w:ascii="Arial" w:hAnsi="Arial" w:cs="Arial"/>
          <w:i/>
          <w:sz w:val="18"/>
          <w:szCs w:val="18"/>
        </w:rPr>
        <w:lastRenderedPageBreak/>
        <w:t>4.</w:t>
      </w:r>
      <w:r w:rsidR="008740A9" w:rsidRPr="004F68CD">
        <w:rPr>
          <w:rFonts w:ascii="Arial" w:hAnsi="Arial" w:cs="Arial"/>
          <w:i/>
          <w:sz w:val="18"/>
          <w:szCs w:val="18"/>
        </w:rPr>
        <w:t>4</w:t>
      </w:r>
      <w:r w:rsidRPr="004F68CD">
        <w:rPr>
          <w:rFonts w:ascii="Arial" w:hAnsi="Arial" w:cs="Arial"/>
          <w:i/>
          <w:sz w:val="18"/>
          <w:szCs w:val="18"/>
        </w:rPr>
        <w:t>.3.tabula. COFOG pamatgrupu alternatīvais izdevumu sadalījums</w:t>
      </w:r>
    </w:p>
    <w:p w:rsidR="00E23F90" w:rsidRPr="004F68CD" w:rsidRDefault="00E23F90" w:rsidP="009F2FC2">
      <w:pPr>
        <w:spacing w:after="0" w:line="240" w:lineRule="auto"/>
        <w:rPr>
          <w:rFonts w:ascii="Arial" w:hAnsi="Arial" w:cs="Arial"/>
          <w:i/>
          <w:sz w:val="18"/>
          <w:szCs w:val="18"/>
        </w:rPr>
      </w:pPr>
    </w:p>
    <w:tbl>
      <w:tblPr>
        <w:tblStyle w:val="PlainTable41"/>
        <w:tblW w:w="0" w:type="auto"/>
        <w:tblLook w:val="04A0" w:firstRow="1" w:lastRow="0" w:firstColumn="1" w:lastColumn="0" w:noHBand="0" w:noVBand="1"/>
      </w:tblPr>
      <w:tblGrid>
        <w:gridCol w:w="747"/>
        <w:gridCol w:w="3797"/>
        <w:gridCol w:w="3762"/>
      </w:tblGrid>
      <w:tr w:rsidR="00E23F90" w:rsidRPr="00E23F90" w:rsidTr="00E23F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 w:type="dxa"/>
          </w:tcPr>
          <w:p w:rsidR="00E23F90" w:rsidRPr="00E23F90" w:rsidRDefault="00E23F90" w:rsidP="00E23F90">
            <w:pPr>
              <w:rPr>
                <w:rFonts w:ascii="Arial" w:eastAsia="Times New Roman" w:hAnsi="Arial" w:cs="Arial"/>
                <w:b w:val="0"/>
                <w:i/>
                <w:iCs/>
                <w:color w:val="000000"/>
                <w:sz w:val="18"/>
                <w:szCs w:val="18"/>
                <w:lang w:eastAsia="lv-LV"/>
              </w:rPr>
            </w:pPr>
            <w:r w:rsidRPr="00E23F90">
              <w:rPr>
                <w:rFonts w:ascii="Arial" w:eastAsia="Times New Roman" w:hAnsi="Arial" w:cs="Arial"/>
                <w:b w:val="0"/>
                <w:i/>
                <w:iCs/>
                <w:color w:val="000000"/>
                <w:sz w:val="18"/>
                <w:szCs w:val="18"/>
                <w:lang w:eastAsia="lv-LV"/>
              </w:rPr>
              <w:t>Nr.p.k.</w:t>
            </w:r>
          </w:p>
        </w:tc>
        <w:tc>
          <w:tcPr>
            <w:tcW w:w="3897" w:type="dxa"/>
          </w:tcPr>
          <w:p w:rsidR="00E23F90" w:rsidRPr="00E23F90" w:rsidRDefault="00E23F90" w:rsidP="00E23F90">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i/>
                <w:iCs/>
                <w:color w:val="000000"/>
                <w:sz w:val="18"/>
                <w:szCs w:val="18"/>
                <w:lang w:eastAsia="lv-LV"/>
              </w:rPr>
            </w:pPr>
            <w:r w:rsidRPr="00E23F90">
              <w:rPr>
                <w:rFonts w:ascii="Arial" w:eastAsia="Times New Roman" w:hAnsi="Arial" w:cs="Arial"/>
                <w:b w:val="0"/>
                <w:i/>
                <w:iCs/>
                <w:color w:val="000000"/>
                <w:sz w:val="18"/>
                <w:szCs w:val="18"/>
                <w:lang w:eastAsia="lv-LV"/>
              </w:rPr>
              <w:t>Pašvaldību funkciju / aktivtāšu grupa</w:t>
            </w:r>
          </w:p>
        </w:tc>
        <w:tc>
          <w:tcPr>
            <w:tcW w:w="3878" w:type="dxa"/>
          </w:tcPr>
          <w:p w:rsidR="00E23F90" w:rsidRPr="00E23F90" w:rsidRDefault="00E23F90" w:rsidP="00E23F90">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i/>
                <w:iCs/>
                <w:color w:val="000000"/>
                <w:sz w:val="18"/>
                <w:szCs w:val="18"/>
                <w:lang w:eastAsia="lv-LV"/>
              </w:rPr>
            </w:pPr>
            <w:r w:rsidRPr="00E23F90">
              <w:rPr>
                <w:rFonts w:ascii="Arial" w:eastAsia="Times New Roman" w:hAnsi="Arial" w:cs="Arial"/>
                <w:b w:val="0"/>
                <w:i/>
                <w:iCs/>
                <w:color w:val="000000"/>
                <w:sz w:val="18"/>
                <w:szCs w:val="18"/>
                <w:lang w:eastAsia="lv-LV"/>
              </w:rPr>
              <w:t>To veidojošie budžeta izdevumu kunkcionālās klasifikācijas kodi</w:t>
            </w:r>
          </w:p>
        </w:tc>
      </w:tr>
      <w:tr w:rsidR="00E23F90" w:rsidTr="00E23F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 w:type="dxa"/>
          </w:tcPr>
          <w:p w:rsidR="00E23F90" w:rsidRDefault="00E23F90" w:rsidP="00E23F90">
            <w:pPr>
              <w:rPr>
                <w:rFonts w:ascii="Arial" w:hAnsi="Arial" w:cs="Arial"/>
                <w:sz w:val="20"/>
                <w:szCs w:val="20"/>
              </w:rPr>
            </w:pPr>
          </w:p>
        </w:tc>
        <w:tc>
          <w:tcPr>
            <w:tcW w:w="3897" w:type="dxa"/>
          </w:tcPr>
          <w:p w:rsidR="00E23F90" w:rsidRPr="00547C64" w:rsidRDefault="00E23F90" w:rsidP="00E23F9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v-LV"/>
              </w:rPr>
            </w:pPr>
            <w:r w:rsidRPr="00547C64">
              <w:rPr>
                <w:rFonts w:ascii="Arial" w:eastAsia="Times New Roman" w:hAnsi="Arial" w:cs="Arial"/>
                <w:color w:val="000000"/>
                <w:sz w:val="18"/>
                <w:szCs w:val="18"/>
                <w:lang w:eastAsia="lv-LV"/>
              </w:rPr>
              <w:t>PFIF - atskaitīt</w:t>
            </w:r>
          </w:p>
        </w:tc>
        <w:tc>
          <w:tcPr>
            <w:tcW w:w="3878" w:type="dxa"/>
          </w:tcPr>
          <w:p w:rsidR="00E23F90" w:rsidRPr="00547C64" w:rsidRDefault="00E23F90" w:rsidP="00E23F9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v-LV"/>
              </w:rPr>
            </w:pPr>
            <w:r w:rsidRPr="00547C64">
              <w:rPr>
                <w:rFonts w:ascii="Arial" w:eastAsia="Times New Roman" w:hAnsi="Arial" w:cs="Arial"/>
                <w:color w:val="000000"/>
                <w:sz w:val="18"/>
                <w:szCs w:val="18"/>
                <w:lang w:eastAsia="lv-LV"/>
              </w:rPr>
              <w:t>01 - EKK7260</w:t>
            </w:r>
          </w:p>
        </w:tc>
      </w:tr>
      <w:tr w:rsidR="00E23F90" w:rsidTr="00E23F90">
        <w:tc>
          <w:tcPr>
            <w:cnfStyle w:val="001000000000" w:firstRow="0" w:lastRow="0" w:firstColumn="1" w:lastColumn="0" w:oddVBand="0" w:evenVBand="0" w:oddHBand="0" w:evenHBand="0" w:firstRowFirstColumn="0" w:firstRowLastColumn="0" w:lastRowFirstColumn="0" w:lastRowLastColumn="0"/>
            <w:tcW w:w="747" w:type="dxa"/>
          </w:tcPr>
          <w:p w:rsidR="00E23F90" w:rsidRPr="00E23F90" w:rsidRDefault="00E23F90" w:rsidP="00E23F90">
            <w:pPr>
              <w:rPr>
                <w:rFonts w:ascii="Arial" w:eastAsia="Times New Roman" w:hAnsi="Arial" w:cs="Arial"/>
                <w:b w:val="0"/>
                <w:color w:val="000000"/>
                <w:sz w:val="18"/>
                <w:szCs w:val="18"/>
                <w:lang w:eastAsia="lv-LV"/>
              </w:rPr>
            </w:pPr>
            <w:r w:rsidRPr="00E23F90">
              <w:rPr>
                <w:rFonts w:ascii="Arial" w:eastAsia="Times New Roman" w:hAnsi="Arial" w:cs="Arial"/>
                <w:b w:val="0"/>
                <w:color w:val="000000"/>
                <w:sz w:val="18"/>
                <w:szCs w:val="18"/>
                <w:lang w:eastAsia="lv-LV"/>
              </w:rPr>
              <w:t>1.</w:t>
            </w:r>
          </w:p>
        </w:tc>
        <w:tc>
          <w:tcPr>
            <w:tcW w:w="3897" w:type="dxa"/>
          </w:tcPr>
          <w:p w:rsidR="00E23F90" w:rsidRPr="00547C64" w:rsidRDefault="00E23F90" w:rsidP="00E23F9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v-LV"/>
              </w:rPr>
            </w:pPr>
            <w:r w:rsidRPr="00547C64">
              <w:rPr>
                <w:rFonts w:ascii="Arial" w:eastAsia="Times New Roman" w:hAnsi="Arial" w:cs="Arial"/>
                <w:color w:val="000000"/>
                <w:sz w:val="18"/>
                <w:szCs w:val="18"/>
                <w:lang w:eastAsia="lv-LV"/>
              </w:rPr>
              <w:t>Vispārējā pārvalde</w:t>
            </w:r>
          </w:p>
        </w:tc>
        <w:tc>
          <w:tcPr>
            <w:tcW w:w="3878" w:type="dxa"/>
          </w:tcPr>
          <w:p w:rsidR="00E23F90" w:rsidRPr="00547C64" w:rsidRDefault="00E23F90" w:rsidP="00E23F9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v-LV"/>
              </w:rPr>
            </w:pPr>
            <w:r w:rsidRPr="00547C64">
              <w:rPr>
                <w:rFonts w:ascii="Arial" w:eastAsia="Times New Roman" w:hAnsi="Arial" w:cs="Arial"/>
                <w:color w:val="000000"/>
                <w:sz w:val="18"/>
                <w:szCs w:val="18"/>
                <w:lang w:eastAsia="lv-LV"/>
              </w:rPr>
              <w:t>01 (atskaitot EKK 7260)</w:t>
            </w:r>
          </w:p>
        </w:tc>
      </w:tr>
      <w:tr w:rsidR="00E23F90" w:rsidTr="00E23F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 w:type="dxa"/>
          </w:tcPr>
          <w:p w:rsidR="00E23F90" w:rsidRPr="00E23F90" w:rsidRDefault="00E23F90" w:rsidP="00E23F90">
            <w:pPr>
              <w:rPr>
                <w:rFonts w:ascii="Arial" w:eastAsia="Times New Roman" w:hAnsi="Arial" w:cs="Arial"/>
                <w:b w:val="0"/>
                <w:color w:val="000000"/>
                <w:sz w:val="18"/>
                <w:szCs w:val="18"/>
                <w:lang w:eastAsia="lv-LV"/>
              </w:rPr>
            </w:pPr>
            <w:r w:rsidRPr="00E23F90">
              <w:rPr>
                <w:rFonts w:ascii="Arial" w:eastAsia="Times New Roman" w:hAnsi="Arial" w:cs="Arial"/>
                <w:b w:val="0"/>
                <w:color w:val="000000"/>
                <w:sz w:val="18"/>
                <w:szCs w:val="18"/>
                <w:lang w:eastAsia="lv-LV"/>
              </w:rPr>
              <w:t>2.</w:t>
            </w:r>
          </w:p>
        </w:tc>
        <w:tc>
          <w:tcPr>
            <w:tcW w:w="3897" w:type="dxa"/>
          </w:tcPr>
          <w:p w:rsidR="00E23F90" w:rsidRPr="00547C64" w:rsidRDefault="00E23F90" w:rsidP="00E23F9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v-LV"/>
              </w:rPr>
            </w:pPr>
            <w:r w:rsidRPr="00547C64">
              <w:rPr>
                <w:rFonts w:ascii="Arial" w:eastAsia="Times New Roman" w:hAnsi="Arial" w:cs="Arial"/>
                <w:color w:val="000000"/>
                <w:sz w:val="18"/>
                <w:szCs w:val="18"/>
                <w:lang w:eastAsia="lv-LV"/>
              </w:rPr>
              <w:t>Informatīvie un kopienu aktivitātes pasākumi</w:t>
            </w:r>
          </w:p>
        </w:tc>
        <w:tc>
          <w:tcPr>
            <w:tcW w:w="3878" w:type="dxa"/>
          </w:tcPr>
          <w:p w:rsidR="00E23F90" w:rsidRPr="00547C64" w:rsidRDefault="00E23F90" w:rsidP="00E23F9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v-LV"/>
              </w:rPr>
            </w:pPr>
            <w:r w:rsidRPr="00547C64">
              <w:rPr>
                <w:rFonts w:ascii="Arial" w:eastAsia="Times New Roman" w:hAnsi="Arial" w:cs="Arial"/>
                <w:color w:val="000000"/>
                <w:sz w:val="18"/>
                <w:szCs w:val="18"/>
                <w:lang w:eastAsia="lv-LV"/>
              </w:rPr>
              <w:t>08.300; 08.400</w:t>
            </w:r>
          </w:p>
        </w:tc>
      </w:tr>
      <w:tr w:rsidR="00E23F90" w:rsidTr="00E23F90">
        <w:tc>
          <w:tcPr>
            <w:cnfStyle w:val="001000000000" w:firstRow="0" w:lastRow="0" w:firstColumn="1" w:lastColumn="0" w:oddVBand="0" w:evenVBand="0" w:oddHBand="0" w:evenHBand="0" w:firstRowFirstColumn="0" w:firstRowLastColumn="0" w:lastRowFirstColumn="0" w:lastRowLastColumn="0"/>
            <w:tcW w:w="747" w:type="dxa"/>
          </w:tcPr>
          <w:p w:rsidR="00E23F90" w:rsidRPr="00E23F90" w:rsidRDefault="00E23F90" w:rsidP="00E23F90">
            <w:pPr>
              <w:rPr>
                <w:rFonts w:ascii="Arial" w:eastAsia="Times New Roman" w:hAnsi="Arial" w:cs="Arial"/>
                <w:b w:val="0"/>
                <w:color w:val="000000"/>
                <w:sz w:val="18"/>
                <w:szCs w:val="18"/>
                <w:lang w:eastAsia="lv-LV"/>
              </w:rPr>
            </w:pPr>
            <w:r w:rsidRPr="00E23F90">
              <w:rPr>
                <w:rFonts w:ascii="Arial" w:eastAsia="Times New Roman" w:hAnsi="Arial" w:cs="Arial"/>
                <w:b w:val="0"/>
                <w:color w:val="000000"/>
                <w:sz w:val="18"/>
                <w:szCs w:val="18"/>
                <w:lang w:eastAsia="lv-LV"/>
              </w:rPr>
              <w:t>3.</w:t>
            </w:r>
          </w:p>
        </w:tc>
        <w:tc>
          <w:tcPr>
            <w:tcW w:w="3897" w:type="dxa"/>
          </w:tcPr>
          <w:p w:rsidR="00E23F90" w:rsidRPr="00547C64" w:rsidRDefault="00E23F90" w:rsidP="00E23F9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v-LV"/>
              </w:rPr>
            </w:pPr>
            <w:r w:rsidRPr="00547C64">
              <w:rPr>
                <w:rFonts w:ascii="Arial" w:eastAsia="Times New Roman" w:hAnsi="Arial" w:cs="Arial"/>
                <w:color w:val="000000"/>
                <w:sz w:val="18"/>
                <w:szCs w:val="18"/>
                <w:lang w:eastAsia="lv-LV"/>
              </w:rPr>
              <w:t>Teritorijas attīstības plānošana</w:t>
            </w:r>
          </w:p>
        </w:tc>
        <w:tc>
          <w:tcPr>
            <w:tcW w:w="3878" w:type="dxa"/>
          </w:tcPr>
          <w:p w:rsidR="00E23F90" w:rsidRPr="00547C64" w:rsidRDefault="00E23F90" w:rsidP="00E23F9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v-LV"/>
              </w:rPr>
            </w:pPr>
            <w:r w:rsidRPr="00547C64">
              <w:rPr>
                <w:rFonts w:ascii="Arial" w:eastAsia="Times New Roman" w:hAnsi="Arial" w:cs="Arial"/>
                <w:color w:val="000000"/>
                <w:sz w:val="18"/>
                <w:szCs w:val="18"/>
                <w:lang w:eastAsia="lv-LV"/>
              </w:rPr>
              <w:t>06.200</w:t>
            </w:r>
          </w:p>
        </w:tc>
      </w:tr>
      <w:tr w:rsidR="00E23F90" w:rsidTr="00E23F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 w:type="dxa"/>
          </w:tcPr>
          <w:p w:rsidR="00E23F90" w:rsidRPr="00E23F90" w:rsidRDefault="00E23F90" w:rsidP="00E23F90">
            <w:pPr>
              <w:rPr>
                <w:rFonts w:ascii="Arial" w:eastAsia="Times New Roman" w:hAnsi="Arial" w:cs="Arial"/>
                <w:b w:val="0"/>
                <w:color w:val="000000"/>
                <w:sz w:val="18"/>
                <w:szCs w:val="18"/>
                <w:lang w:eastAsia="lv-LV"/>
              </w:rPr>
            </w:pPr>
            <w:r w:rsidRPr="00E23F90">
              <w:rPr>
                <w:rFonts w:ascii="Arial" w:eastAsia="Times New Roman" w:hAnsi="Arial" w:cs="Arial"/>
                <w:b w:val="0"/>
                <w:color w:val="000000"/>
                <w:sz w:val="18"/>
                <w:szCs w:val="18"/>
                <w:lang w:eastAsia="lv-LV"/>
              </w:rPr>
              <w:t>4.</w:t>
            </w:r>
          </w:p>
        </w:tc>
        <w:tc>
          <w:tcPr>
            <w:tcW w:w="3897" w:type="dxa"/>
          </w:tcPr>
          <w:p w:rsidR="00E23F90" w:rsidRPr="00547C64" w:rsidRDefault="00E23F90" w:rsidP="00E23F9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v-LV"/>
              </w:rPr>
            </w:pPr>
            <w:r w:rsidRPr="00547C64">
              <w:rPr>
                <w:rFonts w:ascii="Arial" w:eastAsia="Times New Roman" w:hAnsi="Arial" w:cs="Arial"/>
                <w:color w:val="000000"/>
                <w:sz w:val="18"/>
                <w:szCs w:val="18"/>
                <w:lang w:eastAsia="lv-LV"/>
              </w:rPr>
              <w:t>Būvniecības uzraudzība</w:t>
            </w:r>
          </w:p>
        </w:tc>
        <w:tc>
          <w:tcPr>
            <w:tcW w:w="3878" w:type="dxa"/>
          </w:tcPr>
          <w:p w:rsidR="00E23F90" w:rsidRPr="00547C64" w:rsidRDefault="00E23F90" w:rsidP="00E23F9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v-LV"/>
              </w:rPr>
            </w:pPr>
            <w:r w:rsidRPr="00547C64">
              <w:rPr>
                <w:rFonts w:ascii="Arial" w:eastAsia="Times New Roman" w:hAnsi="Arial" w:cs="Arial"/>
                <w:color w:val="000000"/>
                <w:sz w:val="18"/>
                <w:szCs w:val="18"/>
                <w:lang w:eastAsia="lv-LV"/>
              </w:rPr>
              <w:t>04.430</w:t>
            </w:r>
          </w:p>
        </w:tc>
      </w:tr>
      <w:tr w:rsidR="00E23F90" w:rsidTr="00E23F90">
        <w:tc>
          <w:tcPr>
            <w:cnfStyle w:val="001000000000" w:firstRow="0" w:lastRow="0" w:firstColumn="1" w:lastColumn="0" w:oddVBand="0" w:evenVBand="0" w:oddHBand="0" w:evenHBand="0" w:firstRowFirstColumn="0" w:firstRowLastColumn="0" w:lastRowFirstColumn="0" w:lastRowLastColumn="0"/>
            <w:tcW w:w="747" w:type="dxa"/>
          </w:tcPr>
          <w:p w:rsidR="00E23F90" w:rsidRPr="00E23F90" w:rsidRDefault="00E23F90" w:rsidP="00E23F90">
            <w:pPr>
              <w:rPr>
                <w:rFonts w:ascii="Arial" w:eastAsia="Times New Roman" w:hAnsi="Arial" w:cs="Arial"/>
                <w:b w:val="0"/>
                <w:color w:val="000000"/>
                <w:sz w:val="18"/>
                <w:szCs w:val="18"/>
                <w:lang w:eastAsia="lv-LV"/>
              </w:rPr>
            </w:pPr>
            <w:r w:rsidRPr="00E23F90">
              <w:rPr>
                <w:rFonts w:ascii="Arial" w:eastAsia="Times New Roman" w:hAnsi="Arial" w:cs="Arial"/>
                <w:b w:val="0"/>
                <w:color w:val="000000"/>
                <w:sz w:val="18"/>
                <w:szCs w:val="18"/>
                <w:lang w:eastAsia="lv-LV"/>
              </w:rPr>
              <w:t>5.</w:t>
            </w:r>
          </w:p>
        </w:tc>
        <w:tc>
          <w:tcPr>
            <w:tcW w:w="3897" w:type="dxa"/>
          </w:tcPr>
          <w:p w:rsidR="00E23F90" w:rsidRPr="00547C64" w:rsidRDefault="00E23F90" w:rsidP="00E23F9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v-LV"/>
              </w:rPr>
            </w:pPr>
            <w:r w:rsidRPr="00547C64">
              <w:rPr>
                <w:rFonts w:ascii="Arial" w:eastAsia="Times New Roman" w:hAnsi="Arial" w:cs="Arial"/>
                <w:color w:val="000000"/>
                <w:sz w:val="18"/>
                <w:szCs w:val="18"/>
                <w:lang w:eastAsia="lv-LV"/>
              </w:rPr>
              <w:t>Izglītība</w:t>
            </w:r>
          </w:p>
        </w:tc>
        <w:tc>
          <w:tcPr>
            <w:tcW w:w="3878" w:type="dxa"/>
          </w:tcPr>
          <w:p w:rsidR="00E23F90" w:rsidRPr="00547C64" w:rsidRDefault="00E23F90" w:rsidP="00E23F9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v-LV"/>
              </w:rPr>
            </w:pPr>
            <w:r w:rsidRPr="00547C64">
              <w:rPr>
                <w:rFonts w:ascii="Arial" w:eastAsia="Times New Roman" w:hAnsi="Arial" w:cs="Arial"/>
                <w:color w:val="000000"/>
                <w:sz w:val="18"/>
                <w:szCs w:val="18"/>
                <w:lang w:eastAsia="lv-LV"/>
              </w:rPr>
              <w:t xml:space="preserve">09 </w:t>
            </w:r>
          </w:p>
        </w:tc>
      </w:tr>
      <w:tr w:rsidR="00E23F90" w:rsidTr="00E23F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 w:type="dxa"/>
          </w:tcPr>
          <w:p w:rsidR="00E23F90" w:rsidRPr="00E23F90" w:rsidRDefault="00E23F90" w:rsidP="00E23F90">
            <w:pPr>
              <w:rPr>
                <w:rFonts w:ascii="Arial" w:eastAsia="Times New Roman" w:hAnsi="Arial" w:cs="Arial"/>
                <w:b w:val="0"/>
                <w:color w:val="000000"/>
                <w:sz w:val="18"/>
                <w:szCs w:val="18"/>
                <w:lang w:eastAsia="lv-LV"/>
              </w:rPr>
            </w:pPr>
            <w:r w:rsidRPr="00E23F90">
              <w:rPr>
                <w:rFonts w:ascii="Arial" w:eastAsia="Times New Roman" w:hAnsi="Arial" w:cs="Arial"/>
                <w:b w:val="0"/>
                <w:color w:val="000000"/>
                <w:sz w:val="18"/>
                <w:szCs w:val="18"/>
                <w:lang w:eastAsia="lv-LV"/>
              </w:rPr>
              <w:t>6.</w:t>
            </w:r>
          </w:p>
        </w:tc>
        <w:tc>
          <w:tcPr>
            <w:tcW w:w="3897" w:type="dxa"/>
          </w:tcPr>
          <w:p w:rsidR="00E23F90" w:rsidRPr="00547C64" w:rsidRDefault="0026227B" w:rsidP="00E23F9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v-LV"/>
              </w:rPr>
            </w:pPr>
            <w:r>
              <w:rPr>
                <w:rFonts w:ascii="Arial" w:eastAsia="Times New Roman" w:hAnsi="Arial" w:cs="Arial"/>
                <w:color w:val="000000"/>
                <w:sz w:val="18"/>
                <w:szCs w:val="18"/>
                <w:lang w:eastAsia="lv-LV"/>
              </w:rPr>
              <w:t>S</w:t>
            </w:r>
            <w:r w:rsidR="00E23F90" w:rsidRPr="00547C64">
              <w:rPr>
                <w:rFonts w:ascii="Arial" w:eastAsia="Times New Roman" w:hAnsi="Arial" w:cs="Arial"/>
                <w:color w:val="000000"/>
                <w:sz w:val="18"/>
                <w:szCs w:val="18"/>
                <w:lang w:eastAsia="lv-LV"/>
              </w:rPr>
              <w:t>ports un atpūta</w:t>
            </w:r>
          </w:p>
        </w:tc>
        <w:tc>
          <w:tcPr>
            <w:tcW w:w="3878" w:type="dxa"/>
          </w:tcPr>
          <w:p w:rsidR="00E23F90" w:rsidRPr="00547C64" w:rsidRDefault="0026227B" w:rsidP="00E23F9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v-LV"/>
              </w:rPr>
            </w:pPr>
            <w:r>
              <w:rPr>
                <w:rFonts w:ascii="Arial" w:eastAsia="Times New Roman" w:hAnsi="Arial" w:cs="Arial"/>
                <w:color w:val="000000"/>
                <w:sz w:val="18"/>
                <w:szCs w:val="18"/>
                <w:lang w:eastAsia="lv-LV"/>
              </w:rPr>
              <w:t>08.100</w:t>
            </w:r>
          </w:p>
        </w:tc>
      </w:tr>
      <w:tr w:rsidR="0026227B" w:rsidTr="00E23F90">
        <w:tc>
          <w:tcPr>
            <w:cnfStyle w:val="001000000000" w:firstRow="0" w:lastRow="0" w:firstColumn="1" w:lastColumn="0" w:oddVBand="0" w:evenVBand="0" w:oddHBand="0" w:evenHBand="0" w:firstRowFirstColumn="0" w:firstRowLastColumn="0" w:lastRowFirstColumn="0" w:lastRowLastColumn="0"/>
            <w:tcW w:w="747" w:type="dxa"/>
          </w:tcPr>
          <w:p w:rsidR="0026227B" w:rsidRPr="00E23F90" w:rsidRDefault="0026227B" w:rsidP="0026227B">
            <w:pPr>
              <w:rPr>
                <w:rFonts w:ascii="Arial" w:eastAsia="Times New Roman" w:hAnsi="Arial" w:cs="Arial"/>
                <w:b w:val="0"/>
                <w:color w:val="000000"/>
                <w:sz w:val="18"/>
                <w:szCs w:val="18"/>
                <w:lang w:eastAsia="lv-LV"/>
              </w:rPr>
            </w:pPr>
            <w:r>
              <w:rPr>
                <w:rFonts w:ascii="Arial" w:eastAsia="Times New Roman" w:hAnsi="Arial" w:cs="Arial"/>
                <w:b w:val="0"/>
                <w:color w:val="000000"/>
                <w:sz w:val="18"/>
                <w:szCs w:val="18"/>
                <w:lang w:eastAsia="lv-LV"/>
              </w:rPr>
              <w:t>7.</w:t>
            </w:r>
          </w:p>
        </w:tc>
        <w:tc>
          <w:tcPr>
            <w:tcW w:w="3897" w:type="dxa"/>
          </w:tcPr>
          <w:p w:rsidR="0026227B" w:rsidRPr="00547C64" w:rsidRDefault="0026227B" w:rsidP="0026227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v-LV"/>
              </w:rPr>
            </w:pPr>
            <w:r>
              <w:rPr>
                <w:rFonts w:ascii="Arial" w:eastAsia="Times New Roman" w:hAnsi="Arial" w:cs="Arial"/>
                <w:color w:val="000000"/>
                <w:sz w:val="18"/>
                <w:szCs w:val="18"/>
                <w:lang w:eastAsia="lv-LV"/>
              </w:rPr>
              <w:t>Kultūra</w:t>
            </w:r>
          </w:p>
        </w:tc>
        <w:tc>
          <w:tcPr>
            <w:tcW w:w="3878" w:type="dxa"/>
          </w:tcPr>
          <w:p w:rsidR="0026227B" w:rsidRPr="00547C64" w:rsidRDefault="0026227B" w:rsidP="0026227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v-LV"/>
              </w:rPr>
            </w:pPr>
            <w:r w:rsidRPr="00547C64">
              <w:rPr>
                <w:rFonts w:ascii="Arial" w:eastAsia="Times New Roman" w:hAnsi="Arial" w:cs="Arial"/>
                <w:color w:val="000000"/>
                <w:sz w:val="18"/>
                <w:szCs w:val="18"/>
                <w:lang w:eastAsia="lv-LV"/>
              </w:rPr>
              <w:t>08.200</w:t>
            </w:r>
          </w:p>
        </w:tc>
      </w:tr>
      <w:tr w:rsidR="0026227B" w:rsidTr="00E23F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 w:type="dxa"/>
          </w:tcPr>
          <w:p w:rsidR="0026227B" w:rsidRPr="00E23F90" w:rsidRDefault="0026227B" w:rsidP="0026227B">
            <w:pPr>
              <w:rPr>
                <w:rFonts w:ascii="Arial" w:eastAsia="Times New Roman" w:hAnsi="Arial" w:cs="Arial"/>
                <w:b w:val="0"/>
                <w:color w:val="000000"/>
                <w:sz w:val="18"/>
                <w:szCs w:val="18"/>
                <w:lang w:eastAsia="lv-LV"/>
              </w:rPr>
            </w:pPr>
            <w:r>
              <w:rPr>
                <w:rFonts w:ascii="Arial" w:eastAsia="Times New Roman" w:hAnsi="Arial" w:cs="Arial"/>
                <w:b w:val="0"/>
                <w:color w:val="000000"/>
                <w:sz w:val="18"/>
                <w:szCs w:val="18"/>
                <w:lang w:eastAsia="lv-LV"/>
              </w:rPr>
              <w:t>8</w:t>
            </w:r>
            <w:r w:rsidRPr="00E23F90">
              <w:rPr>
                <w:rFonts w:ascii="Arial" w:eastAsia="Times New Roman" w:hAnsi="Arial" w:cs="Arial"/>
                <w:b w:val="0"/>
                <w:color w:val="000000"/>
                <w:sz w:val="18"/>
                <w:szCs w:val="18"/>
                <w:lang w:eastAsia="lv-LV"/>
              </w:rPr>
              <w:t>.</w:t>
            </w:r>
          </w:p>
        </w:tc>
        <w:tc>
          <w:tcPr>
            <w:tcW w:w="3897" w:type="dxa"/>
          </w:tcPr>
          <w:p w:rsidR="0026227B" w:rsidRPr="00547C64" w:rsidRDefault="0026227B" w:rsidP="0026227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v-LV"/>
              </w:rPr>
            </w:pPr>
            <w:r w:rsidRPr="00547C64">
              <w:rPr>
                <w:rFonts w:ascii="Arial" w:eastAsia="Times New Roman" w:hAnsi="Arial" w:cs="Arial"/>
                <w:color w:val="000000"/>
                <w:sz w:val="18"/>
                <w:szCs w:val="18"/>
                <w:lang w:eastAsia="lv-LV"/>
              </w:rPr>
              <w:t>Sociālie  pakalpojumi un palīdzība</w:t>
            </w:r>
          </w:p>
        </w:tc>
        <w:tc>
          <w:tcPr>
            <w:tcW w:w="3878" w:type="dxa"/>
          </w:tcPr>
          <w:p w:rsidR="0026227B" w:rsidRPr="00547C64" w:rsidRDefault="0026227B" w:rsidP="0026227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v-LV"/>
              </w:rPr>
            </w:pPr>
            <w:r w:rsidRPr="00547C64">
              <w:rPr>
                <w:rFonts w:ascii="Arial" w:eastAsia="Times New Roman" w:hAnsi="Arial" w:cs="Arial"/>
                <w:color w:val="000000"/>
                <w:sz w:val="18"/>
                <w:szCs w:val="18"/>
                <w:lang w:eastAsia="lv-LV"/>
              </w:rPr>
              <w:t>10</w:t>
            </w:r>
          </w:p>
        </w:tc>
      </w:tr>
      <w:tr w:rsidR="0026227B" w:rsidTr="00E23F90">
        <w:tc>
          <w:tcPr>
            <w:cnfStyle w:val="001000000000" w:firstRow="0" w:lastRow="0" w:firstColumn="1" w:lastColumn="0" w:oddVBand="0" w:evenVBand="0" w:oddHBand="0" w:evenHBand="0" w:firstRowFirstColumn="0" w:firstRowLastColumn="0" w:lastRowFirstColumn="0" w:lastRowLastColumn="0"/>
            <w:tcW w:w="747" w:type="dxa"/>
          </w:tcPr>
          <w:p w:rsidR="0026227B" w:rsidRPr="00E23F90" w:rsidRDefault="0026227B" w:rsidP="0026227B">
            <w:pPr>
              <w:rPr>
                <w:rFonts w:ascii="Arial" w:eastAsia="Times New Roman" w:hAnsi="Arial" w:cs="Arial"/>
                <w:b w:val="0"/>
                <w:color w:val="000000"/>
                <w:sz w:val="18"/>
                <w:szCs w:val="18"/>
                <w:lang w:eastAsia="lv-LV"/>
              </w:rPr>
            </w:pPr>
            <w:r w:rsidRPr="00E23F90">
              <w:rPr>
                <w:rFonts w:ascii="Arial" w:eastAsia="Times New Roman" w:hAnsi="Arial" w:cs="Arial"/>
                <w:b w:val="0"/>
                <w:color w:val="000000"/>
                <w:sz w:val="18"/>
                <w:szCs w:val="18"/>
                <w:lang w:eastAsia="lv-LV"/>
              </w:rPr>
              <w:t>9.</w:t>
            </w:r>
          </w:p>
        </w:tc>
        <w:tc>
          <w:tcPr>
            <w:tcW w:w="3897" w:type="dxa"/>
          </w:tcPr>
          <w:p w:rsidR="0026227B" w:rsidRPr="00547C64" w:rsidRDefault="0026227B" w:rsidP="0026227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v-LV"/>
              </w:rPr>
            </w:pPr>
            <w:r w:rsidRPr="00547C64">
              <w:rPr>
                <w:rFonts w:ascii="Arial" w:eastAsia="Times New Roman" w:hAnsi="Arial" w:cs="Arial"/>
                <w:color w:val="000000"/>
                <w:sz w:val="18"/>
                <w:szCs w:val="18"/>
                <w:lang w:eastAsia="lv-LV"/>
              </w:rPr>
              <w:t>Veselības aprūpe</w:t>
            </w:r>
          </w:p>
        </w:tc>
        <w:tc>
          <w:tcPr>
            <w:tcW w:w="3878" w:type="dxa"/>
          </w:tcPr>
          <w:p w:rsidR="0026227B" w:rsidRPr="00547C64" w:rsidRDefault="0026227B" w:rsidP="0026227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v-LV"/>
              </w:rPr>
            </w:pPr>
            <w:r w:rsidRPr="00547C64">
              <w:rPr>
                <w:rFonts w:ascii="Arial" w:eastAsia="Times New Roman" w:hAnsi="Arial" w:cs="Arial"/>
                <w:color w:val="000000"/>
                <w:sz w:val="18"/>
                <w:szCs w:val="18"/>
                <w:lang w:eastAsia="lv-LV"/>
              </w:rPr>
              <w:t>07</w:t>
            </w:r>
          </w:p>
        </w:tc>
      </w:tr>
      <w:tr w:rsidR="0026227B" w:rsidTr="00E23F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 w:type="dxa"/>
          </w:tcPr>
          <w:p w:rsidR="0026227B" w:rsidRPr="00E23F90" w:rsidRDefault="0026227B" w:rsidP="0026227B">
            <w:pPr>
              <w:rPr>
                <w:rFonts w:ascii="Arial" w:eastAsia="Times New Roman" w:hAnsi="Arial" w:cs="Arial"/>
                <w:b w:val="0"/>
                <w:color w:val="000000"/>
                <w:sz w:val="18"/>
                <w:szCs w:val="18"/>
                <w:lang w:eastAsia="lv-LV"/>
              </w:rPr>
            </w:pPr>
            <w:r w:rsidRPr="00E23F90">
              <w:rPr>
                <w:rFonts w:ascii="Arial" w:eastAsia="Times New Roman" w:hAnsi="Arial" w:cs="Arial"/>
                <w:b w:val="0"/>
                <w:color w:val="000000"/>
                <w:sz w:val="18"/>
                <w:szCs w:val="18"/>
                <w:lang w:eastAsia="lv-LV"/>
              </w:rPr>
              <w:t>10.</w:t>
            </w:r>
          </w:p>
        </w:tc>
        <w:tc>
          <w:tcPr>
            <w:tcW w:w="3897" w:type="dxa"/>
          </w:tcPr>
          <w:p w:rsidR="0026227B" w:rsidRPr="00547C64" w:rsidRDefault="0026227B" w:rsidP="0026227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v-LV"/>
              </w:rPr>
            </w:pPr>
            <w:r w:rsidRPr="00547C64">
              <w:rPr>
                <w:rFonts w:ascii="Arial" w:eastAsia="Times New Roman" w:hAnsi="Arial" w:cs="Arial"/>
                <w:color w:val="000000"/>
                <w:sz w:val="18"/>
                <w:szCs w:val="18"/>
                <w:lang w:eastAsia="lv-LV"/>
              </w:rPr>
              <w:t>Sabiedriskā kārtība un drošība</w:t>
            </w:r>
          </w:p>
        </w:tc>
        <w:tc>
          <w:tcPr>
            <w:tcW w:w="3878" w:type="dxa"/>
          </w:tcPr>
          <w:p w:rsidR="0026227B" w:rsidRPr="00547C64" w:rsidRDefault="0026227B" w:rsidP="0026227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v-LV"/>
              </w:rPr>
            </w:pPr>
            <w:r w:rsidRPr="00547C64">
              <w:rPr>
                <w:rFonts w:ascii="Arial" w:eastAsia="Times New Roman" w:hAnsi="Arial" w:cs="Arial"/>
                <w:color w:val="000000"/>
                <w:sz w:val="18"/>
                <w:szCs w:val="18"/>
                <w:lang w:eastAsia="lv-LV"/>
              </w:rPr>
              <w:t>03</w:t>
            </w:r>
          </w:p>
        </w:tc>
      </w:tr>
      <w:tr w:rsidR="0026227B" w:rsidTr="00E23F90">
        <w:tc>
          <w:tcPr>
            <w:cnfStyle w:val="001000000000" w:firstRow="0" w:lastRow="0" w:firstColumn="1" w:lastColumn="0" w:oddVBand="0" w:evenVBand="0" w:oddHBand="0" w:evenHBand="0" w:firstRowFirstColumn="0" w:firstRowLastColumn="0" w:lastRowFirstColumn="0" w:lastRowLastColumn="0"/>
            <w:tcW w:w="747" w:type="dxa"/>
          </w:tcPr>
          <w:p w:rsidR="0026227B" w:rsidRPr="00E23F90" w:rsidRDefault="0026227B" w:rsidP="0026227B">
            <w:pPr>
              <w:rPr>
                <w:rFonts w:ascii="Arial" w:eastAsia="Times New Roman" w:hAnsi="Arial" w:cs="Arial"/>
                <w:b w:val="0"/>
                <w:color w:val="000000"/>
                <w:sz w:val="18"/>
                <w:szCs w:val="18"/>
                <w:lang w:eastAsia="lv-LV"/>
              </w:rPr>
            </w:pPr>
            <w:r w:rsidRPr="00E23F90">
              <w:rPr>
                <w:rFonts w:ascii="Arial" w:eastAsia="Times New Roman" w:hAnsi="Arial" w:cs="Arial"/>
                <w:b w:val="0"/>
                <w:color w:val="000000"/>
                <w:sz w:val="18"/>
                <w:szCs w:val="18"/>
                <w:lang w:eastAsia="lv-LV"/>
              </w:rPr>
              <w:t>11.</w:t>
            </w:r>
          </w:p>
        </w:tc>
        <w:tc>
          <w:tcPr>
            <w:tcW w:w="3897" w:type="dxa"/>
          </w:tcPr>
          <w:p w:rsidR="0026227B" w:rsidRPr="00547C64" w:rsidRDefault="0026227B" w:rsidP="0026227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v-LV"/>
              </w:rPr>
            </w:pPr>
            <w:r w:rsidRPr="00547C64">
              <w:rPr>
                <w:rFonts w:ascii="Arial" w:eastAsia="Times New Roman" w:hAnsi="Arial" w:cs="Arial"/>
                <w:color w:val="000000"/>
                <w:sz w:val="18"/>
                <w:szCs w:val="18"/>
                <w:lang w:eastAsia="lv-LV"/>
              </w:rPr>
              <w:t>Transports un transporta infrastruktūra</w:t>
            </w:r>
          </w:p>
        </w:tc>
        <w:tc>
          <w:tcPr>
            <w:tcW w:w="3878" w:type="dxa"/>
          </w:tcPr>
          <w:p w:rsidR="0026227B" w:rsidRPr="00547C64" w:rsidRDefault="0026227B" w:rsidP="0026227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v-LV"/>
              </w:rPr>
            </w:pPr>
            <w:r w:rsidRPr="00547C64">
              <w:rPr>
                <w:rFonts w:ascii="Arial" w:eastAsia="Times New Roman" w:hAnsi="Arial" w:cs="Arial"/>
                <w:color w:val="000000"/>
                <w:sz w:val="18"/>
                <w:szCs w:val="18"/>
                <w:lang w:eastAsia="lv-LV"/>
              </w:rPr>
              <w:t xml:space="preserve">04.500 </w:t>
            </w:r>
          </w:p>
        </w:tc>
      </w:tr>
      <w:tr w:rsidR="0026227B" w:rsidTr="00E23F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 w:type="dxa"/>
          </w:tcPr>
          <w:p w:rsidR="0026227B" w:rsidRPr="00E23F90" w:rsidRDefault="0026227B" w:rsidP="0026227B">
            <w:pPr>
              <w:rPr>
                <w:rFonts w:ascii="Arial" w:eastAsia="Times New Roman" w:hAnsi="Arial" w:cs="Arial"/>
                <w:b w:val="0"/>
                <w:color w:val="000000"/>
                <w:sz w:val="18"/>
                <w:szCs w:val="18"/>
                <w:lang w:eastAsia="lv-LV"/>
              </w:rPr>
            </w:pPr>
            <w:r w:rsidRPr="00E23F90">
              <w:rPr>
                <w:rFonts w:ascii="Arial" w:eastAsia="Times New Roman" w:hAnsi="Arial" w:cs="Arial"/>
                <w:b w:val="0"/>
                <w:color w:val="000000"/>
                <w:sz w:val="18"/>
                <w:szCs w:val="18"/>
                <w:lang w:eastAsia="lv-LV"/>
              </w:rPr>
              <w:t>12.</w:t>
            </w:r>
          </w:p>
        </w:tc>
        <w:tc>
          <w:tcPr>
            <w:tcW w:w="3897" w:type="dxa"/>
          </w:tcPr>
          <w:p w:rsidR="0026227B" w:rsidRPr="00547C64" w:rsidRDefault="0026227B" w:rsidP="0026227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v-LV"/>
              </w:rPr>
            </w:pPr>
            <w:r w:rsidRPr="00547C64">
              <w:rPr>
                <w:rFonts w:ascii="Arial" w:eastAsia="Times New Roman" w:hAnsi="Arial" w:cs="Arial"/>
                <w:color w:val="000000"/>
                <w:sz w:val="18"/>
                <w:szCs w:val="18"/>
                <w:lang w:eastAsia="lv-LV"/>
              </w:rPr>
              <w:t>Mājokļu un teritorijas apsaimniekošana</w:t>
            </w:r>
          </w:p>
        </w:tc>
        <w:tc>
          <w:tcPr>
            <w:tcW w:w="3878" w:type="dxa"/>
          </w:tcPr>
          <w:p w:rsidR="0026227B" w:rsidRPr="00547C64" w:rsidRDefault="0026227B" w:rsidP="0026227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v-LV"/>
              </w:rPr>
            </w:pPr>
            <w:r w:rsidRPr="00547C64">
              <w:rPr>
                <w:rFonts w:ascii="Arial" w:eastAsia="Times New Roman" w:hAnsi="Arial" w:cs="Arial"/>
                <w:color w:val="000000"/>
                <w:sz w:val="18"/>
                <w:szCs w:val="18"/>
                <w:lang w:eastAsia="lv-LV"/>
              </w:rPr>
              <w:t>06.100; 06.600; 06.400</w:t>
            </w:r>
          </w:p>
        </w:tc>
      </w:tr>
      <w:tr w:rsidR="0026227B" w:rsidTr="00E23F90">
        <w:tc>
          <w:tcPr>
            <w:cnfStyle w:val="001000000000" w:firstRow="0" w:lastRow="0" w:firstColumn="1" w:lastColumn="0" w:oddVBand="0" w:evenVBand="0" w:oddHBand="0" w:evenHBand="0" w:firstRowFirstColumn="0" w:firstRowLastColumn="0" w:lastRowFirstColumn="0" w:lastRowLastColumn="0"/>
            <w:tcW w:w="747" w:type="dxa"/>
          </w:tcPr>
          <w:p w:rsidR="0026227B" w:rsidRPr="00E23F90" w:rsidRDefault="0026227B" w:rsidP="0026227B">
            <w:pPr>
              <w:rPr>
                <w:rFonts w:ascii="Arial" w:eastAsia="Times New Roman" w:hAnsi="Arial" w:cs="Arial"/>
                <w:b w:val="0"/>
                <w:color w:val="000000"/>
                <w:sz w:val="18"/>
                <w:szCs w:val="18"/>
                <w:lang w:eastAsia="lv-LV"/>
              </w:rPr>
            </w:pPr>
            <w:r w:rsidRPr="00E23F90">
              <w:rPr>
                <w:rFonts w:ascii="Arial" w:eastAsia="Times New Roman" w:hAnsi="Arial" w:cs="Arial"/>
                <w:b w:val="0"/>
                <w:color w:val="000000"/>
                <w:sz w:val="18"/>
                <w:szCs w:val="18"/>
                <w:lang w:eastAsia="lv-LV"/>
              </w:rPr>
              <w:t>13.</w:t>
            </w:r>
          </w:p>
        </w:tc>
        <w:tc>
          <w:tcPr>
            <w:tcW w:w="3897" w:type="dxa"/>
          </w:tcPr>
          <w:p w:rsidR="0026227B" w:rsidRPr="00547C64" w:rsidRDefault="0026227B" w:rsidP="0026227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v-LV"/>
              </w:rPr>
            </w:pPr>
            <w:r>
              <w:rPr>
                <w:rFonts w:ascii="Arial" w:eastAsia="Times New Roman" w:hAnsi="Arial" w:cs="Arial"/>
                <w:color w:val="000000"/>
                <w:sz w:val="18"/>
                <w:szCs w:val="18"/>
                <w:lang w:eastAsia="lv-LV"/>
              </w:rPr>
              <w:t>Ūdensapgāde</w:t>
            </w:r>
          </w:p>
        </w:tc>
        <w:tc>
          <w:tcPr>
            <w:tcW w:w="3878" w:type="dxa"/>
          </w:tcPr>
          <w:p w:rsidR="0026227B" w:rsidRPr="00547C64" w:rsidRDefault="0026227B" w:rsidP="0026227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v-LV"/>
              </w:rPr>
            </w:pPr>
            <w:r>
              <w:rPr>
                <w:rFonts w:ascii="Arial" w:eastAsia="Times New Roman" w:hAnsi="Arial" w:cs="Arial"/>
                <w:color w:val="000000"/>
                <w:sz w:val="18"/>
                <w:szCs w:val="18"/>
                <w:lang w:eastAsia="lv-LV"/>
              </w:rPr>
              <w:t>06.300</w:t>
            </w:r>
          </w:p>
        </w:tc>
      </w:tr>
      <w:tr w:rsidR="0026227B" w:rsidTr="00E23F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 w:type="dxa"/>
          </w:tcPr>
          <w:p w:rsidR="0026227B" w:rsidRPr="00E23F90" w:rsidRDefault="0026227B" w:rsidP="0026227B">
            <w:pPr>
              <w:rPr>
                <w:rFonts w:ascii="Arial" w:eastAsia="Times New Roman" w:hAnsi="Arial" w:cs="Arial"/>
                <w:b w:val="0"/>
                <w:color w:val="000000"/>
                <w:sz w:val="18"/>
                <w:szCs w:val="18"/>
                <w:lang w:eastAsia="lv-LV"/>
              </w:rPr>
            </w:pPr>
            <w:r w:rsidRPr="00E23F90">
              <w:rPr>
                <w:rFonts w:ascii="Arial" w:eastAsia="Times New Roman" w:hAnsi="Arial" w:cs="Arial"/>
                <w:b w:val="0"/>
                <w:color w:val="000000"/>
                <w:sz w:val="18"/>
                <w:szCs w:val="18"/>
                <w:lang w:eastAsia="lv-LV"/>
              </w:rPr>
              <w:t>14.</w:t>
            </w:r>
          </w:p>
        </w:tc>
        <w:tc>
          <w:tcPr>
            <w:tcW w:w="3897" w:type="dxa"/>
          </w:tcPr>
          <w:p w:rsidR="0026227B" w:rsidRPr="00547C64" w:rsidRDefault="0026227B" w:rsidP="0026227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v-LV"/>
              </w:rPr>
            </w:pPr>
            <w:r>
              <w:rPr>
                <w:rFonts w:ascii="Arial" w:eastAsia="Times New Roman" w:hAnsi="Arial" w:cs="Arial"/>
                <w:color w:val="000000"/>
                <w:sz w:val="18"/>
                <w:szCs w:val="18"/>
                <w:lang w:eastAsia="lv-LV"/>
              </w:rPr>
              <w:t>Siltumapgāde</w:t>
            </w:r>
          </w:p>
        </w:tc>
        <w:tc>
          <w:tcPr>
            <w:tcW w:w="3878" w:type="dxa"/>
          </w:tcPr>
          <w:p w:rsidR="0026227B" w:rsidRPr="00547C64" w:rsidRDefault="0026227B" w:rsidP="0026227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v-LV"/>
              </w:rPr>
            </w:pPr>
            <w:r>
              <w:rPr>
                <w:rFonts w:ascii="Arial" w:eastAsia="Times New Roman" w:hAnsi="Arial" w:cs="Arial"/>
                <w:color w:val="000000"/>
                <w:sz w:val="18"/>
                <w:szCs w:val="18"/>
                <w:lang w:eastAsia="lv-LV"/>
              </w:rPr>
              <w:t>04.300</w:t>
            </w:r>
          </w:p>
        </w:tc>
      </w:tr>
      <w:tr w:rsidR="0026227B" w:rsidTr="00E23F90">
        <w:tc>
          <w:tcPr>
            <w:cnfStyle w:val="001000000000" w:firstRow="0" w:lastRow="0" w:firstColumn="1" w:lastColumn="0" w:oddVBand="0" w:evenVBand="0" w:oddHBand="0" w:evenHBand="0" w:firstRowFirstColumn="0" w:firstRowLastColumn="0" w:lastRowFirstColumn="0" w:lastRowLastColumn="0"/>
            <w:tcW w:w="747" w:type="dxa"/>
          </w:tcPr>
          <w:p w:rsidR="0026227B" w:rsidRPr="00E23F90" w:rsidRDefault="0026227B" w:rsidP="0026227B">
            <w:pPr>
              <w:rPr>
                <w:rFonts w:ascii="Arial" w:eastAsia="Times New Roman" w:hAnsi="Arial" w:cs="Arial"/>
                <w:b w:val="0"/>
                <w:color w:val="000000"/>
                <w:sz w:val="18"/>
                <w:szCs w:val="18"/>
                <w:lang w:eastAsia="lv-LV"/>
              </w:rPr>
            </w:pPr>
            <w:r w:rsidRPr="00E23F90">
              <w:rPr>
                <w:rFonts w:ascii="Arial" w:eastAsia="Times New Roman" w:hAnsi="Arial" w:cs="Arial"/>
                <w:b w:val="0"/>
                <w:color w:val="000000"/>
                <w:sz w:val="18"/>
                <w:szCs w:val="18"/>
                <w:lang w:eastAsia="lv-LV"/>
              </w:rPr>
              <w:t>15.</w:t>
            </w:r>
          </w:p>
        </w:tc>
        <w:tc>
          <w:tcPr>
            <w:tcW w:w="3897" w:type="dxa"/>
          </w:tcPr>
          <w:p w:rsidR="0026227B" w:rsidRPr="00547C64" w:rsidRDefault="0026227B" w:rsidP="0026227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v-LV"/>
              </w:rPr>
            </w:pPr>
            <w:r w:rsidRPr="00547C64">
              <w:rPr>
                <w:rFonts w:ascii="Arial" w:eastAsia="Times New Roman" w:hAnsi="Arial" w:cs="Arial"/>
                <w:color w:val="000000"/>
                <w:sz w:val="18"/>
                <w:szCs w:val="18"/>
                <w:lang w:eastAsia="lv-LV"/>
              </w:rPr>
              <w:t>Atkritumu un  notekūdeņu apsaimniekošana</w:t>
            </w:r>
          </w:p>
        </w:tc>
        <w:tc>
          <w:tcPr>
            <w:tcW w:w="3878" w:type="dxa"/>
          </w:tcPr>
          <w:p w:rsidR="0026227B" w:rsidRPr="00547C64" w:rsidRDefault="0026227B" w:rsidP="0026227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v-LV"/>
              </w:rPr>
            </w:pPr>
            <w:r w:rsidRPr="00547C64">
              <w:rPr>
                <w:rFonts w:ascii="Arial" w:eastAsia="Times New Roman" w:hAnsi="Arial" w:cs="Arial"/>
                <w:color w:val="000000"/>
                <w:sz w:val="18"/>
                <w:szCs w:val="18"/>
                <w:lang w:eastAsia="lv-LV"/>
              </w:rPr>
              <w:t>05.100; 05.200</w:t>
            </w:r>
          </w:p>
        </w:tc>
      </w:tr>
      <w:tr w:rsidR="0026227B" w:rsidTr="00E23F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 w:type="dxa"/>
          </w:tcPr>
          <w:p w:rsidR="0026227B" w:rsidRPr="00E23F90" w:rsidRDefault="0026227B" w:rsidP="0026227B">
            <w:pPr>
              <w:rPr>
                <w:rFonts w:ascii="Arial" w:eastAsia="Times New Roman" w:hAnsi="Arial" w:cs="Arial"/>
                <w:b w:val="0"/>
                <w:color w:val="000000"/>
                <w:sz w:val="18"/>
                <w:szCs w:val="18"/>
                <w:lang w:eastAsia="lv-LV"/>
              </w:rPr>
            </w:pPr>
            <w:r>
              <w:rPr>
                <w:rFonts w:ascii="Arial" w:eastAsia="Times New Roman" w:hAnsi="Arial" w:cs="Arial"/>
                <w:b w:val="0"/>
                <w:color w:val="000000"/>
                <w:sz w:val="18"/>
                <w:szCs w:val="18"/>
                <w:lang w:eastAsia="lv-LV"/>
              </w:rPr>
              <w:t>16.</w:t>
            </w:r>
          </w:p>
        </w:tc>
        <w:tc>
          <w:tcPr>
            <w:tcW w:w="3897" w:type="dxa"/>
          </w:tcPr>
          <w:p w:rsidR="0026227B" w:rsidRPr="00547C64" w:rsidRDefault="0026227B" w:rsidP="0026227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v-LV"/>
              </w:rPr>
            </w:pPr>
            <w:r w:rsidRPr="00547C64">
              <w:rPr>
                <w:rFonts w:ascii="Arial" w:eastAsia="Times New Roman" w:hAnsi="Arial" w:cs="Arial"/>
                <w:color w:val="000000"/>
                <w:sz w:val="18"/>
                <w:szCs w:val="18"/>
                <w:lang w:eastAsia="lv-LV"/>
              </w:rPr>
              <w:t>Vides aizsardzības veicināšana</w:t>
            </w:r>
          </w:p>
        </w:tc>
        <w:tc>
          <w:tcPr>
            <w:tcW w:w="3878" w:type="dxa"/>
          </w:tcPr>
          <w:p w:rsidR="0026227B" w:rsidRPr="00547C64" w:rsidRDefault="0026227B" w:rsidP="0026227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v-LV"/>
              </w:rPr>
            </w:pPr>
            <w:r w:rsidRPr="00547C64">
              <w:rPr>
                <w:rFonts w:ascii="Arial" w:eastAsia="Times New Roman" w:hAnsi="Arial" w:cs="Arial"/>
                <w:color w:val="000000"/>
                <w:sz w:val="18"/>
                <w:szCs w:val="18"/>
                <w:lang w:eastAsia="lv-LV"/>
              </w:rPr>
              <w:t>05.300; 05.400; 05.600</w:t>
            </w:r>
          </w:p>
        </w:tc>
      </w:tr>
      <w:tr w:rsidR="0026227B" w:rsidTr="00E23F90">
        <w:tc>
          <w:tcPr>
            <w:cnfStyle w:val="001000000000" w:firstRow="0" w:lastRow="0" w:firstColumn="1" w:lastColumn="0" w:oddVBand="0" w:evenVBand="0" w:oddHBand="0" w:evenHBand="0" w:firstRowFirstColumn="0" w:firstRowLastColumn="0" w:lastRowFirstColumn="0" w:lastRowLastColumn="0"/>
            <w:tcW w:w="747" w:type="dxa"/>
          </w:tcPr>
          <w:p w:rsidR="0026227B" w:rsidRPr="00E23F90" w:rsidRDefault="0026227B" w:rsidP="0026227B">
            <w:pPr>
              <w:rPr>
                <w:rFonts w:ascii="Arial" w:eastAsia="Times New Roman" w:hAnsi="Arial" w:cs="Arial"/>
                <w:b w:val="0"/>
                <w:color w:val="000000"/>
                <w:sz w:val="18"/>
                <w:szCs w:val="18"/>
                <w:lang w:eastAsia="lv-LV"/>
              </w:rPr>
            </w:pPr>
            <w:r>
              <w:rPr>
                <w:rFonts w:ascii="Arial" w:eastAsia="Times New Roman" w:hAnsi="Arial" w:cs="Arial"/>
                <w:b w:val="0"/>
                <w:color w:val="000000"/>
                <w:sz w:val="18"/>
                <w:szCs w:val="18"/>
                <w:lang w:eastAsia="lv-LV"/>
              </w:rPr>
              <w:t>17.</w:t>
            </w:r>
          </w:p>
        </w:tc>
        <w:tc>
          <w:tcPr>
            <w:tcW w:w="3897" w:type="dxa"/>
          </w:tcPr>
          <w:p w:rsidR="0026227B" w:rsidRPr="00547C64" w:rsidRDefault="0026227B" w:rsidP="0026227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v-LV"/>
              </w:rPr>
            </w:pPr>
            <w:r w:rsidRPr="00547C64">
              <w:rPr>
                <w:rFonts w:ascii="Arial" w:eastAsia="Times New Roman" w:hAnsi="Arial" w:cs="Arial"/>
                <w:color w:val="000000"/>
                <w:sz w:val="18"/>
                <w:szCs w:val="18"/>
                <w:lang w:eastAsia="lv-LV"/>
              </w:rPr>
              <w:t>Dažāda veida ekonomiskā darbība</w:t>
            </w:r>
          </w:p>
        </w:tc>
        <w:tc>
          <w:tcPr>
            <w:tcW w:w="3878" w:type="dxa"/>
          </w:tcPr>
          <w:p w:rsidR="0026227B" w:rsidRPr="00547C64" w:rsidRDefault="0026227B" w:rsidP="0026227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v-LV"/>
              </w:rPr>
            </w:pPr>
            <w:r w:rsidRPr="00547C64">
              <w:rPr>
                <w:rFonts w:ascii="Arial" w:eastAsia="Times New Roman" w:hAnsi="Arial" w:cs="Arial"/>
                <w:color w:val="000000"/>
                <w:sz w:val="18"/>
                <w:szCs w:val="18"/>
                <w:lang w:eastAsia="lv-LV"/>
              </w:rPr>
              <w:t>Pārējās 04 apakšgrupas</w:t>
            </w:r>
            <w:r>
              <w:rPr>
                <w:rFonts w:ascii="Arial" w:eastAsia="Times New Roman" w:hAnsi="Arial" w:cs="Arial"/>
                <w:color w:val="000000"/>
                <w:sz w:val="18"/>
                <w:szCs w:val="18"/>
                <w:lang w:eastAsia="lv-LV"/>
              </w:rPr>
              <w:t xml:space="preserve"> (izņemot 04.430; 04.500)</w:t>
            </w:r>
          </w:p>
        </w:tc>
      </w:tr>
      <w:tr w:rsidR="0026227B" w:rsidTr="00E23F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 w:type="dxa"/>
          </w:tcPr>
          <w:p w:rsidR="0026227B" w:rsidRPr="00E23F90" w:rsidRDefault="0026227B" w:rsidP="0026227B">
            <w:pPr>
              <w:rPr>
                <w:rFonts w:ascii="Arial" w:eastAsia="Times New Roman" w:hAnsi="Arial" w:cs="Arial"/>
                <w:b w:val="0"/>
                <w:color w:val="000000"/>
                <w:sz w:val="18"/>
                <w:szCs w:val="18"/>
                <w:lang w:eastAsia="lv-LV"/>
              </w:rPr>
            </w:pPr>
            <w:r>
              <w:rPr>
                <w:rFonts w:ascii="Arial" w:eastAsia="Times New Roman" w:hAnsi="Arial" w:cs="Arial"/>
                <w:b w:val="0"/>
                <w:color w:val="000000"/>
                <w:sz w:val="18"/>
                <w:szCs w:val="18"/>
                <w:lang w:eastAsia="lv-LV"/>
              </w:rPr>
              <w:t>18.</w:t>
            </w:r>
          </w:p>
        </w:tc>
        <w:tc>
          <w:tcPr>
            <w:tcW w:w="3897" w:type="dxa"/>
          </w:tcPr>
          <w:p w:rsidR="0026227B" w:rsidRPr="00547C64" w:rsidRDefault="0026227B" w:rsidP="0026227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v-LV"/>
              </w:rPr>
            </w:pPr>
            <w:r w:rsidRPr="00547C64">
              <w:rPr>
                <w:rFonts w:ascii="Arial" w:eastAsia="Times New Roman" w:hAnsi="Arial" w:cs="Arial"/>
                <w:color w:val="000000"/>
                <w:sz w:val="18"/>
                <w:szCs w:val="18"/>
                <w:lang w:eastAsia="lv-LV"/>
              </w:rPr>
              <w:t>Pārējie izdevumi</w:t>
            </w:r>
          </w:p>
        </w:tc>
        <w:tc>
          <w:tcPr>
            <w:tcW w:w="3878" w:type="dxa"/>
          </w:tcPr>
          <w:p w:rsidR="0026227B" w:rsidRPr="00547C64" w:rsidRDefault="0026227B" w:rsidP="0026227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v-LV"/>
              </w:rPr>
            </w:pPr>
            <w:r w:rsidRPr="00547C64">
              <w:rPr>
                <w:rFonts w:ascii="Arial" w:eastAsia="Times New Roman" w:hAnsi="Arial" w:cs="Arial"/>
                <w:color w:val="000000"/>
                <w:sz w:val="18"/>
                <w:szCs w:val="18"/>
                <w:lang w:eastAsia="lv-LV"/>
              </w:rPr>
              <w:t>02</w:t>
            </w:r>
          </w:p>
        </w:tc>
      </w:tr>
    </w:tbl>
    <w:p w:rsidR="00E23F90" w:rsidRPr="00E23F90" w:rsidRDefault="00E23F90" w:rsidP="009F2FC2">
      <w:pPr>
        <w:spacing w:after="0" w:line="240" w:lineRule="auto"/>
        <w:rPr>
          <w:rFonts w:ascii="Arial" w:hAnsi="Arial" w:cs="Arial"/>
          <w:sz w:val="20"/>
          <w:szCs w:val="20"/>
        </w:rPr>
      </w:pPr>
    </w:p>
    <w:p w:rsidR="00E23F90" w:rsidRDefault="00E23F90" w:rsidP="009F2FC2">
      <w:pPr>
        <w:spacing w:after="0" w:line="240" w:lineRule="auto"/>
        <w:rPr>
          <w:rFonts w:ascii="Arial" w:hAnsi="Arial" w:cs="Arial"/>
          <w:i/>
          <w:sz w:val="20"/>
          <w:szCs w:val="20"/>
        </w:rPr>
      </w:pPr>
    </w:p>
    <w:p w:rsidR="00E23F90" w:rsidRPr="00E23F90" w:rsidRDefault="00E23F90" w:rsidP="009F2FC2">
      <w:pPr>
        <w:spacing w:after="0" w:line="240" w:lineRule="auto"/>
        <w:rPr>
          <w:rFonts w:ascii="Arial" w:hAnsi="Arial" w:cs="Arial"/>
          <w:sz w:val="20"/>
          <w:szCs w:val="20"/>
        </w:rPr>
      </w:pPr>
    </w:p>
    <w:p w:rsidR="00E23F90" w:rsidRDefault="00E23F90">
      <w:pPr>
        <w:rPr>
          <w:rFonts w:ascii="Arial" w:hAnsi="Arial" w:cs="Arial"/>
          <w:b/>
          <w:color w:val="244061" w:themeColor="accent1" w:themeShade="80"/>
          <w:sz w:val="24"/>
          <w:szCs w:val="24"/>
        </w:rPr>
      </w:pPr>
      <w:r>
        <w:rPr>
          <w:rFonts w:ascii="Arial" w:hAnsi="Arial" w:cs="Arial"/>
          <w:b/>
          <w:color w:val="244061" w:themeColor="accent1" w:themeShade="80"/>
          <w:sz w:val="24"/>
          <w:szCs w:val="24"/>
        </w:rPr>
        <w:br w:type="page"/>
      </w:r>
    </w:p>
    <w:p w:rsidR="00A353C9" w:rsidRPr="002445FC" w:rsidRDefault="00A353C9" w:rsidP="00A85664">
      <w:pPr>
        <w:pStyle w:val="ListParagraph"/>
        <w:numPr>
          <w:ilvl w:val="1"/>
          <w:numId w:val="25"/>
        </w:numPr>
        <w:spacing w:after="0" w:line="240" w:lineRule="auto"/>
        <w:rPr>
          <w:rFonts w:ascii="Arial" w:hAnsi="Arial" w:cs="Arial"/>
          <w:b/>
          <w:color w:val="244061" w:themeColor="accent1" w:themeShade="80"/>
        </w:rPr>
      </w:pPr>
      <w:r w:rsidRPr="002445FC">
        <w:rPr>
          <w:rFonts w:ascii="Arial" w:hAnsi="Arial" w:cs="Arial"/>
          <w:b/>
          <w:color w:val="244061" w:themeColor="accent1" w:themeShade="80"/>
        </w:rPr>
        <w:lastRenderedPageBreak/>
        <w:t xml:space="preserve">Metodika ieņēmumu – izdevumu novērtējumam </w:t>
      </w:r>
      <w:r w:rsidR="000E679A" w:rsidRPr="002445FC">
        <w:rPr>
          <w:rFonts w:ascii="Arial" w:hAnsi="Arial" w:cs="Arial"/>
          <w:b/>
          <w:i/>
          <w:color w:val="244061" w:themeColor="accent1" w:themeShade="80"/>
        </w:rPr>
        <w:t>D</w:t>
      </w:r>
      <w:r w:rsidR="00CC2CC3" w:rsidRPr="002445FC">
        <w:rPr>
          <w:rFonts w:ascii="Arial" w:hAnsi="Arial" w:cs="Arial"/>
          <w:b/>
          <w:i/>
          <w:color w:val="244061" w:themeColor="accent1" w:themeShade="80"/>
        </w:rPr>
        <w:t>arba uzdevumā</w:t>
      </w:r>
      <w:r w:rsidRPr="002445FC">
        <w:rPr>
          <w:rFonts w:ascii="Arial" w:hAnsi="Arial" w:cs="Arial"/>
          <w:b/>
          <w:color w:val="244061" w:themeColor="accent1" w:themeShade="80"/>
        </w:rPr>
        <w:t xml:space="preserve"> dotajiem funkciju veidiem</w:t>
      </w:r>
    </w:p>
    <w:p w:rsidR="00A353C9" w:rsidRPr="004F68CD" w:rsidRDefault="00A353C9" w:rsidP="00CC2CC3">
      <w:pPr>
        <w:spacing w:after="0" w:line="240" w:lineRule="auto"/>
        <w:rPr>
          <w:rFonts w:ascii="Arial" w:hAnsi="Arial" w:cs="Arial"/>
          <w:b/>
          <w:sz w:val="18"/>
          <w:szCs w:val="18"/>
        </w:rPr>
      </w:pPr>
    </w:p>
    <w:p w:rsidR="00CC2CC3" w:rsidRPr="004F68CD" w:rsidRDefault="00CC2CC3" w:rsidP="00CC2CC3">
      <w:pPr>
        <w:spacing w:after="0" w:line="240" w:lineRule="auto"/>
        <w:jc w:val="both"/>
        <w:rPr>
          <w:rFonts w:ascii="Arial" w:hAnsi="Arial" w:cs="Arial"/>
          <w:sz w:val="18"/>
          <w:szCs w:val="18"/>
        </w:rPr>
      </w:pPr>
      <w:r w:rsidRPr="004F68CD">
        <w:rPr>
          <w:rFonts w:ascii="Arial" w:hAnsi="Arial" w:cs="Arial"/>
          <w:sz w:val="18"/>
          <w:szCs w:val="18"/>
        </w:rPr>
        <w:t>Viens no Pasūtītāja (LPS) Tehniskajā specifikācijā dotajiem pētījuma uzdevumiem ir:</w:t>
      </w:r>
    </w:p>
    <w:p w:rsidR="00CC2CC3" w:rsidRPr="004F68CD" w:rsidRDefault="00CC2CC3" w:rsidP="00CC2CC3">
      <w:pPr>
        <w:spacing w:after="0" w:line="240" w:lineRule="auto"/>
        <w:jc w:val="both"/>
        <w:rPr>
          <w:rFonts w:ascii="Arial" w:hAnsi="Arial" w:cs="Arial"/>
          <w:sz w:val="18"/>
          <w:szCs w:val="18"/>
        </w:rPr>
      </w:pPr>
    </w:p>
    <w:p w:rsidR="00CC2CC3" w:rsidRPr="004F68CD" w:rsidRDefault="00CC2CC3" w:rsidP="00CC2CC3">
      <w:pPr>
        <w:spacing w:after="0" w:line="240" w:lineRule="auto"/>
        <w:jc w:val="both"/>
        <w:rPr>
          <w:rFonts w:ascii="Arial" w:hAnsi="Arial" w:cs="Arial"/>
          <w:i/>
          <w:color w:val="403152" w:themeColor="accent4" w:themeShade="80"/>
          <w:sz w:val="18"/>
          <w:szCs w:val="18"/>
        </w:rPr>
      </w:pPr>
      <w:r w:rsidRPr="004F68CD">
        <w:rPr>
          <w:rFonts w:ascii="Arial" w:hAnsi="Arial" w:cs="Arial"/>
          <w:i/>
          <w:color w:val="403152" w:themeColor="accent4" w:themeShade="80"/>
          <w:sz w:val="18"/>
          <w:szCs w:val="18"/>
        </w:rPr>
        <w:t>Izstrādāt metodiku ieņēmumu – izdevumu novērtējumam sekojošiem funkciju veidiem:</w:t>
      </w:r>
    </w:p>
    <w:p w:rsidR="00CC2CC3" w:rsidRPr="004F68CD" w:rsidRDefault="00CC2CC3" w:rsidP="00A85664">
      <w:pPr>
        <w:pStyle w:val="ListParagraph"/>
        <w:numPr>
          <w:ilvl w:val="0"/>
          <w:numId w:val="28"/>
        </w:numPr>
        <w:spacing w:after="0" w:line="240" w:lineRule="auto"/>
        <w:jc w:val="both"/>
        <w:rPr>
          <w:rFonts w:ascii="Arial" w:hAnsi="Arial" w:cs="Arial"/>
          <w:i/>
          <w:color w:val="403152" w:themeColor="accent4" w:themeShade="80"/>
          <w:sz w:val="18"/>
          <w:szCs w:val="18"/>
        </w:rPr>
      </w:pPr>
      <w:r w:rsidRPr="004F68CD">
        <w:rPr>
          <w:rFonts w:ascii="Arial" w:hAnsi="Arial" w:cs="Arial"/>
          <w:i/>
          <w:color w:val="403152" w:themeColor="accent4" w:themeShade="80"/>
          <w:sz w:val="18"/>
          <w:szCs w:val="18"/>
        </w:rPr>
        <w:t>Politikas organizēšana un tās satura noteikšana;</w:t>
      </w:r>
    </w:p>
    <w:p w:rsidR="00CC2CC3" w:rsidRPr="004F68CD" w:rsidRDefault="00CC2CC3" w:rsidP="00A85664">
      <w:pPr>
        <w:pStyle w:val="ListParagraph"/>
        <w:numPr>
          <w:ilvl w:val="0"/>
          <w:numId w:val="28"/>
        </w:numPr>
        <w:spacing w:after="0" w:line="240" w:lineRule="auto"/>
        <w:jc w:val="both"/>
        <w:rPr>
          <w:rFonts w:ascii="Arial" w:hAnsi="Arial" w:cs="Arial"/>
          <w:i/>
          <w:color w:val="403152" w:themeColor="accent4" w:themeShade="80"/>
          <w:sz w:val="18"/>
          <w:szCs w:val="18"/>
        </w:rPr>
      </w:pPr>
      <w:r w:rsidRPr="004F68CD">
        <w:rPr>
          <w:rFonts w:ascii="Arial" w:hAnsi="Arial" w:cs="Arial"/>
          <w:i/>
          <w:color w:val="403152" w:themeColor="accent4" w:themeShade="80"/>
          <w:sz w:val="18"/>
          <w:szCs w:val="18"/>
        </w:rPr>
        <w:t>Pakalpojumi;</w:t>
      </w:r>
    </w:p>
    <w:p w:rsidR="00CC2CC3" w:rsidRPr="004F68CD" w:rsidRDefault="00CC2CC3" w:rsidP="00A85664">
      <w:pPr>
        <w:pStyle w:val="ListParagraph"/>
        <w:numPr>
          <w:ilvl w:val="0"/>
          <w:numId w:val="28"/>
        </w:numPr>
        <w:spacing w:after="0" w:line="240" w:lineRule="auto"/>
        <w:jc w:val="both"/>
        <w:rPr>
          <w:rFonts w:ascii="Arial" w:hAnsi="Arial" w:cs="Arial"/>
          <w:i/>
          <w:color w:val="403152" w:themeColor="accent4" w:themeShade="80"/>
          <w:sz w:val="18"/>
          <w:szCs w:val="18"/>
        </w:rPr>
      </w:pPr>
      <w:r w:rsidRPr="004F68CD">
        <w:rPr>
          <w:rFonts w:ascii="Arial" w:hAnsi="Arial" w:cs="Arial"/>
          <w:i/>
          <w:color w:val="403152" w:themeColor="accent4" w:themeShade="80"/>
          <w:sz w:val="18"/>
          <w:szCs w:val="18"/>
        </w:rPr>
        <w:t>Administrēšana;</w:t>
      </w:r>
    </w:p>
    <w:p w:rsidR="00CC2CC3" w:rsidRPr="004F68CD" w:rsidRDefault="00CC2CC3" w:rsidP="00A85664">
      <w:pPr>
        <w:pStyle w:val="ListParagraph"/>
        <w:numPr>
          <w:ilvl w:val="0"/>
          <w:numId w:val="28"/>
        </w:numPr>
        <w:spacing w:after="0" w:line="240" w:lineRule="auto"/>
        <w:jc w:val="both"/>
        <w:rPr>
          <w:rFonts w:ascii="Arial" w:hAnsi="Arial" w:cs="Arial"/>
          <w:i/>
          <w:color w:val="403152" w:themeColor="accent4" w:themeShade="80"/>
          <w:sz w:val="18"/>
          <w:szCs w:val="18"/>
        </w:rPr>
      </w:pPr>
      <w:r w:rsidRPr="004F68CD">
        <w:rPr>
          <w:rFonts w:ascii="Arial" w:hAnsi="Arial" w:cs="Arial"/>
          <w:i/>
          <w:color w:val="403152" w:themeColor="accent4" w:themeShade="80"/>
          <w:sz w:val="18"/>
          <w:szCs w:val="18"/>
        </w:rPr>
        <w:t>Apsaimniekošana;</w:t>
      </w:r>
    </w:p>
    <w:p w:rsidR="00CC2CC3" w:rsidRPr="004F68CD" w:rsidRDefault="00CC2CC3" w:rsidP="00A85664">
      <w:pPr>
        <w:pStyle w:val="ListParagraph"/>
        <w:numPr>
          <w:ilvl w:val="0"/>
          <w:numId w:val="28"/>
        </w:numPr>
        <w:spacing w:after="0" w:line="240" w:lineRule="auto"/>
        <w:jc w:val="both"/>
        <w:rPr>
          <w:rFonts w:ascii="Arial" w:hAnsi="Arial" w:cs="Arial"/>
          <w:i/>
          <w:color w:val="403152" w:themeColor="accent4" w:themeShade="80"/>
          <w:sz w:val="18"/>
          <w:szCs w:val="18"/>
        </w:rPr>
      </w:pPr>
      <w:r w:rsidRPr="004F68CD">
        <w:rPr>
          <w:rFonts w:ascii="Arial" w:hAnsi="Arial" w:cs="Arial"/>
          <w:i/>
          <w:color w:val="403152" w:themeColor="accent4" w:themeShade="80"/>
          <w:sz w:val="18"/>
          <w:szCs w:val="18"/>
        </w:rPr>
        <w:t>Uzņēmējdarbība;</w:t>
      </w:r>
    </w:p>
    <w:p w:rsidR="00CC2CC3" w:rsidRPr="004F68CD" w:rsidRDefault="00CC2CC3" w:rsidP="00A85664">
      <w:pPr>
        <w:pStyle w:val="ListParagraph"/>
        <w:numPr>
          <w:ilvl w:val="0"/>
          <w:numId w:val="28"/>
        </w:numPr>
        <w:spacing w:after="0" w:line="240" w:lineRule="auto"/>
        <w:jc w:val="both"/>
        <w:rPr>
          <w:rFonts w:ascii="Arial" w:hAnsi="Arial" w:cs="Arial"/>
          <w:i/>
          <w:color w:val="403152" w:themeColor="accent4" w:themeShade="80"/>
          <w:sz w:val="18"/>
          <w:szCs w:val="18"/>
        </w:rPr>
      </w:pPr>
      <w:r w:rsidRPr="004F68CD">
        <w:rPr>
          <w:rFonts w:ascii="Arial" w:hAnsi="Arial" w:cs="Arial"/>
          <w:i/>
          <w:color w:val="403152" w:themeColor="accent4" w:themeShade="80"/>
          <w:sz w:val="18"/>
          <w:szCs w:val="18"/>
        </w:rPr>
        <w:t>Veicināšana;</w:t>
      </w:r>
    </w:p>
    <w:p w:rsidR="00CC2CC3" w:rsidRPr="004F68CD" w:rsidRDefault="00CC2CC3" w:rsidP="00A85664">
      <w:pPr>
        <w:pStyle w:val="ListParagraph"/>
        <w:numPr>
          <w:ilvl w:val="0"/>
          <w:numId w:val="28"/>
        </w:numPr>
        <w:spacing w:after="0" w:line="240" w:lineRule="auto"/>
        <w:jc w:val="both"/>
        <w:rPr>
          <w:rFonts w:ascii="Arial" w:hAnsi="Arial" w:cs="Arial"/>
          <w:i/>
          <w:color w:val="403152" w:themeColor="accent4" w:themeShade="80"/>
          <w:sz w:val="18"/>
          <w:szCs w:val="18"/>
        </w:rPr>
      </w:pPr>
      <w:r w:rsidRPr="004F68CD">
        <w:rPr>
          <w:rFonts w:ascii="Arial" w:hAnsi="Arial" w:cs="Arial"/>
          <w:i/>
          <w:color w:val="403152" w:themeColor="accent4" w:themeShade="80"/>
          <w:sz w:val="18"/>
          <w:szCs w:val="18"/>
        </w:rPr>
        <w:t>Atbalsta funkciju nodrošināšana.</w:t>
      </w:r>
    </w:p>
    <w:p w:rsidR="00CC2CC3" w:rsidRPr="004F68CD" w:rsidRDefault="00CC2CC3" w:rsidP="00CC2CC3">
      <w:pPr>
        <w:spacing w:after="0" w:line="240" w:lineRule="auto"/>
        <w:rPr>
          <w:rFonts w:ascii="Arial" w:hAnsi="Arial" w:cs="Arial"/>
          <w:b/>
          <w:sz w:val="18"/>
          <w:szCs w:val="18"/>
        </w:rPr>
      </w:pPr>
    </w:p>
    <w:p w:rsidR="00746755" w:rsidRPr="004F68CD" w:rsidRDefault="003C7941" w:rsidP="003C7941">
      <w:pPr>
        <w:spacing w:after="0" w:line="240" w:lineRule="auto"/>
        <w:jc w:val="both"/>
        <w:rPr>
          <w:rFonts w:ascii="Arial" w:hAnsi="Arial" w:cs="Arial"/>
          <w:sz w:val="18"/>
          <w:szCs w:val="18"/>
        </w:rPr>
      </w:pPr>
      <w:r w:rsidRPr="004F68CD">
        <w:rPr>
          <w:rFonts w:ascii="Arial" w:hAnsi="Arial" w:cs="Arial"/>
          <w:sz w:val="18"/>
          <w:szCs w:val="18"/>
        </w:rPr>
        <w:t>LPS projekta sagatavotajā materiālā</w:t>
      </w:r>
      <w:r w:rsidR="00221613" w:rsidRPr="004F68CD">
        <w:rPr>
          <w:rStyle w:val="FootnoteReference"/>
          <w:rFonts w:ascii="Arial" w:hAnsi="Arial" w:cs="Arial"/>
          <w:sz w:val="18"/>
          <w:szCs w:val="18"/>
        </w:rPr>
        <w:footnoteReference w:id="168"/>
      </w:r>
      <w:r w:rsidRPr="004F68CD">
        <w:rPr>
          <w:rFonts w:ascii="Arial" w:hAnsi="Arial" w:cs="Arial"/>
          <w:sz w:val="18"/>
          <w:szCs w:val="18"/>
        </w:rPr>
        <w:t xml:space="preserve"> sadaļā 4.9.2. Funkciju veidu klasifikācija dots skaidrojums šiem funkciju veidiem. Tiesa gan, norādīts, ka funkcijas var klasificēt septiņās lielās funkcionālās grupās,</w:t>
      </w:r>
      <w:r w:rsidR="009B5207" w:rsidRPr="004F68CD">
        <w:rPr>
          <w:rFonts w:ascii="Arial" w:hAnsi="Arial" w:cs="Arial"/>
          <w:sz w:val="18"/>
          <w:szCs w:val="18"/>
        </w:rPr>
        <w:t xml:space="preserve"> un</w:t>
      </w:r>
      <w:r w:rsidRPr="004F68CD">
        <w:rPr>
          <w:rFonts w:ascii="Arial" w:hAnsi="Arial" w:cs="Arial"/>
          <w:sz w:val="18"/>
          <w:szCs w:val="18"/>
        </w:rPr>
        <w:t xml:space="preserve"> izdal</w:t>
      </w:r>
      <w:r w:rsidR="009B5207" w:rsidRPr="004F68CD">
        <w:rPr>
          <w:rFonts w:ascii="Arial" w:hAnsi="Arial" w:cs="Arial"/>
          <w:sz w:val="18"/>
          <w:szCs w:val="18"/>
        </w:rPr>
        <w:t>ītas</w:t>
      </w:r>
      <w:r w:rsidRPr="004F68CD">
        <w:rPr>
          <w:rFonts w:ascii="Arial" w:hAnsi="Arial" w:cs="Arial"/>
          <w:sz w:val="18"/>
          <w:szCs w:val="18"/>
        </w:rPr>
        <w:t xml:space="preserve"> astoņas funkciju grupas. </w:t>
      </w:r>
      <w:r w:rsidR="00746755" w:rsidRPr="004F68CD">
        <w:rPr>
          <w:rFonts w:ascii="Arial" w:hAnsi="Arial" w:cs="Arial"/>
          <w:sz w:val="18"/>
          <w:szCs w:val="18"/>
        </w:rPr>
        <w:t>Salīdzinot tās ar darba uzdevumā dotajām septiņām, papildus pievienota – informēšana.</w:t>
      </w:r>
    </w:p>
    <w:p w:rsidR="00CC2CC3" w:rsidRPr="004F68CD" w:rsidRDefault="00746755" w:rsidP="003C7941">
      <w:pPr>
        <w:spacing w:after="0" w:line="240" w:lineRule="auto"/>
        <w:jc w:val="both"/>
        <w:rPr>
          <w:rFonts w:ascii="Arial" w:hAnsi="Arial" w:cs="Arial"/>
          <w:sz w:val="18"/>
          <w:szCs w:val="18"/>
        </w:rPr>
      </w:pPr>
      <w:r w:rsidRPr="004F68CD">
        <w:rPr>
          <w:rFonts w:ascii="Arial" w:hAnsi="Arial" w:cs="Arial"/>
          <w:sz w:val="18"/>
          <w:szCs w:val="18"/>
        </w:rPr>
        <w:t xml:space="preserve"> </w:t>
      </w:r>
    </w:p>
    <w:p w:rsidR="00E838DE" w:rsidRPr="004F68CD" w:rsidRDefault="003C7941" w:rsidP="00086CDE">
      <w:pPr>
        <w:spacing w:after="0" w:line="240" w:lineRule="auto"/>
        <w:rPr>
          <w:rFonts w:ascii="Arial" w:hAnsi="Arial" w:cs="Arial"/>
          <w:sz w:val="18"/>
          <w:szCs w:val="18"/>
        </w:rPr>
      </w:pPr>
      <w:r w:rsidRPr="004F68CD">
        <w:rPr>
          <w:rFonts w:ascii="Arial" w:hAnsi="Arial" w:cs="Arial"/>
          <w:sz w:val="18"/>
          <w:szCs w:val="18"/>
        </w:rPr>
        <w:t>LPS materiālā dotais pašvaldības darbības funkcionālo grupu skaidrojums</w:t>
      </w:r>
      <w:r w:rsidR="00E838DE" w:rsidRPr="004F68CD">
        <w:rPr>
          <w:rFonts w:ascii="Arial" w:hAnsi="Arial" w:cs="Arial"/>
          <w:sz w:val="18"/>
          <w:szCs w:val="18"/>
        </w:rPr>
        <w:t>:</w:t>
      </w:r>
    </w:p>
    <w:p w:rsidR="00E838DE" w:rsidRPr="004F68CD" w:rsidRDefault="00E838DE" w:rsidP="00A85664">
      <w:pPr>
        <w:pStyle w:val="ListParagraph"/>
        <w:numPr>
          <w:ilvl w:val="0"/>
          <w:numId w:val="27"/>
        </w:numPr>
        <w:spacing w:after="0" w:line="240" w:lineRule="auto"/>
        <w:jc w:val="both"/>
        <w:rPr>
          <w:rFonts w:ascii="Arial" w:hAnsi="Arial" w:cs="Arial"/>
          <w:i/>
          <w:color w:val="403152" w:themeColor="accent4" w:themeShade="80"/>
          <w:sz w:val="18"/>
          <w:szCs w:val="18"/>
        </w:rPr>
      </w:pPr>
      <w:r w:rsidRPr="004F68CD">
        <w:rPr>
          <w:rFonts w:ascii="Arial" w:hAnsi="Arial" w:cs="Arial"/>
          <w:i/>
          <w:color w:val="403152" w:themeColor="accent4" w:themeShade="80"/>
          <w:sz w:val="18"/>
          <w:szCs w:val="18"/>
          <w:u w:val="single"/>
        </w:rPr>
        <w:t>Politikas organizēšana un tās satura noteikšana</w:t>
      </w:r>
      <w:r w:rsidRPr="004F68CD">
        <w:rPr>
          <w:rFonts w:ascii="Arial" w:hAnsi="Arial" w:cs="Arial"/>
          <w:i/>
          <w:color w:val="403152" w:themeColor="accent4" w:themeShade="80"/>
          <w:sz w:val="18"/>
          <w:szCs w:val="18"/>
        </w:rPr>
        <w:t>. Šī grupa raksturo pašvaldības domes politisko darbību, tai skaitā organizētās pilsoniskās sabiedrības un atsevišķu iedzīvotāju iesaisti lēmumu pieņemšanā.</w:t>
      </w:r>
    </w:p>
    <w:p w:rsidR="00E838DE" w:rsidRPr="004F68CD" w:rsidRDefault="00E838DE" w:rsidP="00A85664">
      <w:pPr>
        <w:pStyle w:val="ListParagraph"/>
        <w:numPr>
          <w:ilvl w:val="0"/>
          <w:numId w:val="27"/>
        </w:numPr>
        <w:spacing w:after="0" w:line="240" w:lineRule="auto"/>
        <w:jc w:val="both"/>
        <w:rPr>
          <w:rFonts w:ascii="Arial" w:hAnsi="Arial" w:cs="Arial"/>
          <w:i/>
          <w:color w:val="403152" w:themeColor="accent4" w:themeShade="80"/>
          <w:sz w:val="18"/>
          <w:szCs w:val="18"/>
        </w:rPr>
      </w:pPr>
      <w:r w:rsidRPr="004F68CD">
        <w:rPr>
          <w:rFonts w:ascii="Arial" w:hAnsi="Arial" w:cs="Arial"/>
          <w:i/>
          <w:color w:val="403152" w:themeColor="accent4" w:themeShade="80"/>
          <w:sz w:val="18"/>
          <w:szCs w:val="18"/>
          <w:u w:val="single"/>
        </w:rPr>
        <w:t>Pakalpojumi</w:t>
      </w:r>
      <w:r w:rsidRPr="004F68CD">
        <w:rPr>
          <w:rFonts w:ascii="Arial" w:hAnsi="Arial" w:cs="Arial"/>
          <w:i/>
          <w:color w:val="403152" w:themeColor="accent4" w:themeShade="80"/>
          <w:sz w:val="18"/>
          <w:szCs w:val="18"/>
        </w:rPr>
        <w:t>, kas raksturo tādu produktu radīšanu un piegādi klientam bez maksas vai par maksu, kas nav preces. Šīs kategorijas produktus klients vēlas saņemt, tiem nav piespiedu raksturs.</w:t>
      </w:r>
    </w:p>
    <w:p w:rsidR="00E838DE" w:rsidRPr="004F68CD" w:rsidRDefault="00CC2CC3" w:rsidP="00A85664">
      <w:pPr>
        <w:pStyle w:val="ListParagraph"/>
        <w:numPr>
          <w:ilvl w:val="0"/>
          <w:numId w:val="27"/>
        </w:numPr>
        <w:spacing w:after="0" w:line="240" w:lineRule="auto"/>
        <w:jc w:val="both"/>
        <w:rPr>
          <w:rFonts w:ascii="Arial" w:hAnsi="Arial" w:cs="Arial"/>
          <w:i/>
          <w:color w:val="403152" w:themeColor="accent4" w:themeShade="80"/>
          <w:sz w:val="18"/>
          <w:szCs w:val="18"/>
        </w:rPr>
      </w:pPr>
      <w:r w:rsidRPr="004F68CD">
        <w:rPr>
          <w:rFonts w:ascii="Arial" w:hAnsi="Arial" w:cs="Arial"/>
          <w:i/>
          <w:color w:val="403152" w:themeColor="accent4" w:themeShade="80"/>
          <w:sz w:val="18"/>
          <w:szCs w:val="18"/>
          <w:u w:val="single"/>
        </w:rPr>
        <w:t>Administrēšana</w:t>
      </w:r>
      <w:r w:rsidRPr="004F68CD">
        <w:rPr>
          <w:rFonts w:ascii="Arial" w:hAnsi="Arial" w:cs="Arial"/>
          <w:i/>
          <w:color w:val="403152" w:themeColor="accent4" w:themeShade="80"/>
          <w:sz w:val="18"/>
          <w:szCs w:val="18"/>
        </w:rPr>
        <w:t>, ko veido regulēšana ar pašvaldības saistošajiem noteikumiem un administratīvajiem aktiem, kas nodrošina sabiedrisko kārtību un tirgus ekonomikas funkcionēšanu, spēkā esošo likumu un pašvaldības saistošo noteikumu ievērošanu.</w:t>
      </w:r>
    </w:p>
    <w:p w:rsidR="00503E69" w:rsidRPr="004F68CD" w:rsidRDefault="00503E69" w:rsidP="00A85664">
      <w:pPr>
        <w:pStyle w:val="ListParagraph"/>
        <w:numPr>
          <w:ilvl w:val="0"/>
          <w:numId w:val="27"/>
        </w:numPr>
        <w:spacing w:after="0" w:line="240" w:lineRule="auto"/>
        <w:jc w:val="both"/>
        <w:rPr>
          <w:rFonts w:ascii="Arial" w:hAnsi="Arial" w:cs="Arial"/>
          <w:i/>
          <w:color w:val="403152" w:themeColor="accent4" w:themeShade="80"/>
          <w:sz w:val="18"/>
          <w:szCs w:val="18"/>
        </w:rPr>
      </w:pPr>
      <w:r w:rsidRPr="004F68CD">
        <w:rPr>
          <w:rFonts w:ascii="Arial" w:hAnsi="Arial" w:cs="Arial"/>
          <w:i/>
          <w:color w:val="403152" w:themeColor="accent4" w:themeShade="80"/>
          <w:sz w:val="18"/>
          <w:szCs w:val="18"/>
          <w:u w:val="single"/>
        </w:rPr>
        <w:t>Attīstības veicināšana</w:t>
      </w:r>
      <w:r w:rsidRPr="004F68CD">
        <w:rPr>
          <w:rFonts w:ascii="Arial" w:hAnsi="Arial" w:cs="Arial"/>
          <w:i/>
          <w:color w:val="403152" w:themeColor="accent4" w:themeShade="80"/>
          <w:sz w:val="18"/>
          <w:szCs w:val="18"/>
        </w:rPr>
        <w:t>, ko veic pašvaldība, izmantojot savus resursus, ES un valsts programmu resursus un īsteno atbilstoši ievēlēto deputātu priekšstatiem par labu ekonomiku un taisnīgu sociālo kārtību. Šis funkcijas veids ietver arī uzņēmumu un NVO atbalstu, ko veic pašvaldība teritorijas ekonomiskās un sociālās attīstības interesēs atbilstoši saviem priekšstatiem par attīstāmajām prioritātēm un ievērojot vietējās sabiedrības vajadzības.</w:t>
      </w:r>
    </w:p>
    <w:p w:rsidR="00E838DE" w:rsidRPr="004F68CD" w:rsidRDefault="00CC2CC3" w:rsidP="00A85664">
      <w:pPr>
        <w:pStyle w:val="ListParagraph"/>
        <w:numPr>
          <w:ilvl w:val="0"/>
          <w:numId w:val="27"/>
        </w:numPr>
        <w:spacing w:after="0" w:line="240" w:lineRule="auto"/>
        <w:jc w:val="both"/>
        <w:rPr>
          <w:rFonts w:ascii="Arial" w:hAnsi="Arial" w:cs="Arial"/>
          <w:i/>
          <w:color w:val="403152" w:themeColor="accent4" w:themeShade="80"/>
          <w:sz w:val="18"/>
          <w:szCs w:val="18"/>
        </w:rPr>
      </w:pPr>
      <w:r w:rsidRPr="004F68CD">
        <w:rPr>
          <w:rFonts w:ascii="Arial" w:hAnsi="Arial" w:cs="Arial"/>
          <w:i/>
          <w:color w:val="403152" w:themeColor="accent4" w:themeShade="80"/>
          <w:sz w:val="18"/>
          <w:szCs w:val="18"/>
          <w:u w:val="single"/>
        </w:rPr>
        <w:t>Apsaimniekošana</w:t>
      </w:r>
      <w:r w:rsidRPr="004F68CD">
        <w:rPr>
          <w:rFonts w:ascii="Arial" w:hAnsi="Arial" w:cs="Arial"/>
          <w:i/>
          <w:color w:val="403152" w:themeColor="accent4" w:themeShade="80"/>
          <w:sz w:val="18"/>
          <w:szCs w:val="18"/>
        </w:rPr>
        <w:t xml:space="preserve">, </w:t>
      </w:r>
      <w:r w:rsidR="00503E69" w:rsidRPr="004F68CD">
        <w:rPr>
          <w:rFonts w:ascii="Arial" w:hAnsi="Arial" w:cs="Arial"/>
          <w:i/>
          <w:color w:val="403152" w:themeColor="accent4" w:themeShade="80"/>
          <w:sz w:val="18"/>
          <w:szCs w:val="18"/>
        </w:rPr>
        <w:t>kas attiecināma uz pašvaldības īpašumu un citu infrastruktūru, kas nodrošina publiskā un privātā sektora funkcionēšanu, izmantojot mantu, kas pieder pašvaldībai.</w:t>
      </w:r>
    </w:p>
    <w:p w:rsidR="00E838DE" w:rsidRPr="004F68CD" w:rsidRDefault="00735A67" w:rsidP="00A85664">
      <w:pPr>
        <w:pStyle w:val="ListParagraph"/>
        <w:numPr>
          <w:ilvl w:val="0"/>
          <w:numId w:val="27"/>
        </w:numPr>
        <w:spacing w:after="0" w:line="240" w:lineRule="auto"/>
        <w:jc w:val="both"/>
        <w:rPr>
          <w:rFonts w:ascii="Arial" w:hAnsi="Arial" w:cs="Arial"/>
          <w:i/>
          <w:color w:val="403152" w:themeColor="accent4" w:themeShade="80"/>
          <w:sz w:val="18"/>
          <w:szCs w:val="18"/>
        </w:rPr>
      </w:pPr>
      <w:r w:rsidRPr="004F68CD">
        <w:rPr>
          <w:rFonts w:ascii="Arial" w:hAnsi="Arial" w:cs="Arial"/>
          <w:i/>
          <w:color w:val="403152" w:themeColor="accent4" w:themeShade="80"/>
          <w:sz w:val="18"/>
          <w:szCs w:val="18"/>
          <w:u w:val="single"/>
        </w:rPr>
        <w:t>Pašvaldības uzņēmējdarbība</w:t>
      </w:r>
      <w:r w:rsidRPr="004F68CD">
        <w:rPr>
          <w:rFonts w:ascii="Arial" w:hAnsi="Arial" w:cs="Arial"/>
          <w:i/>
          <w:color w:val="403152" w:themeColor="accent4" w:themeShade="80"/>
          <w:sz w:val="18"/>
          <w:szCs w:val="18"/>
        </w:rPr>
        <w:t>, kas nodrošina pašvaldības stratēģisko resursu attīstīšanu, peļņu vai pašvaldības funkciju veikšanu;</w:t>
      </w:r>
    </w:p>
    <w:p w:rsidR="00E838DE" w:rsidRPr="004F68CD" w:rsidRDefault="00746755" w:rsidP="00A85664">
      <w:pPr>
        <w:pStyle w:val="ListParagraph"/>
        <w:numPr>
          <w:ilvl w:val="0"/>
          <w:numId w:val="27"/>
        </w:numPr>
        <w:spacing w:after="0" w:line="240" w:lineRule="auto"/>
        <w:jc w:val="both"/>
        <w:rPr>
          <w:rFonts w:ascii="Arial" w:hAnsi="Arial" w:cs="Arial"/>
          <w:i/>
          <w:color w:val="403152" w:themeColor="accent4" w:themeShade="80"/>
          <w:sz w:val="18"/>
          <w:szCs w:val="18"/>
        </w:rPr>
      </w:pPr>
      <w:r w:rsidRPr="004F68CD">
        <w:rPr>
          <w:rFonts w:ascii="Arial" w:hAnsi="Arial" w:cs="Arial"/>
          <w:i/>
          <w:color w:val="403152" w:themeColor="accent4" w:themeShade="80"/>
          <w:sz w:val="18"/>
          <w:szCs w:val="18"/>
          <w:u w:val="single"/>
        </w:rPr>
        <w:t>Informēšana</w:t>
      </w:r>
      <w:r w:rsidRPr="004F68CD">
        <w:rPr>
          <w:rFonts w:ascii="Arial" w:hAnsi="Arial" w:cs="Arial"/>
          <w:i/>
          <w:color w:val="403152" w:themeColor="accent4" w:themeShade="80"/>
          <w:sz w:val="18"/>
          <w:szCs w:val="18"/>
        </w:rPr>
        <w:t>, ko veic pašvaldība savā, Latvijas Republikas vai ES vārdā, sniedzot iedzīvotājiem, apmeklētājiem un uzņēmējiem interesējošo informāciju, kā arī īstenojot pašvaldības produktu virzīšanu tirgū</w:t>
      </w:r>
      <w:r w:rsidR="00E838DE" w:rsidRPr="004F68CD">
        <w:rPr>
          <w:rFonts w:ascii="Arial" w:hAnsi="Arial" w:cs="Arial"/>
          <w:i/>
          <w:color w:val="403152" w:themeColor="accent4" w:themeShade="80"/>
          <w:sz w:val="18"/>
          <w:szCs w:val="18"/>
        </w:rPr>
        <w:t>;</w:t>
      </w:r>
    </w:p>
    <w:p w:rsidR="00E838DE" w:rsidRPr="004F68CD" w:rsidRDefault="00746755" w:rsidP="00A85664">
      <w:pPr>
        <w:pStyle w:val="ListParagraph"/>
        <w:numPr>
          <w:ilvl w:val="0"/>
          <w:numId w:val="27"/>
        </w:numPr>
        <w:spacing w:after="0" w:line="240" w:lineRule="auto"/>
        <w:jc w:val="both"/>
        <w:rPr>
          <w:rFonts w:ascii="Arial" w:hAnsi="Arial" w:cs="Arial"/>
          <w:i/>
          <w:color w:val="403152" w:themeColor="accent4" w:themeShade="80"/>
          <w:sz w:val="18"/>
          <w:szCs w:val="18"/>
        </w:rPr>
      </w:pPr>
      <w:r w:rsidRPr="004F68CD">
        <w:rPr>
          <w:rFonts w:ascii="Arial" w:hAnsi="Arial" w:cs="Arial"/>
          <w:i/>
          <w:color w:val="403152" w:themeColor="accent4" w:themeShade="80"/>
          <w:sz w:val="18"/>
          <w:szCs w:val="18"/>
          <w:u w:val="single"/>
        </w:rPr>
        <w:t>Pašvaldības a</w:t>
      </w:r>
      <w:r w:rsidR="00E838DE" w:rsidRPr="004F68CD">
        <w:rPr>
          <w:rFonts w:ascii="Arial" w:hAnsi="Arial" w:cs="Arial"/>
          <w:i/>
          <w:color w:val="403152" w:themeColor="accent4" w:themeShade="80"/>
          <w:sz w:val="18"/>
          <w:szCs w:val="18"/>
          <w:u w:val="single"/>
        </w:rPr>
        <w:t>tbalsta funkcij</w:t>
      </w:r>
      <w:r w:rsidRPr="004F68CD">
        <w:rPr>
          <w:rFonts w:ascii="Arial" w:hAnsi="Arial" w:cs="Arial"/>
          <w:i/>
          <w:color w:val="403152" w:themeColor="accent4" w:themeShade="80"/>
          <w:sz w:val="18"/>
          <w:szCs w:val="18"/>
          <w:u w:val="single"/>
        </w:rPr>
        <w:t>as</w:t>
      </w:r>
      <w:r w:rsidRPr="004F68CD">
        <w:rPr>
          <w:rFonts w:ascii="Arial" w:hAnsi="Arial" w:cs="Arial"/>
          <w:i/>
          <w:color w:val="403152" w:themeColor="accent4" w:themeShade="80"/>
          <w:sz w:val="18"/>
          <w:szCs w:val="18"/>
        </w:rPr>
        <w:t>, ko veic pašvaldība savas organizācijas iekšienē, lai nodrošinātu iepriekšminētās astoņas funkcijas</w:t>
      </w:r>
      <w:r w:rsidR="00E838DE" w:rsidRPr="004F68CD">
        <w:rPr>
          <w:rFonts w:ascii="Arial" w:hAnsi="Arial" w:cs="Arial"/>
          <w:i/>
          <w:color w:val="403152" w:themeColor="accent4" w:themeShade="80"/>
          <w:sz w:val="18"/>
          <w:szCs w:val="18"/>
        </w:rPr>
        <w:t>.</w:t>
      </w:r>
    </w:p>
    <w:p w:rsidR="009B5207" w:rsidRPr="004F68CD" w:rsidRDefault="009B5207">
      <w:pPr>
        <w:rPr>
          <w:rFonts w:ascii="Arial" w:hAnsi="Arial" w:cs="Arial"/>
          <w:sz w:val="18"/>
          <w:szCs w:val="18"/>
        </w:rPr>
      </w:pPr>
    </w:p>
    <w:p w:rsidR="0013200C" w:rsidRPr="004F68CD" w:rsidRDefault="009B5207" w:rsidP="009B5207">
      <w:pPr>
        <w:spacing w:after="0" w:line="240" w:lineRule="auto"/>
        <w:jc w:val="both"/>
        <w:rPr>
          <w:rFonts w:ascii="Arial" w:hAnsi="Arial" w:cs="Arial"/>
          <w:sz w:val="18"/>
          <w:szCs w:val="18"/>
        </w:rPr>
      </w:pPr>
      <w:r w:rsidRPr="004F68CD">
        <w:rPr>
          <w:rFonts w:ascii="Arial" w:hAnsi="Arial" w:cs="Arial"/>
          <w:sz w:val="18"/>
          <w:szCs w:val="18"/>
        </w:rPr>
        <w:t>Attiecībā uz šo uzdevumu, jāatzīmē, kas tas vairāk un primāri saistīts ar diskusiju par pašvaldību darbības / funkciju klasifikāciju un tās problēmām, ne tik daudz ar budžeta jautājumiem.</w:t>
      </w:r>
    </w:p>
    <w:p w:rsidR="001209D7" w:rsidRPr="004F68CD" w:rsidRDefault="001209D7" w:rsidP="009B5207">
      <w:pPr>
        <w:spacing w:after="0" w:line="240" w:lineRule="auto"/>
        <w:jc w:val="both"/>
        <w:rPr>
          <w:rFonts w:ascii="Arial" w:hAnsi="Arial" w:cs="Arial"/>
          <w:sz w:val="18"/>
          <w:szCs w:val="18"/>
        </w:rPr>
      </w:pPr>
    </w:p>
    <w:p w:rsidR="001209D7" w:rsidRDefault="0013200C" w:rsidP="009B5207">
      <w:pPr>
        <w:spacing w:after="0" w:line="240" w:lineRule="auto"/>
        <w:jc w:val="both"/>
        <w:rPr>
          <w:rFonts w:ascii="Arial" w:hAnsi="Arial" w:cs="Arial"/>
          <w:sz w:val="18"/>
          <w:szCs w:val="18"/>
        </w:rPr>
      </w:pPr>
      <w:r w:rsidRPr="004F68CD">
        <w:rPr>
          <w:rFonts w:ascii="Arial" w:hAnsi="Arial" w:cs="Arial"/>
          <w:sz w:val="18"/>
          <w:szCs w:val="18"/>
        </w:rPr>
        <w:t>Un pasteidzoties notikumiem priekšā – pēc uzdevuma veikšanas secināts, ka šī budžeta izdevumu novērtēšana pēc funkciju veidiem šobrīd izmantojama individuāli pašvaldībā vadības lēmumu pieņemšanai vai pašvaldību tīklā konkrētas aktivitāšu nozares vai vairāku nozaru analīzei.</w:t>
      </w:r>
      <w:r w:rsidR="00311F2F">
        <w:rPr>
          <w:rFonts w:ascii="Arial" w:hAnsi="Arial" w:cs="Arial"/>
          <w:sz w:val="18"/>
          <w:szCs w:val="18"/>
        </w:rPr>
        <w:t xml:space="preserve"> </w:t>
      </w:r>
    </w:p>
    <w:p w:rsidR="00311F2F" w:rsidRDefault="00311F2F" w:rsidP="009B5207">
      <w:pPr>
        <w:spacing w:after="0" w:line="240" w:lineRule="auto"/>
        <w:jc w:val="both"/>
        <w:rPr>
          <w:rFonts w:ascii="Arial" w:hAnsi="Arial" w:cs="Arial"/>
          <w:sz w:val="18"/>
          <w:szCs w:val="18"/>
        </w:rPr>
      </w:pPr>
    </w:p>
    <w:p w:rsidR="001209D7" w:rsidRPr="001209D7" w:rsidRDefault="001209D7" w:rsidP="001209D7">
      <w:pPr>
        <w:spacing w:after="0" w:line="240" w:lineRule="auto"/>
        <w:jc w:val="both"/>
        <w:rPr>
          <w:rFonts w:ascii="Arial" w:hAnsi="Arial" w:cs="Arial"/>
          <w:sz w:val="18"/>
          <w:szCs w:val="18"/>
        </w:rPr>
      </w:pPr>
      <w:r w:rsidRPr="001209D7">
        <w:rPr>
          <w:rFonts w:ascii="Arial" w:hAnsi="Arial" w:cs="Arial"/>
          <w:sz w:val="18"/>
          <w:szCs w:val="18"/>
        </w:rPr>
        <w:t xml:space="preserve">No finansistu viedokļa efektīva </w:t>
      </w:r>
      <w:r>
        <w:rPr>
          <w:rFonts w:ascii="Arial" w:hAnsi="Arial" w:cs="Arial"/>
          <w:sz w:val="18"/>
          <w:szCs w:val="18"/>
        </w:rPr>
        <w:t xml:space="preserve">finanšu </w:t>
      </w:r>
      <w:r w:rsidRPr="001209D7">
        <w:rPr>
          <w:rFonts w:ascii="Arial" w:hAnsi="Arial" w:cs="Arial"/>
          <w:sz w:val="18"/>
          <w:szCs w:val="18"/>
        </w:rPr>
        <w:t>plūsma ir tāda, kur katr</w:t>
      </w:r>
      <w:r>
        <w:rPr>
          <w:rFonts w:ascii="Arial" w:hAnsi="Arial" w:cs="Arial"/>
          <w:sz w:val="18"/>
          <w:szCs w:val="18"/>
        </w:rPr>
        <w:t>a</w:t>
      </w:r>
      <w:r w:rsidRPr="001209D7">
        <w:rPr>
          <w:rFonts w:ascii="Arial" w:hAnsi="Arial" w:cs="Arial"/>
          <w:sz w:val="18"/>
          <w:szCs w:val="18"/>
        </w:rPr>
        <w:t xml:space="preserve"> šodien ieguldīt</w:t>
      </w:r>
      <w:r>
        <w:rPr>
          <w:rFonts w:ascii="Arial" w:hAnsi="Arial" w:cs="Arial"/>
          <w:sz w:val="18"/>
          <w:szCs w:val="18"/>
        </w:rPr>
        <w:t>ā</w:t>
      </w:r>
      <w:r w:rsidRPr="001209D7">
        <w:rPr>
          <w:rFonts w:ascii="Arial" w:hAnsi="Arial" w:cs="Arial"/>
          <w:sz w:val="18"/>
          <w:szCs w:val="18"/>
        </w:rPr>
        <w:t xml:space="preserve"> </w:t>
      </w:r>
      <w:r>
        <w:rPr>
          <w:rFonts w:ascii="Arial" w:hAnsi="Arial" w:cs="Arial"/>
          <w:sz w:val="18"/>
          <w:szCs w:val="18"/>
        </w:rPr>
        <w:t>naudas vienība</w:t>
      </w:r>
      <w:r w:rsidRPr="001209D7">
        <w:rPr>
          <w:rFonts w:ascii="Arial" w:hAnsi="Arial" w:cs="Arial"/>
          <w:sz w:val="18"/>
          <w:szCs w:val="18"/>
        </w:rPr>
        <w:t xml:space="preserve"> nākotnē ģenerē jaunu </w:t>
      </w:r>
      <w:r>
        <w:rPr>
          <w:rFonts w:ascii="Arial" w:hAnsi="Arial" w:cs="Arial"/>
          <w:sz w:val="18"/>
          <w:szCs w:val="18"/>
        </w:rPr>
        <w:t>finanšu</w:t>
      </w:r>
      <w:r w:rsidRPr="001209D7">
        <w:rPr>
          <w:rFonts w:ascii="Arial" w:hAnsi="Arial" w:cs="Arial"/>
          <w:sz w:val="18"/>
          <w:szCs w:val="18"/>
        </w:rPr>
        <w:t xml:space="preserve"> plūsmu. No pārvaldības viedokļa </w:t>
      </w:r>
      <w:r>
        <w:rPr>
          <w:rFonts w:ascii="Arial" w:hAnsi="Arial" w:cs="Arial"/>
          <w:sz w:val="18"/>
          <w:szCs w:val="18"/>
        </w:rPr>
        <w:t>finanšu</w:t>
      </w:r>
      <w:r w:rsidRPr="001209D7">
        <w:rPr>
          <w:rFonts w:ascii="Arial" w:hAnsi="Arial" w:cs="Arial"/>
          <w:sz w:val="18"/>
          <w:szCs w:val="18"/>
        </w:rPr>
        <w:t xml:space="preserve"> plūsma ir instruments jeb spēka punkts, ar kura palīdzību sasniegt izvirzītos mērķus. Pārmaiņu situācijās </w:t>
      </w:r>
      <w:r>
        <w:rPr>
          <w:rFonts w:ascii="Arial" w:hAnsi="Arial" w:cs="Arial"/>
          <w:sz w:val="18"/>
          <w:szCs w:val="18"/>
        </w:rPr>
        <w:t>finanses</w:t>
      </w:r>
      <w:r w:rsidRPr="001209D7">
        <w:rPr>
          <w:rFonts w:ascii="Arial" w:hAnsi="Arial" w:cs="Arial"/>
          <w:sz w:val="18"/>
          <w:szCs w:val="18"/>
        </w:rPr>
        <w:t xml:space="preserve"> vadītāja rokās kļūst par galveno administratīvo resursu jeb pārmaiņu vadīšanas sviru.</w:t>
      </w:r>
      <w:r>
        <w:rPr>
          <w:rFonts w:ascii="Arial" w:hAnsi="Arial" w:cs="Arial"/>
          <w:sz w:val="18"/>
          <w:szCs w:val="18"/>
        </w:rPr>
        <w:t xml:space="preserve"> </w:t>
      </w:r>
      <w:r w:rsidRPr="001209D7">
        <w:rPr>
          <w:rFonts w:ascii="Arial" w:hAnsi="Arial" w:cs="Arial"/>
          <w:sz w:val="18"/>
          <w:szCs w:val="18"/>
        </w:rPr>
        <w:t>No fizikas skatu punkta raugoties, izmantojot sviru, ar nelielu spēku var pacelt smagus ķermeņus. Spēka ietaupījums ir vienāds ar sviras garākā un īsākā pleca garumu attiecību.</w:t>
      </w:r>
      <w:r>
        <w:rPr>
          <w:rFonts w:ascii="Arial" w:hAnsi="Arial" w:cs="Arial"/>
          <w:sz w:val="18"/>
          <w:szCs w:val="18"/>
        </w:rPr>
        <w:t xml:space="preserve"> </w:t>
      </w:r>
      <w:r w:rsidRPr="001209D7">
        <w:rPr>
          <w:rFonts w:ascii="Arial" w:hAnsi="Arial" w:cs="Arial"/>
          <w:sz w:val="18"/>
          <w:szCs w:val="18"/>
        </w:rPr>
        <w:t>Līdzīgi tas ir arī finanšu disciplīnā, kur ieguldījums ir spēka punkts un budžeta pozīcijas un to proporcijas ir sviras plecu attiecības.</w:t>
      </w:r>
    </w:p>
    <w:p w:rsidR="009B7AD6" w:rsidRPr="004F68CD" w:rsidRDefault="009B7AD6" w:rsidP="009B5207">
      <w:pPr>
        <w:spacing w:after="0" w:line="240" w:lineRule="auto"/>
        <w:jc w:val="both"/>
        <w:rPr>
          <w:rFonts w:ascii="Arial" w:hAnsi="Arial" w:cs="Arial"/>
          <w:sz w:val="18"/>
          <w:szCs w:val="18"/>
        </w:rPr>
      </w:pPr>
      <w:r w:rsidRPr="004F68CD">
        <w:rPr>
          <w:rFonts w:ascii="Arial" w:hAnsi="Arial" w:cs="Arial"/>
          <w:sz w:val="18"/>
          <w:szCs w:val="18"/>
        </w:rPr>
        <w:br w:type="page"/>
      </w:r>
    </w:p>
    <w:p w:rsidR="002E072E" w:rsidRPr="004F68CD" w:rsidRDefault="002E072E" w:rsidP="00E954E7">
      <w:pPr>
        <w:spacing w:after="0" w:line="240" w:lineRule="auto"/>
        <w:jc w:val="both"/>
        <w:rPr>
          <w:rFonts w:ascii="Arial" w:hAnsi="Arial" w:cs="Arial"/>
          <w:sz w:val="18"/>
          <w:szCs w:val="18"/>
        </w:rPr>
      </w:pPr>
      <w:r w:rsidRPr="004F68CD">
        <w:rPr>
          <w:rFonts w:ascii="Arial" w:hAnsi="Arial" w:cs="Arial"/>
          <w:sz w:val="18"/>
          <w:szCs w:val="18"/>
        </w:rPr>
        <w:lastRenderedPageBreak/>
        <w:t>Pētnieku grupa šī uzdevuma novērtējumu veica pēc modificētas Delfi metodes. Pirmajā solī katrs eksperts</w:t>
      </w:r>
      <w:r w:rsidR="009267EF" w:rsidRPr="004F68CD">
        <w:rPr>
          <w:rStyle w:val="FootnoteReference"/>
          <w:rFonts w:ascii="Arial" w:hAnsi="Arial" w:cs="Arial"/>
          <w:sz w:val="18"/>
          <w:szCs w:val="18"/>
        </w:rPr>
        <w:footnoteReference w:id="169"/>
      </w:r>
      <w:r w:rsidRPr="004F68CD">
        <w:rPr>
          <w:rFonts w:ascii="Arial" w:hAnsi="Arial" w:cs="Arial"/>
          <w:sz w:val="18"/>
          <w:szCs w:val="18"/>
        </w:rPr>
        <w:t xml:space="preserve"> pēc savas izpratnes/pieredzes vispārīgi novērtēja vai attiecīgajai pašvald</w:t>
      </w:r>
      <w:r w:rsidR="00311F2F">
        <w:rPr>
          <w:rFonts w:ascii="Arial" w:hAnsi="Arial" w:cs="Arial"/>
          <w:sz w:val="18"/>
          <w:szCs w:val="18"/>
        </w:rPr>
        <w:t>ības darbības nozarei (1; 2; 3. u.t.t.</w:t>
      </w:r>
      <w:r w:rsidRPr="004F68CD">
        <w:rPr>
          <w:rFonts w:ascii="Arial" w:hAnsi="Arial" w:cs="Arial"/>
          <w:sz w:val="18"/>
          <w:szCs w:val="18"/>
        </w:rPr>
        <w:t>) piemīt atbilstošais funk</w:t>
      </w:r>
      <w:r w:rsidR="00311F2F">
        <w:rPr>
          <w:rFonts w:ascii="Arial" w:hAnsi="Arial" w:cs="Arial"/>
          <w:sz w:val="18"/>
          <w:szCs w:val="18"/>
        </w:rPr>
        <w:t>cijas veids / raksturs (a; b; c; u.t.t.</w:t>
      </w:r>
      <w:r w:rsidRPr="004F68CD">
        <w:rPr>
          <w:rFonts w:ascii="Arial" w:hAnsi="Arial" w:cs="Arial"/>
          <w:sz w:val="18"/>
          <w:szCs w:val="18"/>
        </w:rPr>
        <w:t>)</w:t>
      </w:r>
      <w:r w:rsidR="00E954E7" w:rsidRPr="004F68CD">
        <w:rPr>
          <w:rFonts w:ascii="Arial" w:hAnsi="Arial" w:cs="Arial"/>
          <w:sz w:val="18"/>
          <w:szCs w:val="18"/>
        </w:rPr>
        <w:t>, attiecīgi piešķirot 1 punktu, bet vienam veidam, kurš eksperta</w:t>
      </w:r>
      <w:r w:rsidR="009267EF" w:rsidRPr="004F68CD">
        <w:rPr>
          <w:rFonts w:ascii="Arial" w:hAnsi="Arial" w:cs="Arial"/>
          <w:sz w:val="18"/>
          <w:szCs w:val="18"/>
        </w:rPr>
        <w:t xml:space="preserve"> </w:t>
      </w:r>
      <w:r w:rsidR="00E954E7" w:rsidRPr="004F68CD">
        <w:rPr>
          <w:rFonts w:ascii="Arial" w:hAnsi="Arial" w:cs="Arial"/>
          <w:sz w:val="18"/>
          <w:szCs w:val="18"/>
        </w:rPr>
        <w:t>prāt attiecīgajā darbības nozarē ir dominējošais, piešķirot 3 punktus. Ekspertu viedoklis nebija vienprātīgs</w:t>
      </w:r>
      <w:r w:rsidR="009267EF" w:rsidRPr="004F68CD">
        <w:rPr>
          <w:rFonts w:ascii="Arial" w:hAnsi="Arial" w:cs="Arial"/>
          <w:sz w:val="18"/>
          <w:szCs w:val="18"/>
        </w:rPr>
        <w:t>, vietām stipri atšķirīgs</w:t>
      </w:r>
      <w:r w:rsidR="00E954E7" w:rsidRPr="004F68CD">
        <w:rPr>
          <w:rFonts w:ascii="Arial" w:hAnsi="Arial" w:cs="Arial"/>
          <w:sz w:val="18"/>
          <w:szCs w:val="18"/>
        </w:rPr>
        <w:t>. Pēc tam diskusijās, redzot viedokļu apkopojumu</w:t>
      </w:r>
      <w:r w:rsidR="009267EF" w:rsidRPr="004F68CD">
        <w:rPr>
          <w:rFonts w:ascii="Arial" w:hAnsi="Arial" w:cs="Arial"/>
          <w:sz w:val="18"/>
          <w:szCs w:val="18"/>
        </w:rPr>
        <w:t>, eksperti vienojās par atbilstošo funkciju veidu atbilstību katrai darbības nozarei 3 svarīguma pakāpēs (dominējošais, būtisks, pastāvošs), katrai nozarei paredzot 1 dominējošu</w:t>
      </w:r>
      <w:r w:rsidR="006205EE" w:rsidRPr="004F68CD">
        <w:rPr>
          <w:rFonts w:ascii="Arial" w:hAnsi="Arial" w:cs="Arial"/>
          <w:sz w:val="18"/>
          <w:szCs w:val="18"/>
        </w:rPr>
        <w:t xml:space="preserve">, </w:t>
      </w:r>
      <w:r w:rsidR="009267EF" w:rsidRPr="004F68CD">
        <w:rPr>
          <w:rFonts w:ascii="Arial" w:hAnsi="Arial" w:cs="Arial"/>
          <w:sz w:val="18"/>
          <w:szCs w:val="18"/>
        </w:rPr>
        <w:t>1 būtisku funkcijas veidu</w:t>
      </w:r>
      <w:r w:rsidR="006205EE" w:rsidRPr="004F68CD">
        <w:rPr>
          <w:rFonts w:ascii="Arial" w:hAnsi="Arial" w:cs="Arial"/>
          <w:sz w:val="18"/>
          <w:szCs w:val="18"/>
        </w:rPr>
        <w:t xml:space="preserve"> un 1 vai vairākus piemītošus funkciju veidus</w:t>
      </w:r>
      <w:r w:rsidR="009267EF" w:rsidRPr="004F68CD">
        <w:rPr>
          <w:rFonts w:ascii="Arial" w:hAnsi="Arial" w:cs="Arial"/>
          <w:sz w:val="18"/>
          <w:szCs w:val="18"/>
        </w:rPr>
        <w:t>. Rezultāts atspoguļots 4.</w:t>
      </w:r>
      <w:r w:rsidR="008740A9" w:rsidRPr="004F68CD">
        <w:rPr>
          <w:rFonts w:ascii="Arial" w:hAnsi="Arial" w:cs="Arial"/>
          <w:sz w:val="18"/>
          <w:szCs w:val="18"/>
        </w:rPr>
        <w:t>5</w:t>
      </w:r>
      <w:r w:rsidR="009267EF" w:rsidRPr="004F68CD">
        <w:rPr>
          <w:rFonts w:ascii="Arial" w:hAnsi="Arial" w:cs="Arial"/>
          <w:sz w:val="18"/>
          <w:szCs w:val="18"/>
        </w:rPr>
        <w:t>.1.tabulā</w:t>
      </w:r>
      <w:r w:rsidR="006205EE" w:rsidRPr="004F68CD">
        <w:rPr>
          <w:rFonts w:ascii="Arial" w:hAnsi="Arial" w:cs="Arial"/>
          <w:sz w:val="18"/>
          <w:szCs w:val="18"/>
        </w:rPr>
        <w:t>.</w:t>
      </w:r>
    </w:p>
    <w:p w:rsidR="002E072E" w:rsidRPr="004F68CD" w:rsidRDefault="002E072E" w:rsidP="00086CDE">
      <w:pPr>
        <w:spacing w:after="0" w:line="240" w:lineRule="auto"/>
        <w:rPr>
          <w:rFonts w:ascii="Arial" w:hAnsi="Arial" w:cs="Arial"/>
          <w:sz w:val="18"/>
          <w:szCs w:val="18"/>
        </w:rPr>
      </w:pPr>
    </w:p>
    <w:p w:rsidR="009B5207" w:rsidRPr="004F68CD" w:rsidRDefault="009B5207" w:rsidP="00086CDE">
      <w:pPr>
        <w:spacing w:after="0" w:line="240" w:lineRule="auto"/>
        <w:rPr>
          <w:rFonts w:ascii="Arial" w:hAnsi="Arial" w:cs="Arial"/>
          <w:i/>
          <w:sz w:val="18"/>
          <w:szCs w:val="18"/>
        </w:rPr>
      </w:pPr>
      <w:r w:rsidRPr="004F68CD">
        <w:rPr>
          <w:rFonts w:ascii="Arial" w:hAnsi="Arial" w:cs="Arial"/>
          <w:i/>
          <w:sz w:val="18"/>
          <w:szCs w:val="18"/>
        </w:rPr>
        <w:t>4.</w:t>
      </w:r>
      <w:r w:rsidR="008740A9" w:rsidRPr="004F68CD">
        <w:rPr>
          <w:rFonts w:ascii="Arial" w:hAnsi="Arial" w:cs="Arial"/>
          <w:i/>
          <w:sz w:val="18"/>
          <w:szCs w:val="18"/>
        </w:rPr>
        <w:t>5</w:t>
      </w:r>
      <w:r w:rsidRPr="004F68CD">
        <w:rPr>
          <w:rFonts w:ascii="Arial" w:hAnsi="Arial" w:cs="Arial"/>
          <w:i/>
          <w:sz w:val="18"/>
          <w:szCs w:val="18"/>
        </w:rPr>
        <w:t xml:space="preserve">.1.tabula. </w:t>
      </w:r>
      <w:r w:rsidR="002E072E" w:rsidRPr="004F68CD">
        <w:rPr>
          <w:rFonts w:ascii="Arial" w:hAnsi="Arial" w:cs="Arial"/>
          <w:i/>
          <w:sz w:val="18"/>
          <w:szCs w:val="18"/>
        </w:rPr>
        <w:t xml:space="preserve">Vispārīgs </w:t>
      </w:r>
      <w:r w:rsidR="009267EF" w:rsidRPr="004F68CD">
        <w:rPr>
          <w:rFonts w:ascii="Arial" w:hAnsi="Arial" w:cs="Arial"/>
          <w:i/>
          <w:sz w:val="18"/>
          <w:szCs w:val="18"/>
        </w:rPr>
        <w:t xml:space="preserve">Latvijas </w:t>
      </w:r>
      <w:r w:rsidR="002E072E" w:rsidRPr="004F68CD">
        <w:rPr>
          <w:rFonts w:ascii="Arial" w:hAnsi="Arial" w:cs="Arial"/>
          <w:i/>
          <w:sz w:val="18"/>
          <w:szCs w:val="18"/>
        </w:rPr>
        <w:t xml:space="preserve">pašvaldību darbības nozaru sadalījums pēc funkciju veidiem (rakstura) </w:t>
      </w:r>
    </w:p>
    <w:tbl>
      <w:tblPr>
        <w:tblStyle w:val="TableGrid"/>
        <w:tblW w:w="0" w:type="auto"/>
        <w:tblLayout w:type="fixed"/>
        <w:tblLook w:val="04A0" w:firstRow="1" w:lastRow="0" w:firstColumn="1" w:lastColumn="0" w:noHBand="0" w:noVBand="1"/>
      </w:tblPr>
      <w:tblGrid>
        <w:gridCol w:w="467"/>
        <w:gridCol w:w="2760"/>
        <w:gridCol w:w="756"/>
        <w:gridCol w:w="756"/>
        <w:gridCol w:w="757"/>
        <w:gridCol w:w="756"/>
        <w:gridCol w:w="757"/>
        <w:gridCol w:w="756"/>
        <w:gridCol w:w="757"/>
      </w:tblGrid>
      <w:tr w:rsidR="009B7AD6" w:rsidRPr="009B7AD6" w:rsidTr="006205EE">
        <w:trPr>
          <w:cantSplit/>
          <w:trHeight w:val="1134"/>
        </w:trPr>
        <w:tc>
          <w:tcPr>
            <w:tcW w:w="467" w:type="dxa"/>
            <w:textDirection w:val="btLr"/>
          </w:tcPr>
          <w:p w:rsidR="009B7AD6" w:rsidRPr="009B7AD6" w:rsidRDefault="009B7AD6" w:rsidP="009B7AD6">
            <w:pPr>
              <w:ind w:left="113" w:right="113"/>
              <w:rPr>
                <w:rFonts w:ascii="Arial" w:hAnsi="Arial" w:cs="Arial"/>
                <w:sz w:val="18"/>
                <w:szCs w:val="18"/>
              </w:rPr>
            </w:pPr>
          </w:p>
        </w:tc>
        <w:tc>
          <w:tcPr>
            <w:tcW w:w="2760" w:type="dxa"/>
          </w:tcPr>
          <w:p w:rsidR="009B7AD6" w:rsidRDefault="006205EE" w:rsidP="006205EE">
            <w:pPr>
              <w:jc w:val="right"/>
              <w:rPr>
                <w:rFonts w:ascii="Arial" w:hAnsi="Arial" w:cs="Arial"/>
                <w:b/>
                <w:sz w:val="18"/>
                <w:szCs w:val="18"/>
              </w:rPr>
            </w:pPr>
            <w:r w:rsidRPr="006205EE">
              <w:rPr>
                <w:rFonts w:ascii="Arial" w:hAnsi="Arial" w:cs="Arial"/>
                <w:b/>
                <w:sz w:val="18"/>
                <w:szCs w:val="18"/>
              </w:rPr>
              <w:t>Funkcijas veids</w:t>
            </w:r>
          </w:p>
          <w:p w:rsidR="006205EE" w:rsidRDefault="006205EE" w:rsidP="006205EE">
            <w:pPr>
              <w:jc w:val="right"/>
              <w:rPr>
                <w:rFonts w:ascii="Arial" w:hAnsi="Arial" w:cs="Arial"/>
                <w:b/>
                <w:sz w:val="18"/>
                <w:szCs w:val="18"/>
              </w:rPr>
            </w:pPr>
          </w:p>
          <w:p w:rsidR="006205EE" w:rsidRDefault="006205EE" w:rsidP="006205EE">
            <w:pPr>
              <w:jc w:val="right"/>
              <w:rPr>
                <w:rFonts w:ascii="Arial" w:hAnsi="Arial" w:cs="Arial"/>
                <w:b/>
                <w:sz w:val="18"/>
                <w:szCs w:val="18"/>
              </w:rPr>
            </w:pPr>
          </w:p>
          <w:p w:rsidR="006205EE" w:rsidRDefault="006205EE" w:rsidP="006205EE">
            <w:pPr>
              <w:rPr>
                <w:rFonts w:ascii="Arial" w:hAnsi="Arial" w:cs="Arial"/>
                <w:b/>
                <w:sz w:val="18"/>
                <w:szCs w:val="18"/>
              </w:rPr>
            </w:pPr>
          </w:p>
          <w:p w:rsidR="006205EE" w:rsidRPr="006205EE" w:rsidRDefault="006205EE" w:rsidP="006205EE">
            <w:pPr>
              <w:rPr>
                <w:rFonts w:ascii="Arial" w:hAnsi="Arial" w:cs="Arial"/>
                <w:sz w:val="18"/>
                <w:szCs w:val="18"/>
              </w:rPr>
            </w:pPr>
            <w:r w:rsidRPr="006205EE">
              <w:rPr>
                <w:rFonts w:ascii="Arial" w:hAnsi="Arial" w:cs="Arial"/>
                <w:sz w:val="18"/>
                <w:szCs w:val="18"/>
              </w:rPr>
              <w:t>Pašvaldības darbības nozare</w:t>
            </w:r>
          </w:p>
        </w:tc>
        <w:tc>
          <w:tcPr>
            <w:tcW w:w="756" w:type="dxa"/>
            <w:shd w:val="clear" w:color="auto" w:fill="D6E3BC" w:themeFill="accent3" w:themeFillTint="66"/>
            <w:textDirection w:val="btLr"/>
          </w:tcPr>
          <w:p w:rsidR="009B7AD6" w:rsidRPr="009B7AD6" w:rsidRDefault="002E072E" w:rsidP="009B7AD6">
            <w:pPr>
              <w:ind w:left="113" w:right="113"/>
              <w:rPr>
                <w:rFonts w:ascii="Arial" w:hAnsi="Arial" w:cs="Arial"/>
                <w:b/>
                <w:sz w:val="16"/>
                <w:szCs w:val="16"/>
              </w:rPr>
            </w:pPr>
            <w:r>
              <w:rPr>
                <w:rFonts w:ascii="Arial" w:hAnsi="Arial" w:cs="Arial"/>
                <w:b/>
                <w:sz w:val="16"/>
                <w:szCs w:val="16"/>
              </w:rPr>
              <w:t xml:space="preserve">a. </w:t>
            </w:r>
            <w:r w:rsidR="009B7AD6" w:rsidRPr="009B7AD6">
              <w:rPr>
                <w:rFonts w:ascii="Arial" w:hAnsi="Arial" w:cs="Arial"/>
                <w:b/>
                <w:sz w:val="16"/>
                <w:szCs w:val="16"/>
              </w:rPr>
              <w:t>Politika</w:t>
            </w:r>
          </w:p>
        </w:tc>
        <w:tc>
          <w:tcPr>
            <w:tcW w:w="756" w:type="dxa"/>
            <w:shd w:val="clear" w:color="auto" w:fill="C2D69B" w:themeFill="accent3" w:themeFillTint="99"/>
            <w:textDirection w:val="btLr"/>
          </w:tcPr>
          <w:p w:rsidR="009B7AD6" w:rsidRPr="009B7AD6" w:rsidRDefault="002E072E" w:rsidP="009B7AD6">
            <w:pPr>
              <w:ind w:left="113" w:right="113"/>
              <w:rPr>
                <w:rFonts w:ascii="Arial" w:hAnsi="Arial" w:cs="Arial"/>
                <w:b/>
                <w:sz w:val="16"/>
                <w:szCs w:val="16"/>
              </w:rPr>
            </w:pPr>
            <w:r>
              <w:rPr>
                <w:rFonts w:ascii="Arial" w:hAnsi="Arial" w:cs="Arial"/>
                <w:b/>
                <w:sz w:val="16"/>
                <w:szCs w:val="16"/>
              </w:rPr>
              <w:t xml:space="preserve">b. </w:t>
            </w:r>
            <w:r w:rsidR="009B7AD6" w:rsidRPr="009B7AD6">
              <w:rPr>
                <w:rFonts w:ascii="Arial" w:hAnsi="Arial" w:cs="Arial"/>
                <w:b/>
                <w:sz w:val="16"/>
                <w:szCs w:val="16"/>
              </w:rPr>
              <w:t>Pakalpo-jumi</w:t>
            </w:r>
          </w:p>
        </w:tc>
        <w:tc>
          <w:tcPr>
            <w:tcW w:w="757" w:type="dxa"/>
            <w:shd w:val="clear" w:color="auto" w:fill="C2D69B" w:themeFill="accent3" w:themeFillTint="99"/>
            <w:textDirection w:val="btLr"/>
          </w:tcPr>
          <w:p w:rsidR="009B7AD6" w:rsidRPr="009B7AD6" w:rsidRDefault="002E072E" w:rsidP="009B7AD6">
            <w:pPr>
              <w:ind w:left="113" w:right="113"/>
              <w:rPr>
                <w:rFonts w:ascii="Arial" w:hAnsi="Arial" w:cs="Arial"/>
                <w:b/>
                <w:sz w:val="16"/>
                <w:szCs w:val="16"/>
              </w:rPr>
            </w:pPr>
            <w:r>
              <w:rPr>
                <w:rFonts w:ascii="Arial" w:hAnsi="Arial" w:cs="Arial"/>
                <w:b/>
                <w:sz w:val="16"/>
                <w:szCs w:val="16"/>
              </w:rPr>
              <w:t xml:space="preserve">c. </w:t>
            </w:r>
            <w:r w:rsidR="009B7AD6" w:rsidRPr="009B7AD6">
              <w:rPr>
                <w:rFonts w:ascii="Arial" w:hAnsi="Arial" w:cs="Arial"/>
                <w:b/>
                <w:sz w:val="16"/>
                <w:szCs w:val="16"/>
              </w:rPr>
              <w:t>Adminis</w:t>
            </w:r>
            <w:r w:rsidR="009B7AD6">
              <w:rPr>
                <w:rFonts w:ascii="Arial" w:hAnsi="Arial" w:cs="Arial"/>
                <w:b/>
                <w:sz w:val="16"/>
                <w:szCs w:val="16"/>
              </w:rPr>
              <w:t>-</w:t>
            </w:r>
            <w:r w:rsidR="009B7AD6" w:rsidRPr="009B7AD6">
              <w:rPr>
                <w:rFonts w:ascii="Arial" w:hAnsi="Arial" w:cs="Arial"/>
                <w:b/>
                <w:sz w:val="16"/>
                <w:szCs w:val="16"/>
              </w:rPr>
              <w:t>trēšana</w:t>
            </w:r>
          </w:p>
        </w:tc>
        <w:tc>
          <w:tcPr>
            <w:tcW w:w="756" w:type="dxa"/>
            <w:shd w:val="clear" w:color="auto" w:fill="C2D69B" w:themeFill="accent3" w:themeFillTint="99"/>
            <w:textDirection w:val="btLr"/>
          </w:tcPr>
          <w:p w:rsidR="009B7AD6" w:rsidRPr="009B7AD6" w:rsidRDefault="002E072E" w:rsidP="009B7AD6">
            <w:pPr>
              <w:ind w:left="113" w:right="113"/>
              <w:rPr>
                <w:rFonts w:ascii="Arial" w:hAnsi="Arial" w:cs="Arial"/>
                <w:b/>
                <w:sz w:val="16"/>
                <w:szCs w:val="16"/>
              </w:rPr>
            </w:pPr>
            <w:r>
              <w:rPr>
                <w:rFonts w:ascii="Arial" w:hAnsi="Arial" w:cs="Arial"/>
                <w:b/>
                <w:sz w:val="16"/>
                <w:szCs w:val="16"/>
              </w:rPr>
              <w:t xml:space="preserve">d. </w:t>
            </w:r>
            <w:r w:rsidR="009B7AD6" w:rsidRPr="009B7AD6">
              <w:rPr>
                <w:rFonts w:ascii="Arial" w:hAnsi="Arial" w:cs="Arial"/>
                <w:b/>
                <w:sz w:val="16"/>
                <w:szCs w:val="16"/>
              </w:rPr>
              <w:t>Apsaim</w:t>
            </w:r>
            <w:r>
              <w:rPr>
                <w:rFonts w:ascii="Arial" w:hAnsi="Arial" w:cs="Arial"/>
                <w:b/>
                <w:sz w:val="16"/>
                <w:szCs w:val="16"/>
              </w:rPr>
              <w:t>-</w:t>
            </w:r>
            <w:r w:rsidR="009B7AD6" w:rsidRPr="009B7AD6">
              <w:rPr>
                <w:rFonts w:ascii="Arial" w:hAnsi="Arial" w:cs="Arial"/>
                <w:b/>
                <w:sz w:val="16"/>
                <w:szCs w:val="16"/>
              </w:rPr>
              <w:t>niekošana</w:t>
            </w:r>
          </w:p>
        </w:tc>
        <w:tc>
          <w:tcPr>
            <w:tcW w:w="757" w:type="dxa"/>
            <w:shd w:val="clear" w:color="auto" w:fill="C2D69B" w:themeFill="accent3" w:themeFillTint="99"/>
            <w:textDirection w:val="btLr"/>
          </w:tcPr>
          <w:p w:rsidR="009B7AD6" w:rsidRPr="009B7AD6" w:rsidRDefault="002E072E" w:rsidP="009B7AD6">
            <w:pPr>
              <w:ind w:left="113" w:right="113"/>
              <w:rPr>
                <w:rFonts w:ascii="Arial" w:hAnsi="Arial" w:cs="Arial"/>
                <w:b/>
                <w:sz w:val="16"/>
                <w:szCs w:val="16"/>
              </w:rPr>
            </w:pPr>
            <w:r>
              <w:rPr>
                <w:rFonts w:ascii="Arial" w:hAnsi="Arial" w:cs="Arial"/>
                <w:b/>
                <w:sz w:val="16"/>
                <w:szCs w:val="16"/>
              </w:rPr>
              <w:t xml:space="preserve">e. </w:t>
            </w:r>
            <w:r w:rsidR="009B7AD6" w:rsidRPr="009B7AD6">
              <w:rPr>
                <w:rFonts w:ascii="Arial" w:hAnsi="Arial" w:cs="Arial"/>
                <w:b/>
                <w:sz w:val="16"/>
                <w:szCs w:val="16"/>
              </w:rPr>
              <w:t>Uzņēm</w:t>
            </w:r>
            <w:r w:rsidR="009B7AD6">
              <w:rPr>
                <w:rFonts w:ascii="Arial" w:hAnsi="Arial" w:cs="Arial"/>
                <w:b/>
                <w:sz w:val="16"/>
                <w:szCs w:val="16"/>
              </w:rPr>
              <w:t>ēj-</w:t>
            </w:r>
            <w:r w:rsidR="009B7AD6" w:rsidRPr="009B7AD6">
              <w:rPr>
                <w:rFonts w:ascii="Arial" w:hAnsi="Arial" w:cs="Arial"/>
                <w:b/>
                <w:sz w:val="16"/>
                <w:szCs w:val="16"/>
              </w:rPr>
              <w:t>darbība</w:t>
            </w:r>
          </w:p>
        </w:tc>
        <w:tc>
          <w:tcPr>
            <w:tcW w:w="756" w:type="dxa"/>
            <w:shd w:val="clear" w:color="auto" w:fill="C2D69B" w:themeFill="accent3" w:themeFillTint="99"/>
            <w:textDirection w:val="btLr"/>
          </w:tcPr>
          <w:p w:rsidR="009B7AD6" w:rsidRPr="009B7AD6" w:rsidRDefault="002E072E" w:rsidP="009B7AD6">
            <w:pPr>
              <w:ind w:left="113" w:right="113"/>
              <w:rPr>
                <w:rFonts w:ascii="Arial" w:hAnsi="Arial" w:cs="Arial"/>
                <w:b/>
                <w:sz w:val="16"/>
                <w:szCs w:val="16"/>
              </w:rPr>
            </w:pPr>
            <w:r>
              <w:rPr>
                <w:rFonts w:ascii="Arial" w:hAnsi="Arial" w:cs="Arial"/>
                <w:b/>
                <w:sz w:val="16"/>
                <w:szCs w:val="16"/>
              </w:rPr>
              <w:t xml:space="preserve">f. </w:t>
            </w:r>
            <w:r w:rsidR="009B7AD6" w:rsidRPr="009B7AD6">
              <w:rPr>
                <w:rFonts w:ascii="Arial" w:hAnsi="Arial" w:cs="Arial"/>
                <w:b/>
                <w:sz w:val="16"/>
                <w:szCs w:val="16"/>
              </w:rPr>
              <w:t>Veicinā</w:t>
            </w:r>
            <w:r w:rsidR="009B7AD6">
              <w:rPr>
                <w:rFonts w:ascii="Arial" w:hAnsi="Arial" w:cs="Arial"/>
                <w:b/>
                <w:sz w:val="16"/>
                <w:szCs w:val="16"/>
              </w:rPr>
              <w:t>-</w:t>
            </w:r>
            <w:r w:rsidR="009B7AD6" w:rsidRPr="009B7AD6">
              <w:rPr>
                <w:rFonts w:ascii="Arial" w:hAnsi="Arial" w:cs="Arial"/>
                <w:b/>
                <w:sz w:val="16"/>
                <w:szCs w:val="16"/>
              </w:rPr>
              <w:t>šana</w:t>
            </w:r>
          </w:p>
        </w:tc>
        <w:tc>
          <w:tcPr>
            <w:tcW w:w="757" w:type="dxa"/>
            <w:shd w:val="clear" w:color="auto" w:fill="EAF1DD" w:themeFill="accent3" w:themeFillTint="33"/>
            <w:textDirection w:val="btLr"/>
          </w:tcPr>
          <w:p w:rsidR="009B7AD6" w:rsidRPr="009B7AD6" w:rsidRDefault="002E072E" w:rsidP="009B7AD6">
            <w:pPr>
              <w:ind w:left="113" w:right="113"/>
              <w:rPr>
                <w:rFonts w:ascii="Arial" w:hAnsi="Arial" w:cs="Arial"/>
                <w:b/>
                <w:sz w:val="16"/>
                <w:szCs w:val="16"/>
              </w:rPr>
            </w:pPr>
            <w:r>
              <w:rPr>
                <w:rFonts w:ascii="Arial" w:hAnsi="Arial" w:cs="Arial"/>
                <w:b/>
                <w:sz w:val="16"/>
                <w:szCs w:val="16"/>
              </w:rPr>
              <w:t xml:space="preserve">g. </w:t>
            </w:r>
            <w:r w:rsidR="009B7AD6" w:rsidRPr="009B7AD6">
              <w:rPr>
                <w:rFonts w:ascii="Arial" w:hAnsi="Arial" w:cs="Arial"/>
                <w:b/>
                <w:sz w:val="16"/>
                <w:szCs w:val="16"/>
              </w:rPr>
              <w:t>Iekšējā atbalsta f-ja</w:t>
            </w:r>
          </w:p>
        </w:tc>
      </w:tr>
      <w:tr w:rsidR="009B7AD6" w:rsidRPr="004F68CD" w:rsidTr="003B7DFB">
        <w:tc>
          <w:tcPr>
            <w:tcW w:w="467" w:type="dxa"/>
          </w:tcPr>
          <w:p w:rsidR="009B7AD6" w:rsidRPr="004F68CD" w:rsidRDefault="009B7AD6" w:rsidP="009B7AD6">
            <w:pPr>
              <w:rPr>
                <w:rFonts w:ascii="Arial" w:eastAsia="Times New Roman" w:hAnsi="Arial" w:cs="Arial"/>
                <w:b/>
                <w:color w:val="000000"/>
                <w:sz w:val="18"/>
                <w:szCs w:val="18"/>
                <w:lang w:eastAsia="lv-LV"/>
              </w:rPr>
            </w:pPr>
            <w:r w:rsidRPr="004F68CD">
              <w:rPr>
                <w:rFonts w:ascii="Arial" w:eastAsia="Times New Roman" w:hAnsi="Arial" w:cs="Arial"/>
                <w:b/>
                <w:color w:val="000000"/>
                <w:sz w:val="18"/>
                <w:szCs w:val="18"/>
                <w:lang w:eastAsia="lv-LV"/>
              </w:rPr>
              <w:t>1.</w:t>
            </w:r>
          </w:p>
        </w:tc>
        <w:tc>
          <w:tcPr>
            <w:tcW w:w="2760" w:type="dxa"/>
          </w:tcPr>
          <w:p w:rsidR="009B7AD6" w:rsidRPr="004F68CD" w:rsidRDefault="009B7AD6" w:rsidP="009B7AD6">
            <w:pPr>
              <w:rPr>
                <w:rFonts w:ascii="Arial" w:eastAsia="Times New Roman" w:hAnsi="Arial" w:cs="Arial"/>
                <w:color w:val="000000"/>
                <w:sz w:val="18"/>
                <w:szCs w:val="18"/>
                <w:lang w:eastAsia="lv-LV"/>
              </w:rPr>
            </w:pPr>
            <w:r w:rsidRPr="004F68CD">
              <w:rPr>
                <w:rFonts w:ascii="Arial" w:eastAsia="Times New Roman" w:hAnsi="Arial" w:cs="Arial"/>
                <w:color w:val="000000"/>
                <w:sz w:val="18"/>
                <w:szCs w:val="18"/>
                <w:lang w:eastAsia="lv-LV"/>
              </w:rPr>
              <w:t>Vispārējā pārvalde</w:t>
            </w:r>
          </w:p>
          <w:p w:rsidR="004278E0" w:rsidRPr="004F68CD" w:rsidRDefault="004278E0" w:rsidP="009B7AD6">
            <w:pPr>
              <w:rPr>
                <w:rFonts w:ascii="Arial" w:eastAsia="Times New Roman" w:hAnsi="Arial" w:cs="Arial"/>
                <w:color w:val="000000"/>
                <w:sz w:val="18"/>
                <w:szCs w:val="18"/>
                <w:lang w:eastAsia="lv-LV"/>
              </w:rPr>
            </w:pPr>
          </w:p>
        </w:tc>
        <w:tc>
          <w:tcPr>
            <w:tcW w:w="756" w:type="dxa"/>
            <w:shd w:val="clear" w:color="auto" w:fill="244061" w:themeFill="accent1" w:themeFillShade="80"/>
          </w:tcPr>
          <w:p w:rsidR="009B7AD6" w:rsidRPr="004F68CD" w:rsidRDefault="009267EF" w:rsidP="009267EF">
            <w:pPr>
              <w:jc w:val="center"/>
              <w:rPr>
                <w:rFonts w:ascii="Arial" w:hAnsi="Arial" w:cs="Arial"/>
                <w:sz w:val="18"/>
                <w:szCs w:val="18"/>
              </w:rPr>
            </w:pPr>
            <w:r w:rsidRPr="004F68CD">
              <w:rPr>
                <w:rFonts w:ascii="Arial" w:hAnsi="Arial" w:cs="Arial"/>
                <w:sz w:val="18"/>
                <w:szCs w:val="18"/>
              </w:rPr>
              <w:t>D</w:t>
            </w:r>
          </w:p>
        </w:tc>
        <w:tc>
          <w:tcPr>
            <w:tcW w:w="756"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c>
          <w:tcPr>
            <w:tcW w:w="757"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c>
          <w:tcPr>
            <w:tcW w:w="756"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c>
          <w:tcPr>
            <w:tcW w:w="757" w:type="dxa"/>
          </w:tcPr>
          <w:p w:rsidR="009B7AD6" w:rsidRPr="004F68CD" w:rsidRDefault="009B7AD6" w:rsidP="009267EF">
            <w:pPr>
              <w:jc w:val="center"/>
              <w:rPr>
                <w:rFonts w:ascii="Arial" w:hAnsi="Arial" w:cs="Arial"/>
                <w:sz w:val="18"/>
                <w:szCs w:val="18"/>
              </w:rPr>
            </w:pPr>
          </w:p>
        </w:tc>
        <w:tc>
          <w:tcPr>
            <w:tcW w:w="756"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c>
          <w:tcPr>
            <w:tcW w:w="757" w:type="dxa"/>
            <w:shd w:val="clear" w:color="auto" w:fill="548DD4" w:themeFill="text2" w:themeFillTint="99"/>
          </w:tcPr>
          <w:p w:rsidR="009B7AD6" w:rsidRPr="004F68CD" w:rsidRDefault="009267EF" w:rsidP="009267EF">
            <w:pPr>
              <w:jc w:val="center"/>
              <w:rPr>
                <w:rFonts w:ascii="Arial" w:hAnsi="Arial" w:cs="Arial"/>
                <w:sz w:val="18"/>
                <w:szCs w:val="18"/>
              </w:rPr>
            </w:pPr>
            <w:r w:rsidRPr="004F68CD">
              <w:rPr>
                <w:rFonts w:ascii="Arial" w:hAnsi="Arial" w:cs="Arial"/>
                <w:sz w:val="18"/>
                <w:szCs w:val="18"/>
              </w:rPr>
              <w:t>B</w:t>
            </w:r>
          </w:p>
        </w:tc>
      </w:tr>
      <w:tr w:rsidR="009B7AD6" w:rsidRPr="004F68CD" w:rsidTr="003B7DFB">
        <w:tc>
          <w:tcPr>
            <w:tcW w:w="467" w:type="dxa"/>
          </w:tcPr>
          <w:p w:rsidR="009B7AD6" w:rsidRPr="004F68CD" w:rsidRDefault="009B7AD6" w:rsidP="009B7AD6">
            <w:pPr>
              <w:rPr>
                <w:rFonts w:ascii="Arial" w:eastAsia="Times New Roman" w:hAnsi="Arial" w:cs="Arial"/>
                <w:b/>
                <w:color w:val="000000"/>
                <w:sz w:val="18"/>
                <w:szCs w:val="18"/>
                <w:lang w:eastAsia="lv-LV"/>
              </w:rPr>
            </w:pPr>
            <w:r w:rsidRPr="004F68CD">
              <w:rPr>
                <w:rFonts w:ascii="Arial" w:eastAsia="Times New Roman" w:hAnsi="Arial" w:cs="Arial"/>
                <w:b/>
                <w:color w:val="000000"/>
                <w:sz w:val="18"/>
                <w:szCs w:val="18"/>
                <w:lang w:eastAsia="lv-LV"/>
              </w:rPr>
              <w:t>2.</w:t>
            </w:r>
          </w:p>
        </w:tc>
        <w:tc>
          <w:tcPr>
            <w:tcW w:w="2760" w:type="dxa"/>
          </w:tcPr>
          <w:p w:rsidR="009B7AD6" w:rsidRPr="004F68CD" w:rsidRDefault="009B7AD6" w:rsidP="009B7AD6">
            <w:pPr>
              <w:rPr>
                <w:rFonts w:ascii="Arial" w:eastAsia="Times New Roman" w:hAnsi="Arial" w:cs="Arial"/>
                <w:color w:val="000000"/>
                <w:sz w:val="18"/>
                <w:szCs w:val="18"/>
                <w:lang w:eastAsia="lv-LV"/>
              </w:rPr>
            </w:pPr>
            <w:r w:rsidRPr="004F68CD">
              <w:rPr>
                <w:rFonts w:ascii="Arial" w:eastAsia="Times New Roman" w:hAnsi="Arial" w:cs="Arial"/>
                <w:color w:val="000000"/>
                <w:sz w:val="18"/>
                <w:szCs w:val="18"/>
                <w:lang w:eastAsia="lv-LV"/>
              </w:rPr>
              <w:t>Informatīvie un kopienu aktivitātes pasākumi</w:t>
            </w:r>
          </w:p>
        </w:tc>
        <w:tc>
          <w:tcPr>
            <w:tcW w:w="756" w:type="dxa"/>
            <w:shd w:val="clear" w:color="auto" w:fill="244061" w:themeFill="accent1" w:themeFillShade="80"/>
          </w:tcPr>
          <w:p w:rsidR="009B7AD6" w:rsidRPr="004F68CD" w:rsidRDefault="009267EF" w:rsidP="009267EF">
            <w:pPr>
              <w:jc w:val="center"/>
              <w:rPr>
                <w:rFonts w:ascii="Arial" w:hAnsi="Arial" w:cs="Arial"/>
                <w:sz w:val="18"/>
                <w:szCs w:val="18"/>
              </w:rPr>
            </w:pPr>
            <w:r w:rsidRPr="004F68CD">
              <w:rPr>
                <w:rFonts w:ascii="Arial" w:hAnsi="Arial" w:cs="Arial"/>
                <w:sz w:val="18"/>
                <w:szCs w:val="18"/>
              </w:rPr>
              <w:t>D</w:t>
            </w:r>
          </w:p>
        </w:tc>
        <w:tc>
          <w:tcPr>
            <w:tcW w:w="756"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c>
          <w:tcPr>
            <w:tcW w:w="757"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c>
          <w:tcPr>
            <w:tcW w:w="756"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c>
          <w:tcPr>
            <w:tcW w:w="757" w:type="dxa"/>
          </w:tcPr>
          <w:p w:rsidR="009B7AD6" w:rsidRPr="004F68CD" w:rsidRDefault="009B7AD6" w:rsidP="009267EF">
            <w:pPr>
              <w:jc w:val="center"/>
              <w:rPr>
                <w:rFonts w:ascii="Arial" w:hAnsi="Arial" w:cs="Arial"/>
                <w:sz w:val="18"/>
                <w:szCs w:val="18"/>
              </w:rPr>
            </w:pPr>
          </w:p>
        </w:tc>
        <w:tc>
          <w:tcPr>
            <w:tcW w:w="756" w:type="dxa"/>
            <w:shd w:val="clear" w:color="auto" w:fill="548DD4" w:themeFill="text2" w:themeFillTint="99"/>
          </w:tcPr>
          <w:p w:rsidR="009B7AD6" w:rsidRPr="004F68CD" w:rsidRDefault="009267EF" w:rsidP="009267EF">
            <w:pPr>
              <w:jc w:val="center"/>
              <w:rPr>
                <w:rFonts w:ascii="Arial" w:hAnsi="Arial" w:cs="Arial"/>
                <w:sz w:val="18"/>
                <w:szCs w:val="18"/>
              </w:rPr>
            </w:pPr>
            <w:r w:rsidRPr="004F68CD">
              <w:rPr>
                <w:rFonts w:ascii="Arial" w:hAnsi="Arial" w:cs="Arial"/>
                <w:sz w:val="18"/>
                <w:szCs w:val="18"/>
              </w:rPr>
              <w:t>B</w:t>
            </w:r>
          </w:p>
        </w:tc>
        <w:tc>
          <w:tcPr>
            <w:tcW w:w="757"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r>
      <w:tr w:rsidR="009B7AD6" w:rsidRPr="004F68CD" w:rsidTr="003B7DFB">
        <w:tc>
          <w:tcPr>
            <w:tcW w:w="467" w:type="dxa"/>
          </w:tcPr>
          <w:p w:rsidR="009B7AD6" w:rsidRPr="004F68CD" w:rsidRDefault="009B7AD6" w:rsidP="009B7AD6">
            <w:pPr>
              <w:rPr>
                <w:rFonts w:ascii="Arial" w:eastAsia="Times New Roman" w:hAnsi="Arial" w:cs="Arial"/>
                <w:b/>
                <w:color w:val="000000"/>
                <w:sz w:val="18"/>
                <w:szCs w:val="18"/>
                <w:lang w:eastAsia="lv-LV"/>
              </w:rPr>
            </w:pPr>
            <w:r w:rsidRPr="004F68CD">
              <w:rPr>
                <w:rFonts w:ascii="Arial" w:eastAsia="Times New Roman" w:hAnsi="Arial" w:cs="Arial"/>
                <w:b/>
                <w:color w:val="000000"/>
                <w:sz w:val="18"/>
                <w:szCs w:val="18"/>
                <w:lang w:eastAsia="lv-LV"/>
              </w:rPr>
              <w:t>3.</w:t>
            </w:r>
          </w:p>
        </w:tc>
        <w:tc>
          <w:tcPr>
            <w:tcW w:w="2760" w:type="dxa"/>
          </w:tcPr>
          <w:p w:rsidR="009B7AD6" w:rsidRPr="004F68CD" w:rsidRDefault="009B7AD6" w:rsidP="009B7AD6">
            <w:pPr>
              <w:rPr>
                <w:rFonts w:ascii="Arial" w:eastAsia="Times New Roman" w:hAnsi="Arial" w:cs="Arial"/>
                <w:color w:val="000000"/>
                <w:sz w:val="18"/>
                <w:szCs w:val="18"/>
                <w:lang w:eastAsia="lv-LV"/>
              </w:rPr>
            </w:pPr>
            <w:r w:rsidRPr="004F68CD">
              <w:rPr>
                <w:rFonts w:ascii="Arial" w:eastAsia="Times New Roman" w:hAnsi="Arial" w:cs="Arial"/>
                <w:color w:val="000000"/>
                <w:sz w:val="18"/>
                <w:szCs w:val="18"/>
                <w:lang w:eastAsia="lv-LV"/>
              </w:rPr>
              <w:t>Teritorijas attīstības plānošana</w:t>
            </w:r>
          </w:p>
          <w:p w:rsidR="004278E0" w:rsidRPr="004F68CD" w:rsidRDefault="004278E0" w:rsidP="009B7AD6">
            <w:pPr>
              <w:rPr>
                <w:rFonts w:ascii="Arial" w:eastAsia="Times New Roman" w:hAnsi="Arial" w:cs="Arial"/>
                <w:color w:val="000000"/>
                <w:sz w:val="18"/>
                <w:szCs w:val="18"/>
                <w:lang w:eastAsia="lv-LV"/>
              </w:rPr>
            </w:pPr>
          </w:p>
        </w:tc>
        <w:tc>
          <w:tcPr>
            <w:tcW w:w="756" w:type="dxa"/>
            <w:shd w:val="clear" w:color="auto" w:fill="244061" w:themeFill="accent1" w:themeFillShade="80"/>
          </w:tcPr>
          <w:p w:rsidR="009B7AD6" w:rsidRPr="004F68CD" w:rsidRDefault="009267EF" w:rsidP="009267EF">
            <w:pPr>
              <w:jc w:val="center"/>
              <w:rPr>
                <w:rFonts w:ascii="Arial" w:hAnsi="Arial" w:cs="Arial"/>
                <w:sz w:val="18"/>
                <w:szCs w:val="18"/>
              </w:rPr>
            </w:pPr>
            <w:r w:rsidRPr="004F68CD">
              <w:rPr>
                <w:rFonts w:ascii="Arial" w:hAnsi="Arial" w:cs="Arial"/>
                <w:sz w:val="18"/>
                <w:szCs w:val="18"/>
              </w:rPr>
              <w:t>D</w:t>
            </w:r>
          </w:p>
        </w:tc>
        <w:tc>
          <w:tcPr>
            <w:tcW w:w="756" w:type="dxa"/>
          </w:tcPr>
          <w:p w:rsidR="009B7AD6" w:rsidRPr="004F68CD" w:rsidRDefault="009B7AD6" w:rsidP="009267EF">
            <w:pPr>
              <w:jc w:val="center"/>
              <w:rPr>
                <w:rFonts w:ascii="Arial" w:hAnsi="Arial" w:cs="Arial"/>
                <w:sz w:val="18"/>
                <w:szCs w:val="18"/>
              </w:rPr>
            </w:pPr>
          </w:p>
        </w:tc>
        <w:tc>
          <w:tcPr>
            <w:tcW w:w="757" w:type="dxa"/>
            <w:shd w:val="clear" w:color="auto" w:fill="548DD4" w:themeFill="text2" w:themeFillTint="99"/>
          </w:tcPr>
          <w:p w:rsidR="009B7AD6" w:rsidRPr="004F68CD" w:rsidRDefault="009267EF" w:rsidP="009267EF">
            <w:pPr>
              <w:jc w:val="center"/>
              <w:rPr>
                <w:rFonts w:ascii="Arial" w:hAnsi="Arial" w:cs="Arial"/>
                <w:sz w:val="18"/>
                <w:szCs w:val="18"/>
              </w:rPr>
            </w:pPr>
            <w:r w:rsidRPr="004F68CD">
              <w:rPr>
                <w:rFonts w:ascii="Arial" w:hAnsi="Arial" w:cs="Arial"/>
                <w:sz w:val="18"/>
                <w:szCs w:val="18"/>
              </w:rPr>
              <w:t>B</w:t>
            </w:r>
          </w:p>
        </w:tc>
        <w:tc>
          <w:tcPr>
            <w:tcW w:w="756" w:type="dxa"/>
          </w:tcPr>
          <w:p w:rsidR="009B7AD6" w:rsidRPr="004F68CD" w:rsidRDefault="009B7AD6" w:rsidP="009267EF">
            <w:pPr>
              <w:jc w:val="center"/>
              <w:rPr>
                <w:rFonts w:ascii="Arial" w:hAnsi="Arial" w:cs="Arial"/>
                <w:sz w:val="18"/>
                <w:szCs w:val="18"/>
              </w:rPr>
            </w:pPr>
          </w:p>
        </w:tc>
        <w:tc>
          <w:tcPr>
            <w:tcW w:w="757" w:type="dxa"/>
          </w:tcPr>
          <w:p w:rsidR="009B7AD6" w:rsidRPr="004F68CD" w:rsidRDefault="009B7AD6" w:rsidP="009267EF">
            <w:pPr>
              <w:jc w:val="center"/>
              <w:rPr>
                <w:rFonts w:ascii="Arial" w:hAnsi="Arial" w:cs="Arial"/>
                <w:sz w:val="18"/>
                <w:szCs w:val="18"/>
              </w:rPr>
            </w:pPr>
          </w:p>
        </w:tc>
        <w:tc>
          <w:tcPr>
            <w:tcW w:w="756"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c>
          <w:tcPr>
            <w:tcW w:w="757"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r>
      <w:tr w:rsidR="009B7AD6" w:rsidRPr="004F68CD" w:rsidTr="003B7DFB">
        <w:tc>
          <w:tcPr>
            <w:tcW w:w="467" w:type="dxa"/>
          </w:tcPr>
          <w:p w:rsidR="009B7AD6" w:rsidRPr="004F68CD" w:rsidRDefault="009B7AD6" w:rsidP="009B7AD6">
            <w:pPr>
              <w:rPr>
                <w:rFonts w:ascii="Arial" w:eastAsia="Times New Roman" w:hAnsi="Arial" w:cs="Arial"/>
                <w:b/>
                <w:color w:val="000000"/>
                <w:sz w:val="18"/>
                <w:szCs w:val="18"/>
                <w:lang w:eastAsia="lv-LV"/>
              </w:rPr>
            </w:pPr>
            <w:r w:rsidRPr="004F68CD">
              <w:rPr>
                <w:rFonts w:ascii="Arial" w:eastAsia="Times New Roman" w:hAnsi="Arial" w:cs="Arial"/>
                <w:b/>
                <w:color w:val="000000"/>
                <w:sz w:val="18"/>
                <w:szCs w:val="18"/>
                <w:lang w:eastAsia="lv-LV"/>
              </w:rPr>
              <w:t>4.</w:t>
            </w:r>
          </w:p>
        </w:tc>
        <w:tc>
          <w:tcPr>
            <w:tcW w:w="2760" w:type="dxa"/>
          </w:tcPr>
          <w:p w:rsidR="009B7AD6" w:rsidRPr="004F68CD" w:rsidRDefault="009B7AD6" w:rsidP="009B7AD6">
            <w:pPr>
              <w:rPr>
                <w:rFonts w:ascii="Arial" w:eastAsia="Times New Roman" w:hAnsi="Arial" w:cs="Arial"/>
                <w:color w:val="000000"/>
                <w:sz w:val="18"/>
                <w:szCs w:val="18"/>
                <w:lang w:eastAsia="lv-LV"/>
              </w:rPr>
            </w:pPr>
            <w:r w:rsidRPr="004F68CD">
              <w:rPr>
                <w:rFonts w:ascii="Arial" w:eastAsia="Times New Roman" w:hAnsi="Arial" w:cs="Arial"/>
                <w:color w:val="000000"/>
                <w:sz w:val="18"/>
                <w:szCs w:val="18"/>
                <w:lang w:eastAsia="lv-LV"/>
              </w:rPr>
              <w:t>Būvniecības uzraudzība</w:t>
            </w:r>
          </w:p>
          <w:p w:rsidR="004278E0" w:rsidRPr="004F68CD" w:rsidRDefault="004278E0" w:rsidP="009B7AD6">
            <w:pPr>
              <w:rPr>
                <w:rFonts w:ascii="Arial" w:eastAsia="Times New Roman" w:hAnsi="Arial" w:cs="Arial"/>
                <w:color w:val="000000"/>
                <w:sz w:val="18"/>
                <w:szCs w:val="18"/>
                <w:lang w:eastAsia="lv-LV"/>
              </w:rPr>
            </w:pPr>
          </w:p>
        </w:tc>
        <w:tc>
          <w:tcPr>
            <w:tcW w:w="756"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c>
          <w:tcPr>
            <w:tcW w:w="756" w:type="dxa"/>
            <w:shd w:val="clear" w:color="auto" w:fill="548DD4" w:themeFill="text2" w:themeFillTint="99"/>
          </w:tcPr>
          <w:p w:rsidR="009B7AD6" w:rsidRPr="004F68CD" w:rsidRDefault="009267EF" w:rsidP="009267EF">
            <w:pPr>
              <w:jc w:val="center"/>
              <w:rPr>
                <w:rFonts w:ascii="Arial" w:hAnsi="Arial" w:cs="Arial"/>
                <w:sz w:val="18"/>
                <w:szCs w:val="18"/>
              </w:rPr>
            </w:pPr>
            <w:r w:rsidRPr="004F68CD">
              <w:rPr>
                <w:rFonts w:ascii="Arial" w:hAnsi="Arial" w:cs="Arial"/>
                <w:sz w:val="18"/>
                <w:szCs w:val="18"/>
              </w:rPr>
              <w:t>B</w:t>
            </w:r>
          </w:p>
        </w:tc>
        <w:tc>
          <w:tcPr>
            <w:tcW w:w="757" w:type="dxa"/>
            <w:shd w:val="clear" w:color="auto" w:fill="244061" w:themeFill="accent1" w:themeFillShade="80"/>
          </w:tcPr>
          <w:p w:rsidR="009B7AD6" w:rsidRPr="004F68CD" w:rsidRDefault="009267EF" w:rsidP="009267EF">
            <w:pPr>
              <w:jc w:val="center"/>
              <w:rPr>
                <w:rFonts w:ascii="Arial" w:hAnsi="Arial" w:cs="Arial"/>
                <w:sz w:val="18"/>
                <w:szCs w:val="18"/>
              </w:rPr>
            </w:pPr>
            <w:r w:rsidRPr="004F68CD">
              <w:rPr>
                <w:rFonts w:ascii="Arial" w:hAnsi="Arial" w:cs="Arial"/>
                <w:sz w:val="18"/>
                <w:szCs w:val="18"/>
              </w:rPr>
              <w:t>D</w:t>
            </w:r>
          </w:p>
        </w:tc>
        <w:tc>
          <w:tcPr>
            <w:tcW w:w="756" w:type="dxa"/>
          </w:tcPr>
          <w:p w:rsidR="009B7AD6" w:rsidRPr="004F68CD" w:rsidRDefault="009B7AD6" w:rsidP="009267EF">
            <w:pPr>
              <w:jc w:val="center"/>
              <w:rPr>
                <w:rFonts w:ascii="Arial" w:hAnsi="Arial" w:cs="Arial"/>
                <w:sz w:val="18"/>
                <w:szCs w:val="18"/>
              </w:rPr>
            </w:pPr>
          </w:p>
        </w:tc>
        <w:tc>
          <w:tcPr>
            <w:tcW w:w="757" w:type="dxa"/>
          </w:tcPr>
          <w:p w:rsidR="009B7AD6" w:rsidRPr="004F68CD" w:rsidRDefault="009B7AD6" w:rsidP="009267EF">
            <w:pPr>
              <w:jc w:val="center"/>
              <w:rPr>
                <w:rFonts w:ascii="Arial" w:hAnsi="Arial" w:cs="Arial"/>
                <w:sz w:val="18"/>
                <w:szCs w:val="18"/>
              </w:rPr>
            </w:pPr>
          </w:p>
        </w:tc>
        <w:tc>
          <w:tcPr>
            <w:tcW w:w="756" w:type="dxa"/>
          </w:tcPr>
          <w:p w:rsidR="009B7AD6" w:rsidRPr="004F68CD" w:rsidRDefault="009B7AD6" w:rsidP="009267EF">
            <w:pPr>
              <w:jc w:val="center"/>
              <w:rPr>
                <w:rFonts w:ascii="Arial" w:hAnsi="Arial" w:cs="Arial"/>
                <w:sz w:val="18"/>
                <w:szCs w:val="18"/>
              </w:rPr>
            </w:pPr>
          </w:p>
        </w:tc>
        <w:tc>
          <w:tcPr>
            <w:tcW w:w="757"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r>
      <w:tr w:rsidR="009B7AD6" w:rsidRPr="004F68CD" w:rsidTr="003B7DFB">
        <w:tc>
          <w:tcPr>
            <w:tcW w:w="467" w:type="dxa"/>
          </w:tcPr>
          <w:p w:rsidR="009B7AD6" w:rsidRPr="004F68CD" w:rsidRDefault="009B7AD6" w:rsidP="009B7AD6">
            <w:pPr>
              <w:rPr>
                <w:rFonts w:ascii="Arial" w:eastAsia="Times New Roman" w:hAnsi="Arial" w:cs="Arial"/>
                <w:b/>
                <w:color w:val="000000"/>
                <w:sz w:val="18"/>
                <w:szCs w:val="18"/>
                <w:lang w:eastAsia="lv-LV"/>
              </w:rPr>
            </w:pPr>
            <w:r w:rsidRPr="004F68CD">
              <w:rPr>
                <w:rFonts w:ascii="Arial" w:eastAsia="Times New Roman" w:hAnsi="Arial" w:cs="Arial"/>
                <w:b/>
                <w:color w:val="000000"/>
                <w:sz w:val="18"/>
                <w:szCs w:val="18"/>
                <w:lang w:eastAsia="lv-LV"/>
              </w:rPr>
              <w:t>5.</w:t>
            </w:r>
          </w:p>
        </w:tc>
        <w:tc>
          <w:tcPr>
            <w:tcW w:w="2760" w:type="dxa"/>
          </w:tcPr>
          <w:p w:rsidR="009B7AD6" w:rsidRPr="004F68CD" w:rsidRDefault="009B7AD6" w:rsidP="009B7AD6">
            <w:pPr>
              <w:rPr>
                <w:rFonts w:ascii="Arial" w:eastAsia="Times New Roman" w:hAnsi="Arial" w:cs="Arial"/>
                <w:color w:val="000000"/>
                <w:sz w:val="18"/>
                <w:szCs w:val="18"/>
                <w:lang w:eastAsia="lv-LV"/>
              </w:rPr>
            </w:pPr>
            <w:r w:rsidRPr="004F68CD">
              <w:rPr>
                <w:rFonts w:ascii="Arial" w:eastAsia="Times New Roman" w:hAnsi="Arial" w:cs="Arial"/>
                <w:color w:val="000000"/>
                <w:sz w:val="18"/>
                <w:szCs w:val="18"/>
                <w:lang w:eastAsia="lv-LV"/>
              </w:rPr>
              <w:t>Izglītība</w:t>
            </w:r>
          </w:p>
          <w:p w:rsidR="004278E0" w:rsidRPr="004F68CD" w:rsidRDefault="004278E0" w:rsidP="009B7AD6">
            <w:pPr>
              <w:rPr>
                <w:rFonts w:ascii="Arial" w:eastAsia="Times New Roman" w:hAnsi="Arial" w:cs="Arial"/>
                <w:color w:val="000000"/>
                <w:sz w:val="18"/>
                <w:szCs w:val="18"/>
                <w:lang w:eastAsia="lv-LV"/>
              </w:rPr>
            </w:pPr>
          </w:p>
        </w:tc>
        <w:tc>
          <w:tcPr>
            <w:tcW w:w="756" w:type="dxa"/>
          </w:tcPr>
          <w:p w:rsidR="009B7AD6" w:rsidRPr="004F68CD" w:rsidRDefault="009B7AD6" w:rsidP="009267EF">
            <w:pPr>
              <w:jc w:val="center"/>
              <w:rPr>
                <w:rFonts w:ascii="Arial" w:hAnsi="Arial" w:cs="Arial"/>
                <w:sz w:val="18"/>
                <w:szCs w:val="18"/>
              </w:rPr>
            </w:pPr>
          </w:p>
        </w:tc>
        <w:tc>
          <w:tcPr>
            <w:tcW w:w="756" w:type="dxa"/>
            <w:shd w:val="clear" w:color="auto" w:fill="244061" w:themeFill="accent1" w:themeFillShade="80"/>
          </w:tcPr>
          <w:p w:rsidR="009B7AD6" w:rsidRPr="004F68CD" w:rsidRDefault="009267EF" w:rsidP="009267EF">
            <w:pPr>
              <w:jc w:val="center"/>
              <w:rPr>
                <w:rFonts w:ascii="Arial" w:hAnsi="Arial" w:cs="Arial"/>
                <w:sz w:val="18"/>
                <w:szCs w:val="18"/>
              </w:rPr>
            </w:pPr>
            <w:r w:rsidRPr="004F68CD">
              <w:rPr>
                <w:rFonts w:ascii="Arial" w:hAnsi="Arial" w:cs="Arial"/>
                <w:sz w:val="18"/>
                <w:szCs w:val="18"/>
              </w:rPr>
              <w:t>D</w:t>
            </w:r>
          </w:p>
        </w:tc>
        <w:tc>
          <w:tcPr>
            <w:tcW w:w="757"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c>
          <w:tcPr>
            <w:tcW w:w="756" w:type="dxa"/>
            <w:shd w:val="clear" w:color="auto" w:fill="548DD4" w:themeFill="text2" w:themeFillTint="99"/>
          </w:tcPr>
          <w:p w:rsidR="009B7AD6" w:rsidRPr="004F68CD" w:rsidRDefault="009267EF" w:rsidP="009267EF">
            <w:pPr>
              <w:jc w:val="center"/>
              <w:rPr>
                <w:rFonts w:ascii="Arial" w:hAnsi="Arial" w:cs="Arial"/>
                <w:sz w:val="18"/>
                <w:szCs w:val="18"/>
              </w:rPr>
            </w:pPr>
            <w:r w:rsidRPr="004F68CD">
              <w:rPr>
                <w:rFonts w:ascii="Arial" w:hAnsi="Arial" w:cs="Arial"/>
                <w:sz w:val="18"/>
                <w:szCs w:val="18"/>
              </w:rPr>
              <w:t>B</w:t>
            </w:r>
          </w:p>
        </w:tc>
        <w:tc>
          <w:tcPr>
            <w:tcW w:w="757" w:type="dxa"/>
          </w:tcPr>
          <w:p w:rsidR="009B7AD6" w:rsidRPr="004F68CD" w:rsidRDefault="009B7AD6" w:rsidP="009267EF">
            <w:pPr>
              <w:jc w:val="center"/>
              <w:rPr>
                <w:rFonts w:ascii="Arial" w:hAnsi="Arial" w:cs="Arial"/>
                <w:sz w:val="18"/>
                <w:szCs w:val="18"/>
              </w:rPr>
            </w:pPr>
          </w:p>
        </w:tc>
        <w:tc>
          <w:tcPr>
            <w:tcW w:w="756"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c>
          <w:tcPr>
            <w:tcW w:w="757"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r>
      <w:tr w:rsidR="009B7AD6" w:rsidRPr="004F68CD" w:rsidTr="003B7DFB">
        <w:tc>
          <w:tcPr>
            <w:tcW w:w="467" w:type="dxa"/>
          </w:tcPr>
          <w:p w:rsidR="009B7AD6" w:rsidRPr="004F68CD" w:rsidRDefault="009B7AD6" w:rsidP="009B7AD6">
            <w:pPr>
              <w:rPr>
                <w:rFonts w:ascii="Arial" w:eastAsia="Times New Roman" w:hAnsi="Arial" w:cs="Arial"/>
                <w:b/>
                <w:color w:val="000000"/>
                <w:sz w:val="18"/>
                <w:szCs w:val="18"/>
                <w:lang w:eastAsia="lv-LV"/>
              </w:rPr>
            </w:pPr>
            <w:r w:rsidRPr="004F68CD">
              <w:rPr>
                <w:rFonts w:ascii="Arial" w:eastAsia="Times New Roman" w:hAnsi="Arial" w:cs="Arial"/>
                <w:b/>
                <w:color w:val="000000"/>
                <w:sz w:val="18"/>
                <w:szCs w:val="18"/>
                <w:lang w:eastAsia="lv-LV"/>
              </w:rPr>
              <w:t>6.</w:t>
            </w:r>
          </w:p>
        </w:tc>
        <w:tc>
          <w:tcPr>
            <w:tcW w:w="2760" w:type="dxa"/>
          </w:tcPr>
          <w:p w:rsidR="009B7AD6" w:rsidRPr="004F68CD" w:rsidRDefault="009B7AD6" w:rsidP="009B7AD6">
            <w:pPr>
              <w:rPr>
                <w:rFonts w:ascii="Arial" w:eastAsia="Times New Roman" w:hAnsi="Arial" w:cs="Arial"/>
                <w:color w:val="000000"/>
                <w:sz w:val="18"/>
                <w:szCs w:val="18"/>
                <w:lang w:eastAsia="lv-LV"/>
              </w:rPr>
            </w:pPr>
            <w:r w:rsidRPr="004F68CD">
              <w:rPr>
                <w:rFonts w:ascii="Arial" w:eastAsia="Times New Roman" w:hAnsi="Arial" w:cs="Arial"/>
                <w:color w:val="000000"/>
                <w:sz w:val="18"/>
                <w:szCs w:val="18"/>
                <w:lang w:eastAsia="lv-LV"/>
              </w:rPr>
              <w:t>Sports un atpūta</w:t>
            </w:r>
          </w:p>
          <w:p w:rsidR="004278E0" w:rsidRPr="004F68CD" w:rsidRDefault="004278E0" w:rsidP="009B7AD6">
            <w:pPr>
              <w:rPr>
                <w:rFonts w:ascii="Arial" w:eastAsia="Times New Roman" w:hAnsi="Arial" w:cs="Arial"/>
                <w:color w:val="000000"/>
                <w:sz w:val="18"/>
                <w:szCs w:val="18"/>
                <w:lang w:eastAsia="lv-LV"/>
              </w:rPr>
            </w:pPr>
          </w:p>
        </w:tc>
        <w:tc>
          <w:tcPr>
            <w:tcW w:w="756" w:type="dxa"/>
          </w:tcPr>
          <w:p w:rsidR="009B7AD6" w:rsidRPr="004F68CD" w:rsidRDefault="009B7AD6" w:rsidP="009267EF">
            <w:pPr>
              <w:jc w:val="center"/>
              <w:rPr>
                <w:rFonts w:ascii="Arial" w:hAnsi="Arial" w:cs="Arial"/>
                <w:sz w:val="18"/>
                <w:szCs w:val="18"/>
              </w:rPr>
            </w:pPr>
          </w:p>
        </w:tc>
        <w:tc>
          <w:tcPr>
            <w:tcW w:w="756" w:type="dxa"/>
            <w:shd w:val="clear" w:color="auto" w:fill="244061" w:themeFill="accent1" w:themeFillShade="80"/>
          </w:tcPr>
          <w:p w:rsidR="009B7AD6" w:rsidRPr="004F68CD" w:rsidRDefault="009267EF" w:rsidP="009267EF">
            <w:pPr>
              <w:jc w:val="center"/>
              <w:rPr>
                <w:rFonts w:ascii="Arial" w:hAnsi="Arial" w:cs="Arial"/>
                <w:sz w:val="18"/>
                <w:szCs w:val="18"/>
              </w:rPr>
            </w:pPr>
            <w:r w:rsidRPr="004F68CD">
              <w:rPr>
                <w:rFonts w:ascii="Arial" w:hAnsi="Arial" w:cs="Arial"/>
                <w:sz w:val="18"/>
                <w:szCs w:val="18"/>
              </w:rPr>
              <w:t>D</w:t>
            </w:r>
          </w:p>
        </w:tc>
        <w:tc>
          <w:tcPr>
            <w:tcW w:w="757"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c>
          <w:tcPr>
            <w:tcW w:w="756" w:type="dxa"/>
            <w:shd w:val="clear" w:color="auto" w:fill="548DD4" w:themeFill="text2" w:themeFillTint="99"/>
          </w:tcPr>
          <w:p w:rsidR="009B7AD6" w:rsidRPr="004F68CD" w:rsidRDefault="009267EF" w:rsidP="009267EF">
            <w:pPr>
              <w:jc w:val="center"/>
              <w:rPr>
                <w:rFonts w:ascii="Arial" w:hAnsi="Arial" w:cs="Arial"/>
                <w:sz w:val="18"/>
                <w:szCs w:val="18"/>
              </w:rPr>
            </w:pPr>
            <w:r w:rsidRPr="004F68CD">
              <w:rPr>
                <w:rFonts w:ascii="Arial" w:hAnsi="Arial" w:cs="Arial"/>
                <w:sz w:val="18"/>
                <w:szCs w:val="18"/>
              </w:rPr>
              <w:t>B</w:t>
            </w:r>
          </w:p>
        </w:tc>
        <w:tc>
          <w:tcPr>
            <w:tcW w:w="757"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c>
          <w:tcPr>
            <w:tcW w:w="756" w:type="dxa"/>
          </w:tcPr>
          <w:p w:rsidR="009B7AD6" w:rsidRPr="004F68CD" w:rsidRDefault="009B7AD6" w:rsidP="009267EF">
            <w:pPr>
              <w:jc w:val="center"/>
              <w:rPr>
                <w:rFonts w:ascii="Arial" w:hAnsi="Arial" w:cs="Arial"/>
                <w:sz w:val="18"/>
                <w:szCs w:val="18"/>
              </w:rPr>
            </w:pPr>
          </w:p>
        </w:tc>
        <w:tc>
          <w:tcPr>
            <w:tcW w:w="757"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r>
      <w:tr w:rsidR="009B7AD6" w:rsidRPr="004F68CD" w:rsidTr="003B7DFB">
        <w:tc>
          <w:tcPr>
            <w:tcW w:w="467" w:type="dxa"/>
          </w:tcPr>
          <w:p w:rsidR="009B7AD6" w:rsidRPr="004F68CD" w:rsidRDefault="009B7AD6" w:rsidP="009B7AD6">
            <w:pPr>
              <w:rPr>
                <w:rFonts w:ascii="Arial" w:eastAsia="Times New Roman" w:hAnsi="Arial" w:cs="Arial"/>
                <w:b/>
                <w:color w:val="000000"/>
                <w:sz w:val="18"/>
                <w:szCs w:val="18"/>
                <w:lang w:eastAsia="lv-LV"/>
              </w:rPr>
            </w:pPr>
            <w:r w:rsidRPr="004F68CD">
              <w:rPr>
                <w:rFonts w:ascii="Arial" w:eastAsia="Times New Roman" w:hAnsi="Arial" w:cs="Arial"/>
                <w:b/>
                <w:color w:val="000000"/>
                <w:sz w:val="18"/>
                <w:szCs w:val="18"/>
                <w:lang w:eastAsia="lv-LV"/>
              </w:rPr>
              <w:t>7.</w:t>
            </w:r>
          </w:p>
        </w:tc>
        <w:tc>
          <w:tcPr>
            <w:tcW w:w="2760" w:type="dxa"/>
          </w:tcPr>
          <w:p w:rsidR="009B7AD6" w:rsidRPr="004F68CD" w:rsidRDefault="009B7AD6" w:rsidP="009B7AD6">
            <w:pPr>
              <w:rPr>
                <w:rFonts w:ascii="Arial" w:eastAsia="Times New Roman" w:hAnsi="Arial" w:cs="Arial"/>
                <w:color w:val="000000"/>
                <w:sz w:val="18"/>
                <w:szCs w:val="18"/>
                <w:lang w:eastAsia="lv-LV"/>
              </w:rPr>
            </w:pPr>
            <w:r w:rsidRPr="004F68CD">
              <w:rPr>
                <w:rFonts w:ascii="Arial" w:eastAsia="Times New Roman" w:hAnsi="Arial" w:cs="Arial"/>
                <w:color w:val="000000"/>
                <w:sz w:val="18"/>
                <w:szCs w:val="18"/>
                <w:lang w:eastAsia="lv-LV"/>
              </w:rPr>
              <w:t>Kultūra</w:t>
            </w:r>
          </w:p>
          <w:p w:rsidR="004278E0" w:rsidRPr="004F68CD" w:rsidRDefault="004278E0" w:rsidP="009B7AD6">
            <w:pPr>
              <w:rPr>
                <w:rFonts w:ascii="Arial" w:eastAsia="Times New Roman" w:hAnsi="Arial" w:cs="Arial"/>
                <w:color w:val="000000"/>
                <w:sz w:val="18"/>
                <w:szCs w:val="18"/>
                <w:lang w:eastAsia="lv-LV"/>
              </w:rPr>
            </w:pPr>
          </w:p>
        </w:tc>
        <w:tc>
          <w:tcPr>
            <w:tcW w:w="756" w:type="dxa"/>
          </w:tcPr>
          <w:p w:rsidR="009B7AD6" w:rsidRPr="004F68CD" w:rsidRDefault="009B7AD6" w:rsidP="009267EF">
            <w:pPr>
              <w:jc w:val="center"/>
              <w:rPr>
                <w:rFonts w:ascii="Arial" w:hAnsi="Arial" w:cs="Arial"/>
                <w:sz w:val="18"/>
                <w:szCs w:val="18"/>
              </w:rPr>
            </w:pPr>
          </w:p>
        </w:tc>
        <w:tc>
          <w:tcPr>
            <w:tcW w:w="756" w:type="dxa"/>
            <w:shd w:val="clear" w:color="auto" w:fill="244061" w:themeFill="accent1" w:themeFillShade="80"/>
          </w:tcPr>
          <w:p w:rsidR="009B7AD6" w:rsidRPr="004F68CD" w:rsidRDefault="009267EF" w:rsidP="009267EF">
            <w:pPr>
              <w:jc w:val="center"/>
              <w:rPr>
                <w:rFonts w:ascii="Arial" w:hAnsi="Arial" w:cs="Arial"/>
                <w:sz w:val="18"/>
                <w:szCs w:val="18"/>
              </w:rPr>
            </w:pPr>
            <w:r w:rsidRPr="004F68CD">
              <w:rPr>
                <w:rFonts w:ascii="Arial" w:hAnsi="Arial" w:cs="Arial"/>
                <w:sz w:val="18"/>
                <w:szCs w:val="18"/>
              </w:rPr>
              <w:t>D</w:t>
            </w:r>
          </w:p>
        </w:tc>
        <w:tc>
          <w:tcPr>
            <w:tcW w:w="757"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c>
          <w:tcPr>
            <w:tcW w:w="756" w:type="dxa"/>
            <w:shd w:val="clear" w:color="auto" w:fill="548DD4" w:themeFill="text2" w:themeFillTint="99"/>
          </w:tcPr>
          <w:p w:rsidR="009B7AD6" w:rsidRPr="004F68CD" w:rsidRDefault="009267EF" w:rsidP="009267EF">
            <w:pPr>
              <w:jc w:val="center"/>
              <w:rPr>
                <w:rFonts w:ascii="Arial" w:hAnsi="Arial" w:cs="Arial"/>
                <w:sz w:val="18"/>
                <w:szCs w:val="18"/>
              </w:rPr>
            </w:pPr>
            <w:r w:rsidRPr="004F68CD">
              <w:rPr>
                <w:rFonts w:ascii="Arial" w:hAnsi="Arial" w:cs="Arial"/>
                <w:sz w:val="18"/>
                <w:szCs w:val="18"/>
              </w:rPr>
              <w:t>B</w:t>
            </w:r>
          </w:p>
        </w:tc>
        <w:tc>
          <w:tcPr>
            <w:tcW w:w="757"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c>
          <w:tcPr>
            <w:tcW w:w="756"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c>
          <w:tcPr>
            <w:tcW w:w="757"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r>
      <w:tr w:rsidR="009B7AD6" w:rsidRPr="004F68CD" w:rsidTr="003B7DFB">
        <w:tc>
          <w:tcPr>
            <w:tcW w:w="467" w:type="dxa"/>
          </w:tcPr>
          <w:p w:rsidR="009B7AD6" w:rsidRPr="004F68CD" w:rsidRDefault="009B7AD6" w:rsidP="009B7AD6">
            <w:pPr>
              <w:rPr>
                <w:rFonts w:ascii="Arial" w:eastAsia="Times New Roman" w:hAnsi="Arial" w:cs="Arial"/>
                <w:b/>
                <w:color w:val="000000"/>
                <w:sz w:val="18"/>
                <w:szCs w:val="18"/>
                <w:lang w:eastAsia="lv-LV"/>
              </w:rPr>
            </w:pPr>
            <w:r w:rsidRPr="004F68CD">
              <w:rPr>
                <w:rFonts w:ascii="Arial" w:eastAsia="Times New Roman" w:hAnsi="Arial" w:cs="Arial"/>
                <w:b/>
                <w:color w:val="000000"/>
                <w:sz w:val="18"/>
                <w:szCs w:val="18"/>
                <w:lang w:eastAsia="lv-LV"/>
              </w:rPr>
              <w:t>8.</w:t>
            </w:r>
          </w:p>
        </w:tc>
        <w:tc>
          <w:tcPr>
            <w:tcW w:w="2760" w:type="dxa"/>
          </w:tcPr>
          <w:p w:rsidR="004278E0" w:rsidRPr="004F68CD" w:rsidRDefault="009B7AD6" w:rsidP="009B7AD6">
            <w:pPr>
              <w:rPr>
                <w:rFonts w:ascii="Arial" w:eastAsia="Times New Roman" w:hAnsi="Arial" w:cs="Arial"/>
                <w:color w:val="000000"/>
                <w:sz w:val="18"/>
                <w:szCs w:val="18"/>
                <w:lang w:eastAsia="lv-LV"/>
              </w:rPr>
            </w:pPr>
            <w:r w:rsidRPr="004F68CD">
              <w:rPr>
                <w:rFonts w:ascii="Arial" w:eastAsia="Times New Roman" w:hAnsi="Arial" w:cs="Arial"/>
                <w:color w:val="000000"/>
                <w:sz w:val="18"/>
                <w:szCs w:val="18"/>
                <w:lang w:eastAsia="lv-LV"/>
              </w:rPr>
              <w:t>Sociālie  pakalpojumi un palīdzība</w:t>
            </w:r>
          </w:p>
        </w:tc>
        <w:tc>
          <w:tcPr>
            <w:tcW w:w="756" w:type="dxa"/>
          </w:tcPr>
          <w:p w:rsidR="009B7AD6" w:rsidRPr="004F68CD" w:rsidRDefault="009B7AD6" w:rsidP="009267EF">
            <w:pPr>
              <w:jc w:val="center"/>
              <w:rPr>
                <w:rFonts w:ascii="Arial" w:hAnsi="Arial" w:cs="Arial"/>
                <w:sz w:val="18"/>
                <w:szCs w:val="18"/>
              </w:rPr>
            </w:pPr>
          </w:p>
        </w:tc>
        <w:tc>
          <w:tcPr>
            <w:tcW w:w="756" w:type="dxa"/>
            <w:shd w:val="clear" w:color="auto" w:fill="244061" w:themeFill="accent1" w:themeFillShade="80"/>
          </w:tcPr>
          <w:p w:rsidR="009B7AD6" w:rsidRPr="004F68CD" w:rsidRDefault="009267EF" w:rsidP="009267EF">
            <w:pPr>
              <w:jc w:val="center"/>
              <w:rPr>
                <w:rFonts w:ascii="Arial" w:hAnsi="Arial" w:cs="Arial"/>
                <w:sz w:val="18"/>
                <w:szCs w:val="18"/>
              </w:rPr>
            </w:pPr>
            <w:r w:rsidRPr="004F68CD">
              <w:rPr>
                <w:rFonts w:ascii="Arial" w:hAnsi="Arial" w:cs="Arial"/>
                <w:sz w:val="18"/>
                <w:szCs w:val="18"/>
              </w:rPr>
              <w:t>D</w:t>
            </w:r>
          </w:p>
        </w:tc>
        <w:tc>
          <w:tcPr>
            <w:tcW w:w="757"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c>
          <w:tcPr>
            <w:tcW w:w="756" w:type="dxa"/>
            <w:shd w:val="clear" w:color="auto" w:fill="548DD4" w:themeFill="text2" w:themeFillTint="99"/>
          </w:tcPr>
          <w:p w:rsidR="009B7AD6" w:rsidRPr="004F68CD" w:rsidRDefault="009267EF" w:rsidP="009267EF">
            <w:pPr>
              <w:jc w:val="center"/>
              <w:rPr>
                <w:rFonts w:ascii="Arial" w:hAnsi="Arial" w:cs="Arial"/>
                <w:sz w:val="18"/>
                <w:szCs w:val="18"/>
              </w:rPr>
            </w:pPr>
            <w:r w:rsidRPr="004F68CD">
              <w:rPr>
                <w:rFonts w:ascii="Arial" w:hAnsi="Arial" w:cs="Arial"/>
                <w:sz w:val="18"/>
                <w:szCs w:val="18"/>
              </w:rPr>
              <w:t>B</w:t>
            </w:r>
          </w:p>
        </w:tc>
        <w:tc>
          <w:tcPr>
            <w:tcW w:w="757" w:type="dxa"/>
          </w:tcPr>
          <w:p w:rsidR="009B7AD6" w:rsidRPr="004F68CD" w:rsidRDefault="009B7AD6" w:rsidP="009267EF">
            <w:pPr>
              <w:jc w:val="center"/>
              <w:rPr>
                <w:rFonts w:ascii="Arial" w:hAnsi="Arial" w:cs="Arial"/>
                <w:sz w:val="18"/>
                <w:szCs w:val="18"/>
              </w:rPr>
            </w:pPr>
          </w:p>
        </w:tc>
        <w:tc>
          <w:tcPr>
            <w:tcW w:w="756" w:type="dxa"/>
          </w:tcPr>
          <w:p w:rsidR="009B7AD6" w:rsidRPr="004F68CD" w:rsidRDefault="009B7AD6" w:rsidP="009267EF">
            <w:pPr>
              <w:jc w:val="center"/>
              <w:rPr>
                <w:rFonts w:ascii="Arial" w:hAnsi="Arial" w:cs="Arial"/>
                <w:sz w:val="18"/>
                <w:szCs w:val="18"/>
              </w:rPr>
            </w:pPr>
          </w:p>
        </w:tc>
        <w:tc>
          <w:tcPr>
            <w:tcW w:w="757"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r>
      <w:tr w:rsidR="009B7AD6" w:rsidRPr="004F68CD" w:rsidTr="003B7DFB">
        <w:tc>
          <w:tcPr>
            <w:tcW w:w="467" w:type="dxa"/>
          </w:tcPr>
          <w:p w:rsidR="009B7AD6" w:rsidRPr="004F68CD" w:rsidRDefault="009B7AD6" w:rsidP="009B7AD6">
            <w:pPr>
              <w:rPr>
                <w:rFonts w:ascii="Arial" w:eastAsia="Times New Roman" w:hAnsi="Arial" w:cs="Arial"/>
                <w:b/>
                <w:color w:val="000000"/>
                <w:sz w:val="18"/>
                <w:szCs w:val="18"/>
                <w:lang w:eastAsia="lv-LV"/>
              </w:rPr>
            </w:pPr>
            <w:r w:rsidRPr="004F68CD">
              <w:rPr>
                <w:rFonts w:ascii="Arial" w:eastAsia="Times New Roman" w:hAnsi="Arial" w:cs="Arial"/>
                <w:b/>
                <w:color w:val="000000"/>
                <w:sz w:val="18"/>
                <w:szCs w:val="18"/>
                <w:lang w:eastAsia="lv-LV"/>
              </w:rPr>
              <w:t>9.</w:t>
            </w:r>
          </w:p>
        </w:tc>
        <w:tc>
          <w:tcPr>
            <w:tcW w:w="2760" w:type="dxa"/>
          </w:tcPr>
          <w:p w:rsidR="009B7AD6" w:rsidRPr="004F68CD" w:rsidRDefault="009B7AD6" w:rsidP="009B7AD6">
            <w:pPr>
              <w:rPr>
                <w:rFonts w:ascii="Arial" w:eastAsia="Times New Roman" w:hAnsi="Arial" w:cs="Arial"/>
                <w:color w:val="000000"/>
                <w:sz w:val="18"/>
                <w:szCs w:val="18"/>
                <w:lang w:eastAsia="lv-LV"/>
              </w:rPr>
            </w:pPr>
            <w:r w:rsidRPr="004F68CD">
              <w:rPr>
                <w:rFonts w:ascii="Arial" w:eastAsia="Times New Roman" w:hAnsi="Arial" w:cs="Arial"/>
                <w:color w:val="000000"/>
                <w:sz w:val="18"/>
                <w:szCs w:val="18"/>
                <w:lang w:eastAsia="lv-LV"/>
              </w:rPr>
              <w:t>Veselības aprūpe</w:t>
            </w:r>
          </w:p>
          <w:p w:rsidR="004278E0" w:rsidRPr="004F68CD" w:rsidRDefault="004278E0" w:rsidP="009B7AD6">
            <w:pPr>
              <w:rPr>
                <w:rFonts w:ascii="Arial" w:eastAsia="Times New Roman" w:hAnsi="Arial" w:cs="Arial"/>
                <w:color w:val="000000"/>
                <w:sz w:val="18"/>
                <w:szCs w:val="18"/>
                <w:lang w:eastAsia="lv-LV"/>
              </w:rPr>
            </w:pPr>
          </w:p>
        </w:tc>
        <w:tc>
          <w:tcPr>
            <w:tcW w:w="756" w:type="dxa"/>
          </w:tcPr>
          <w:p w:rsidR="009B7AD6" w:rsidRPr="004F68CD" w:rsidRDefault="009B7AD6" w:rsidP="009267EF">
            <w:pPr>
              <w:jc w:val="center"/>
              <w:rPr>
                <w:rFonts w:ascii="Arial" w:hAnsi="Arial" w:cs="Arial"/>
                <w:sz w:val="18"/>
                <w:szCs w:val="18"/>
              </w:rPr>
            </w:pPr>
          </w:p>
        </w:tc>
        <w:tc>
          <w:tcPr>
            <w:tcW w:w="756" w:type="dxa"/>
            <w:shd w:val="clear" w:color="auto" w:fill="244061" w:themeFill="accent1" w:themeFillShade="80"/>
          </w:tcPr>
          <w:p w:rsidR="009B7AD6" w:rsidRPr="004F68CD" w:rsidRDefault="009267EF" w:rsidP="009267EF">
            <w:pPr>
              <w:jc w:val="center"/>
              <w:rPr>
                <w:rFonts w:ascii="Arial" w:hAnsi="Arial" w:cs="Arial"/>
                <w:sz w:val="18"/>
                <w:szCs w:val="18"/>
              </w:rPr>
            </w:pPr>
            <w:r w:rsidRPr="004F68CD">
              <w:rPr>
                <w:rFonts w:ascii="Arial" w:hAnsi="Arial" w:cs="Arial"/>
                <w:sz w:val="18"/>
                <w:szCs w:val="18"/>
              </w:rPr>
              <w:t>D</w:t>
            </w:r>
          </w:p>
        </w:tc>
        <w:tc>
          <w:tcPr>
            <w:tcW w:w="757" w:type="dxa"/>
          </w:tcPr>
          <w:p w:rsidR="009B7AD6" w:rsidRPr="004F68CD" w:rsidRDefault="009B7AD6" w:rsidP="009267EF">
            <w:pPr>
              <w:jc w:val="center"/>
              <w:rPr>
                <w:rFonts w:ascii="Arial" w:hAnsi="Arial" w:cs="Arial"/>
                <w:sz w:val="18"/>
                <w:szCs w:val="18"/>
              </w:rPr>
            </w:pPr>
          </w:p>
        </w:tc>
        <w:tc>
          <w:tcPr>
            <w:tcW w:w="756" w:type="dxa"/>
            <w:shd w:val="clear" w:color="auto" w:fill="548DD4" w:themeFill="text2" w:themeFillTint="99"/>
          </w:tcPr>
          <w:p w:rsidR="009B7AD6" w:rsidRPr="004F68CD" w:rsidRDefault="009267EF" w:rsidP="009267EF">
            <w:pPr>
              <w:jc w:val="center"/>
              <w:rPr>
                <w:rFonts w:ascii="Arial" w:hAnsi="Arial" w:cs="Arial"/>
                <w:sz w:val="18"/>
                <w:szCs w:val="18"/>
              </w:rPr>
            </w:pPr>
            <w:r w:rsidRPr="004F68CD">
              <w:rPr>
                <w:rFonts w:ascii="Arial" w:hAnsi="Arial" w:cs="Arial"/>
                <w:sz w:val="18"/>
                <w:szCs w:val="18"/>
              </w:rPr>
              <w:t>B</w:t>
            </w:r>
          </w:p>
        </w:tc>
        <w:tc>
          <w:tcPr>
            <w:tcW w:w="757"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c>
          <w:tcPr>
            <w:tcW w:w="756" w:type="dxa"/>
          </w:tcPr>
          <w:p w:rsidR="009B7AD6" w:rsidRPr="004F68CD" w:rsidRDefault="009B7AD6" w:rsidP="009267EF">
            <w:pPr>
              <w:jc w:val="center"/>
              <w:rPr>
                <w:rFonts w:ascii="Arial" w:hAnsi="Arial" w:cs="Arial"/>
                <w:sz w:val="18"/>
                <w:szCs w:val="18"/>
              </w:rPr>
            </w:pPr>
          </w:p>
        </w:tc>
        <w:tc>
          <w:tcPr>
            <w:tcW w:w="757"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r>
      <w:tr w:rsidR="009B7AD6" w:rsidRPr="004F68CD" w:rsidTr="003B7DFB">
        <w:tc>
          <w:tcPr>
            <w:tcW w:w="467" w:type="dxa"/>
          </w:tcPr>
          <w:p w:rsidR="009B7AD6" w:rsidRPr="004F68CD" w:rsidRDefault="009B7AD6" w:rsidP="009B7AD6">
            <w:pPr>
              <w:rPr>
                <w:rFonts w:ascii="Arial" w:eastAsia="Times New Roman" w:hAnsi="Arial" w:cs="Arial"/>
                <w:b/>
                <w:color w:val="000000"/>
                <w:sz w:val="18"/>
                <w:szCs w:val="18"/>
                <w:lang w:eastAsia="lv-LV"/>
              </w:rPr>
            </w:pPr>
            <w:r w:rsidRPr="004F68CD">
              <w:rPr>
                <w:rFonts w:ascii="Arial" w:eastAsia="Times New Roman" w:hAnsi="Arial" w:cs="Arial"/>
                <w:b/>
                <w:color w:val="000000"/>
                <w:sz w:val="18"/>
                <w:szCs w:val="18"/>
                <w:lang w:eastAsia="lv-LV"/>
              </w:rPr>
              <w:t>10.</w:t>
            </w:r>
          </w:p>
        </w:tc>
        <w:tc>
          <w:tcPr>
            <w:tcW w:w="2760" w:type="dxa"/>
          </w:tcPr>
          <w:p w:rsidR="009B7AD6" w:rsidRPr="004F68CD" w:rsidRDefault="009B7AD6" w:rsidP="009B7AD6">
            <w:pPr>
              <w:rPr>
                <w:rFonts w:ascii="Arial" w:eastAsia="Times New Roman" w:hAnsi="Arial" w:cs="Arial"/>
                <w:color w:val="000000"/>
                <w:sz w:val="18"/>
                <w:szCs w:val="18"/>
                <w:lang w:eastAsia="lv-LV"/>
              </w:rPr>
            </w:pPr>
            <w:r w:rsidRPr="004F68CD">
              <w:rPr>
                <w:rFonts w:ascii="Arial" w:eastAsia="Times New Roman" w:hAnsi="Arial" w:cs="Arial"/>
                <w:color w:val="000000"/>
                <w:sz w:val="18"/>
                <w:szCs w:val="18"/>
                <w:lang w:eastAsia="lv-LV"/>
              </w:rPr>
              <w:t>Sabiedriskā kārtība un drošība</w:t>
            </w:r>
          </w:p>
          <w:p w:rsidR="004278E0" w:rsidRPr="004F68CD" w:rsidRDefault="004278E0" w:rsidP="009B7AD6">
            <w:pPr>
              <w:rPr>
                <w:rFonts w:ascii="Arial" w:eastAsia="Times New Roman" w:hAnsi="Arial" w:cs="Arial"/>
                <w:color w:val="000000"/>
                <w:sz w:val="18"/>
                <w:szCs w:val="18"/>
                <w:lang w:eastAsia="lv-LV"/>
              </w:rPr>
            </w:pPr>
          </w:p>
        </w:tc>
        <w:tc>
          <w:tcPr>
            <w:tcW w:w="756" w:type="dxa"/>
          </w:tcPr>
          <w:p w:rsidR="009B7AD6" w:rsidRPr="004F68CD" w:rsidRDefault="009B7AD6" w:rsidP="009267EF">
            <w:pPr>
              <w:jc w:val="center"/>
              <w:rPr>
                <w:rFonts w:ascii="Arial" w:hAnsi="Arial" w:cs="Arial"/>
                <w:sz w:val="18"/>
                <w:szCs w:val="18"/>
              </w:rPr>
            </w:pPr>
          </w:p>
        </w:tc>
        <w:tc>
          <w:tcPr>
            <w:tcW w:w="756" w:type="dxa"/>
            <w:shd w:val="clear" w:color="auto" w:fill="244061" w:themeFill="accent1" w:themeFillShade="80"/>
          </w:tcPr>
          <w:p w:rsidR="009B7AD6" w:rsidRPr="004F68CD" w:rsidRDefault="009267EF" w:rsidP="009267EF">
            <w:pPr>
              <w:jc w:val="center"/>
              <w:rPr>
                <w:rFonts w:ascii="Arial" w:hAnsi="Arial" w:cs="Arial"/>
                <w:sz w:val="18"/>
                <w:szCs w:val="18"/>
              </w:rPr>
            </w:pPr>
            <w:r w:rsidRPr="004F68CD">
              <w:rPr>
                <w:rFonts w:ascii="Arial" w:hAnsi="Arial" w:cs="Arial"/>
                <w:sz w:val="18"/>
                <w:szCs w:val="18"/>
              </w:rPr>
              <w:t>D</w:t>
            </w:r>
          </w:p>
        </w:tc>
        <w:tc>
          <w:tcPr>
            <w:tcW w:w="757" w:type="dxa"/>
            <w:shd w:val="clear" w:color="auto" w:fill="548DD4" w:themeFill="text2" w:themeFillTint="99"/>
          </w:tcPr>
          <w:p w:rsidR="009B7AD6" w:rsidRPr="004F68CD" w:rsidRDefault="009267EF" w:rsidP="009267EF">
            <w:pPr>
              <w:jc w:val="center"/>
              <w:rPr>
                <w:rFonts w:ascii="Arial" w:hAnsi="Arial" w:cs="Arial"/>
                <w:sz w:val="18"/>
                <w:szCs w:val="18"/>
              </w:rPr>
            </w:pPr>
            <w:r w:rsidRPr="004F68CD">
              <w:rPr>
                <w:rFonts w:ascii="Arial" w:hAnsi="Arial" w:cs="Arial"/>
                <w:sz w:val="18"/>
                <w:szCs w:val="18"/>
              </w:rPr>
              <w:t>B</w:t>
            </w:r>
          </w:p>
        </w:tc>
        <w:tc>
          <w:tcPr>
            <w:tcW w:w="756"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c>
          <w:tcPr>
            <w:tcW w:w="757" w:type="dxa"/>
          </w:tcPr>
          <w:p w:rsidR="009B7AD6" w:rsidRPr="004F68CD" w:rsidRDefault="009B7AD6" w:rsidP="009267EF">
            <w:pPr>
              <w:jc w:val="center"/>
              <w:rPr>
                <w:rFonts w:ascii="Arial" w:hAnsi="Arial" w:cs="Arial"/>
                <w:sz w:val="18"/>
                <w:szCs w:val="18"/>
              </w:rPr>
            </w:pPr>
          </w:p>
        </w:tc>
        <w:tc>
          <w:tcPr>
            <w:tcW w:w="756" w:type="dxa"/>
          </w:tcPr>
          <w:p w:rsidR="009B7AD6" w:rsidRPr="004F68CD" w:rsidRDefault="009B7AD6" w:rsidP="009267EF">
            <w:pPr>
              <w:jc w:val="center"/>
              <w:rPr>
                <w:rFonts w:ascii="Arial" w:hAnsi="Arial" w:cs="Arial"/>
                <w:sz w:val="18"/>
                <w:szCs w:val="18"/>
              </w:rPr>
            </w:pPr>
          </w:p>
        </w:tc>
        <w:tc>
          <w:tcPr>
            <w:tcW w:w="757"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r>
      <w:tr w:rsidR="009B7AD6" w:rsidRPr="004F68CD" w:rsidTr="003B7DFB">
        <w:tc>
          <w:tcPr>
            <w:tcW w:w="467" w:type="dxa"/>
          </w:tcPr>
          <w:p w:rsidR="009B7AD6" w:rsidRPr="004F68CD" w:rsidRDefault="009B7AD6" w:rsidP="009B7AD6">
            <w:pPr>
              <w:rPr>
                <w:rFonts w:ascii="Arial" w:eastAsia="Times New Roman" w:hAnsi="Arial" w:cs="Arial"/>
                <w:b/>
                <w:color w:val="000000"/>
                <w:sz w:val="18"/>
                <w:szCs w:val="18"/>
                <w:lang w:eastAsia="lv-LV"/>
              </w:rPr>
            </w:pPr>
            <w:r w:rsidRPr="004F68CD">
              <w:rPr>
                <w:rFonts w:ascii="Arial" w:eastAsia="Times New Roman" w:hAnsi="Arial" w:cs="Arial"/>
                <w:b/>
                <w:color w:val="000000"/>
                <w:sz w:val="18"/>
                <w:szCs w:val="18"/>
                <w:lang w:eastAsia="lv-LV"/>
              </w:rPr>
              <w:t>11.</w:t>
            </w:r>
          </w:p>
        </w:tc>
        <w:tc>
          <w:tcPr>
            <w:tcW w:w="2760" w:type="dxa"/>
          </w:tcPr>
          <w:p w:rsidR="009B7AD6" w:rsidRPr="004F68CD" w:rsidRDefault="009B7AD6" w:rsidP="009B7AD6">
            <w:pPr>
              <w:rPr>
                <w:rFonts w:ascii="Arial" w:eastAsia="Times New Roman" w:hAnsi="Arial" w:cs="Arial"/>
                <w:color w:val="000000"/>
                <w:sz w:val="18"/>
                <w:szCs w:val="18"/>
                <w:lang w:eastAsia="lv-LV"/>
              </w:rPr>
            </w:pPr>
            <w:r w:rsidRPr="004F68CD">
              <w:rPr>
                <w:rFonts w:ascii="Arial" w:eastAsia="Times New Roman" w:hAnsi="Arial" w:cs="Arial"/>
                <w:color w:val="000000"/>
                <w:sz w:val="18"/>
                <w:szCs w:val="18"/>
                <w:lang w:eastAsia="lv-LV"/>
              </w:rPr>
              <w:t>Transports un transporta infrastruktūra</w:t>
            </w:r>
          </w:p>
        </w:tc>
        <w:tc>
          <w:tcPr>
            <w:tcW w:w="756" w:type="dxa"/>
          </w:tcPr>
          <w:p w:rsidR="009B7AD6" w:rsidRPr="004F68CD" w:rsidRDefault="009B7AD6" w:rsidP="009267EF">
            <w:pPr>
              <w:jc w:val="center"/>
              <w:rPr>
                <w:rFonts w:ascii="Arial" w:hAnsi="Arial" w:cs="Arial"/>
                <w:sz w:val="18"/>
                <w:szCs w:val="18"/>
              </w:rPr>
            </w:pPr>
          </w:p>
        </w:tc>
        <w:tc>
          <w:tcPr>
            <w:tcW w:w="756" w:type="dxa"/>
            <w:shd w:val="clear" w:color="auto" w:fill="548DD4" w:themeFill="text2" w:themeFillTint="99"/>
          </w:tcPr>
          <w:p w:rsidR="009B7AD6" w:rsidRPr="004F68CD" w:rsidRDefault="009267EF" w:rsidP="009267EF">
            <w:pPr>
              <w:jc w:val="center"/>
              <w:rPr>
                <w:rFonts w:ascii="Arial" w:hAnsi="Arial" w:cs="Arial"/>
                <w:sz w:val="18"/>
                <w:szCs w:val="18"/>
              </w:rPr>
            </w:pPr>
            <w:r w:rsidRPr="004F68CD">
              <w:rPr>
                <w:rFonts w:ascii="Arial" w:hAnsi="Arial" w:cs="Arial"/>
                <w:sz w:val="18"/>
                <w:szCs w:val="18"/>
              </w:rPr>
              <w:t>B</w:t>
            </w:r>
          </w:p>
        </w:tc>
        <w:tc>
          <w:tcPr>
            <w:tcW w:w="757"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c>
          <w:tcPr>
            <w:tcW w:w="756" w:type="dxa"/>
            <w:shd w:val="clear" w:color="auto" w:fill="244061" w:themeFill="accent1" w:themeFillShade="80"/>
          </w:tcPr>
          <w:p w:rsidR="009B7AD6" w:rsidRPr="004F68CD" w:rsidRDefault="009267EF" w:rsidP="009267EF">
            <w:pPr>
              <w:jc w:val="center"/>
              <w:rPr>
                <w:rFonts w:ascii="Arial" w:hAnsi="Arial" w:cs="Arial"/>
                <w:sz w:val="18"/>
                <w:szCs w:val="18"/>
              </w:rPr>
            </w:pPr>
            <w:r w:rsidRPr="004F68CD">
              <w:rPr>
                <w:rFonts w:ascii="Arial" w:hAnsi="Arial" w:cs="Arial"/>
                <w:sz w:val="18"/>
                <w:szCs w:val="18"/>
              </w:rPr>
              <w:t>D</w:t>
            </w:r>
          </w:p>
        </w:tc>
        <w:tc>
          <w:tcPr>
            <w:tcW w:w="757"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c>
          <w:tcPr>
            <w:tcW w:w="756" w:type="dxa"/>
          </w:tcPr>
          <w:p w:rsidR="009B7AD6" w:rsidRPr="004F68CD" w:rsidRDefault="009B7AD6" w:rsidP="009267EF">
            <w:pPr>
              <w:jc w:val="center"/>
              <w:rPr>
                <w:rFonts w:ascii="Arial" w:hAnsi="Arial" w:cs="Arial"/>
                <w:sz w:val="18"/>
                <w:szCs w:val="18"/>
              </w:rPr>
            </w:pPr>
          </w:p>
        </w:tc>
        <w:tc>
          <w:tcPr>
            <w:tcW w:w="757"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r>
      <w:tr w:rsidR="009B7AD6" w:rsidRPr="004F68CD" w:rsidTr="00D16A12">
        <w:tc>
          <w:tcPr>
            <w:tcW w:w="467" w:type="dxa"/>
          </w:tcPr>
          <w:p w:rsidR="009B7AD6" w:rsidRPr="004F68CD" w:rsidRDefault="009B7AD6" w:rsidP="009B7AD6">
            <w:pPr>
              <w:rPr>
                <w:rFonts w:ascii="Arial" w:eastAsia="Times New Roman" w:hAnsi="Arial" w:cs="Arial"/>
                <w:b/>
                <w:color w:val="000000"/>
                <w:sz w:val="18"/>
                <w:szCs w:val="18"/>
                <w:lang w:eastAsia="lv-LV"/>
              </w:rPr>
            </w:pPr>
            <w:r w:rsidRPr="004F68CD">
              <w:rPr>
                <w:rFonts w:ascii="Arial" w:eastAsia="Times New Roman" w:hAnsi="Arial" w:cs="Arial"/>
                <w:b/>
                <w:color w:val="000000"/>
                <w:sz w:val="18"/>
                <w:szCs w:val="18"/>
                <w:lang w:eastAsia="lv-LV"/>
              </w:rPr>
              <w:t>12.</w:t>
            </w:r>
          </w:p>
        </w:tc>
        <w:tc>
          <w:tcPr>
            <w:tcW w:w="2760" w:type="dxa"/>
          </w:tcPr>
          <w:p w:rsidR="009B7AD6" w:rsidRPr="004F68CD" w:rsidRDefault="009B7AD6" w:rsidP="009B7AD6">
            <w:pPr>
              <w:rPr>
                <w:rFonts w:ascii="Arial" w:eastAsia="Times New Roman" w:hAnsi="Arial" w:cs="Arial"/>
                <w:color w:val="000000"/>
                <w:sz w:val="18"/>
                <w:szCs w:val="18"/>
                <w:lang w:eastAsia="lv-LV"/>
              </w:rPr>
            </w:pPr>
            <w:r w:rsidRPr="004F68CD">
              <w:rPr>
                <w:rFonts w:ascii="Arial" w:eastAsia="Times New Roman" w:hAnsi="Arial" w:cs="Arial"/>
                <w:color w:val="000000"/>
                <w:sz w:val="18"/>
                <w:szCs w:val="18"/>
                <w:lang w:eastAsia="lv-LV"/>
              </w:rPr>
              <w:t>Mājokļu un teritorijas apsaimniekošana</w:t>
            </w:r>
          </w:p>
        </w:tc>
        <w:tc>
          <w:tcPr>
            <w:tcW w:w="756" w:type="dxa"/>
          </w:tcPr>
          <w:p w:rsidR="009B7AD6" w:rsidRPr="004F68CD" w:rsidRDefault="009B7AD6" w:rsidP="009267EF">
            <w:pPr>
              <w:jc w:val="center"/>
              <w:rPr>
                <w:rFonts w:ascii="Arial" w:hAnsi="Arial" w:cs="Arial"/>
                <w:sz w:val="18"/>
                <w:szCs w:val="18"/>
              </w:rPr>
            </w:pPr>
          </w:p>
        </w:tc>
        <w:tc>
          <w:tcPr>
            <w:tcW w:w="756" w:type="dxa"/>
            <w:shd w:val="clear" w:color="auto" w:fill="548DD4" w:themeFill="text2" w:themeFillTint="99"/>
          </w:tcPr>
          <w:p w:rsidR="009B7AD6" w:rsidRPr="004F68CD" w:rsidRDefault="009267EF" w:rsidP="009267EF">
            <w:pPr>
              <w:jc w:val="center"/>
              <w:rPr>
                <w:rFonts w:ascii="Arial" w:hAnsi="Arial" w:cs="Arial"/>
                <w:sz w:val="18"/>
                <w:szCs w:val="18"/>
              </w:rPr>
            </w:pPr>
            <w:r w:rsidRPr="004F68CD">
              <w:rPr>
                <w:rFonts w:ascii="Arial" w:hAnsi="Arial" w:cs="Arial"/>
                <w:sz w:val="18"/>
                <w:szCs w:val="18"/>
              </w:rPr>
              <w:t>B</w:t>
            </w:r>
          </w:p>
        </w:tc>
        <w:tc>
          <w:tcPr>
            <w:tcW w:w="757"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c>
          <w:tcPr>
            <w:tcW w:w="756" w:type="dxa"/>
            <w:shd w:val="clear" w:color="auto" w:fill="244061" w:themeFill="accent1" w:themeFillShade="80"/>
          </w:tcPr>
          <w:p w:rsidR="009B7AD6" w:rsidRPr="004F68CD" w:rsidRDefault="009267EF" w:rsidP="009267EF">
            <w:pPr>
              <w:jc w:val="center"/>
              <w:rPr>
                <w:rFonts w:ascii="Arial" w:hAnsi="Arial" w:cs="Arial"/>
                <w:sz w:val="18"/>
                <w:szCs w:val="18"/>
              </w:rPr>
            </w:pPr>
            <w:r w:rsidRPr="004F68CD">
              <w:rPr>
                <w:rFonts w:ascii="Arial" w:hAnsi="Arial" w:cs="Arial"/>
                <w:sz w:val="18"/>
                <w:szCs w:val="18"/>
              </w:rPr>
              <w:t>D</w:t>
            </w:r>
          </w:p>
        </w:tc>
        <w:tc>
          <w:tcPr>
            <w:tcW w:w="757"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c>
          <w:tcPr>
            <w:tcW w:w="756" w:type="dxa"/>
          </w:tcPr>
          <w:p w:rsidR="009B7AD6" w:rsidRPr="004F68CD" w:rsidRDefault="009B7AD6" w:rsidP="009267EF">
            <w:pPr>
              <w:jc w:val="center"/>
              <w:rPr>
                <w:rFonts w:ascii="Arial" w:hAnsi="Arial" w:cs="Arial"/>
                <w:sz w:val="18"/>
                <w:szCs w:val="18"/>
              </w:rPr>
            </w:pPr>
          </w:p>
        </w:tc>
        <w:tc>
          <w:tcPr>
            <w:tcW w:w="757"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r>
      <w:tr w:rsidR="009B7AD6" w:rsidRPr="004F68CD" w:rsidTr="00D16A12">
        <w:tc>
          <w:tcPr>
            <w:tcW w:w="467" w:type="dxa"/>
          </w:tcPr>
          <w:p w:rsidR="009B7AD6" w:rsidRPr="004F68CD" w:rsidRDefault="009B7AD6" w:rsidP="009B7AD6">
            <w:pPr>
              <w:rPr>
                <w:rFonts w:ascii="Arial" w:eastAsia="Times New Roman" w:hAnsi="Arial" w:cs="Arial"/>
                <w:b/>
                <w:color w:val="000000"/>
                <w:sz w:val="18"/>
                <w:szCs w:val="18"/>
                <w:lang w:eastAsia="lv-LV"/>
              </w:rPr>
            </w:pPr>
            <w:r w:rsidRPr="004F68CD">
              <w:rPr>
                <w:rFonts w:ascii="Arial" w:eastAsia="Times New Roman" w:hAnsi="Arial" w:cs="Arial"/>
                <w:b/>
                <w:color w:val="000000"/>
                <w:sz w:val="18"/>
                <w:szCs w:val="18"/>
                <w:lang w:eastAsia="lv-LV"/>
              </w:rPr>
              <w:t>13.</w:t>
            </w:r>
          </w:p>
        </w:tc>
        <w:tc>
          <w:tcPr>
            <w:tcW w:w="2760" w:type="dxa"/>
          </w:tcPr>
          <w:p w:rsidR="009B7AD6" w:rsidRPr="004F68CD" w:rsidRDefault="009B7AD6" w:rsidP="009B7AD6">
            <w:pPr>
              <w:rPr>
                <w:rFonts w:ascii="Arial" w:eastAsia="Times New Roman" w:hAnsi="Arial" w:cs="Arial"/>
                <w:color w:val="000000"/>
                <w:sz w:val="18"/>
                <w:szCs w:val="18"/>
                <w:lang w:eastAsia="lv-LV"/>
              </w:rPr>
            </w:pPr>
            <w:r w:rsidRPr="004F68CD">
              <w:rPr>
                <w:rFonts w:ascii="Arial" w:eastAsia="Times New Roman" w:hAnsi="Arial" w:cs="Arial"/>
                <w:color w:val="000000"/>
                <w:sz w:val="18"/>
                <w:szCs w:val="18"/>
                <w:lang w:eastAsia="lv-LV"/>
              </w:rPr>
              <w:t>Ūdensapgāde</w:t>
            </w:r>
          </w:p>
          <w:p w:rsidR="004278E0" w:rsidRPr="004F68CD" w:rsidRDefault="004278E0" w:rsidP="009B7AD6">
            <w:pPr>
              <w:rPr>
                <w:rFonts w:ascii="Arial" w:eastAsia="Times New Roman" w:hAnsi="Arial" w:cs="Arial"/>
                <w:color w:val="000000"/>
                <w:sz w:val="18"/>
                <w:szCs w:val="18"/>
                <w:lang w:eastAsia="lv-LV"/>
              </w:rPr>
            </w:pPr>
          </w:p>
        </w:tc>
        <w:tc>
          <w:tcPr>
            <w:tcW w:w="756" w:type="dxa"/>
          </w:tcPr>
          <w:p w:rsidR="009B7AD6" w:rsidRPr="004F68CD" w:rsidRDefault="009B7AD6" w:rsidP="009267EF">
            <w:pPr>
              <w:jc w:val="center"/>
              <w:rPr>
                <w:rFonts w:ascii="Arial" w:hAnsi="Arial" w:cs="Arial"/>
                <w:sz w:val="18"/>
                <w:szCs w:val="18"/>
              </w:rPr>
            </w:pPr>
          </w:p>
        </w:tc>
        <w:tc>
          <w:tcPr>
            <w:tcW w:w="756" w:type="dxa"/>
            <w:shd w:val="clear" w:color="auto" w:fill="548DD4" w:themeFill="text2" w:themeFillTint="99"/>
          </w:tcPr>
          <w:p w:rsidR="009B7AD6" w:rsidRPr="004F68CD" w:rsidRDefault="009267EF" w:rsidP="009267EF">
            <w:pPr>
              <w:jc w:val="center"/>
              <w:rPr>
                <w:rFonts w:ascii="Arial" w:hAnsi="Arial" w:cs="Arial"/>
                <w:sz w:val="18"/>
                <w:szCs w:val="18"/>
              </w:rPr>
            </w:pPr>
            <w:r w:rsidRPr="004F68CD">
              <w:rPr>
                <w:rFonts w:ascii="Arial" w:hAnsi="Arial" w:cs="Arial"/>
                <w:sz w:val="18"/>
                <w:szCs w:val="18"/>
              </w:rPr>
              <w:t>B</w:t>
            </w:r>
          </w:p>
        </w:tc>
        <w:tc>
          <w:tcPr>
            <w:tcW w:w="757"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c>
          <w:tcPr>
            <w:tcW w:w="756" w:type="dxa"/>
            <w:shd w:val="clear" w:color="auto" w:fill="244061" w:themeFill="accent1" w:themeFillShade="80"/>
          </w:tcPr>
          <w:p w:rsidR="009B7AD6" w:rsidRPr="004F68CD" w:rsidRDefault="009267EF" w:rsidP="009267EF">
            <w:pPr>
              <w:jc w:val="center"/>
              <w:rPr>
                <w:rFonts w:ascii="Arial" w:hAnsi="Arial" w:cs="Arial"/>
                <w:sz w:val="18"/>
                <w:szCs w:val="18"/>
              </w:rPr>
            </w:pPr>
            <w:r w:rsidRPr="004F68CD">
              <w:rPr>
                <w:rFonts w:ascii="Arial" w:hAnsi="Arial" w:cs="Arial"/>
                <w:sz w:val="18"/>
                <w:szCs w:val="18"/>
              </w:rPr>
              <w:t>D</w:t>
            </w:r>
          </w:p>
        </w:tc>
        <w:tc>
          <w:tcPr>
            <w:tcW w:w="757"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c>
          <w:tcPr>
            <w:tcW w:w="756" w:type="dxa"/>
          </w:tcPr>
          <w:p w:rsidR="009B7AD6" w:rsidRPr="004F68CD" w:rsidRDefault="009B7AD6" w:rsidP="009267EF">
            <w:pPr>
              <w:jc w:val="center"/>
              <w:rPr>
                <w:rFonts w:ascii="Arial" w:hAnsi="Arial" w:cs="Arial"/>
                <w:sz w:val="18"/>
                <w:szCs w:val="18"/>
              </w:rPr>
            </w:pPr>
          </w:p>
        </w:tc>
        <w:tc>
          <w:tcPr>
            <w:tcW w:w="757"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r>
      <w:tr w:rsidR="009B7AD6" w:rsidRPr="004F68CD" w:rsidTr="00D16A12">
        <w:tc>
          <w:tcPr>
            <w:tcW w:w="467" w:type="dxa"/>
          </w:tcPr>
          <w:p w:rsidR="009B7AD6" w:rsidRPr="004F68CD" w:rsidRDefault="009B7AD6" w:rsidP="009B7AD6">
            <w:pPr>
              <w:rPr>
                <w:rFonts w:ascii="Arial" w:eastAsia="Times New Roman" w:hAnsi="Arial" w:cs="Arial"/>
                <w:b/>
                <w:color w:val="000000"/>
                <w:sz w:val="18"/>
                <w:szCs w:val="18"/>
                <w:lang w:eastAsia="lv-LV"/>
              </w:rPr>
            </w:pPr>
            <w:r w:rsidRPr="004F68CD">
              <w:rPr>
                <w:rFonts w:ascii="Arial" w:eastAsia="Times New Roman" w:hAnsi="Arial" w:cs="Arial"/>
                <w:b/>
                <w:color w:val="000000"/>
                <w:sz w:val="18"/>
                <w:szCs w:val="18"/>
                <w:lang w:eastAsia="lv-LV"/>
              </w:rPr>
              <w:t>14.</w:t>
            </w:r>
          </w:p>
        </w:tc>
        <w:tc>
          <w:tcPr>
            <w:tcW w:w="2760" w:type="dxa"/>
          </w:tcPr>
          <w:p w:rsidR="009B7AD6" w:rsidRPr="004F68CD" w:rsidRDefault="009B7AD6" w:rsidP="009B7AD6">
            <w:pPr>
              <w:rPr>
                <w:rFonts w:ascii="Arial" w:eastAsia="Times New Roman" w:hAnsi="Arial" w:cs="Arial"/>
                <w:color w:val="000000"/>
                <w:sz w:val="18"/>
                <w:szCs w:val="18"/>
                <w:lang w:eastAsia="lv-LV"/>
              </w:rPr>
            </w:pPr>
            <w:r w:rsidRPr="004F68CD">
              <w:rPr>
                <w:rFonts w:ascii="Arial" w:eastAsia="Times New Roman" w:hAnsi="Arial" w:cs="Arial"/>
                <w:color w:val="000000"/>
                <w:sz w:val="18"/>
                <w:szCs w:val="18"/>
                <w:lang w:eastAsia="lv-LV"/>
              </w:rPr>
              <w:t>Siltumapgāde</w:t>
            </w:r>
          </w:p>
          <w:p w:rsidR="004278E0" w:rsidRPr="004F68CD" w:rsidRDefault="004278E0" w:rsidP="009B7AD6">
            <w:pPr>
              <w:rPr>
                <w:rFonts w:ascii="Arial" w:eastAsia="Times New Roman" w:hAnsi="Arial" w:cs="Arial"/>
                <w:color w:val="000000"/>
                <w:sz w:val="18"/>
                <w:szCs w:val="18"/>
                <w:lang w:eastAsia="lv-LV"/>
              </w:rPr>
            </w:pPr>
          </w:p>
        </w:tc>
        <w:tc>
          <w:tcPr>
            <w:tcW w:w="756" w:type="dxa"/>
          </w:tcPr>
          <w:p w:rsidR="009B7AD6" w:rsidRPr="004F68CD" w:rsidRDefault="009B7AD6" w:rsidP="009267EF">
            <w:pPr>
              <w:jc w:val="center"/>
              <w:rPr>
                <w:rFonts w:ascii="Arial" w:hAnsi="Arial" w:cs="Arial"/>
                <w:sz w:val="18"/>
                <w:szCs w:val="18"/>
              </w:rPr>
            </w:pPr>
          </w:p>
        </w:tc>
        <w:tc>
          <w:tcPr>
            <w:tcW w:w="756" w:type="dxa"/>
            <w:shd w:val="clear" w:color="auto" w:fill="548DD4" w:themeFill="text2" w:themeFillTint="99"/>
          </w:tcPr>
          <w:p w:rsidR="009B7AD6" w:rsidRPr="004F68CD" w:rsidRDefault="009267EF" w:rsidP="009267EF">
            <w:pPr>
              <w:jc w:val="center"/>
              <w:rPr>
                <w:rFonts w:ascii="Arial" w:hAnsi="Arial" w:cs="Arial"/>
                <w:sz w:val="18"/>
                <w:szCs w:val="18"/>
              </w:rPr>
            </w:pPr>
            <w:r w:rsidRPr="004F68CD">
              <w:rPr>
                <w:rFonts w:ascii="Arial" w:hAnsi="Arial" w:cs="Arial"/>
                <w:sz w:val="18"/>
                <w:szCs w:val="18"/>
              </w:rPr>
              <w:t>B</w:t>
            </w:r>
          </w:p>
        </w:tc>
        <w:tc>
          <w:tcPr>
            <w:tcW w:w="757"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c>
          <w:tcPr>
            <w:tcW w:w="756" w:type="dxa"/>
            <w:shd w:val="clear" w:color="auto" w:fill="244061" w:themeFill="accent1" w:themeFillShade="80"/>
          </w:tcPr>
          <w:p w:rsidR="009B7AD6" w:rsidRPr="004F68CD" w:rsidRDefault="009267EF" w:rsidP="009267EF">
            <w:pPr>
              <w:jc w:val="center"/>
              <w:rPr>
                <w:rFonts w:ascii="Arial" w:hAnsi="Arial" w:cs="Arial"/>
                <w:sz w:val="18"/>
                <w:szCs w:val="18"/>
              </w:rPr>
            </w:pPr>
            <w:r w:rsidRPr="004F68CD">
              <w:rPr>
                <w:rFonts w:ascii="Arial" w:hAnsi="Arial" w:cs="Arial"/>
                <w:sz w:val="18"/>
                <w:szCs w:val="18"/>
              </w:rPr>
              <w:t>D</w:t>
            </w:r>
          </w:p>
        </w:tc>
        <w:tc>
          <w:tcPr>
            <w:tcW w:w="757"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c>
          <w:tcPr>
            <w:tcW w:w="756" w:type="dxa"/>
          </w:tcPr>
          <w:p w:rsidR="009B7AD6" w:rsidRPr="004F68CD" w:rsidRDefault="009B7AD6" w:rsidP="009267EF">
            <w:pPr>
              <w:jc w:val="center"/>
              <w:rPr>
                <w:rFonts w:ascii="Arial" w:hAnsi="Arial" w:cs="Arial"/>
                <w:sz w:val="18"/>
                <w:szCs w:val="18"/>
              </w:rPr>
            </w:pPr>
          </w:p>
        </w:tc>
        <w:tc>
          <w:tcPr>
            <w:tcW w:w="757"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r>
      <w:tr w:rsidR="009B7AD6" w:rsidRPr="004F68CD" w:rsidTr="00D16A12">
        <w:tc>
          <w:tcPr>
            <w:tcW w:w="467" w:type="dxa"/>
          </w:tcPr>
          <w:p w:rsidR="009B7AD6" w:rsidRPr="004F68CD" w:rsidRDefault="009B7AD6" w:rsidP="009B7AD6">
            <w:pPr>
              <w:rPr>
                <w:rFonts w:ascii="Arial" w:eastAsia="Times New Roman" w:hAnsi="Arial" w:cs="Arial"/>
                <w:b/>
                <w:color w:val="000000"/>
                <w:sz w:val="18"/>
                <w:szCs w:val="18"/>
                <w:lang w:eastAsia="lv-LV"/>
              </w:rPr>
            </w:pPr>
            <w:r w:rsidRPr="004F68CD">
              <w:rPr>
                <w:rFonts w:ascii="Arial" w:eastAsia="Times New Roman" w:hAnsi="Arial" w:cs="Arial"/>
                <w:b/>
                <w:color w:val="000000"/>
                <w:sz w:val="18"/>
                <w:szCs w:val="18"/>
                <w:lang w:eastAsia="lv-LV"/>
              </w:rPr>
              <w:t>15.</w:t>
            </w:r>
          </w:p>
        </w:tc>
        <w:tc>
          <w:tcPr>
            <w:tcW w:w="2760" w:type="dxa"/>
          </w:tcPr>
          <w:p w:rsidR="009B7AD6" w:rsidRPr="004F68CD" w:rsidRDefault="009B7AD6" w:rsidP="009B7AD6">
            <w:pPr>
              <w:rPr>
                <w:rFonts w:ascii="Arial" w:eastAsia="Times New Roman" w:hAnsi="Arial" w:cs="Arial"/>
                <w:color w:val="000000"/>
                <w:sz w:val="18"/>
                <w:szCs w:val="18"/>
                <w:lang w:eastAsia="lv-LV"/>
              </w:rPr>
            </w:pPr>
            <w:r w:rsidRPr="004F68CD">
              <w:rPr>
                <w:rFonts w:ascii="Arial" w:eastAsia="Times New Roman" w:hAnsi="Arial" w:cs="Arial"/>
                <w:color w:val="000000"/>
                <w:sz w:val="18"/>
                <w:szCs w:val="18"/>
                <w:lang w:eastAsia="lv-LV"/>
              </w:rPr>
              <w:t>Atkritumu un  notekūdeņu apsaimniekošana</w:t>
            </w:r>
          </w:p>
        </w:tc>
        <w:tc>
          <w:tcPr>
            <w:tcW w:w="756" w:type="dxa"/>
          </w:tcPr>
          <w:p w:rsidR="009B7AD6" w:rsidRPr="004F68CD" w:rsidRDefault="009B7AD6" w:rsidP="009267EF">
            <w:pPr>
              <w:jc w:val="center"/>
              <w:rPr>
                <w:rFonts w:ascii="Arial" w:hAnsi="Arial" w:cs="Arial"/>
                <w:sz w:val="18"/>
                <w:szCs w:val="18"/>
              </w:rPr>
            </w:pPr>
          </w:p>
        </w:tc>
        <w:tc>
          <w:tcPr>
            <w:tcW w:w="756"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c>
          <w:tcPr>
            <w:tcW w:w="757" w:type="dxa"/>
            <w:shd w:val="clear" w:color="auto" w:fill="548DD4" w:themeFill="text2" w:themeFillTint="99"/>
          </w:tcPr>
          <w:p w:rsidR="009B7AD6" w:rsidRPr="004F68CD" w:rsidRDefault="009267EF" w:rsidP="009267EF">
            <w:pPr>
              <w:jc w:val="center"/>
              <w:rPr>
                <w:rFonts w:ascii="Arial" w:hAnsi="Arial" w:cs="Arial"/>
                <w:sz w:val="18"/>
                <w:szCs w:val="18"/>
              </w:rPr>
            </w:pPr>
            <w:r w:rsidRPr="004F68CD">
              <w:rPr>
                <w:rFonts w:ascii="Arial" w:hAnsi="Arial" w:cs="Arial"/>
                <w:sz w:val="18"/>
                <w:szCs w:val="18"/>
              </w:rPr>
              <w:t>B</w:t>
            </w:r>
          </w:p>
        </w:tc>
        <w:tc>
          <w:tcPr>
            <w:tcW w:w="756" w:type="dxa"/>
            <w:shd w:val="clear" w:color="auto" w:fill="244061" w:themeFill="accent1" w:themeFillShade="80"/>
          </w:tcPr>
          <w:p w:rsidR="009B7AD6" w:rsidRPr="004F68CD" w:rsidRDefault="009267EF" w:rsidP="009267EF">
            <w:pPr>
              <w:jc w:val="center"/>
              <w:rPr>
                <w:rFonts w:ascii="Arial" w:hAnsi="Arial" w:cs="Arial"/>
                <w:sz w:val="18"/>
                <w:szCs w:val="18"/>
              </w:rPr>
            </w:pPr>
            <w:r w:rsidRPr="004F68CD">
              <w:rPr>
                <w:rFonts w:ascii="Arial" w:hAnsi="Arial" w:cs="Arial"/>
                <w:sz w:val="18"/>
                <w:szCs w:val="18"/>
              </w:rPr>
              <w:t>D</w:t>
            </w:r>
          </w:p>
        </w:tc>
        <w:tc>
          <w:tcPr>
            <w:tcW w:w="757"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c>
          <w:tcPr>
            <w:tcW w:w="756" w:type="dxa"/>
          </w:tcPr>
          <w:p w:rsidR="009B7AD6" w:rsidRPr="004F68CD" w:rsidRDefault="009B7AD6" w:rsidP="009267EF">
            <w:pPr>
              <w:jc w:val="center"/>
              <w:rPr>
                <w:rFonts w:ascii="Arial" w:hAnsi="Arial" w:cs="Arial"/>
                <w:sz w:val="18"/>
                <w:szCs w:val="18"/>
              </w:rPr>
            </w:pPr>
          </w:p>
        </w:tc>
        <w:tc>
          <w:tcPr>
            <w:tcW w:w="757"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r>
      <w:tr w:rsidR="009B7AD6" w:rsidRPr="004F68CD" w:rsidTr="00D16A12">
        <w:tc>
          <w:tcPr>
            <w:tcW w:w="467" w:type="dxa"/>
          </w:tcPr>
          <w:p w:rsidR="009B7AD6" w:rsidRPr="004F68CD" w:rsidRDefault="009B7AD6" w:rsidP="009B7AD6">
            <w:pPr>
              <w:rPr>
                <w:rFonts w:ascii="Arial" w:eastAsia="Times New Roman" w:hAnsi="Arial" w:cs="Arial"/>
                <w:b/>
                <w:color w:val="000000"/>
                <w:sz w:val="18"/>
                <w:szCs w:val="18"/>
                <w:lang w:eastAsia="lv-LV"/>
              </w:rPr>
            </w:pPr>
            <w:r w:rsidRPr="004F68CD">
              <w:rPr>
                <w:rFonts w:ascii="Arial" w:eastAsia="Times New Roman" w:hAnsi="Arial" w:cs="Arial"/>
                <w:b/>
                <w:color w:val="000000"/>
                <w:sz w:val="18"/>
                <w:szCs w:val="18"/>
                <w:lang w:eastAsia="lv-LV"/>
              </w:rPr>
              <w:t>16.</w:t>
            </w:r>
          </w:p>
        </w:tc>
        <w:tc>
          <w:tcPr>
            <w:tcW w:w="2760" w:type="dxa"/>
          </w:tcPr>
          <w:p w:rsidR="009B7AD6" w:rsidRPr="004F68CD" w:rsidRDefault="009B7AD6" w:rsidP="009B7AD6">
            <w:pPr>
              <w:rPr>
                <w:rFonts w:ascii="Arial" w:eastAsia="Times New Roman" w:hAnsi="Arial" w:cs="Arial"/>
                <w:color w:val="000000"/>
                <w:sz w:val="18"/>
                <w:szCs w:val="18"/>
                <w:lang w:eastAsia="lv-LV"/>
              </w:rPr>
            </w:pPr>
            <w:r w:rsidRPr="004F68CD">
              <w:rPr>
                <w:rFonts w:ascii="Arial" w:eastAsia="Times New Roman" w:hAnsi="Arial" w:cs="Arial"/>
                <w:color w:val="000000"/>
                <w:sz w:val="18"/>
                <w:szCs w:val="18"/>
                <w:lang w:eastAsia="lv-LV"/>
              </w:rPr>
              <w:t>Vides aizsardzības veicināšana</w:t>
            </w:r>
          </w:p>
          <w:p w:rsidR="004278E0" w:rsidRPr="004F68CD" w:rsidRDefault="004278E0" w:rsidP="009B7AD6">
            <w:pPr>
              <w:rPr>
                <w:rFonts w:ascii="Arial" w:eastAsia="Times New Roman" w:hAnsi="Arial" w:cs="Arial"/>
                <w:color w:val="000000"/>
                <w:sz w:val="18"/>
                <w:szCs w:val="18"/>
                <w:lang w:eastAsia="lv-LV"/>
              </w:rPr>
            </w:pPr>
          </w:p>
        </w:tc>
        <w:tc>
          <w:tcPr>
            <w:tcW w:w="756" w:type="dxa"/>
          </w:tcPr>
          <w:p w:rsidR="009B7AD6" w:rsidRPr="004F68CD" w:rsidRDefault="009B7AD6" w:rsidP="009267EF">
            <w:pPr>
              <w:jc w:val="center"/>
              <w:rPr>
                <w:rFonts w:ascii="Arial" w:hAnsi="Arial" w:cs="Arial"/>
                <w:sz w:val="18"/>
                <w:szCs w:val="18"/>
              </w:rPr>
            </w:pPr>
          </w:p>
        </w:tc>
        <w:tc>
          <w:tcPr>
            <w:tcW w:w="756"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c>
          <w:tcPr>
            <w:tcW w:w="757" w:type="dxa"/>
            <w:shd w:val="clear" w:color="auto" w:fill="244061" w:themeFill="accent1" w:themeFillShade="80"/>
          </w:tcPr>
          <w:p w:rsidR="009B7AD6" w:rsidRPr="004F68CD" w:rsidRDefault="009267EF" w:rsidP="009267EF">
            <w:pPr>
              <w:jc w:val="center"/>
              <w:rPr>
                <w:rFonts w:ascii="Arial" w:hAnsi="Arial" w:cs="Arial"/>
                <w:sz w:val="18"/>
                <w:szCs w:val="18"/>
              </w:rPr>
            </w:pPr>
            <w:r w:rsidRPr="004F68CD">
              <w:rPr>
                <w:rFonts w:ascii="Arial" w:hAnsi="Arial" w:cs="Arial"/>
                <w:sz w:val="18"/>
                <w:szCs w:val="18"/>
              </w:rPr>
              <w:t>D</w:t>
            </w:r>
          </w:p>
        </w:tc>
        <w:tc>
          <w:tcPr>
            <w:tcW w:w="756"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c>
          <w:tcPr>
            <w:tcW w:w="757" w:type="dxa"/>
          </w:tcPr>
          <w:p w:rsidR="009B7AD6" w:rsidRPr="004F68CD" w:rsidRDefault="009B7AD6" w:rsidP="009267EF">
            <w:pPr>
              <w:jc w:val="center"/>
              <w:rPr>
                <w:rFonts w:ascii="Arial" w:hAnsi="Arial" w:cs="Arial"/>
                <w:sz w:val="18"/>
                <w:szCs w:val="18"/>
              </w:rPr>
            </w:pPr>
          </w:p>
        </w:tc>
        <w:tc>
          <w:tcPr>
            <w:tcW w:w="756" w:type="dxa"/>
            <w:shd w:val="clear" w:color="auto" w:fill="548DD4" w:themeFill="text2" w:themeFillTint="99"/>
          </w:tcPr>
          <w:p w:rsidR="009B7AD6" w:rsidRPr="004F68CD" w:rsidRDefault="009267EF" w:rsidP="009267EF">
            <w:pPr>
              <w:jc w:val="center"/>
              <w:rPr>
                <w:rFonts w:ascii="Arial" w:hAnsi="Arial" w:cs="Arial"/>
                <w:sz w:val="18"/>
                <w:szCs w:val="18"/>
              </w:rPr>
            </w:pPr>
            <w:r w:rsidRPr="004F68CD">
              <w:rPr>
                <w:rFonts w:ascii="Arial" w:hAnsi="Arial" w:cs="Arial"/>
                <w:sz w:val="18"/>
                <w:szCs w:val="18"/>
              </w:rPr>
              <w:t>B</w:t>
            </w:r>
          </w:p>
        </w:tc>
        <w:tc>
          <w:tcPr>
            <w:tcW w:w="757"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r>
      <w:tr w:rsidR="009B7AD6" w:rsidRPr="004F68CD" w:rsidTr="00D16A12">
        <w:tc>
          <w:tcPr>
            <w:tcW w:w="467" w:type="dxa"/>
          </w:tcPr>
          <w:p w:rsidR="009B7AD6" w:rsidRPr="004F68CD" w:rsidRDefault="009B7AD6" w:rsidP="009B7AD6">
            <w:pPr>
              <w:rPr>
                <w:rFonts w:ascii="Arial" w:eastAsia="Times New Roman" w:hAnsi="Arial" w:cs="Arial"/>
                <w:b/>
                <w:color w:val="000000"/>
                <w:sz w:val="18"/>
                <w:szCs w:val="18"/>
                <w:lang w:eastAsia="lv-LV"/>
              </w:rPr>
            </w:pPr>
            <w:r w:rsidRPr="004F68CD">
              <w:rPr>
                <w:rFonts w:ascii="Arial" w:eastAsia="Times New Roman" w:hAnsi="Arial" w:cs="Arial"/>
                <w:b/>
                <w:color w:val="000000"/>
                <w:sz w:val="18"/>
                <w:szCs w:val="18"/>
                <w:lang w:eastAsia="lv-LV"/>
              </w:rPr>
              <w:t>17.</w:t>
            </w:r>
          </w:p>
        </w:tc>
        <w:tc>
          <w:tcPr>
            <w:tcW w:w="2760" w:type="dxa"/>
          </w:tcPr>
          <w:p w:rsidR="009B7AD6" w:rsidRPr="004F68CD" w:rsidRDefault="009B7AD6" w:rsidP="009B7AD6">
            <w:pPr>
              <w:rPr>
                <w:rFonts w:ascii="Arial" w:eastAsia="Times New Roman" w:hAnsi="Arial" w:cs="Arial"/>
                <w:color w:val="000000"/>
                <w:sz w:val="18"/>
                <w:szCs w:val="18"/>
                <w:lang w:eastAsia="lv-LV"/>
              </w:rPr>
            </w:pPr>
            <w:r w:rsidRPr="004F68CD">
              <w:rPr>
                <w:rFonts w:ascii="Arial" w:eastAsia="Times New Roman" w:hAnsi="Arial" w:cs="Arial"/>
                <w:color w:val="000000"/>
                <w:sz w:val="18"/>
                <w:szCs w:val="18"/>
                <w:lang w:eastAsia="lv-LV"/>
              </w:rPr>
              <w:t>Dažāda veida ekonomiskā darbība</w:t>
            </w:r>
          </w:p>
        </w:tc>
        <w:tc>
          <w:tcPr>
            <w:tcW w:w="756" w:type="dxa"/>
          </w:tcPr>
          <w:p w:rsidR="009B7AD6" w:rsidRPr="004F68CD" w:rsidRDefault="009B7AD6" w:rsidP="009267EF">
            <w:pPr>
              <w:jc w:val="center"/>
              <w:rPr>
                <w:rFonts w:ascii="Arial" w:hAnsi="Arial" w:cs="Arial"/>
                <w:sz w:val="18"/>
                <w:szCs w:val="18"/>
              </w:rPr>
            </w:pPr>
          </w:p>
        </w:tc>
        <w:tc>
          <w:tcPr>
            <w:tcW w:w="756" w:type="dxa"/>
            <w:shd w:val="clear" w:color="auto" w:fill="548DD4" w:themeFill="text2" w:themeFillTint="99"/>
          </w:tcPr>
          <w:p w:rsidR="009B7AD6" w:rsidRPr="004F68CD" w:rsidRDefault="009267EF" w:rsidP="009267EF">
            <w:pPr>
              <w:jc w:val="center"/>
              <w:rPr>
                <w:rFonts w:ascii="Arial" w:hAnsi="Arial" w:cs="Arial"/>
                <w:sz w:val="18"/>
                <w:szCs w:val="18"/>
              </w:rPr>
            </w:pPr>
            <w:r w:rsidRPr="004F68CD">
              <w:rPr>
                <w:rFonts w:ascii="Arial" w:hAnsi="Arial" w:cs="Arial"/>
                <w:sz w:val="18"/>
                <w:szCs w:val="18"/>
              </w:rPr>
              <w:t>B</w:t>
            </w:r>
          </w:p>
        </w:tc>
        <w:tc>
          <w:tcPr>
            <w:tcW w:w="757"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c>
          <w:tcPr>
            <w:tcW w:w="756"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c>
          <w:tcPr>
            <w:tcW w:w="757" w:type="dxa"/>
            <w:shd w:val="clear" w:color="auto" w:fill="244061" w:themeFill="accent1" w:themeFillShade="80"/>
          </w:tcPr>
          <w:p w:rsidR="009B7AD6" w:rsidRPr="004F68CD" w:rsidRDefault="009267EF" w:rsidP="009267EF">
            <w:pPr>
              <w:jc w:val="center"/>
              <w:rPr>
                <w:rFonts w:ascii="Arial" w:hAnsi="Arial" w:cs="Arial"/>
                <w:sz w:val="18"/>
                <w:szCs w:val="18"/>
              </w:rPr>
            </w:pPr>
            <w:r w:rsidRPr="004F68CD">
              <w:rPr>
                <w:rFonts w:ascii="Arial" w:hAnsi="Arial" w:cs="Arial"/>
                <w:sz w:val="18"/>
                <w:szCs w:val="18"/>
              </w:rPr>
              <w:t>D</w:t>
            </w:r>
          </w:p>
        </w:tc>
        <w:tc>
          <w:tcPr>
            <w:tcW w:w="756"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c>
          <w:tcPr>
            <w:tcW w:w="757"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r>
      <w:tr w:rsidR="009B7AD6" w:rsidRPr="004F68CD" w:rsidTr="00D16A12">
        <w:tc>
          <w:tcPr>
            <w:tcW w:w="467" w:type="dxa"/>
          </w:tcPr>
          <w:p w:rsidR="009B7AD6" w:rsidRPr="004F68CD" w:rsidRDefault="009B7AD6" w:rsidP="009B7AD6">
            <w:pPr>
              <w:rPr>
                <w:rFonts w:ascii="Arial" w:eastAsia="Times New Roman" w:hAnsi="Arial" w:cs="Arial"/>
                <w:b/>
                <w:color w:val="000000"/>
                <w:sz w:val="18"/>
                <w:szCs w:val="18"/>
                <w:lang w:eastAsia="lv-LV"/>
              </w:rPr>
            </w:pPr>
            <w:r w:rsidRPr="004F68CD">
              <w:rPr>
                <w:rFonts w:ascii="Arial" w:eastAsia="Times New Roman" w:hAnsi="Arial" w:cs="Arial"/>
                <w:b/>
                <w:color w:val="000000"/>
                <w:sz w:val="18"/>
                <w:szCs w:val="18"/>
                <w:lang w:eastAsia="lv-LV"/>
              </w:rPr>
              <w:t>18.</w:t>
            </w:r>
          </w:p>
        </w:tc>
        <w:tc>
          <w:tcPr>
            <w:tcW w:w="2760" w:type="dxa"/>
          </w:tcPr>
          <w:p w:rsidR="009B7AD6" w:rsidRPr="004F68CD" w:rsidRDefault="009B7AD6" w:rsidP="009B7AD6">
            <w:pPr>
              <w:rPr>
                <w:rFonts w:ascii="Arial" w:eastAsia="Times New Roman" w:hAnsi="Arial" w:cs="Arial"/>
                <w:color w:val="000000"/>
                <w:sz w:val="18"/>
                <w:szCs w:val="18"/>
                <w:lang w:eastAsia="lv-LV"/>
              </w:rPr>
            </w:pPr>
            <w:r w:rsidRPr="004F68CD">
              <w:rPr>
                <w:rFonts w:ascii="Arial" w:eastAsia="Times New Roman" w:hAnsi="Arial" w:cs="Arial"/>
                <w:color w:val="000000"/>
                <w:sz w:val="18"/>
                <w:szCs w:val="18"/>
                <w:lang w:eastAsia="lv-LV"/>
              </w:rPr>
              <w:t>Pārējie izdevumi</w:t>
            </w:r>
          </w:p>
          <w:p w:rsidR="004278E0" w:rsidRPr="004F68CD" w:rsidRDefault="004278E0" w:rsidP="009B7AD6">
            <w:pPr>
              <w:rPr>
                <w:rFonts w:ascii="Arial" w:eastAsia="Times New Roman" w:hAnsi="Arial" w:cs="Arial"/>
                <w:color w:val="000000"/>
                <w:sz w:val="18"/>
                <w:szCs w:val="18"/>
                <w:lang w:eastAsia="lv-LV"/>
              </w:rPr>
            </w:pPr>
          </w:p>
        </w:tc>
        <w:tc>
          <w:tcPr>
            <w:tcW w:w="756" w:type="dxa"/>
          </w:tcPr>
          <w:p w:rsidR="009B7AD6" w:rsidRPr="004F68CD" w:rsidRDefault="009B7AD6" w:rsidP="009267EF">
            <w:pPr>
              <w:jc w:val="center"/>
              <w:rPr>
                <w:rFonts w:ascii="Arial" w:hAnsi="Arial" w:cs="Arial"/>
                <w:sz w:val="18"/>
                <w:szCs w:val="18"/>
              </w:rPr>
            </w:pPr>
          </w:p>
        </w:tc>
        <w:tc>
          <w:tcPr>
            <w:tcW w:w="756"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c>
          <w:tcPr>
            <w:tcW w:w="757"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c>
          <w:tcPr>
            <w:tcW w:w="756"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c>
          <w:tcPr>
            <w:tcW w:w="757"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c>
          <w:tcPr>
            <w:tcW w:w="756"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c>
          <w:tcPr>
            <w:tcW w:w="757" w:type="dxa"/>
            <w:shd w:val="clear" w:color="auto" w:fill="C6D9F1" w:themeFill="text2" w:themeFillTint="33"/>
          </w:tcPr>
          <w:p w:rsidR="009B7AD6" w:rsidRPr="004F68CD" w:rsidRDefault="009267EF" w:rsidP="009267EF">
            <w:pPr>
              <w:jc w:val="center"/>
              <w:rPr>
                <w:rFonts w:ascii="Arial" w:hAnsi="Arial" w:cs="Arial"/>
                <w:sz w:val="18"/>
                <w:szCs w:val="18"/>
              </w:rPr>
            </w:pPr>
            <w:r w:rsidRPr="004F68CD">
              <w:rPr>
                <w:rFonts w:ascii="Arial" w:hAnsi="Arial" w:cs="Arial"/>
                <w:sz w:val="18"/>
                <w:szCs w:val="18"/>
              </w:rPr>
              <w:t>P</w:t>
            </w:r>
          </w:p>
        </w:tc>
      </w:tr>
    </w:tbl>
    <w:p w:rsidR="009B7AD6" w:rsidRPr="004F68CD" w:rsidRDefault="002E072E" w:rsidP="002E072E">
      <w:pPr>
        <w:spacing w:after="0" w:line="240" w:lineRule="auto"/>
        <w:rPr>
          <w:rFonts w:ascii="Arial" w:hAnsi="Arial" w:cs="Arial"/>
          <w:sz w:val="18"/>
          <w:szCs w:val="18"/>
        </w:rPr>
      </w:pPr>
      <w:r w:rsidRPr="004F68CD">
        <w:rPr>
          <w:rFonts w:ascii="Arial" w:hAnsi="Arial" w:cs="Arial"/>
          <w:sz w:val="18"/>
          <w:szCs w:val="18"/>
        </w:rPr>
        <w:t>Sagatavota pēc autoru vairāku pakāpju novērtējuma</w:t>
      </w:r>
    </w:p>
    <w:p w:rsidR="002E072E" w:rsidRPr="004F68CD" w:rsidRDefault="002E072E" w:rsidP="002E072E">
      <w:pPr>
        <w:spacing w:after="0" w:line="240" w:lineRule="auto"/>
        <w:rPr>
          <w:rFonts w:ascii="Arial" w:hAnsi="Arial" w:cs="Arial"/>
          <w:sz w:val="18"/>
          <w:szCs w:val="18"/>
        </w:rPr>
      </w:pPr>
    </w:p>
    <w:tbl>
      <w:tblPr>
        <w:tblStyle w:val="TableGrid"/>
        <w:tblW w:w="0" w:type="auto"/>
        <w:tblLook w:val="04A0" w:firstRow="1" w:lastRow="0" w:firstColumn="1" w:lastColumn="0" w:noHBand="0" w:noVBand="1"/>
      </w:tblPr>
      <w:tblGrid>
        <w:gridCol w:w="959"/>
        <w:gridCol w:w="6095"/>
      </w:tblGrid>
      <w:tr w:rsidR="009B7AD6" w:rsidTr="004278E0">
        <w:tc>
          <w:tcPr>
            <w:tcW w:w="959" w:type="dxa"/>
            <w:shd w:val="clear" w:color="auto" w:fill="244061" w:themeFill="accent1" w:themeFillShade="80"/>
          </w:tcPr>
          <w:p w:rsidR="009B7AD6" w:rsidRDefault="009267EF" w:rsidP="009267EF">
            <w:pPr>
              <w:jc w:val="center"/>
              <w:rPr>
                <w:rFonts w:ascii="Arial" w:hAnsi="Arial" w:cs="Arial"/>
                <w:sz w:val="20"/>
                <w:szCs w:val="20"/>
              </w:rPr>
            </w:pPr>
            <w:r>
              <w:rPr>
                <w:rFonts w:ascii="Arial" w:hAnsi="Arial" w:cs="Arial"/>
                <w:sz w:val="20"/>
                <w:szCs w:val="20"/>
              </w:rPr>
              <w:t>D</w:t>
            </w:r>
          </w:p>
        </w:tc>
        <w:tc>
          <w:tcPr>
            <w:tcW w:w="6095" w:type="dxa"/>
          </w:tcPr>
          <w:p w:rsidR="009B7AD6" w:rsidRPr="004278E0" w:rsidRDefault="004278E0">
            <w:pPr>
              <w:rPr>
                <w:rFonts w:ascii="Arial" w:hAnsi="Arial" w:cs="Arial"/>
                <w:i/>
                <w:sz w:val="18"/>
                <w:szCs w:val="18"/>
              </w:rPr>
            </w:pPr>
            <w:r w:rsidRPr="004278E0">
              <w:rPr>
                <w:rFonts w:ascii="Arial" w:hAnsi="Arial" w:cs="Arial"/>
                <w:i/>
                <w:sz w:val="18"/>
                <w:szCs w:val="18"/>
              </w:rPr>
              <w:t>Aktivitāšu nozarē dominējošais funkcijas veids</w:t>
            </w:r>
          </w:p>
        </w:tc>
      </w:tr>
      <w:tr w:rsidR="009B7AD6" w:rsidTr="004278E0">
        <w:tc>
          <w:tcPr>
            <w:tcW w:w="959" w:type="dxa"/>
            <w:shd w:val="clear" w:color="auto" w:fill="548DD4" w:themeFill="text2" w:themeFillTint="99"/>
          </w:tcPr>
          <w:p w:rsidR="009B7AD6" w:rsidRDefault="009267EF" w:rsidP="009267EF">
            <w:pPr>
              <w:jc w:val="center"/>
              <w:rPr>
                <w:rFonts w:ascii="Arial" w:hAnsi="Arial" w:cs="Arial"/>
                <w:sz w:val="20"/>
                <w:szCs w:val="20"/>
              </w:rPr>
            </w:pPr>
            <w:r>
              <w:rPr>
                <w:rFonts w:ascii="Arial" w:hAnsi="Arial" w:cs="Arial"/>
                <w:sz w:val="20"/>
                <w:szCs w:val="20"/>
              </w:rPr>
              <w:t>B</w:t>
            </w:r>
          </w:p>
        </w:tc>
        <w:tc>
          <w:tcPr>
            <w:tcW w:w="6095" w:type="dxa"/>
          </w:tcPr>
          <w:p w:rsidR="009B7AD6" w:rsidRPr="004278E0" w:rsidRDefault="0052167D">
            <w:pPr>
              <w:rPr>
                <w:rFonts w:ascii="Arial" w:hAnsi="Arial" w:cs="Arial"/>
                <w:i/>
                <w:sz w:val="18"/>
                <w:szCs w:val="18"/>
              </w:rPr>
            </w:pPr>
            <w:r>
              <w:rPr>
                <w:rFonts w:ascii="Arial" w:hAnsi="Arial" w:cs="Arial"/>
                <w:i/>
                <w:sz w:val="18"/>
                <w:szCs w:val="18"/>
              </w:rPr>
              <w:t>Aktivitāšu nozarē būtisks funkcijas veids</w:t>
            </w:r>
          </w:p>
        </w:tc>
      </w:tr>
      <w:tr w:rsidR="009B7AD6" w:rsidTr="004278E0">
        <w:tc>
          <w:tcPr>
            <w:tcW w:w="959" w:type="dxa"/>
            <w:shd w:val="clear" w:color="auto" w:fill="C6D9F1" w:themeFill="text2" w:themeFillTint="33"/>
          </w:tcPr>
          <w:p w:rsidR="009B7AD6" w:rsidRDefault="009267EF" w:rsidP="009267EF">
            <w:pPr>
              <w:jc w:val="center"/>
              <w:rPr>
                <w:rFonts w:ascii="Arial" w:hAnsi="Arial" w:cs="Arial"/>
                <w:sz w:val="20"/>
                <w:szCs w:val="20"/>
              </w:rPr>
            </w:pPr>
            <w:r>
              <w:rPr>
                <w:rFonts w:ascii="Arial" w:hAnsi="Arial" w:cs="Arial"/>
                <w:sz w:val="20"/>
                <w:szCs w:val="20"/>
              </w:rPr>
              <w:t>P</w:t>
            </w:r>
          </w:p>
        </w:tc>
        <w:tc>
          <w:tcPr>
            <w:tcW w:w="6095" w:type="dxa"/>
          </w:tcPr>
          <w:p w:rsidR="009B7AD6" w:rsidRPr="004278E0" w:rsidRDefault="0052167D">
            <w:pPr>
              <w:rPr>
                <w:rFonts w:ascii="Arial" w:hAnsi="Arial" w:cs="Arial"/>
                <w:i/>
                <w:sz w:val="18"/>
                <w:szCs w:val="18"/>
              </w:rPr>
            </w:pPr>
            <w:r>
              <w:rPr>
                <w:rFonts w:ascii="Arial" w:hAnsi="Arial" w:cs="Arial"/>
                <w:i/>
                <w:sz w:val="18"/>
                <w:szCs w:val="18"/>
              </w:rPr>
              <w:t>Aktivitāšu nozarē pastāvošs funkcijas veids</w:t>
            </w:r>
          </w:p>
        </w:tc>
      </w:tr>
    </w:tbl>
    <w:p w:rsidR="000E550C" w:rsidRDefault="000E550C">
      <w:pPr>
        <w:rPr>
          <w:rFonts w:ascii="Arial" w:hAnsi="Arial" w:cs="Arial"/>
          <w:sz w:val="20"/>
          <w:szCs w:val="20"/>
        </w:rPr>
      </w:pPr>
      <w:r>
        <w:rPr>
          <w:rFonts w:ascii="Arial" w:hAnsi="Arial" w:cs="Arial"/>
          <w:sz w:val="20"/>
          <w:szCs w:val="20"/>
        </w:rPr>
        <w:br w:type="page"/>
      </w:r>
    </w:p>
    <w:p w:rsidR="00086CDE" w:rsidRPr="004F68CD" w:rsidRDefault="006205EE" w:rsidP="006205EE">
      <w:pPr>
        <w:spacing w:after="0" w:line="240" w:lineRule="auto"/>
        <w:jc w:val="both"/>
        <w:rPr>
          <w:rFonts w:ascii="Arial" w:hAnsi="Arial" w:cs="Arial"/>
          <w:sz w:val="18"/>
          <w:szCs w:val="18"/>
        </w:rPr>
      </w:pPr>
      <w:r w:rsidRPr="004F68CD">
        <w:rPr>
          <w:rFonts w:ascii="Arial" w:hAnsi="Arial" w:cs="Arial"/>
          <w:sz w:val="18"/>
          <w:szCs w:val="18"/>
        </w:rPr>
        <w:lastRenderedPageBreak/>
        <w:t>4.</w:t>
      </w:r>
      <w:r w:rsidR="008740A9" w:rsidRPr="004F68CD">
        <w:rPr>
          <w:rFonts w:ascii="Arial" w:hAnsi="Arial" w:cs="Arial"/>
          <w:sz w:val="18"/>
          <w:szCs w:val="18"/>
        </w:rPr>
        <w:t>5</w:t>
      </w:r>
      <w:r w:rsidRPr="004F68CD">
        <w:rPr>
          <w:rFonts w:ascii="Arial" w:hAnsi="Arial" w:cs="Arial"/>
          <w:sz w:val="18"/>
          <w:szCs w:val="18"/>
        </w:rPr>
        <w:t>.1.tabulā dotais rezultāts nav vispārināms un vairāk izmantojams kā metodikas paraugs. Ja vajadzētu budžetu izdevumus izdalīt pa funkciju veidiem, tad attiecīgi katras nozares apjomu (100%) varētu sadalīt šādi: 50% dominējošajam veidam, 30% būtiskajam veidam</w:t>
      </w:r>
      <w:r w:rsidR="00814828" w:rsidRPr="004F68CD">
        <w:rPr>
          <w:rFonts w:ascii="Arial" w:hAnsi="Arial" w:cs="Arial"/>
          <w:sz w:val="18"/>
          <w:szCs w:val="18"/>
        </w:rPr>
        <w:t>, un pārējos</w:t>
      </w:r>
      <w:r w:rsidRPr="004F68CD">
        <w:rPr>
          <w:rFonts w:ascii="Arial" w:hAnsi="Arial" w:cs="Arial"/>
          <w:sz w:val="18"/>
          <w:szCs w:val="18"/>
        </w:rPr>
        <w:t xml:space="preserve"> 20</w:t>
      </w:r>
      <w:r w:rsidR="00814828" w:rsidRPr="004F68CD">
        <w:rPr>
          <w:rFonts w:ascii="Arial" w:hAnsi="Arial" w:cs="Arial"/>
          <w:sz w:val="18"/>
          <w:szCs w:val="18"/>
        </w:rPr>
        <w:t>% sadalot starp piemītošajiem funkciju veidiem</w:t>
      </w:r>
      <w:r w:rsidRPr="004F68CD">
        <w:rPr>
          <w:rFonts w:ascii="Arial" w:hAnsi="Arial" w:cs="Arial"/>
          <w:sz w:val="18"/>
          <w:szCs w:val="18"/>
        </w:rPr>
        <w:t>.</w:t>
      </w:r>
    </w:p>
    <w:p w:rsidR="006205EE" w:rsidRPr="004F68CD" w:rsidRDefault="006205EE" w:rsidP="00086CDE">
      <w:pPr>
        <w:spacing w:after="0" w:line="240" w:lineRule="auto"/>
        <w:rPr>
          <w:rFonts w:ascii="Arial" w:hAnsi="Arial" w:cs="Arial"/>
          <w:sz w:val="18"/>
          <w:szCs w:val="18"/>
        </w:rPr>
      </w:pPr>
    </w:p>
    <w:p w:rsidR="00814828" w:rsidRPr="004F68CD" w:rsidRDefault="006205EE" w:rsidP="00F56420">
      <w:pPr>
        <w:spacing w:after="0" w:line="240" w:lineRule="auto"/>
        <w:jc w:val="both"/>
        <w:rPr>
          <w:rFonts w:ascii="Arial" w:hAnsi="Arial" w:cs="Arial"/>
          <w:sz w:val="18"/>
          <w:szCs w:val="18"/>
        </w:rPr>
      </w:pPr>
      <w:r w:rsidRPr="004F68CD">
        <w:rPr>
          <w:rFonts w:ascii="Arial" w:hAnsi="Arial" w:cs="Arial"/>
          <w:sz w:val="18"/>
          <w:szCs w:val="18"/>
        </w:rPr>
        <w:t xml:space="preserve">Jo detalizētāks funkciju dalījums, jo precīzāku iespējams veikt sadalījumu. Tā, piemēram, </w:t>
      </w:r>
      <w:r w:rsidR="004838EC">
        <w:rPr>
          <w:rFonts w:ascii="Arial" w:hAnsi="Arial" w:cs="Arial"/>
          <w:sz w:val="18"/>
          <w:szCs w:val="18"/>
        </w:rPr>
        <w:t xml:space="preserve">kāds </w:t>
      </w:r>
      <w:r w:rsidR="00F56420" w:rsidRPr="004F68CD">
        <w:rPr>
          <w:rFonts w:ascii="Arial" w:hAnsi="Arial" w:cs="Arial"/>
          <w:sz w:val="18"/>
          <w:szCs w:val="18"/>
        </w:rPr>
        <w:t xml:space="preserve">eksperts darbības veidā </w:t>
      </w:r>
      <w:r w:rsidR="00F56420" w:rsidRPr="00F540CB">
        <w:rPr>
          <w:rFonts w:ascii="Arial" w:hAnsi="Arial" w:cs="Arial"/>
          <w:i/>
          <w:sz w:val="18"/>
          <w:szCs w:val="18"/>
        </w:rPr>
        <w:t>Vispārējā pārvalde</w:t>
      </w:r>
      <w:r w:rsidR="00F56420" w:rsidRPr="004F68CD">
        <w:rPr>
          <w:rFonts w:ascii="Arial" w:hAnsi="Arial" w:cs="Arial"/>
          <w:sz w:val="18"/>
          <w:szCs w:val="18"/>
        </w:rPr>
        <w:t xml:space="preserve">, kā dominējošo atzīmēja </w:t>
      </w:r>
      <w:r w:rsidR="00F56420" w:rsidRPr="00F540CB">
        <w:rPr>
          <w:rFonts w:ascii="Arial" w:hAnsi="Arial" w:cs="Arial"/>
          <w:i/>
          <w:sz w:val="18"/>
          <w:szCs w:val="18"/>
        </w:rPr>
        <w:t>Politikas organizēšanu un tās satura noteikšanu</w:t>
      </w:r>
      <w:r w:rsidR="00F56420" w:rsidRPr="004F68CD">
        <w:rPr>
          <w:rFonts w:ascii="Arial" w:hAnsi="Arial" w:cs="Arial"/>
          <w:sz w:val="18"/>
          <w:szCs w:val="18"/>
        </w:rPr>
        <w:t xml:space="preserve">, šo darbību pirmkārt saistot ar pašvaldības lēmējinstitūcijas </w:t>
      </w:r>
      <w:r w:rsidR="00311F2F">
        <w:rPr>
          <w:rFonts w:ascii="Arial" w:hAnsi="Arial" w:cs="Arial"/>
          <w:sz w:val="18"/>
          <w:szCs w:val="18"/>
        </w:rPr>
        <w:t xml:space="preserve">- </w:t>
      </w:r>
      <w:r w:rsidR="00F56420" w:rsidRPr="004F68CD">
        <w:rPr>
          <w:rFonts w:ascii="Arial" w:hAnsi="Arial" w:cs="Arial"/>
          <w:sz w:val="18"/>
          <w:szCs w:val="18"/>
        </w:rPr>
        <w:t xml:space="preserve">domes </w:t>
      </w:r>
      <w:r w:rsidR="00311F2F">
        <w:rPr>
          <w:rFonts w:ascii="Arial" w:hAnsi="Arial" w:cs="Arial"/>
          <w:sz w:val="18"/>
          <w:szCs w:val="18"/>
        </w:rPr>
        <w:t xml:space="preserve">- </w:t>
      </w:r>
      <w:r w:rsidR="00F56420" w:rsidRPr="004F68CD">
        <w:rPr>
          <w:rFonts w:ascii="Arial" w:hAnsi="Arial" w:cs="Arial"/>
          <w:sz w:val="18"/>
          <w:szCs w:val="18"/>
        </w:rPr>
        <w:t xml:space="preserve">darbību, savukārt cits eksperts šajā darbības veidā kā dominējošo atzīmēja </w:t>
      </w:r>
      <w:r w:rsidR="00F56420" w:rsidRPr="00F60540">
        <w:rPr>
          <w:rFonts w:ascii="Arial" w:hAnsi="Arial" w:cs="Arial"/>
          <w:i/>
          <w:sz w:val="18"/>
          <w:szCs w:val="18"/>
        </w:rPr>
        <w:t>Atbalsta funkciju</w:t>
      </w:r>
      <w:r w:rsidR="00F56420" w:rsidRPr="004F68CD">
        <w:rPr>
          <w:rFonts w:ascii="Arial" w:hAnsi="Arial" w:cs="Arial"/>
          <w:sz w:val="18"/>
          <w:szCs w:val="18"/>
        </w:rPr>
        <w:t>, to pirmkārt saistot ar pašvaldības administrāciju (lietvedība, grāmatvedība, juridiskā daļa u.t.t.).</w:t>
      </w:r>
      <w:r w:rsidR="00814828" w:rsidRPr="004F68CD">
        <w:rPr>
          <w:rFonts w:ascii="Arial" w:hAnsi="Arial" w:cs="Arial"/>
          <w:sz w:val="18"/>
          <w:szCs w:val="18"/>
        </w:rPr>
        <w:t xml:space="preserve"> </w:t>
      </w:r>
    </w:p>
    <w:p w:rsidR="00814828" w:rsidRPr="004F68CD" w:rsidRDefault="00814828" w:rsidP="00F56420">
      <w:pPr>
        <w:spacing w:after="0" w:line="240" w:lineRule="auto"/>
        <w:jc w:val="both"/>
        <w:rPr>
          <w:rFonts w:ascii="Arial" w:hAnsi="Arial" w:cs="Arial"/>
          <w:sz w:val="18"/>
          <w:szCs w:val="18"/>
        </w:rPr>
      </w:pPr>
    </w:p>
    <w:p w:rsidR="006205EE" w:rsidRPr="004F68CD" w:rsidRDefault="00814828" w:rsidP="00F56420">
      <w:pPr>
        <w:spacing w:after="0" w:line="240" w:lineRule="auto"/>
        <w:jc w:val="both"/>
        <w:rPr>
          <w:rFonts w:ascii="Arial" w:hAnsi="Arial" w:cs="Arial"/>
          <w:sz w:val="18"/>
          <w:szCs w:val="18"/>
        </w:rPr>
      </w:pPr>
      <w:r w:rsidRPr="004F68CD">
        <w:rPr>
          <w:rFonts w:ascii="Arial" w:hAnsi="Arial" w:cs="Arial"/>
          <w:sz w:val="18"/>
          <w:szCs w:val="18"/>
        </w:rPr>
        <w:t xml:space="preserve">Arī precīzāka un detalizētāka vienošanās par funkciju veidu skaidrojumiem un darbības nozarēm nodrošinātu precīzāku sadalījumu. Piemēram, darbības nozarē </w:t>
      </w:r>
      <w:r w:rsidRPr="00F60540">
        <w:rPr>
          <w:rFonts w:ascii="Arial" w:hAnsi="Arial" w:cs="Arial"/>
          <w:i/>
          <w:sz w:val="18"/>
          <w:szCs w:val="18"/>
        </w:rPr>
        <w:t>Būvniecības uzraudzība</w:t>
      </w:r>
      <w:r w:rsidRPr="004F68CD">
        <w:rPr>
          <w:rFonts w:ascii="Arial" w:hAnsi="Arial" w:cs="Arial"/>
          <w:sz w:val="18"/>
          <w:szCs w:val="18"/>
        </w:rPr>
        <w:t xml:space="preserve"> kāds eksperts kā dominējošo funkcijas veidu atzīmēja </w:t>
      </w:r>
      <w:r w:rsidRPr="00F60540">
        <w:rPr>
          <w:rFonts w:ascii="Arial" w:hAnsi="Arial" w:cs="Arial"/>
          <w:i/>
          <w:sz w:val="18"/>
          <w:szCs w:val="18"/>
        </w:rPr>
        <w:t>Administrēšanu</w:t>
      </w:r>
      <w:r w:rsidRPr="004F68CD">
        <w:rPr>
          <w:rFonts w:ascii="Arial" w:hAnsi="Arial" w:cs="Arial"/>
          <w:sz w:val="18"/>
          <w:szCs w:val="18"/>
        </w:rPr>
        <w:t xml:space="preserve">, šo pašvaldības darbību asociējot ar pašvaldības mijiedarbību ar būvētāju, bet cits eksperts šajā darbības nozarē kā dominējošo atzīmēja funkcijas veidu </w:t>
      </w:r>
      <w:r w:rsidRPr="00F60540">
        <w:rPr>
          <w:rFonts w:ascii="Arial" w:hAnsi="Arial" w:cs="Arial"/>
          <w:i/>
          <w:sz w:val="18"/>
          <w:szCs w:val="18"/>
        </w:rPr>
        <w:t>Pakalpojumi</w:t>
      </w:r>
      <w:r w:rsidRPr="004F68CD">
        <w:rPr>
          <w:rFonts w:ascii="Arial" w:hAnsi="Arial" w:cs="Arial"/>
          <w:sz w:val="18"/>
          <w:szCs w:val="18"/>
        </w:rPr>
        <w:t>, ar to uzsvaru liekot uz sabiedrisko labumu, tai skaitā drošību, ko rada šī uzraudzība.</w:t>
      </w:r>
    </w:p>
    <w:p w:rsidR="00F56420" w:rsidRPr="004F68CD" w:rsidRDefault="00F56420" w:rsidP="00F56420">
      <w:pPr>
        <w:spacing w:after="0" w:line="240" w:lineRule="auto"/>
        <w:jc w:val="both"/>
        <w:rPr>
          <w:rFonts w:ascii="Arial" w:hAnsi="Arial" w:cs="Arial"/>
          <w:sz w:val="18"/>
          <w:szCs w:val="18"/>
        </w:rPr>
      </w:pPr>
    </w:p>
    <w:p w:rsidR="00F56420" w:rsidRPr="004F68CD" w:rsidRDefault="00F56420" w:rsidP="00F56420">
      <w:pPr>
        <w:spacing w:after="0" w:line="240" w:lineRule="auto"/>
        <w:jc w:val="both"/>
        <w:rPr>
          <w:rFonts w:ascii="Arial" w:hAnsi="Arial" w:cs="Arial"/>
          <w:sz w:val="18"/>
          <w:szCs w:val="18"/>
        </w:rPr>
      </w:pPr>
      <w:r w:rsidRPr="004F68CD">
        <w:rPr>
          <w:rFonts w:ascii="Arial" w:hAnsi="Arial" w:cs="Arial"/>
          <w:sz w:val="18"/>
          <w:szCs w:val="18"/>
        </w:rPr>
        <w:t>Pie tam jāņem vērā, ka pašvaldības savu darbību organizē atšķirīgi un līdz ar to vērtējot vispārināti var veidoties liela novirze. Ja būtu iespējams šādu vērtējumu saņemt no katras pašvaldības</w:t>
      </w:r>
      <w:r w:rsidR="00D55479" w:rsidRPr="004F68CD">
        <w:rPr>
          <w:rFonts w:ascii="Arial" w:hAnsi="Arial" w:cs="Arial"/>
          <w:sz w:val="18"/>
          <w:szCs w:val="18"/>
        </w:rPr>
        <w:t>, pie tam nevis ar vienkāršu atzīmēšanu, bet katrā darbības nozarē ar 100% izdalīšanu starp funkciju veidiem</w:t>
      </w:r>
      <w:r w:rsidRPr="004F68CD">
        <w:rPr>
          <w:rFonts w:ascii="Arial" w:hAnsi="Arial" w:cs="Arial"/>
          <w:sz w:val="18"/>
          <w:szCs w:val="18"/>
        </w:rPr>
        <w:t xml:space="preserve"> un tad to matemātiski apkopot, tad vērtējums varētu veidoties precīzāks.</w:t>
      </w:r>
      <w:r w:rsidR="00D55479" w:rsidRPr="004F68CD">
        <w:rPr>
          <w:rFonts w:ascii="Arial" w:hAnsi="Arial" w:cs="Arial"/>
          <w:sz w:val="18"/>
          <w:szCs w:val="18"/>
        </w:rPr>
        <w:t xml:space="preserve"> </w:t>
      </w:r>
    </w:p>
    <w:p w:rsidR="00F56420" w:rsidRPr="004F68CD" w:rsidRDefault="00F56420" w:rsidP="00F56420">
      <w:pPr>
        <w:spacing w:after="0" w:line="240" w:lineRule="auto"/>
        <w:jc w:val="both"/>
        <w:rPr>
          <w:rFonts w:ascii="Arial" w:hAnsi="Arial" w:cs="Arial"/>
          <w:sz w:val="18"/>
          <w:szCs w:val="18"/>
        </w:rPr>
      </w:pPr>
    </w:p>
    <w:p w:rsidR="00F56420" w:rsidRPr="004F68CD" w:rsidRDefault="00F56420" w:rsidP="00F56420">
      <w:pPr>
        <w:spacing w:after="0" w:line="240" w:lineRule="auto"/>
        <w:jc w:val="both"/>
        <w:rPr>
          <w:rFonts w:ascii="Arial" w:hAnsi="Arial" w:cs="Arial"/>
          <w:sz w:val="18"/>
          <w:szCs w:val="18"/>
        </w:rPr>
      </w:pPr>
      <w:r w:rsidRPr="004F68CD">
        <w:rPr>
          <w:rFonts w:ascii="Arial" w:hAnsi="Arial" w:cs="Arial"/>
          <w:sz w:val="18"/>
          <w:szCs w:val="18"/>
        </w:rPr>
        <w:t xml:space="preserve">Tomēr jāuzsver, kā šinī brīdī pie Latvijas pašvaldību budžetēšanas prakses, šī uzdevumu galvenā būtība slēpjas pašā </w:t>
      </w:r>
      <w:r w:rsidR="00814828" w:rsidRPr="004F68CD">
        <w:rPr>
          <w:rFonts w:ascii="Arial" w:hAnsi="Arial" w:cs="Arial"/>
          <w:sz w:val="18"/>
          <w:szCs w:val="18"/>
        </w:rPr>
        <w:t>mēģinājumā izvērtēt savas darbības nozares kontekstā ar to rezultātā sabiedrībai sniegto labumu.</w:t>
      </w:r>
    </w:p>
    <w:p w:rsidR="00814828" w:rsidRPr="004F68CD" w:rsidRDefault="00814828" w:rsidP="00F56420">
      <w:pPr>
        <w:spacing w:after="0" w:line="240" w:lineRule="auto"/>
        <w:jc w:val="both"/>
        <w:rPr>
          <w:rFonts w:ascii="Arial" w:hAnsi="Arial" w:cs="Arial"/>
          <w:sz w:val="18"/>
          <w:szCs w:val="18"/>
        </w:rPr>
      </w:pPr>
    </w:p>
    <w:p w:rsidR="00814828" w:rsidRPr="004F68CD" w:rsidRDefault="00814828" w:rsidP="00F56420">
      <w:pPr>
        <w:spacing w:after="0" w:line="240" w:lineRule="auto"/>
        <w:jc w:val="both"/>
        <w:rPr>
          <w:rFonts w:ascii="Arial" w:hAnsi="Arial" w:cs="Arial"/>
          <w:sz w:val="18"/>
          <w:szCs w:val="18"/>
        </w:rPr>
      </w:pPr>
      <w:r w:rsidRPr="004F68CD">
        <w:rPr>
          <w:rFonts w:ascii="Arial" w:hAnsi="Arial" w:cs="Arial"/>
          <w:sz w:val="18"/>
          <w:szCs w:val="18"/>
        </w:rPr>
        <w:t xml:space="preserve">Uzdevumā dotos septiņus funkciju veidus var sadalīt </w:t>
      </w:r>
      <w:r w:rsidR="00571450" w:rsidRPr="004F68CD">
        <w:rPr>
          <w:rFonts w:ascii="Arial" w:hAnsi="Arial" w:cs="Arial"/>
          <w:sz w:val="18"/>
          <w:szCs w:val="18"/>
        </w:rPr>
        <w:t>2</w:t>
      </w:r>
      <w:r w:rsidRPr="004F68CD">
        <w:rPr>
          <w:rFonts w:ascii="Arial" w:hAnsi="Arial" w:cs="Arial"/>
          <w:sz w:val="18"/>
          <w:szCs w:val="18"/>
        </w:rPr>
        <w:t xml:space="preserve"> </w:t>
      </w:r>
      <w:r w:rsidR="00571450" w:rsidRPr="004F68CD">
        <w:rPr>
          <w:rFonts w:ascii="Arial" w:hAnsi="Arial" w:cs="Arial"/>
          <w:sz w:val="18"/>
          <w:szCs w:val="18"/>
        </w:rPr>
        <w:t xml:space="preserve">lielās </w:t>
      </w:r>
      <w:r w:rsidRPr="004F68CD">
        <w:rPr>
          <w:rFonts w:ascii="Arial" w:hAnsi="Arial" w:cs="Arial"/>
          <w:sz w:val="18"/>
          <w:szCs w:val="18"/>
        </w:rPr>
        <w:t>grupās:</w:t>
      </w:r>
    </w:p>
    <w:p w:rsidR="00814828" w:rsidRPr="004F68CD" w:rsidRDefault="00814828" w:rsidP="00A85664">
      <w:pPr>
        <w:pStyle w:val="ListParagraph"/>
        <w:numPr>
          <w:ilvl w:val="0"/>
          <w:numId w:val="56"/>
        </w:numPr>
        <w:spacing w:after="0" w:line="240" w:lineRule="auto"/>
        <w:jc w:val="both"/>
        <w:rPr>
          <w:rFonts w:ascii="Arial" w:hAnsi="Arial" w:cs="Arial"/>
          <w:sz w:val="18"/>
          <w:szCs w:val="18"/>
        </w:rPr>
      </w:pPr>
      <w:r w:rsidRPr="004F68CD">
        <w:rPr>
          <w:rFonts w:ascii="Arial" w:hAnsi="Arial" w:cs="Arial"/>
          <w:sz w:val="18"/>
          <w:szCs w:val="18"/>
        </w:rPr>
        <w:t>Ar labumu radīšanu saistītā darbība</w:t>
      </w:r>
      <w:r w:rsidR="00571450" w:rsidRPr="004F68CD">
        <w:rPr>
          <w:rFonts w:ascii="Arial" w:hAnsi="Arial" w:cs="Arial"/>
          <w:sz w:val="18"/>
          <w:szCs w:val="18"/>
        </w:rPr>
        <w:t xml:space="preserve"> (b, c, d, e, f, g) (ražošanas)</w:t>
      </w:r>
      <w:r w:rsidRPr="004F68CD">
        <w:rPr>
          <w:rFonts w:ascii="Arial" w:hAnsi="Arial" w:cs="Arial"/>
          <w:sz w:val="18"/>
          <w:szCs w:val="18"/>
        </w:rPr>
        <w:t>;</w:t>
      </w:r>
    </w:p>
    <w:p w:rsidR="00814828" w:rsidRPr="004F68CD" w:rsidRDefault="00571450" w:rsidP="00A85664">
      <w:pPr>
        <w:pStyle w:val="ListParagraph"/>
        <w:numPr>
          <w:ilvl w:val="0"/>
          <w:numId w:val="56"/>
        </w:numPr>
        <w:spacing w:after="0" w:line="240" w:lineRule="auto"/>
        <w:jc w:val="both"/>
        <w:rPr>
          <w:rFonts w:ascii="Arial" w:hAnsi="Arial" w:cs="Arial"/>
          <w:sz w:val="18"/>
          <w:szCs w:val="18"/>
        </w:rPr>
      </w:pPr>
      <w:r w:rsidRPr="004F68CD">
        <w:rPr>
          <w:rFonts w:ascii="Arial" w:hAnsi="Arial" w:cs="Arial"/>
          <w:sz w:val="18"/>
          <w:szCs w:val="18"/>
        </w:rPr>
        <w:t>Ar pārvaldi</w:t>
      </w:r>
      <w:r w:rsidR="009908C8" w:rsidRPr="004F68CD">
        <w:rPr>
          <w:rFonts w:ascii="Arial" w:hAnsi="Arial" w:cs="Arial"/>
          <w:sz w:val="18"/>
          <w:szCs w:val="18"/>
        </w:rPr>
        <w:t>,</w:t>
      </w:r>
      <w:r w:rsidRPr="004F68CD">
        <w:rPr>
          <w:rFonts w:ascii="Arial" w:hAnsi="Arial" w:cs="Arial"/>
          <w:sz w:val="18"/>
          <w:szCs w:val="18"/>
        </w:rPr>
        <w:t xml:space="preserve"> darbu organizēšanu</w:t>
      </w:r>
      <w:r w:rsidR="009908C8" w:rsidRPr="004F68CD">
        <w:rPr>
          <w:rFonts w:ascii="Arial" w:hAnsi="Arial" w:cs="Arial"/>
          <w:sz w:val="18"/>
          <w:szCs w:val="18"/>
        </w:rPr>
        <w:t xml:space="preserve"> un iekšējo atbalstu</w:t>
      </w:r>
      <w:r w:rsidRPr="004F68CD">
        <w:rPr>
          <w:rFonts w:ascii="Arial" w:hAnsi="Arial" w:cs="Arial"/>
          <w:sz w:val="18"/>
          <w:szCs w:val="18"/>
        </w:rPr>
        <w:t xml:space="preserve"> saistītā darbība (a,h).</w:t>
      </w:r>
    </w:p>
    <w:p w:rsidR="00571450" w:rsidRPr="004F68CD" w:rsidRDefault="00571450" w:rsidP="00086CDE">
      <w:pPr>
        <w:spacing w:after="0" w:line="240" w:lineRule="auto"/>
        <w:rPr>
          <w:rFonts w:ascii="Arial" w:hAnsi="Arial" w:cs="Arial"/>
          <w:sz w:val="18"/>
          <w:szCs w:val="18"/>
        </w:rPr>
      </w:pPr>
    </w:p>
    <w:p w:rsidR="00F56420" w:rsidRPr="004F68CD" w:rsidRDefault="00571450" w:rsidP="009908C8">
      <w:pPr>
        <w:spacing w:after="0" w:line="240" w:lineRule="auto"/>
        <w:jc w:val="both"/>
        <w:rPr>
          <w:rFonts w:ascii="Arial" w:hAnsi="Arial" w:cs="Arial"/>
          <w:sz w:val="18"/>
          <w:szCs w:val="18"/>
        </w:rPr>
      </w:pPr>
      <w:r w:rsidRPr="004F68CD">
        <w:rPr>
          <w:rFonts w:ascii="Arial" w:hAnsi="Arial" w:cs="Arial"/>
          <w:sz w:val="18"/>
          <w:szCs w:val="18"/>
        </w:rPr>
        <w:t>Saprotot, ka bez otrās grupas darbības, ne pašvaldība, ne arī jebkāda cita organizācija likumīgi nevar darboties, pašvaldībai šo izdevumu grupa būtu jāuzrauga, lai uzturētu samērīgu proporciju ietvaros. Tomēr, ņemot vērā, ka vietējās sabiedrības pārstāvniecība un līdzdalība jeb vietējā demokrātija kaut ko maksā, arī šo grupu būtu vērts izdalīt atsevišķi un attiecīgi monitorēt:</w:t>
      </w:r>
    </w:p>
    <w:p w:rsidR="00571450" w:rsidRPr="004F68CD" w:rsidRDefault="00571450" w:rsidP="00A85664">
      <w:pPr>
        <w:pStyle w:val="ListParagraph"/>
        <w:numPr>
          <w:ilvl w:val="0"/>
          <w:numId w:val="57"/>
        </w:numPr>
        <w:spacing w:after="0" w:line="240" w:lineRule="auto"/>
        <w:rPr>
          <w:rFonts w:ascii="Arial" w:hAnsi="Arial" w:cs="Arial"/>
          <w:sz w:val="18"/>
          <w:szCs w:val="18"/>
        </w:rPr>
      </w:pPr>
      <w:r w:rsidRPr="004F68CD">
        <w:rPr>
          <w:rFonts w:ascii="Arial" w:hAnsi="Arial" w:cs="Arial"/>
          <w:sz w:val="18"/>
          <w:szCs w:val="18"/>
        </w:rPr>
        <w:t>Ar labumu radīšanu saistītās darbības;</w:t>
      </w:r>
    </w:p>
    <w:p w:rsidR="009908C8" w:rsidRPr="004F68CD" w:rsidRDefault="009908C8" w:rsidP="00A85664">
      <w:pPr>
        <w:pStyle w:val="ListParagraph"/>
        <w:numPr>
          <w:ilvl w:val="0"/>
          <w:numId w:val="57"/>
        </w:numPr>
        <w:spacing w:after="0" w:line="240" w:lineRule="auto"/>
        <w:rPr>
          <w:rFonts w:ascii="Arial" w:hAnsi="Arial" w:cs="Arial"/>
          <w:sz w:val="18"/>
          <w:szCs w:val="18"/>
        </w:rPr>
      </w:pPr>
      <w:r w:rsidRPr="004F68CD">
        <w:rPr>
          <w:rFonts w:ascii="Arial" w:hAnsi="Arial" w:cs="Arial"/>
          <w:sz w:val="18"/>
          <w:szCs w:val="18"/>
        </w:rPr>
        <w:t>Ar politisko vadību un sabiedrības līdzdalību saistītā darbība;</w:t>
      </w:r>
    </w:p>
    <w:p w:rsidR="00571450" w:rsidRPr="004F68CD" w:rsidRDefault="00571450" w:rsidP="00A85664">
      <w:pPr>
        <w:pStyle w:val="ListParagraph"/>
        <w:numPr>
          <w:ilvl w:val="0"/>
          <w:numId w:val="57"/>
        </w:numPr>
        <w:spacing w:after="0" w:line="240" w:lineRule="auto"/>
        <w:rPr>
          <w:rFonts w:ascii="Arial" w:hAnsi="Arial" w:cs="Arial"/>
          <w:sz w:val="18"/>
          <w:szCs w:val="18"/>
        </w:rPr>
      </w:pPr>
      <w:r w:rsidRPr="004F68CD">
        <w:rPr>
          <w:rFonts w:ascii="Arial" w:hAnsi="Arial" w:cs="Arial"/>
          <w:sz w:val="18"/>
          <w:szCs w:val="18"/>
        </w:rPr>
        <w:t xml:space="preserve">Ar administrāciju </w:t>
      </w:r>
      <w:r w:rsidR="009908C8" w:rsidRPr="004F68CD">
        <w:rPr>
          <w:rFonts w:ascii="Arial" w:hAnsi="Arial" w:cs="Arial"/>
          <w:sz w:val="18"/>
          <w:szCs w:val="18"/>
        </w:rPr>
        <w:t>un iekšējo atbalstu saistītā darbība;</w:t>
      </w:r>
    </w:p>
    <w:p w:rsidR="009908C8" w:rsidRPr="004F68CD" w:rsidRDefault="009908C8" w:rsidP="00086CDE">
      <w:pPr>
        <w:spacing w:after="0" w:line="240" w:lineRule="auto"/>
        <w:rPr>
          <w:rFonts w:ascii="Arial" w:hAnsi="Arial" w:cs="Arial"/>
          <w:sz w:val="18"/>
          <w:szCs w:val="18"/>
        </w:rPr>
      </w:pPr>
    </w:p>
    <w:p w:rsidR="00571450" w:rsidRPr="004F68CD" w:rsidRDefault="00D55479" w:rsidP="00D55479">
      <w:pPr>
        <w:spacing w:after="0" w:line="240" w:lineRule="auto"/>
        <w:jc w:val="both"/>
        <w:rPr>
          <w:rFonts w:ascii="Arial" w:hAnsi="Arial" w:cs="Arial"/>
          <w:sz w:val="18"/>
          <w:szCs w:val="18"/>
        </w:rPr>
      </w:pPr>
      <w:r w:rsidRPr="004F68CD">
        <w:rPr>
          <w:rFonts w:ascii="Arial" w:hAnsi="Arial" w:cs="Arial"/>
          <w:sz w:val="18"/>
          <w:szCs w:val="18"/>
        </w:rPr>
        <w:t>Praktiskai uzraudzības un novērtēšanas īstenošanai pašvaldības šo dalījumu var attiecināt uz savu budžetu vienībām – pamatā, struktūrvienībām, un programmām, attiecīgi uzskaitē lietotajā kontu plānā funkcijas dimensiju paplašinot ar vēl vienu koda elementu, kas nosaka funkcijas veidu pēc šajā uzdevumā piedāvātā rakstura.</w:t>
      </w:r>
    </w:p>
    <w:p w:rsidR="00D55479" w:rsidRPr="004F68CD" w:rsidRDefault="00D55479" w:rsidP="00D55479">
      <w:pPr>
        <w:spacing w:after="0" w:line="240" w:lineRule="auto"/>
        <w:jc w:val="both"/>
        <w:rPr>
          <w:rFonts w:ascii="Arial" w:hAnsi="Arial" w:cs="Arial"/>
          <w:sz w:val="18"/>
          <w:szCs w:val="18"/>
        </w:rPr>
      </w:pPr>
    </w:p>
    <w:p w:rsidR="00D55479" w:rsidRPr="004F68CD" w:rsidRDefault="00D55479" w:rsidP="00D55479">
      <w:pPr>
        <w:spacing w:after="0" w:line="240" w:lineRule="auto"/>
        <w:jc w:val="both"/>
        <w:rPr>
          <w:rFonts w:ascii="Arial" w:hAnsi="Arial" w:cs="Arial"/>
          <w:sz w:val="18"/>
          <w:szCs w:val="18"/>
        </w:rPr>
      </w:pPr>
      <w:r w:rsidRPr="004F68CD">
        <w:rPr>
          <w:rFonts w:ascii="Arial" w:hAnsi="Arial" w:cs="Arial"/>
          <w:sz w:val="18"/>
          <w:szCs w:val="18"/>
        </w:rPr>
        <w:t>Savukārt, lai noteiktu dažādiem darbības veidiem samērīgo proporciju robežas, jāizmanto salīdzināšana (</w:t>
      </w:r>
      <w:r w:rsidRPr="004F68CD">
        <w:rPr>
          <w:rFonts w:ascii="Arial" w:hAnsi="Arial" w:cs="Arial"/>
          <w:i/>
          <w:sz w:val="18"/>
          <w:szCs w:val="18"/>
        </w:rPr>
        <w:t>benchmarking</w:t>
      </w:r>
      <w:r w:rsidRPr="004F68CD">
        <w:rPr>
          <w:rFonts w:ascii="Arial" w:hAnsi="Arial" w:cs="Arial"/>
          <w:sz w:val="18"/>
          <w:szCs w:val="18"/>
        </w:rPr>
        <w:t xml:space="preserve">) </w:t>
      </w:r>
      <w:r w:rsidR="0092659F" w:rsidRPr="004F68CD">
        <w:rPr>
          <w:rFonts w:ascii="Arial" w:hAnsi="Arial" w:cs="Arial"/>
          <w:sz w:val="18"/>
          <w:szCs w:val="18"/>
        </w:rPr>
        <w:t xml:space="preserve">gan apskatot visu pašvaldību datus, gan rezultātus </w:t>
      </w:r>
      <w:r w:rsidRPr="004F68CD">
        <w:rPr>
          <w:rFonts w:ascii="Arial" w:hAnsi="Arial" w:cs="Arial"/>
          <w:sz w:val="18"/>
          <w:szCs w:val="18"/>
        </w:rPr>
        <w:t>starp pašvaldības vienībām, kur tas iespējams, vai tīklu ietvaros starp vairākām pašvaldībā</w:t>
      </w:r>
      <w:r w:rsidR="0092659F" w:rsidRPr="004F68CD">
        <w:rPr>
          <w:rFonts w:ascii="Arial" w:hAnsi="Arial" w:cs="Arial"/>
          <w:sz w:val="18"/>
          <w:szCs w:val="18"/>
        </w:rPr>
        <w:t>m</w:t>
      </w:r>
      <w:r w:rsidRPr="004F68CD">
        <w:rPr>
          <w:rFonts w:ascii="Arial" w:hAnsi="Arial" w:cs="Arial"/>
          <w:sz w:val="18"/>
          <w:szCs w:val="18"/>
        </w:rPr>
        <w:t>.</w:t>
      </w:r>
    </w:p>
    <w:p w:rsidR="006205EE" w:rsidRPr="004F68CD" w:rsidRDefault="006205EE" w:rsidP="00086CDE">
      <w:pPr>
        <w:spacing w:after="0" w:line="240" w:lineRule="auto"/>
        <w:rPr>
          <w:rFonts w:ascii="Arial" w:hAnsi="Arial" w:cs="Arial"/>
          <w:sz w:val="18"/>
          <w:szCs w:val="18"/>
        </w:rPr>
      </w:pPr>
    </w:p>
    <w:p w:rsidR="006205EE" w:rsidRPr="004F68CD" w:rsidRDefault="006205EE" w:rsidP="00086CDE">
      <w:pPr>
        <w:spacing w:after="0" w:line="240" w:lineRule="auto"/>
        <w:rPr>
          <w:rFonts w:ascii="Arial" w:hAnsi="Arial" w:cs="Arial"/>
          <w:sz w:val="18"/>
          <w:szCs w:val="18"/>
        </w:rPr>
      </w:pPr>
    </w:p>
    <w:p w:rsidR="009B7AD6" w:rsidRPr="004F68CD" w:rsidRDefault="009B7AD6" w:rsidP="00086CDE">
      <w:pPr>
        <w:spacing w:after="0" w:line="240" w:lineRule="auto"/>
        <w:rPr>
          <w:rFonts w:ascii="Arial" w:hAnsi="Arial" w:cs="Arial"/>
          <w:sz w:val="18"/>
          <w:szCs w:val="18"/>
        </w:rPr>
      </w:pPr>
    </w:p>
    <w:p w:rsidR="009B7AD6" w:rsidRPr="004F68CD" w:rsidRDefault="009B7AD6" w:rsidP="00086CDE">
      <w:pPr>
        <w:spacing w:after="0" w:line="240" w:lineRule="auto"/>
        <w:rPr>
          <w:rFonts w:ascii="Arial" w:hAnsi="Arial" w:cs="Arial"/>
          <w:sz w:val="18"/>
          <w:szCs w:val="18"/>
        </w:rPr>
      </w:pPr>
    </w:p>
    <w:p w:rsidR="006D2859" w:rsidRPr="00086CDE" w:rsidRDefault="006D2859" w:rsidP="00086CDE">
      <w:pPr>
        <w:spacing w:after="0" w:line="240" w:lineRule="auto"/>
        <w:rPr>
          <w:rFonts w:ascii="Arial" w:hAnsi="Arial" w:cs="Arial"/>
          <w:sz w:val="20"/>
          <w:szCs w:val="20"/>
        </w:rPr>
      </w:pPr>
      <w:r w:rsidRPr="00086CDE">
        <w:rPr>
          <w:rFonts w:ascii="Arial" w:hAnsi="Arial" w:cs="Arial"/>
          <w:sz w:val="20"/>
          <w:szCs w:val="20"/>
        </w:rPr>
        <w:br w:type="page"/>
      </w:r>
    </w:p>
    <w:p w:rsidR="00A353C9" w:rsidRPr="002445FC" w:rsidRDefault="00A353C9" w:rsidP="00A85664">
      <w:pPr>
        <w:pStyle w:val="ListParagraph"/>
        <w:numPr>
          <w:ilvl w:val="1"/>
          <w:numId w:val="25"/>
        </w:numPr>
        <w:spacing w:after="0" w:line="240" w:lineRule="auto"/>
        <w:rPr>
          <w:rFonts w:ascii="Arial" w:hAnsi="Arial" w:cs="Arial"/>
          <w:b/>
          <w:color w:val="244061" w:themeColor="accent1" w:themeShade="80"/>
        </w:rPr>
      </w:pPr>
      <w:r w:rsidRPr="002445FC">
        <w:rPr>
          <w:rFonts w:ascii="Arial" w:hAnsi="Arial" w:cs="Arial"/>
          <w:b/>
          <w:color w:val="244061" w:themeColor="accent1" w:themeShade="80"/>
        </w:rPr>
        <w:lastRenderedPageBreak/>
        <w:t xml:space="preserve">Metodika ieņēmumu – izdevumu novērtējumam </w:t>
      </w:r>
      <w:r w:rsidR="000E679A" w:rsidRPr="002445FC">
        <w:rPr>
          <w:rFonts w:ascii="Arial" w:hAnsi="Arial" w:cs="Arial"/>
          <w:b/>
          <w:i/>
          <w:color w:val="244061" w:themeColor="accent1" w:themeShade="80"/>
        </w:rPr>
        <w:t>Darba uzdevumā</w:t>
      </w:r>
      <w:r w:rsidRPr="002445FC">
        <w:rPr>
          <w:rFonts w:ascii="Arial" w:hAnsi="Arial" w:cs="Arial"/>
          <w:b/>
          <w:color w:val="244061" w:themeColor="accent1" w:themeShade="80"/>
        </w:rPr>
        <w:t xml:space="preserve"> dotajām fokusgrupām</w:t>
      </w:r>
    </w:p>
    <w:p w:rsidR="00A353C9" w:rsidRPr="004F68CD" w:rsidRDefault="00A353C9" w:rsidP="00086CDE">
      <w:pPr>
        <w:pStyle w:val="ListParagraph"/>
        <w:spacing w:after="0" w:line="240" w:lineRule="auto"/>
        <w:rPr>
          <w:rFonts w:ascii="Arial" w:hAnsi="Arial" w:cs="Arial"/>
          <w:b/>
          <w:sz w:val="18"/>
          <w:szCs w:val="18"/>
        </w:rPr>
      </w:pPr>
    </w:p>
    <w:p w:rsidR="00A36733" w:rsidRPr="004F68CD" w:rsidRDefault="00A36733" w:rsidP="00F4455A">
      <w:pPr>
        <w:spacing w:after="0" w:line="240" w:lineRule="auto"/>
        <w:rPr>
          <w:rFonts w:ascii="Arial" w:hAnsi="Arial" w:cs="Arial"/>
          <w:sz w:val="18"/>
          <w:szCs w:val="18"/>
        </w:rPr>
      </w:pPr>
    </w:p>
    <w:p w:rsidR="00480741" w:rsidRPr="004F68CD" w:rsidRDefault="00480741" w:rsidP="006A441A">
      <w:pPr>
        <w:spacing w:after="0" w:line="240" w:lineRule="auto"/>
        <w:jc w:val="both"/>
        <w:rPr>
          <w:rFonts w:ascii="Arial" w:hAnsi="Arial" w:cs="Arial"/>
          <w:sz w:val="18"/>
          <w:szCs w:val="18"/>
        </w:rPr>
      </w:pPr>
      <w:r w:rsidRPr="004F68CD">
        <w:rPr>
          <w:rFonts w:ascii="Arial" w:hAnsi="Arial" w:cs="Arial"/>
          <w:sz w:val="18"/>
          <w:szCs w:val="18"/>
        </w:rPr>
        <w:t>Viens no Pasūtītāja (LPS) Tehniskajā specifikācijā dotajiem pētījuma uzdevumiem ir:</w:t>
      </w:r>
    </w:p>
    <w:p w:rsidR="00480741" w:rsidRPr="004F68CD" w:rsidRDefault="00480741" w:rsidP="006A441A">
      <w:pPr>
        <w:spacing w:after="0" w:line="240" w:lineRule="auto"/>
        <w:jc w:val="both"/>
        <w:rPr>
          <w:rFonts w:ascii="Arial" w:eastAsia="ヒラギノ角ゴ Pro W3" w:hAnsi="Arial" w:cs="Arial"/>
          <w:i/>
          <w:color w:val="403152" w:themeColor="accent4" w:themeShade="80"/>
          <w:sz w:val="18"/>
          <w:szCs w:val="18"/>
          <w:lang w:eastAsia="lv-LV"/>
        </w:rPr>
      </w:pPr>
    </w:p>
    <w:p w:rsidR="00480741" w:rsidRPr="004F68CD" w:rsidRDefault="00480741" w:rsidP="006A441A">
      <w:pPr>
        <w:spacing w:after="0" w:line="240" w:lineRule="auto"/>
        <w:jc w:val="both"/>
        <w:rPr>
          <w:rFonts w:ascii="Arial" w:eastAsia="ヒラギノ角ゴ Pro W3" w:hAnsi="Arial" w:cs="Arial"/>
          <w:i/>
          <w:color w:val="403152" w:themeColor="accent4" w:themeShade="80"/>
          <w:sz w:val="18"/>
          <w:szCs w:val="18"/>
          <w:lang w:eastAsia="lv-LV"/>
        </w:rPr>
      </w:pPr>
      <w:r w:rsidRPr="004F68CD">
        <w:rPr>
          <w:rFonts w:ascii="Arial" w:eastAsia="ヒラギノ角ゴ Pro W3" w:hAnsi="Arial" w:cs="Arial"/>
          <w:i/>
          <w:color w:val="403152" w:themeColor="accent4" w:themeShade="80"/>
          <w:sz w:val="18"/>
          <w:szCs w:val="18"/>
          <w:lang w:eastAsia="lv-LV"/>
        </w:rPr>
        <w:t>Izstrādāt metodiku izdevumu novērtējumam sekojošām fokusgrupām:</w:t>
      </w:r>
    </w:p>
    <w:p w:rsidR="00480741" w:rsidRPr="004F68CD" w:rsidRDefault="00480741" w:rsidP="00A85664">
      <w:pPr>
        <w:pStyle w:val="ListParagraph"/>
        <w:numPr>
          <w:ilvl w:val="0"/>
          <w:numId w:val="45"/>
        </w:numPr>
        <w:tabs>
          <w:tab w:val="left" w:pos="260"/>
        </w:tabs>
        <w:spacing w:after="0" w:line="240" w:lineRule="auto"/>
        <w:jc w:val="both"/>
        <w:rPr>
          <w:rFonts w:ascii="Arial" w:eastAsia="ヒラギノ角ゴ Pro W3" w:hAnsi="Arial" w:cs="Arial"/>
          <w:i/>
          <w:color w:val="403152" w:themeColor="accent4" w:themeShade="80"/>
          <w:sz w:val="18"/>
          <w:szCs w:val="18"/>
          <w:lang w:eastAsia="lv-LV"/>
        </w:rPr>
      </w:pPr>
      <w:r w:rsidRPr="004F68CD">
        <w:rPr>
          <w:rFonts w:ascii="Arial" w:eastAsia="ヒラギノ角ゴ Pro W3" w:hAnsi="Arial" w:cs="Arial"/>
          <w:i/>
          <w:color w:val="403152" w:themeColor="accent4" w:themeShade="80"/>
          <w:sz w:val="18"/>
          <w:szCs w:val="18"/>
          <w:lang w:eastAsia="lv-LV"/>
        </w:rPr>
        <w:t>grupējumam pa vecuma grupām: bērni, skolnieki, pensionāri, iedzīvotāji darbaspējīgā vecumā;</w:t>
      </w:r>
    </w:p>
    <w:p w:rsidR="00480741" w:rsidRPr="004F68CD" w:rsidRDefault="00480741" w:rsidP="00A85664">
      <w:pPr>
        <w:pStyle w:val="ListParagraph"/>
        <w:numPr>
          <w:ilvl w:val="0"/>
          <w:numId w:val="45"/>
        </w:numPr>
        <w:tabs>
          <w:tab w:val="left" w:pos="260"/>
        </w:tabs>
        <w:spacing w:after="0" w:line="240" w:lineRule="auto"/>
        <w:jc w:val="both"/>
        <w:rPr>
          <w:rFonts w:ascii="Arial" w:eastAsia="ヒラギノ角ゴ Pro W3" w:hAnsi="Arial" w:cs="Arial"/>
          <w:i/>
          <w:color w:val="403152" w:themeColor="accent4" w:themeShade="80"/>
          <w:sz w:val="18"/>
          <w:szCs w:val="18"/>
          <w:lang w:eastAsia="lv-LV"/>
        </w:rPr>
      </w:pPr>
      <w:r w:rsidRPr="004F68CD">
        <w:rPr>
          <w:rFonts w:ascii="Arial" w:eastAsia="ヒラギノ角ゴ Pro W3" w:hAnsi="Arial" w:cs="Arial"/>
          <w:i/>
          <w:color w:val="403152" w:themeColor="accent4" w:themeShade="80"/>
          <w:sz w:val="18"/>
          <w:szCs w:val="18"/>
          <w:lang w:eastAsia="lv-LV"/>
        </w:rPr>
        <w:t>grupējumam pa profesijām, īpaši izdalot zemniekus (lauksaimniekus); inženierus un vadītājus; pedagoģiskos darbiniekus; sociālos darbiniekus; policistus; medicīnas darbiniekus; pārējās profesijas;</w:t>
      </w:r>
    </w:p>
    <w:p w:rsidR="00480741" w:rsidRPr="004F68CD" w:rsidRDefault="00480741" w:rsidP="00A85664">
      <w:pPr>
        <w:pStyle w:val="ListParagraph"/>
        <w:numPr>
          <w:ilvl w:val="0"/>
          <w:numId w:val="45"/>
        </w:numPr>
        <w:tabs>
          <w:tab w:val="left" w:pos="260"/>
        </w:tabs>
        <w:spacing w:after="0" w:line="240" w:lineRule="auto"/>
        <w:jc w:val="both"/>
        <w:rPr>
          <w:rFonts w:ascii="Arial" w:eastAsia="ヒラギノ角ゴ Pro W3" w:hAnsi="Arial" w:cs="Arial"/>
          <w:i/>
          <w:color w:val="403152" w:themeColor="accent4" w:themeShade="80"/>
          <w:sz w:val="18"/>
          <w:szCs w:val="18"/>
          <w:lang w:eastAsia="lv-LV"/>
        </w:rPr>
      </w:pPr>
      <w:r w:rsidRPr="004F68CD">
        <w:rPr>
          <w:rFonts w:ascii="Arial" w:eastAsia="ヒラギノ角ゴ Pro W3" w:hAnsi="Arial" w:cs="Arial"/>
          <w:i/>
          <w:color w:val="403152" w:themeColor="accent4" w:themeShade="80"/>
          <w:sz w:val="18"/>
          <w:szCs w:val="18"/>
          <w:lang w:eastAsia="lv-LV"/>
        </w:rPr>
        <w:t>grupējumu pēc dzimuma un seksuālās orientācijas;</w:t>
      </w:r>
    </w:p>
    <w:p w:rsidR="00480741" w:rsidRPr="004F68CD" w:rsidRDefault="00480741" w:rsidP="00A85664">
      <w:pPr>
        <w:pStyle w:val="ListParagraph"/>
        <w:numPr>
          <w:ilvl w:val="0"/>
          <w:numId w:val="45"/>
        </w:numPr>
        <w:tabs>
          <w:tab w:val="left" w:pos="260"/>
        </w:tabs>
        <w:spacing w:after="0" w:line="240" w:lineRule="auto"/>
        <w:jc w:val="both"/>
        <w:rPr>
          <w:rFonts w:ascii="Arial" w:eastAsia="ヒラギノ角ゴ Pro W3" w:hAnsi="Arial" w:cs="Arial"/>
          <w:i/>
          <w:color w:val="403152" w:themeColor="accent4" w:themeShade="80"/>
          <w:sz w:val="18"/>
          <w:szCs w:val="18"/>
          <w:lang w:eastAsia="lv-LV"/>
        </w:rPr>
      </w:pPr>
      <w:r w:rsidRPr="004F68CD">
        <w:rPr>
          <w:rFonts w:ascii="Arial" w:eastAsia="ヒラギノ角ゴ Pro W3" w:hAnsi="Arial" w:cs="Arial"/>
          <w:i/>
          <w:color w:val="403152" w:themeColor="accent4" w:themeShade="80"/>
          <w:sz w:val="18"/>
          <w:szCs w:val="18"/>
          <w:lang w:eastAsia="lv-LV"/>
        </w:rPr>
        <w:t>sociāli mazaizsargāto grupējumam (invalīdi, trūcīgie, bezdarbnieki, bezpajumtnieki, agrāk krimināli sodītie)</w:t>
      </w:r>
    </w:p>
    <w:p w:rsidR="00480741" w:rsidRDefault="00480741" w:rsidP="006A441A">
      <w:pPr>
        <w:spacing w:after="0" w:line="240" w:lineRule="auto"/>
        <w:jc w:val="both"/>
        <w:rPr>
          <w:rFonts w:ascii="Arial" w:hAnsi="Arial" w:cs="Arial"/>
          <w:sz w:val="18"/>
          <w:szCs w:val="18"/>
        </w:rPr>
      </w:pPr>
    </w:p>
    <w:p w:rsidR="006A441A" w:rsidRDefault="006A441A" w:rsidP="006A441A">
      <w:pPr>
        <w:spacing w:after="0" w:line="240" w:lineRule="auto"/>
        <w:jc w:val="both"/>
        <w:rPr>
          <w:rFonts w:ascii="Arial" w:hAnsi="Arial" w:cs="Arial"/>
          <w:sz w:val="18"/>
          <w:szCs w:val="18"/>
        </w:rPr>
      </w:pPr>
      <w:r>
        <w:rPr>
          <w:rFonts w:ascii="Arial" w:hAnsi="Arial" w:cs="Arial"/>
          <w:sz w:val="18"/>
          <w:szCs w:val="18"/>
        </w:rPr>
        <w:t>Pašvaldību izdevumu sasaiste ar iedzīvotāju fokusgrupām izpaužas vairākos atšķirīga rakstura veidos:</w:t>
      </w:r>
    </w:p>
    <w:p w:rsidR="008D700F" w:rsidRDefault="008D700F" w:rsidP="006A441A">
      <w:pPr>
        <w:spacing w:after="0" w:line="240" w:lineRule="auto"/>
        <w:jc w:val="both"/>
        <w:rPr>
          <w:rFonts w:ascii="Arial" w:hAnsi="Arial" w:cs="Arial"/>
          <w:sz w:val="18"/>
          <w:szCs w:val="18"/>
        </w:rPr>
      </w:pPr>
    </w:p>
    <w:p w:rsidR="006A441A" w:rsidRDefault="006A441A" w:rsidP="00A85664">
      <w:pPr>
        <w:pStyle w:val="ListParagraph"/>
        <w:numPr>
          <w:ilvl w:val="0"/>
          <w:numId w:val="84"/>
        </w:numPr>
        <w:spacing w:after="0" w:line="240" w:lineRule="auto"/>
        <w:jc w:val="both"/>
        <w:rPr>
          <w:rFonts w:ascii="Arial" w:hAnsi="Arial" w:cs="Arial"/>
          <w:sz w:val="18"/>
          <w:szCs w:val="18"/>
        </w:rPr>
      </w:pPr>
      <w:r w:rsidRPr="00647D8F">
        <w:rPr>
          <w:rFonts w:ascii="Arial" w:hAnsi="Arial" w:cs="Arial"/>
          <w:sz w:val="18"/>
          <w:szCs w:val="18"/>
        </w:rPr>
        <w:t>Pašvaldībai tiesību aktos uzlikts pienākums</w:t>
      </w:r>
      <w:r w:rsidR="00647D8F">
        <w:rPr>
          <w:rFonts w:ascii="Arial" w:hAnsi="Arial" w:cs="Arial"/>
          <w:sz w:val="18"/>
          <w:szCs w:val="18"/>
        </w:rPr>
        <w:t xml:space="preserve"> veikt</w:t>
      </w:r>
      <w:r w:rsidRPr="00647D8F">
        <w:rPr>
          <w:rFonts w:ascii="Arial" w:hAnsi="Arial" w:cs="Arial"/>
          <w:sz w:val="18"/>
          <w:szCs w:val="18"/>
        </w:rPr>
        <w:t xml:space="preserve"> kād</w:t>
      </w:r>
      <w:r w:rsidR="00647D8F">
        <w:rPr>
          <w:rFonts w:ascii="Arial" w:hAnsi="Arial" w:cs="Arial"/>
          <w:sz w:val="18"/>
          <w:szCs w:val="18"/>
        </w:rPr>
        <w:t>u</w:t>
      </w:r>
      <w:r w:rsidRPr="00647D8F">
        <w:rPr>
          <w:rFonts w:ascii="Arial" w:hAnsi="Arial" w:cs="Arial"/>
          <w:sz w:val="18"/>
          <w:szCs w:val="18"/>
        </w:rPr>
        <w:t xml:space="preserve"> funkcij</w:t>
      </w:r>
      <w:r w:rsidR="00647D8F">
        <w:rPr>
          <w:rFonts w:ascii="Arial" w:hAnsi="Arial" w:cs="Arial"/>
          <w:sz w:val="18"/>
          <w:szCs w:val="18"/>
        </w:rPr>
        <w:t>u</w:t>
      </w:r>
      <w:r w:rsidRPr="00647D8F">
        <w:rPr>
          <w:rFonts w:ascii="Arial" w:hAnsi="Arial" w:cs="Arial"/>
          <w:sz w:val="18"/>
          <w:szCs w:val="18"/>
        </w:rPr>
        <w:t xml:space="preserve"> / pakalpojum</w:t>
      </w:r>
      <w:r w:rsidR="00647D8F">
        <w:rPr>
          <w:rFonts w:ascii="Arial" w:hAnsi="Arial" w:cs="Arial"/>
          <w:sz w:val="18"/>
          <w:szCs w:val="18"/>
        </w:rPr>
        <w:t xml:space="preserve">u </w:t>
      </w:r>
      <w:r w:rsidRPr="00647D8F">
        <w:rPr>
          <w:rFonts w:ascii="Arial" w:hAnsi="Arial" w:cs="Arial"/>
          <w:sz w:val="18"/>
          <w:szCs w:val="18"/>
        </w:rPr>
        <w:t>vairāk vai mazāk konkrētai iedzīvotāju</w:t>
      </w:r>
      <w:r w:rsidR="00647D8F">
        <w:rPr>
          <w:rFonts w:ascii="Arial" w:hAnsi="Arial" w:cs="Arial"/>
          <w:sz w:val="18"/>
          <w:szCs w:val="18"/>
        </w:rPr>
        <w:t xml:space="preserve"> grupai. Attiecīgi šīs funkcijas / pakalpojuma izdevumus var attiecināt uz konkrēto grupu. Tipiskākais piemērs, pirmsskolas izglītības pakalpojumi, vispārējas izglītības pakalpojumi, sociālā palīdzība konkrētai grupai. Tā kā </w:t>
      </w:r>
      <w:r w:rsidR="00E349AB">
        <w:rPr>
          <w:rFonts w:ascii="Arial" w:hAnsi="Arial" w:cs="Arial"/>
          <w:sz w:val="18"/>
          <w:szCs w:val="18"/>
        </w:rPr>
        <w:t xml:space="preserve">šāds </w:t>
      </w:r>
      <w:r w:rsidR="00647D8F">
        <w:rPr>
          <w:rFonts w:ascii="Arial" w:hAnsi="Arial" w:cs="Arial"/>
          <w:sz w:val="18"/>
          <w:szCs w:val="18"/>
        </w:rPr>
        <w:t xml:space="preserve">pienākums </w:t>
      </w:r>
      <w:r w:rsidR="00E349AB">
        <w:rPr>
          <w:rFonts w:ascii="Arial" w:hAnsi="Arial" w:cs="Arial"/>
          <w:sz w:val="18"/>
          <w:szCs w:val="18"/>
        </w:rPr>
        <w:t xml:space="preserve">ir </w:t>
      </w:r>
      <w:r w:rsidR="00647D8F">
        <w:rPr>
          <w:rFonts w:ascii="Arial" w:hAnsi="Arial" w:cs="Arial"/>
          <w:sz w:val="18"/>
          <w:szCs w:val="18"/>
        </w:rPr>
        <w:t>visām pašvaldībām, tad iespējams arī šādus izdevumus apzināt centralizēti un salīdzināt.</w:t>
      </w:r>
    </w:p>
    <w:p w:rsidR="008D700F" w:rsidRPr="00647D8F" w:rsidRDefault="008D700F" w:rsidP="008D700F">
      <w:pPr>
        <w:pStyle w:val="ListParagraph"/>
        <w:spacing w:after="0" w:line="240" w:lineRule="auto"/>
        <w:jc w:val="both"/>
        <w:rPr>
          <w:rFonts w:ascii="Arial" w:hAnsi="Arial" w:cs="Arial"/>
          <w:sz w:val="18"/>
          <w:szCs w:val="18"/>
        </w:rPr>
      </w:pPr>
    </w:p>
    <w:p w:rsidR="00647D8F" w:rsidRDefault="006A441A" w:rsidP="00A85664">
      <w:pPr>
        <w:pStyle w:val="ListParagraph"/>
        <w:numPr>
          <w:ilvl w:val="0"/>
          <w:numId w:val="84"/>
        </w:numPr>
        <w:spacing w:after="0" w:line="240" w:lineRule="auto"/>
        <w:jc w:val="both"/>
        <w:rPr>
          <w:rFonts w:ascii="Arial" w:hAnsi="Arial" w:cs="Arial"/>
          <w:sz w:val="18"/>
          <w:szCs w:val="18"/>
        </w:rPr>
      </w:pPr>
      <w:r w:rsidRPr="00647D8F">
        <w:rPr>
          <w:rFonts w:ascii="Arial" w:hAnsi="Arial" w:cs="Arial"/>
          <w:sz w:val="18"/>
          <w:szCs w:val="18"/>
        </w:rPr>
        <w:t xml:space="preserve">Pašvaldība, </w:t>
      </w:r>
      <w:r w:rsidR="00647D8F">
        <w:rPr>
          <w:rFonts w:ascii="Arial" w:hAnsi="Arial" w:cs="Arial"/>
          <w:sz w:val="18"/>
          <w:szCs w:val="18"/>
        </w:rPr>
        <w:t>p</w:t>
      </w:r>
      <w:r w:rsidRPr="00647D8F">
        <w:rPr>
          <w:rFonts w:ascii="Arial" w:hAnsi="Arial" w:cs="Arial"/>
          <w:sz w:val="18"/>
          <w:szCs w:val="18"/>
        </w:rPr>
        <w:t xml:space="preserve">amatojoties uz pilsētu mārketinga (vietu mārketinga) filozofiskiem uzstādījumiem, principiem un metodēm, </w:t>
      </w:r>
      <w:r w:rsidR="00647D8F">
        <w:rPr>
          <w:rFonts w:ascii="Arial" w:hAnsi="Arial" w:cs="Arial"/>
          <w:sz w:val="18"/>
          <w:szCs w:val="18"/>
        </w:rPr>
        <w:t>savā darbībā izvirzījusi uz vairāk vai mazāk konkrētām grupām vērstus attīstības mērķus, ieplāno un īsteno darbības to sasniegšanai. Attiecīgi pašvaldība var apzināt uz grupu vērstās darbības izdevumus. Katra pašvaldība nosaka savus attīstības mērķus, prioritātes, tāpēc šāda veida dati nebūtu salīdzināmi starp pašvaldībām.</w:t>
      </w:r>
      <w:r w:rsidR="000C2516">
        <w:rPr>
          <w:rFonts w:ascii="Arial" w:hAnsi="Arial" w:cs="Arial"/>
          <w:sz w:val="18"/>
          <w:szCs w:val="18"/>
        </w:rPr>
        <w:t xml:space="preserve"> Bet attiecīgajā pašvaldībā tie atspoguļo mērķu sasniegšanas pakāpi un sniedz vērtējumu kāda vērtība par izdotajiem resursiem iegūta (</w:t>
      </w:r>
      <w:r w:rsidR="000C2516">
        <w:rPr>
          <w:rFonts w:ascii="Arial" w:hAnsi="Arial" w:cs="Arial"/>
          <w:i/>
          <w:sz w:val="18"/>
          <w:szCs w:val="18"/>
        </w:rPr>
        <w:t>value</w:t>
      </w:r>
      <w:r w:rsidR="000C2516" w:rsidRPr="000C2516">
        <w:rPr>
          <w:rFonts w:ascii="Arial" w:hAnsi="Arial" w:cs="Arial"/>
          <w:i/>
          <w:sz w:val="18"/>
          <w:szCs w:val="18"/>
        </w:rPr>
        <w:t xml:space="preserve"> for </w:t>
      </w:r>
      <w:r w:rsidR="000C2516">
        <w:rPr>
          <w:rFonts w:ascii="Arial" w:hAnsi="Arial" w:cs="Arial"/>
          <w:i/>
          <w:sz w:val="18"/>
          <w:szCs w:val="18"/>
        </w:rPr>
        <w:t>money</w:t>
      </w:r>
      <w:r w:rsidR="000C2516">
        <w:rPr>
          <w:rFonts w:ascii="Arial" w:hAnsi="Arial" w:cs="Arial"/>
          <w:sz w:val="18"/>
          <w:szCs w:val="18"/>
        </w:rPr>
        <w:t>).</w:t>
      </w:r>
    </w:p>
    <w:p w:rsidR="008D700F" w:rsidRPr="008D700F" w:rsidRDefault="008D700F" w:rsidP="008D700F">
      <w:pPr>
        <w:spacing w:after="0" w:line="240" w:lineRule="auto"/>
        <w:jc w:val="both"/>
        <w:rPr>
          <w:rFonts w:ascii="Arial" w:hAnsi="Arial" w:cs="Arial"/>
          <w:sz w:val="18"/>
          <w:szCs w:val="18"/>
        </w:rPr>
      </w:pPr>
    </w:p>
    <w:p w:rsidR="00647D8F" w:rsidRDefault="00647D8F" w:rsidP="00A85664">
      <w:pPr>
        <w:pStyle w:val="ListParagraph"/>
        <w:numPr>
          <w:ilvl w:val="0"/>
          <w:numId w:val="84"/>
        </w:numPr>
        <w:spacing w:after="0" w:line="240" w:lineRule="auto"/>
        <w:jc w:val="both"/>
        <w:rPr>
          <w:rFonts w:ascii="Arial" w:hAnsi="Arial" w:cs="Arial"/>
          <w:sz w:val="18"/>
          <w:szCs w:val="18"/>
        </w:rPr>
      </w:pPr>
      <w:r>
        <w:rPr>
          <w:rFonts w:ascii="Arial" w:hAnsi="Arial" w:cs="Arial"/>
          <w:sz w:val="18"/>
          <w:szCs w:val="18"/>
        </w:rPr>
        <w:t>Izmantojot statistiskās metodes var meklēt kopsakarības starp fokusgrupām (to lielumu) un izdevumiem kādai aktivitātei, var secināt par izdevumu atbilstību tām. Šajā gadījumā jābūt pietiekami lielai izlasei (vislabāk visas pašvaldības daudz maz vienādos apstākļos) un iespējami pilnīgiem un precīziem</w:t>
      </w:r>
      <w:r w:rsidR="008F6972">
        <w:rPr>
          <w:rFonts w:ascii="Arial" w:hAnsi="Arial" w:cs="Arial"/>
          <w:sz w:val="18"/>
          <w:szCs w:val="18"/>
        </w:rPr>
        <w:t xml:space="preserve"> datiem par</w:t>
      </w:r>
      <w:r>
        <w:rPr>
          <w:rFonts w:ascii="Arial" w:hAnsi="Arial" w:cs="Arial"/>
          <w:sz w:val="18"/>
          <w:szCs w:val="18"/>
        </w:rPr>
        <w:t xml:space="preserve"> izdevumiem. Šeit tipiskākais piemērs ir dažādu valstu praksē izmantotie f</w:t>
      </w:r>
      <w:r w:rsidR="008F6972">
        <w:rPr>
          <w:rFonts w:ascii="Arial" w:hAnsi="Arial" w:cs="Arial"/>
          <w:sz w:val="18"/>
          <w:szCs w:val="18"/>
        </w:rPr>
        <w:t xml:space="preserve">okusgrupu dati (sauktu demogrāfiskie kritēriji) </w:t>
      </w:r>
      <w:r w:rsidR="008D700F">
        <w:rPr>
          <w:rFonts w:ascii="Arial" w:hAnsi="Arial" w:cs="Arial"/>
          <w:sz w:val="18"/>
          <w:szCs w:val="18"/>
        </w:rPr>
        <w:t>pašvaldību izdevumu vajadzību noteikšanai pašvaldību finanšu izlīdzināšanā. Tie p</w:t>
      </w:r>
      <w:r>
        <w:rPr>
          <w:rFonts w:ascii="Arial" w:hAnsi="Arial" w:cs="Arial"/>
          <w:sz w:val="18"/>
          <w:szCs w:val="18"/>
        </w:rPr>
        <w:t>amatoj</w:t>
      </w:r>
      <w:r w:rsidR="008D700F">
        <w:rPr>
          <w:rFonts w:ascii="Arial" w:hAnsi="Arial" w:cs="Arial"/>
          <w:sz w:val="18"/>
          <w:szCs w:val="18"/>
        </w:rPr>
        <w:t>as</w:t>
      </w:r>
      <w:r>
        <w:rPr>
          <w:rFonts w:ascii="Arial" w:hAnsi="Arial" w:cs="Arial"/>
          <w:sz w:val="18"/>
          <w:szCs w:val="18"/>
        </w:rPr>
        <w:t xml:space="preserve"> uz statistiskiem pētījumiem, vērojumiem, pārliecības un pieņēmumiem</w:t>
      </w:r>
      <w:r w:rsidR="008D700F">
        <w:rPr>
          <w:rFonts w:ascii="Arial" w:hAnsi="Arial" w:cs="Arial"/>
          <w:sz w:val="18"/>
          <w:szCs w:val="18"/>
        </w:rPr>
        <w:t>.</w:t>
      </w:r>
    </w:p>
    <w:p w:rsidR="008D700F" w:rsidRDefault="008D700F" w:rsidP="008D700F">
      <w:pPr>
        <w:spacing w:after="0" w:line="240" w:lineRule="auto"/>
        <w:jc w:val="both"/>
        <w:rPr>
          <w:rFonts w:ascii="Arial" w:hAnsi="Arial" w:cs="Arial"/>
          <w:sz w:val="18"/>
          <w:szCs w:val="18"/>
        </w:rPr>
      </w:pPr>
    </w:p>
    <w:p w:rsidR="008D700F" w:rsidRPr="008D700F" w:rsidRDefault="008D700F" w:rsidP="008D700F">
      <w:pPr>
        <w:spacing w:after="0" w:line="240" w:lineRule="auto"/>
        <w:jc w:val="both"/>
        <w:rPr>
          <w:rFonts w:ascii="Arial" w:hAnsi="Arial" w:cs="Arial"/>
          <w:sz w:val="18"/>
          <w:szCs w:val="18"/>
        </w:rPr>
      </w:pPr>
    </w:p>
    <w:p w:rsidR="00647D8F" w:rsidRDefault="008D700F" w:rsidP="008D700F">
      <w:pPr>
        <w:spacing w:after="0" w:line="240" w:lineRule="auto"/>
        <w:jc w:val="both"/>
        <w:rPr>
          <w:rFonts w:ascii="Arial" w:hAnsi="Arial" w:cs="Arial"/>
          <w:sz w:val="18"/>
          <w:szCs w:val="18"/>
        </w:rPr>
      </w:pPr>
      <w:r>
        <w:rPr>
          <w:rFonts w:ascii="Arial" w:hAnsi="Arial" w:cs="Arial"/>
          <w:sz w:val="18"/>
          <w:szCs w:val="18"/>
        </w:rPr>
        <w:t xml:space="preserve">Pirms meklētas kopsakarības starp Latvijas pašvaldību budžetu rādītājiem un dažādām fokusgrupām, daži piemēri par </w:t>
      </w:r>
      <w:r w:rsidR="00A32317">
        <w:rPr>
          <w:rFonts w:ascii="Arial" w:hAnsi="Arial" w:cs="Arial"/>
          <w:sz w:val="18"/>
          <w:szCs w:val="18"/>
        </w:rPr>
        <w:t xml:space="preserve">demogrāfiskajiem </w:t>
      </w:r>
      <w:r>
        <w:rPr>
          <w:rFonts w:ascii="Arial" w:hAnsi="Arial" w:cs="Arial"/>
          <w:sz w:val="18"/>
          <w:szCs w:val="18"/>
        </w:rPr>
        <w:t>kritērijiem</w:t>
      </w:r>
      <w:r w:rsidR="006B2036">
        <w:rPr>
          <w:rFonts w:ascii="Arial" w:hAnsi="Arial" w:cs="Arial"/>
          <w:sz w:val="18"/>
          <w:szCs w:val="18"/>
        </w:rPr>
        <w:t>, kas tiek vai tikuši izmantoti</w:t>
      </w:r>
      <w:r>
        <w:rPr>
          <w:rFonts w:ascii="Arial" w:hAnsi="Arial" w:cs="Arial"/>
          <w:sz w:val="18"/>
          <w:szCs w:val="18"/>
        </w:rPr>
        <w:t xml:space="preserve"> dažādu valstu pašvaldību finanšu izlīdzināšanas aprēķinos</w:t>
      </w:r>
      <w:r w:rsidR="006B2036">
        <w:rPr>
          <w:rFonts w:ascii="Arial" w:hAnsi="Arial" w:cs="Arial"/>
          <w:sz w:val="18"/>
          <w:szCs w:val="18"/>
        </w:rPr>
        <w:t xml:space="preserve"> (fokusgrupas saistītas ar izdevumu vajadzību kritērijiem)</w:t>
      </w:r>
      <w:r>
        <w:rPr>
          <w:rFonts w:ascii="Arial" w:hAnsi="Arial" w:cs="Arial"/>
          <w:sz w:val="18"/>
          <w:szCs w:val="18"/>
        </w:rPr>
        <w:t>.</w:t>
      </w:r>
    </w:p>
    <w:p w:rsidR="006A441A" w:rsidRDefault="006A441A" w:rsidP="006A441A">
      <w:pPr>
        <w:spacing w:after="0" w:line="240" w:lineRule="auto"/>
        <w:jc w:val="both"/>
        <w:rPr>
          <w:rFonts w:ascii="Arial" w:hAnsi="Arial" w:cs="Arial"/>
          <w:sz w:val="18"/>
          <w:szCs w:val="18"/>
        </w:rPr>
      </w:pPr>
    </w:p>
    <w:p w:rsidR="00324A0C" w:rsidRDefault="00324A0C" w:rsidP="006A441A">
      <w:pPr>
        <w:spacing w:after="0" w:line="240" w:lineRule="auto"/>
        <w:jc w:val="both"/>
        <w:rPr>
          <w:rFonts w:ascii="Arial" w:hAnsi="Arial" w:cs="Arial"/>
          <w:sz w:val="18"/>
          <w:szCs w:val="18"/>
        </w:rPr>
      </w:pPr>
      <w:r>
        <w:rPr>
          <w:rFonts w:ascii="Arial" w:hAnsi="Arial" w:cs="Arial"/>
          <w:sz w:val="18"/>
          <w:szCs w:val="18"/>
        </w:rPr>
        <w:t xml:space="preserve">Demogrāfiskie jeb ar iedzīvotāju grupām saistītie rādītāji ir galvenie dažādās valstīs finanšu sadalei izmantotie kritēriji pašvaldību finanšu izlīdzināšanas ietvaros. Aplūkojot </w:t>
      </w:r>
      <w:r w:rsidR="008F6972">
        <w:rPr>
          <w:rFonts w:ascii="Arial" w:hAnsi="Arial" w:cs="Arial"/>
          <w:sz w:val="18"/>
          <w:szCs w:val="18"/>
        </w:rPr>
        <w:t>septiņu</w:t>
      </w:r>
      <w:r>
        <w:rPr>
          <w:rFonts w:ascii="Arial" w:hAnsi="Arial" w:cs="Arial"/>
          <w:sz w:val="18"/>
          <w:szCs w:val="18"/>
        </w:rPr>
        <w:t xml:space="preserve"> ārvalstu praksi, redzams, ka tiek izmantoti šādi kritēriji (secībā pēc izmantošanas biežuma): iedzīvotāju skaits; bērnu skaits / jauniešu skaits / skolas vecuma bērnu skaits; veco ļaužu skaits; iedzīvotāju skaits, kas saņem sociālos pabalstus</w:t>
      </w:r>
      <w:r w:rsidR="008F6972">
        <w:rPr>
          <w:rFonts w:ascii="Arial" w:hAnsi="Arial" w:cs="Arial"/>
          <w:sz w:val="18"/>
          <w:szCs w:val="18"/>
        </w:rPr>
        <w:t>;</w:t>
      </w:r>
      <w:r>
        <w:rPr>
          <w:rFonts w:ascii="Arial" w:hAnsi="Arial" w:cs="Arial"/>
          <w:sz w:val="18"/>
          <w:szCs w:val="18"/>
        </w:rPr>
        <w:t xml:space="preserve"> bezdarbnieku skaits; imigrantu skaits; iedzīvotāju skaits ar statistiski zemiem ienākumiem; bērnu skaits nepilnās ģimenēs; bērnu skaits, kam nepieciešama speciālā izglītība</w:t>
      </w:r>
      <w:r>
        <w:rPr>
          <w:rStyle w:val="FootnoteReference"/>
          <w:rFonts w:ascii="Arial" w:hAnsi="Arial" w:cs="Arial"/>
          <w:sz w:val="18"/>
          <w:szCs w:val="18"/>
        </w:rPr>
        <w:footnoteReference w:id="170"/>
      </w:r>
      <w:r>
        <w:rPr>
          <w:rFonts w:ascii="Arial" w:hAnsi="Arial" w:cs="Arial"/>
          <w:sz w:val="18"/>
          <w:szCs w:val="18"/>
        </w:rPr>
        <w:t>.</w:t>
      </w:r>
    </w:p>
    <w:p w:rsidR="00A32317" w:rsidRDefault="00A32317" w:rsidP="006A441A">
      <w:pPr>
        <w:spacing w:after="0" w:line="240" w:lineRule="auto"/>
        <w:jc w:val="both"/>
        <w:rPr>
          <w:rFonts w:ascii="Arial" w:hAnsi="Arial" w:cs="Arial"/>
          <w:sz w:val="18"/>
          <w:szCs w:val="18"/>
        </w:rPr>
      </w:pPr>
    </w:p>
    <w:p w:rsidR="00786A77" w:rsidRPr="00A32317" w:rsidRDefault="007F6306" w:rsidP="006A441A">
      <w:pPr>
        <w:spacing w:after="0" w:line="240" w:lineRule="auto"/>
        <w:jc w:val="both"/>
        <w:rPr>
          <w:rFonts w:ascii="Arial" w:hAnsi="Arial" w:cs="Arial"/>
          <w:color w:val="4F6228" w:themeColor="accent3" w:themeShade="80"/>
          <w:sz w:val="18"/>
          <w:szCs w:val="18"/>
        </w:rPr>
      </w:pPr>
      <w:r w:rsidRPr="00A32317">
        <w:rPr>
          <w:rFonts w:ascii="Arial" w:hAnsi="Arial" w:cs="Arial"/>
          <w:color w:val="4F6228" w:themeColor="accent3" w:themeShade="80"/>
          <w:sz w:val="18"/>
          <w:szCs w:val="18"/>
        </w:rPr>
        <w:t xml:space="preserve">Norvēģijā reģionālā līmeņa </w:t>
      </w:r>
      <w:r w:rsidR="00786A77" w:rsidRPr="00A32317">
        <w:rPr>
          <w:rFonts w:ascii="Arial" w:hAnsi="Arial" w:cs="Arial"/>
          <w:color w:val="4F6228" w:themeColor="accent3" w:themeShade="80"/>
          <w:sz w:val="18"/>
          <w:szCs w:val="18"/>
        </w:rPr>
        <w:t xml:space="preserve">jeb apgabala </w:t>
      </w:r>
      <w:r w:rsidRPr="00A32317">
        <w:rPr>
          <w:rFonts w:ascii="Arial" w:hAnsi="Arial" w:cs="Arial"/>
          <w:color w:val="4F6228" w:themeColor="accent3" w:themeShade="80"/>
          <w:sz w:val="18"/>
          <w:szCs w:val="18"/>
        </w:rPr>
        <w:t>pārvaldes</w:t>
      </w:r>
      <w:r w:rsidRPr="00A32317">
        <w:rPr>
          <w:rStyle w:val="FootnoteReference"/>
          <w:rFonts w:ascii="Arial" w:hAnsi="Arial" w:cs="Arial"/>
          <w:color w:val="4F6228" w:themeColor="accent3" w:themeShade="80"/>
          <w:sz w:val="18"/>
          <w:szCs w:val="18"/>
        </w:rPr>
        <w:footnoteReference w:id="171"/>
      </w:r>
      <w:r w:rsidRPr="00A32317">
        <w:rPr>
          <w:rFonts w:ascii="Arial" w:hAnsi="Arial" w:cs="Arial"/>
          <w:color w:val="4F6228" w:themeColor="accent3" w:themeShade="80"/>
          <w:sz w:val="18"/>
          <w:szCs w:val="18"/>
        </w:rPr>
        <w:t xml:space="preserve"> </w:t>
      </w:r>
      <w:r w:rsidR="008F6972">
        <w:rPr>
          <w:rFonts w:ascii="Arial" w:hAnsi="Arial" w:cs="Arial"/>
          <w:color w:val="4F6228" w:themeColor="accent3" w:themeShade="80"/>
          <w:sz w:val="18"/>
          <w:szCs w:val="18"/>
        </w:rPr>
        <w:t xml:space="preserve">finanšu </w:t>
      </w:r>
      <w:r w:rsidRPr="00A32317">
        <w:rPr>
          <w:rFonts w:ascii="Arial" w:hAnsi="Arial" w:cs="Arial"/>
          <w:color w:val="4F6228" w:themeColor="accent3" w:themeShade="80"/>
          <w:sz w:val="18"/>
          <w:szCs w:val="18"/>
        </w:rPr>
        <w:t>izlīdzināšanai, nosakot izdevumu vajadzības, tiek izmantoti 14 kritēriji ar noteiktiem svariem izm</w:t>
      </w:r>
      <w:r w:rsidR="00786A77" w:rsidRPr="00A32317">
        <w:rPr>
          <w:rFonts w:ascii="Arial" w:hAnsi="Arial" w:cs="Arial"/>
          <w:color w:val="4F6228" w:themeColor="accent3" w:themeShade="80"/>
          <w:sz w:val="18"/>
          <w:szCs w:val="18"/>
        </w:rPr>
        <w:t>aksu matricu veidā, vietēj</w:t>
      </w:r>
      <w:r w:rsidR="008F6972">
        <w:rPr>
          <w:rFonts w:ascii="Arial" w:hAnsi="Arial" w:cs="Arial"/>
          <w:color w:val="4F6228" w:themeColor="accent3" w:themeShade="80"/>
          <w:sz w:val="18"/>
          <w:szCs w:val="18"/>
        </w:rPr>
        <w:t>o</w:t>
      </w:r>
      <w:r w:rsidR="00786A77" w:rsidRPr="00A32317">
        <w:rPr>
          <w:rFonts w:ascii="Arial" w:hAnsi="Arial" w:cs="Arial"/>
          <w:color w:val="4F6228" w:themeColor="accent3" w:themeShade="80"/>
          <w:sz w:val="18"/>
          <w:szCs w:val="18"/>
        </w:rPr>
        <w:t xml:space="preserve"> pašvaldīb</w:t>
      </w:r>
      <w:r w:rsidR="008F6972">
        <w:rPr>
          <w:rFonts w:ascii="Arial" w:hAnsi="Arial" w:cs="Arial"/>
          <w:color w:val="4F6228" w:themeColor="accent3" w:themeShade="80"/>
          <w:sz w:val="18"/>
          <w:szCs w:val="18"/>
        </w:rPr>
        <w:t>u finanšu izlīdzināšanai</w:t>
      </w:r>
      <w:r w:rsidR="00786A77" w:rsidRPr="00A32317">
        <w:rPr>
          <w:rFonts w:ascii="Arial" w:hAnsi="Arial" w:cs="Arial"/>
          <w:color w:val="4F6228" w:themeColor="accent3" w:themeShade="80"/>
          <w:sz w:val="18"/>
          <w:szCs w:val="18"/>
        </w:rPr>
        <w:t xml:space="preserve"> tiek izmantoti 28 kritēriji. Dati katra apgabala un katras pašvaldības </w:t>
      </w:r>
      <w:r w:rsidRPr="00A32317">
        <w:rPr>
          <w:rFonts w:ascii="Arial" w:hAnsi="Arial" w:cs="Arial"/>
          <w:color w:val="4F6228" w:themeColor="accent3" w:themeShade="80"/>
          <w:sz w:val="18"/>
          <w:szCs w:val="18"/>
        </w:rPr>
        <w:t>indeks</w:t>
      </w:r>
      <w:r w:rsidR="00786A77" w:rsidRPr="00A32317">
        <w:rPr>
          <w:rFonts w:ascii="Arial" w:hAnsi="Arial" w:cs="Arial"/>
          <w:color w:val="4F6228" w:themeColor="accent3" w:themeShade="80"/>
          <w:sz w:val="18"/>
          <w:szCs w:val="18"/>
        </w:rPr>
        <w:t>u</w:t>
      </w:r>
      <w:r w:rsidRPr="00A32317">
        <w:rPr>
          <w:rFonts w:ascii="Arial" w:hAnsi="Arial" w:cs="Arial"/>
          <w:color w:val="4F6228" w:themeColor="accent3" w:themeShade="80"/>
          <w:sz w:val="18"/>
          <w:szCs w:val="18"/>
        </w:rPr>
        <w:t xml:space="preserve"> mērīšanai tiek aktualizēti katru gadu, bet kritēriju svari tiek pārskatīti ik pēc 4 gadiem. </w:t>
      </w:r>
    </w:p>
    <w:p w:rsidR="00786A77" w:rsidRPr="00A32317" w:rsidRDefault="00786A77" w:rsidP="007B5184">
      <w:pPr>
        <w:spacing w:after="0" w:line="240" w:lineRule="auto"/>
        <w:jc w:val="both"/>
        <w:rPr>
          <w:rFonts w:ascii="Arial" w:hAnsi="Arial" w:cs="Arial"/>
          <w:color w:val="4F6228" w:themeColor="accent3" w:themeShade="80"/>
          <w:sz w:val="18"/>
          <w:szCs w:val="18"/>
        </w:rPr>
      </w:pPr>
    </w:p>
    <w:p w:rsidR="007F6306" w:rsidRPr="00A32317" w:rsidRDefault="007F6306" w:rsidP="007B5184">
      <w:pPr>
        <w:spacing w:after="0" w:line="240" w:lineRule="auto"/>
        <w:jc w:val="both"/>
        <w:rPr>
          <w:rFonts w:ascii="Arial" w:hAnsi="Arial" w:cs="Arial"/>
          <w:color w:val="4F6228" w:themeColor="accent3" w:themeShade="80"/>
          <w:sz w:val="18"/>
          <w:szCs w:val="18"/>
        </w:rPr>
      </w:pPr>
      <w:r w:rsidRPr="00A32317">
        <w:rPr>
          <w:rFonts w:ascii="Arial" w:hAnsi="Arial" w:cs="Arial"/>
          <w:color w:val="4F6228" w:themeColor="accent3" w:themeShade="80"/>
          <w:sz w:val="18"/>
          <w:szCs w:val="18"/>
        </w:rPr>
        <w:t xml:space="preserve">Starp kritērijiem, ko izmanto reģionālajai pārvaldei </w:t>
      </w:r>
      <w:r w:rsidR="00786A77" w:rsidRPr="00A32317">
        <w:rPr>
          <w:rFonts w:ascii="Arial" w:hAnsi="Arial" w:cs="Arial"/>
          <w:color w:val="4F6228" w:themeColor="accent3" w:themeShade="80"/>
          <w:sz w:val="18"/>
          <w:szCs w:val="18"/>
        </w:rPr>
        <w:t>9</w:t>
      </w:r>
      <w:r w:rsidRPr="00A32317">
        <w:rPr>
          <w:rFonts w:ascii="Arial" w:hAnsi="Arial" w:cs="Arial"/>
          <w:color w:val="4F6228" w:themeColor="accent3" w:themeShade="80"/>
          <w:sz w:val="18"/>
          <w:szCs w:val="18"/>
        </w:rPr>
        <w:t xml:space="preserve"> kritēriji saistīti ar iedzīvotāju grupām</w:t>
      </w:r>
      <w:r w:rsidR="00786A77" w:rsidRPr="00A32317">
        <w:rPr>
          <w:rFonts w:ascii="Arial" w:hAnsi="Arial" w:cs="Arial"/>
          <w:color w:val="4F6228" w:themeColor="accent3" w:themeShade="80"/>
          <w:sz w:val="18"/>
          <w:szCs w:val="18"/>
        </w:rPr>
        <w:t xml:space="preserve">, tai skaitā </w:t>
      </w:r>
      <w:r w:rsidR="006B2036" w:rsidRPr="00A32317">
        <w:rPr>
          <w:rFonts w:ascii="Arial" w:hAnsi="Arial" w:cs="Arial"/>
          <w:color w:val="4F6228" w:themeColor="accent3" w:themeShade="80"/>
          <w:sz w:val="18"/>
          <w:szCs w:val="18"/>
        </w:rPr>
        <w:t>pēc vecuma</w:t>
      </w:r>
      <w:r w:rsidR="00BC0666" w:rsidRPr="00A32317">
        <w:rPr>
          <w:rFonts w:ascii="Arial" w:hAnsi="Arial" w:cs="Arial"/>
          <w:color w:val="4F6228" w:themeColor="accent3" w:themeShade="80"/>
          <w:sz w:val="18"/>
          <w:szCs w:val="18"/>
        </w:rPr>
        <w:t xml:space="preserve"> un</w:t>
      </w:r>
      <w:r w:rsidR="006B2036" w:rsidRPr="00A32317">
        <w:rPr>
          <w:rFonts w:ascii="Arial" w:hAnsi="Arial" w:cs="Arial"/>
          <w:color w:val="4F6228" w:themeColor="accent3" w:themeShade="80"/>
          <w:sz w:val="18"/>
          <w:szCs w:val="18"/>
        </w:rPr>
        <w:t xml:space="preserve"> pēc specifiskām teritorijām</w:t>
      </w:r>
      <w:r w:rsidRPr="00A32317">
        <w:rPr>
          <w:rFonts w:ascii="Arial" w:hAnsi="Arial" w:cs="Arial"/>
          <w:color w:val="4F6228" w:themeColor="accent3" w:themeShade="80"/>
          <w:sz w:val="18"/>
          <w:szCs w:val="18"/>
        </w:rPr>
        <w:t xml:space="preserve"> (iedzīvotāji vecumā 0-15 gadi; iedzīvotāji vecumā </w:t>
      </w:r>
      <w:r w:rsidR="00786A77" w:rsidRPr="00A32317">
        <w:rPr>
          <w:rFonts w:ascii="Arial" w:hAnsi="Arial" w:cs="Arial"/>
          <w:color w:val="4F6228" w:themeColor="accent3" w:themeShade="80"/>
          <w:sz w:val="18"/>
          <w:szCs w:val="18"/>
        </w:rPr>
        <w:t>16-18</w:t>
      </w:r>
      <w:r w:rsidRPr="00A32317">
        <w:rPr>
          <w:rFonts w:ascii="Arial" w:hAnsi="Arial" w:cs="Arial"/>
          <w:color w:val="4F6228" w:themeColor="accent3" w:themeShade="80"/>
          <w:sz w:val="18"/>
          <w:szCs w:val="18"/>
        </w:rPr>
        <w:t xml:space="preserve"> gadi;  iedzīvotāji vecumā </w:t>
      </w:r>
      <w:r w:rsidR="00786A77" w:rsidRPr="00A32317">
        <w:rPr>
          <w:rFonts w:ascii="Arial" w:hAnsi="Arial" w:cs="Arial"/>
          <w:color w:val="4F6228" w:themeColor="accent3" w:themeShade="80"/>
          <w:sz w:val="18"/>
          <w:szCs w:val="18"/>
        </w:rPr>
        <w:t>19-34</w:t>
      </w:r>
      <w:r w:rsidRPr="00A32317">
        <w:rPr>
          <w:rFonts w:ascii="Arial" w:hAnsi="Arial" w:cs="Arial"/>
          <w:color w:val="4F6228" w:themeColor="accent3" w:themeShade="80"/>
          <w:sz w:val="18"/>
          <w:szCs w:val="18"/>
        </w:rPr>
        <w:t xml:space="preserve"> gadi; iedzīvotāji vecumā </w:t>
      </w:r>
      <w:r w:rsidR="00786A77" w:rsidRPr="00A32317">
        <w:rPr>
          <w:rFonts w:ascii="Arial" w:hAnsi="Arial" w:cs="Arial"/>
          <w:color w:val="4F6228" w:themeColor="accent3" w:themeShade="80"/>
          <w:sz w:val="18"/>
          <w:szCs w:val="18"/>
        </w:rPr>
        <w:t>35-66</w:t>
      </w:r>
      <w:r w:rsidRPr="00A32317">
        <w:rPr>
          <w:rFonts w:ascii="Arial" w:hAnsi="Arial" w:cs="Arial"/>
          <w:color w:val="4F6228" w:themeColor="accent3" w:themeShade="80"/>
          <w:sz w:val="18"/>
          <w:szCs w:val="18"/>
        </w:rPr>
        <w:t xml:space="preserve"> gadi; iedzīvotāji vecumā </w:t>
      </w:r>
      <w:r w:rsidR="00786A77" w:rsidRPr="00A32317">
        <w:rPr>
          <w:rFonts w:ascii="Arial" w:hAnsi="Arial" w:cs="Arial"/>
          <w:color w:val="4F6228" w:themeColor="accent3" w:themeShade="80"/>
          <w:sz w:val="18"/>
          <w:szCs w:val="18"/>
        </w:rPr>
        <w:t>67-74</w:t>
      </w:r>
      <w:r w:rsidRPr="00A32317">
        <w:rPr>
          <w:rFonts w:ascii="Arial" w:hAnsi="Arial" w:cs="Arial"/>
          <w:color w:val="4F6228" w:themeColor="accent3" w:themeShade="80"/>
          <w:sz w:val="18"/>
          <w:szCs w:val="18"/>
        </w:rPr>
        <w:t xml:space="preserve"> gadi; iedzīvotāji vecumā </w:t>
      </w:r>
      <w:r w:rsidR="00786A77" w:rsidRPr="00A32317">
        <w:rPr>
          <w:rFonts w:ascii="Arial" w:hAnsi="Arial" w:cs="Arial"/>
          <w:color w:val="4F6228" w:themeColor="accent3" w:themeShade="80"/>
          <w:sz w:val="18"/>
          <w:szCs w:val="18"/>
        </w:rPr>
        <w:t>no 75</w:t>
      </w:r>
      <w:r w:rsidRPr="00A32317">
        <w:rPr>
          <w:rFonts w:ascii="Arial" w:hAnsi="Arial" w:cs="Arial"/>
          <w:color w:val="4F6228" w:themeColor="accent3" w:themeShade="80"/>
          <w:sz w:val="18"/>
          <w:szCs w:val="18"/>
        </w:rPr>
        <w:t xml:space="preserve"> gadi</w:t>
      </w:r>
      <w:r w:rsidR="00786A77" w:rsidRPr="00A32317">
        <w:rPr>
          <w:rFonts w:ascii="Arial" w:hAnsi="Arial" w:cs="Arial"/>
          <w:color w:val="4F6228" w:themeColor="accent3" w:themeShade="80"/>
          <w:sz w:val="18"/>
          <w:szCs w:val="18"/>
        </w:rPr>
        <w:t>em</w:t>
      </w:r>
      <w:r w:rsidRPr="00A32317">
        <w:rPr>
          <w:rFonts w:ascii="Arial" w:hAnsi="Arial" w:cs="Arial"/>
          <w:color w:val="4F6228" w:themeColor="accent3" w:themeShade="80"/>
          <w:sz w:val="18"/>
          <w:szCs w:val="18"/>
        </w:rPr>
        <w:t xml:space="preserve">;  </w:t>
      </w:r>
      <w:r w:rsidR="00786A77" w:rsidRPr="00A32317">
        <w:rPr>
          <w:rFonts w:ascii="Arial" w:hAnsi="Arial" w:cs="Arial"/>
          <w:color w:val="4F6228" w:themeColor="accent3" w:themeShade="80"/>
          <w:sz w:val="18"/>
          <w:szCs w:val="18"/>
        </w:rPr>
        <w:t xml:space="preserve">iedzīvotāju skaits reti apdzīvotās teritorijās; iedzīvotāju skaits salās; </w:t>
      </w:r>
      <w:r w:rsidR="007B5184" w:rsidRPr="00A32317">
        <w:rPr>
          <w:rFonts w:ascii="Arial" w:hAnsi="Arial" w:cs="Arial"/>
          <w:color w:val="4F6228" w:themeColor="accent3" w:themeShade="80"/>
          <w:sz w:val="18"/>
          <w:szCs w:val="18"/>
        </w:rPr>
        <w:t>klausītāji profesionālās tālākizglītības kursos  - ar augstākā līmeņa profesionālo izglītību</w:t>
      </w:r>
      <w:r w:rsidR="00786A77" w:rsidRPr="00A32317">
        <w:rPr>
          <w:rFonts w:ascii="Arial" w:hAnsi="Arial" w:cs="Arial"/>
          <w:color w:val="4F6228" w:themeColor="accent3" w:themeShade="80"/>
          <w:sz w:val="18"/>
          <w:szCs w:val="18"/>
        </w:rPr>
        <w:t>)</w:t>
      </w:r>
      <w:r w:rsidRPr="00A32317">
        <w:rPr>
          <w:rFonts w:ascii="Arial" w:hAnsi="Arial" w:cs="Arial"/>
          <w:color w:val="4F6228" w:themeColor="accent3" w:themeShade="80"/>
          <w:sz w:val="18"/>
          <w:szCs w:val="18"/>
        </w:rPr>
        <w:t xml:space="preserve">, bet pārējiem </w:t>
      </w:r>
      <w:r w:rsidR="00786A77" w:rsidRPr="00A32317">
        <w:rPr>
          <w:rFonts w:ascii="Arial" w:hAnsi="Arial" w:cs="Arial"/>
          <w:color w:val="4F6228" w:themeColor="accent3" w:themeShade="80"/>
          <w:sz w:val="18"/>
          <w:szCs w:val="18"/>
        </w:rPr>
        <w:t>5 kritērijiem ir cits raksturs (teritorijas platība, jūras ceļu tīkls, urbānais faktors, ceļu uzturēšanas izmaksu faktors; ceļu atjaunošanas izmaksu faktors).</w:t>
      </w:r>
    </w:p>
    <w:p w:rsidR="009B5EFE" w:rsidRPr="00A32317" w:rsidRDefault="006B2036" w:rsidP="006A441A">
      <w:pPr>
        <w:spacing w:after="0" w:line="240" w:lineRule="auto"/>
        <w:jc w:val="both"/>
        <w:rPr>
          <w:rFonts w:ascii="Arial" w:hAnsi="Arial" w:cs="Arial"/>
          <w:color w:val="4F6228" w:themeColor="accent3" w:themeShade="80"/>
          <w:sz w:val="18"/>
          <w:szCs w:val="18"/>
        </w:rPr>
      </w:pPr>
      <w:r w:rsidRPr="00A32317">
        <w:rPr>
          <w:rFonts w:ascii="Arial" w:hAnsi="Arial" w:cs="Arial"/>
          <w:color w:val="4F6228" w:themeColor="accent3" w:themeShade="80"/>
          <w:sz w:val="18"/>
          <w:szCs w:val="18"/>
        </w:rPr>
        <w:lastRenderedPageBreak/>
        <w:t xml:space="preserve">Starp </w:t>
      </w:r>
      <w:r w:rsidR="00786A77" w:rsidRPr="00A32317">
        <w:rPr>
          <w:rFonts w:ascii="Arial" w:hAnsi="Arial" w:cs="Arial"/>
          <w:color w:val="4F6228" w:themeColor="accent3" w:themeShade="80"/>
          <w:sz w:val="18"/>
          <w:szCs w:val="18"/>
        </w:rPr>
        <w:t>Norvēģijas vietējām pašvaldībām izmanto</w:t>
      </w:r>
      <w:r w:rsidRPr="00A32317">
        <w:rPr>
          <w:rFonts w:ascii="Arial" w:hAnsi="Arial" w:cs="Arial"/>
          <w:color w:val="4F6228" w:themeColor="accent3" w:themeShade="80"/>
          <w:sz w:val="18"/>
          <w:szCs w:val="18"/>
        </w:rPr>
        <w:t>tajiem 28 kritērijiem</w:t>
      </w:r>
      <w:r w:rsidR="00786A77" w:rsidRPr="00A32317">
        <w:rPr>
          <w:rFonts w:ascii="Arial" w:hAnsi="Arial" w:cs="Arial"/>
          <w:color w:val="4F6228" w:themeColor="accent3" w:themeShade="80"/>
          <w:sz w:val="18"/>
          <w:szCs w:val="18"/>
        </w:rPr>
        <w:t xml:space="preserve"> 11 </w:t>
      </w:r>
      <w:r w:rsidRPr="00A32317">
        <w:rPr>
          <w:rFonts w:ascii="Arial" w:hAnsi="Arial" w:cs="Arial"/>
          <w:color w:val="4F6228" w:themeColor="accent3" w:themeShade="80"/>
          <w:sz w:val="18"/>
          <w:szCs w:val="18"/>
        </w:rPr>
        <w:t>ir tādi</w:t>
      </w:r>
      <w:r w:rsidR="00786A77" w:rsidRPr="00A32317">
        <w:rPr>
          <w:rFonts w:ascii="Arial" w:hAnsi="Arial" w:cs="Arial"/>
          <w:color w:val="4F6228" w:themeColor="accent3" w:themeShade="80"/>
          <w:sz w:val="18"/>
          <w:szCs w:val="18"/>
        </w:rPr>
        <w:t>, kas saistīti ar noteikta vecuma iedzī</w:t>
      </w:r>
      <w:r w:rsidR="008F6972">
        <w:rPr>
          <w:rFonts w:ascii="Arial" w:hAnsi="Arial" w:cs="Arial"/>
          <w:color w:val="4F6228" w:themeColor="accent3" w:themeShade="80"/>
          <w:sz w:val="18"/>
          <w:szCs w:val="18"/>
        </w:rPr>
        <w:t xml:space="preserve">votāju skaitu un šīs grupas ir </w:t>
      </w:r>
      <w:r w:rsidR="009B5EFE" w:rsidRPr="00A32317">
        <w:rPr>
          <w:rFonts w:ascii="Arial" w:hAnsi="Arial" w:cs="Arial"/>
          <w:color w:val="4F6228" w:themeColor="accent3" w:themeShade="80"/>
          <w:sz w:val="18"/>
          <w:szCs w:val="18"/>
        </w:rPr>
        <w:t>0-1; 2-5; 6-15; 16-22; 23-66; 0-17; 18-4</w:t>
      </w:r>
      <w:r w:rsidR="008F6972">
        <w:rPr>
          <w:rFonts w:ascii="Arial" w:hAnsi="Arial" w:cs="Arial"/>
          <w:color w:val="4F6228" w:themeColor="accent3" w:themeShade="80"/>
          <w:sz w:val="18"/>
          <w:szCs w:val="18"/>
        </w:rPr>
        <w:t>9; 50-66; 67-79; 80-89; virs 90</w:t>
      </w:r>
      <w:r w:rsidR="009B5EFE" w:rsidRPr="00A32317">
        <w:rPr>
          <w:rFonts w:ascii="Arial" w:hAnsi="Arial" w:cs="Arial"/>
          <w:color w:val="4F6228" w:themeColor="accent3" w:themeShade="80"/>
          <w:sz w:val="18"/>
          <w:szCs w:val="18"/>
        </w:rPr>
        <w:t xml:space="preserve">, citas grupas (imigranti vecumā 6-15, izņemot skandināvus; Norvēģijā dzimuši vecuma 6-15 ar vecākiem imigrantiem, izņemot skandināvus; bērni vecumā 0-15 ar vienu  vecāku; iedzīvotāji ar zemiem ienākumiem; iedzīvotāji ar invaliditātes pensiju 18-49 gadu vecumā; bēgļi (izņemot tie uz ko attiecas integrācijas dotācija); iedzīvotāji ar garīgās attīstības traucējumiem vecumā virs 16 gadiem; neprecēti iedzīvotāji virs 67  gadu vecumā; </w:t>
      </w:r>
      <w:r w:rsidR="00267034" w:rsidRPr="00A32317">
        <w:rPr>
          <w:rFonts w:ascii="Arial" w:hAnsi="Arial" w:cs="Arial"/>
          <w:color w:val="4F6228" w:themeColor="accent3" w:themeShade="80"/>
          <w:sz w:val="18"/>
          <w:szCs w:val="18"/>
        </w:rPr>
        <w:t xml:space="preserve">bērni gada vecumā; iedzīvotāji ar augstāko akadēmisko izglītību), kā arī citi kritēriji (lauksaimniecības indekss; pārvietošanās indekss vietējā mērogā; pārvietošanās indekss līdz tuvākajam kaimiņu rajonam; </w:t>
      </w:r>
      <w:r w:rsidR="00C0739E" w:rsidRPr="00A32317">
        <w:rPr>
          <w:rFonts w:ascii="Arial" w:hAnsi="Arial" w:cs="Arial"/>
          <w:color w:val="4F6228" w:themeColor="accent3" w:themeShade="80"/>
          <w:sz w:val="18"/>
          <w:szCs w:val="18"/>
        </w:rPr>
        <w:t xml:space="preserve">mēroga ekonomikas bāzes indekss; </w:t>
      </w:r>
      <w:r w:rsidR="00747FAF" w:rsidRPr="00A32317">
        <w:rPr>
          <w:rFonts w:ascii="Arial" w:hAnsi="Arial" w:cs="Arial"/>
          <w:color w:val="4F6228" w:themeColor="accent3" w:themeShade="80"/>
          <w:sz w:val="18"/>
          <w:szCs w:val="18"/>
        </w:rPr>
        <w:t>mirstības indekss; sociāl-ekonomiskās uzkrāšanas riska faktors; urbanitātes mērs)</w:t>
      </w:r>
      <w:r w:rsidR="00747FAF" w:rsidRPr="00A32317">
        <w:rPr>
          <w:rStyle w:val="FootnoteReference"/>
          <w:rFonts w:ascii="Arial" w:hAnsi="Arial" w:cs="Arial"/>
          <w:color w:val="4F6228" w:themeColor="accent3" w:themeShade="80"/>
          <w:sz w:val="18"/>
          <w:szCs w:val="18"/>
        </w:rPr>
        <w:footnoteReference w:id="172"/>
      </w:r>
      <w:r w:rsidR="00747FAF" w:rsidRPr="00A32317">
        <w:rPr>
          <w:rFonts w:ascii="Arial" w:hAnsi="Arial" w:cs="Arial"/>
          <w:color w:val="4F6228" w:themeColor="accent3" w:themeShade="80"/>
          <w:sz w:val="18"/>
          <w:szCs w:val="18"/>
        </w:rPr>
        <w:t>.</w:t>
      </w:r>
    </w:p>
    <w:p w:rsidR="007F6306" w:rsidRPr="00A32317" w:rsidRDefault="007F6306" w:rsidP="006A441A">
      <w:pPr>
        <w:spacing w:after="0" w:line="240" w:lineRule="auto"/>
        <w:jc w:val="both"/>
        <w:rPr>
          <w:rFonts w:ascii="Arial" w:hAnsi="Arial" w:cs="Arial"/>
          <w:color w:val="4F6228" w:themeColor="accent3" w:themeShade="80"/>
          <w:sz w:val="18"/>
          <w:szCs w:val="18"/>
        </w:rPr>
      </w:pPr>
    </w:p>
    <w:p w:rsidR="006B2036" w:rsidRPr="00A32317" w:rsidRDefault="006B2036" w:rsidP="006B2036">
      <w:pPr>
        <w:spacing w:after="0" w:line="240" w:lineRule="auto"/>
        <w:jc w:val="both"/>
        <w:rPr>
          <w:rFonts w:ascii="Arial" w:hAnsi="Arial" w:cs="Arial"/>
          <w:color w:val="4F6228" w:themeColor="accent3" w:themeShade="80"/>
          <w:sz w:val="18"/>
          <w:szCs w:val="18"/>
        </w:rPr>
      </w:pPr>
      <w:r w:rsidRPr="00A32317">
        <w:rPr>
          <w:rFonts w:ascii="Arial" w:hAnsi="Arial" w:cs="Arial"/>
          <w:color w:val="4F6228" w:themeColor="accent3" w:themeShade="80"/>
          <w:sz w:val="18"/>
          <w:szCs w:val="18"/>
        </w:rPr>
        <w:t>Norvēģijas piemērā kritēriji balstās vai gan uz pašvaldību funkciju / pakalpojumu / pabalstu specifiku, gan uz pētījumiem, kas pamato izdevumu un attiecīgās iedzīvotāju grupas kopsakarības. Piemēram, izpētīts, ka vientuļiem veciem cilvēkiem (kritērijs – neprecēti virs 67 gadiem) nepieciešams lielāks atbalsts, jo nav ģimenes, savukārt iedzīvotājiem ar augstāko izglītību veido lielāku pieprasījumu pēc bērnudārziem un līdzīgiem pakalpojumiem.</w:t>
      </w:r>
    </w:p>
    <w:p w:rsidR="006B2036" w:rsidRDefault="006B2036" w:rsidP="006B2036">
      <w:pPr>
        <w:spacing w:after="0" w:line="240" w:lineRule="auto"/>
        <w:jc w:val="both"/>
        <w:rPr>
          <w:rFonts w:ascii="Arial" w:hAnsi="Arial" w:cs="Arial"/>
          <w:sz w:val="18"/>
          <w:szCs w:val="18"/>
        </w:rPr>
      </w:pPr>
    </w:p>
    <w:p w:rsidR="00415CBF" w:rsidRDefault="00415CBF" w:rsidP="006B2036">
      <w:pPr>
        <w:spacing w:after="0" w:line="240" w:lineRule="auto"/>
        <w:jc w:val="both"/>
        <w:rPr>
          <w:rFonts w:ascii="Arial" w:hAnsi="Arial" w:cs="Arial"/>
          <w:sz w:val="18"/>
          <w:szCs w:val="18"/>
        </w:rPr>
      </w:pPr>
    </w:p>
    <w:p w:rsidR="00BC0666" w:rsidRDefault="00BC0666" w:rsidP="006B2036">
      <w:pPr>
        <w:spacing w:after="0" w:line="240" w:lineRule="auto"/>
        <w:jc w:val="both"/>
        <w:rPr>
          <w:rFonts w:ascii="Arial" w:hAnsi="Arial" w:cs="Arial"/>
          <w:sz w:val="18"/>
          <w:szCs w:val="18"/>
        </w:rPr>
      </w:pPr>
    </w:p>
    <w:p w:rsidR="00480741" w:rsidRPr="004F68CD" w:rsidRDefault="00480741" w:rsidP="00303B0B">
      <w:pPr>
        <w:spacing w:after="0" w:line="240" w:lineRule="auto"/>
        <w:jc w:val="both"/>
        <w:rPr>
          <w:rFonts w:ascii="Arial" w:hAnsi="Arial" w:cs="Arial"/>
          <w:sz w:val="18"/>
          <w:szCs w:val="18"/>
        </w:rPr>
      </w:pPr>
      <w:r w:rsidRPr="004F68CD">
        <w:rPr>
          <w:rFonts w:ascii="Arial" w:hAnsi="Arial" w:cs="Arial"/>
          <w:sz w:val="18"/>
          <w:szCs w:val="18"/>
        </w:rPr>
        <w:t xml:space="preserve">Tā kā pētījuma galvenais objekts ir pašvaldības budžets, tad šī uzdevuma izpildes ietvaros skatītas fokusgrupas, par ko pieejami dati </w:t>
      </w:r>
      <w:r w:rsidR="00002E53">
        <w:rPr>
          <w:rFonts w:ascii="Arial" w:hAnsi="Arial" w:cs="Arial"/>
          <w:sz w:val="18"/>
          <w:szCs w:val="18"/>
        </w:rPr>
        <w:t xml:space="preserve">Latvijas </w:t>
      </w:r>
      <w:r w:rsidRPr="004F68CD">
        <w:rPr>
          <w:rFonts w:ascii="Arial" w:hAnsi="Arial" w:cs="Arial"/>
          <w:sz w:val="18"/>
          <w:szCs w:val="18"/>
        </w:rPr>
        <w:t>pašvaldību griezumā. Pārskats par pieejamajiem datiem dots 4.</w:t>
      </w:r>
      <w:r w:rsidR="008740A9" w:rsidRPr="004F68CD">
        <w:rPr>
          <w:rFonts w:ascii="Arial" w:hAnsi="Arial" w:cs="Arial"/>
          <w:sz w:val="18"/>
          <w:szCs w:val="18"/>
        </w:rPr>
        <w:t>6</w:t>
      </w:r>
      <w:r w:rsidRPr="004F68CD">
        <w:rPr>
          <w:rFonts w:ascii="Arial" w:hAnsi="Arial" w:cs="Arial"/>
          <w:sz w:val="18"/>
          <w:szCs w:val="18"/>
        </w:rPr>
        <w:t>.1.tabulā.</w:t>
      </w:r>
    </w:p>
    <w:p w:rsidR="00480741" w:rsidRPr="004F68CD" w:rsidRDefault="00480741" w:rsidP="00480741">
      <w:pPr>
        <w:spacing w:after="0" w:line="240" w:lineRule="auto"/>
        <w:rPr>
          <w:rFonts w:ascii="Arial" w:hAnsi="Arial" w:cs="Arial"/>
          <w:sz w:val="18"/>
          <w:szCs w:val="18"/>
        </w:rPr>
      </w:pPr>
    </w:p>
    <w:p w:rsidR="00480741" w:rsidRPr="004F68CD" w:rsidRDefault="00480741" w:rsidP="00480741">
      <w:pPr>
        <w:spacing w:after="0" w:line="240" w:lineRule="auto"/>
        <w:rPr>
          <w:rFonts w:ascii="Arial" w:hAnsi="Arial" w:cs="Arial"/>
          <w:i/>
          <w:sz w:val="18"/>
          <w:szCs w:val="18"/>
        </w:rPr>
      </w:pPr>
      <w:r w:rsidRPr="004F68CD">
        <w:rPr>
          <w:rFonts w:ascii="Arial" w:hAnsi="Arial" w:cs="Arial"/>
          <w:i/>
          <w:sz w:val="18"/>
          <w:szCs w:val="18"/>
        </w:rPr>
        <w:t>4.</w:t>
      </w:r>
      <w:r w:rsidR="008740A9" w:rsidRPr="004F68CD">
        <w:rPr>
          <w:rFonts w:ascii="Arial" w:hAnsi="Arial" w:cs="Arial"/>
          <w:i/>
          <w:sz w:val="18"/>
          <w:szCs w:val="18"/>
        </w:rPr>
        <w:t>6</w:t>
      </w:r>
      <w:r w:rsidRPr="004F68CD">
        <w:rPr>
          <w:rFonts w:ascii="Arial" w:hAnsi="Arial" w:cs="Arial"/>
          <w:i/>
          <w:sz w:val="18"/>
          <w:szCs w:val="18"/>
        </w:rPr>
        <w:t>.1.tabula. Darba uzdevumā doto datu publiskā pieejamība pašvaldību griezumā</w:t>
      </w:r>
    </w:p>
    <w:tbl>
      <w:tblPr>
        <w:tblStyle w:val="TableGrid"/>
        <w:tblW w:w="0" w:type="auto"/>
        <w:tblLook w:val="04A0" w:firstRow="1" w:lastRow="0" w:firstColumn="1" w:lastColumn="0" w:noHBand="0" w:noVBand="1"/>
      </w:tblPr>
      <w:tblGrid>
        <w:gridCol w:w="548"/>
        <w:gridCol w:w="3290"/>
        <w:gridCol w:w="3019"/>
        <w:gridCol w:w="1439"/>
      </w:tblGrid>
      <w:tr w:rsidR="00480741" w:rsidRPr="004F68CD" w:rsidTr="00267094">
        <w:tc>
          <w:tcPr>
            <w:tcW w:w="550" w:type="dxa"/>
          </w:tcPr>
          <w:p w:rsidR="00480741" w:rsidRPr="004F68CD" w:rsidRDefault="00480741" w:rsidP="00E23F90">
            <w:pPr>
              <w:rPr>
                <w:rFonts w:ascii="Arial" w:hAnsi="Arial" w:cs="Arial"/>
                <w:sz w:val="18"/>
                <w:szCs w:val="18"/>
              </w:rPr>
            </w:pPr>
            <w:r w:rsidRPr="004F68CD">
              <w:rPr>
                <w:rFonts w:ascii="Arial" w:hAnsi="Arial" w:cs="Arial"/>
                <w:sz w:val="18"/>
                <w:szCs w:val="18"/>
              </w:rPr>
              <w:t>Nr.</w:t>
            </w:r>
          </w:p>
        </w:tc>
        <w:tc>
          <w:tcPr>
            <w:tcW w:w="3386" w:type="dxa"/>
          </w:tcPr>
          <w:p w:rsidR="00480741" w:rsidRPr="004F68CD" w:rsidRDefault="00480741" w:rsidP="00E23F90">
            <w:pPr>
              <w:rPr>
                <w:rFonts w:ascii="Arial" w:hAnsi="Arial" w:cs="Arial"/>
                <w:sz w:val="18"/>
                <w:szCs w:val="18"/>
              </w:rPr>
            </w:pPr>
            <w:r w:rsidRPr="004F68CD">
              <w:rPr>
                <w:rFonts w:ascii="Arial" w:hAnsi="Arial" w:cs="Arial"/>
                <w:sz w:val="18"/>
                <w:szCs w:val="18"/>
              </w:rPr>
              <w:t>Rādītājs</w:t>
            </w:r>
          </w:p>
        </w:tc>
        <w:tc>
          <w:tcPr>
            <w:tcW w:w="3118" w:type="dxa"/>
          </w:tcPr>
          <w:p w:rsidR="00480741" w:rsidRPr="004F68CD" w:rsidRDefault="00480741" w:rsidP="00E23F90">
            <w:pPr>
              <w:rPr>
                <w:rFonts w:ascii="Arial" w:hAnsi="Arial" w:cs="Arial"/>
                <w:sz w:val="18"/>
                <w:szCs w:val="18"/>
              </w:rPr>
            </w:pPr>
            <w:r w:rsidRPr="004F68CD">
              <w:rPr>
                <w:rFonts w:ascii="Arial" w:hAnsi="Arial" w:cs="Arial"/>
                <w:sz w:val="18"/>
                <w:szCs w:val="18"/>
              </w:rPr>
              <w:t>Dati ir pieejami</w:t>
            </w:r>
            <w:r w:rsidR="00267094" w:rsidRPr="004F68CD">
              <w:rPr>
                <w:rFonts w:ascii="Arial" w:hAnsi="Arial" w:cs="Arial"/>
                <w:sz w:val="18"/>
                <w:szCs w:val="18"/>
              </w:rPr>
              <w:t xml:space="preserve"> (vai alternatīva)</w:t>
            </w:r>
            <w:r w:rsidRPr="004F68CD">
              <w:rPr>
                <w:rFonts w:ascii="Arial" w:hAnsi="Arial" w:cs="Arial"/>
                <w:sz w:val="18"/>
                <w:szCs w:val="18"/>
              </w:rPr>
              <w:t>, datu avots</w:t>
            </w:r>
          </w:p>
        </w:tc>
        <w:tc>
          <w:tcPr>
            <w:tcW w:w="1468" w:type="dxa"/>
          </w:tcPr>
          <w:p w:rsidR="00480741" w:rsidRPr="004F68CD" w:rsidRDefault="00480741" w:rsidP="00E23F90">
            <w:pPr>
              <w:jc w:val="center"/>
              <w:rPr>
                <w:rFonts w:ascii="Arial" w:hAnsi="Arial" w:cs="Arial"/>
                <w:sz w:val="18"/>
                <w:szCs w:val="18"/>
              </w:rPr>
            </w:pPr>
            <w:r w:rsidRPr="004F68CD">
              <w:rPr>
                <w:rFonts w:ascii="Arial" w:hAnsi="Arial" w:cs="Arial"/>
                <w:sz w:val="18"/>
                <w:szCs w:val="18"/>
              </w:rPr>
              <w:t>Dati publiski nav pieejami</w:t>
            </w:r>
          </w:p>
        </w:tc>
      </w:tr>
      <w:tr w:rsidR="00480741" w:rsidRPr="004F68CD" w:rsidTr="00267094">
        <w:tc>
          <w:tcPr>
            <w:tcW w:w="550" w:type="dxa"/>
            <w:shd w:val="clear" w:color="auto" w:fill="F2F2F2" w:themeFill="background1" w:themeFillShade="F2"/>
          </w:tcPr>
          <w:p w:rsidR="00480741" w:rsidRPr="004F68CD" w:rsidRDefault="00480741" w:rsidP="00E23F90">
            <w:pPr>
              <w:rPr>
                <w:rFonts w:ascii="Arial" w:hAnsi="Arial" w:cs="Arial"/>
                <w:i/>
                <w:sz w:val="18"/>
                <w:szCs w:val="18"/>
              </w:rPr>
            </w:pPr>
            <w:r w:rsidRPr="004F68CD">
              <w:rPr>
                <w:rFonts w:ascii="Arial" w:hAnsi="Arial" w:cs="Arial"/>
                <w:i/>
                <w:sz w:val="18"/>
                <w:szCs w:val="18"/>
              </w:rPr>
              <w:t>1.</w:t>
            </w:r>
          </w:p>
        </w:tc>
        <w:tc>
          <w:tcPr>
            <w:tcW w:w="3386" w:type="dxa"/>
            <w:shd w:val="clear" w:color="auto" w:fill="F2F2F2" w:themeFill="background1" w:themeFillShade="F2"/>
          </w:tcPr>
          <w:p w:rsidR="00480741" w:rsidRPr="004F68CD" w:rsidRDefault="00480741" w:rsidP="00E23F90">
            <w:pPr>
              <w:rPr>
                <w:rFonts w:ascii="Arial" w:hAnsi="Arial" w:cs="Arial"/>
                <w:i/>
                <w:sz w:val="18"/>
                <w:szCs w:val="18"/>
              </w:rPr>
            </w:pPr>
            <w:r w:rsidRPr="004F68CD">
              <w:rPr>
                <w:rFonts w:ascii="Arial" w:hAnsi="Arial" w:cs="Arial"/>
                <w:i/>
                <w:sz w:val="18"/>
                <w:szCs w:val="18"/>
              </w:rPr>
              <w:t>Iedzīvotāju skaits pa vecuma grupām</w:t>
            </w:r>
          </w:p>
        </w:tc>
        <w:tc>
          <w:tcPr>
            <w:tcW w:w="3118" w:type="dxa"/>
            <w:shd w:val="clear" w:color="auto" w:fill="F2F2F2" w:themeFill="background1" w:themeFillShade="F2"/>
          </w:tcPr>
          <w:p w:rsidR="00480741" w:rsidRPr="004F68CD" w:rsidRDefault="00480741" w:rsidP="00E23F90">
            <w:pPr>
              <w:rPr>
                <w:rFonts w:ascii="Arial" w:hAnsi="Arial" w:cs="Arial"/>
                <w:i/>
                <w:sz w:val="18"/>
                <w:szCs w:val="18"/>
              </w:rPr>
            </w:pPr>
          </w:p>
        </w:tc>
        <w:tc>
          <w:tcPr>
            <w:tcW w:w="1468" w:type="dxa"/>
            <w:shd w:val="clear" w:color="auto" w:fill="F2F2F2" w:themeFill="background1" w:themeFillShade="F2"/>
          </w:tcPr>
          <w:p w:rsidR="00480741" w:rsidRPr="004F68CD" w:rsidRDefault="00480741" w:rsidP="00E23F90">
            <w:pPr>
              <w:jc w:val="center"/>
              <w:rPr>
                <w:rFonts w:ascii="Arial" w:hAnsi="Arial" w:cs="Arial"/>
                <w:i/>
                <w:sz w:val="18"/>
                <w:szCs w:val="18"/>
              </w:rPr>
            </w:pPr>
          </w:p>
        </w:tc>
      </w:tr>
      <w:tr w:rsidR="00480741" w:rsidRPr="004F68CD" w:rsidTr="00267094">
        <w:tc>
          <w:tcPr>
            <w:tcW w:w="550" w:type="dxa"/>
          </w:tcPr>
          <w:p w:rsidR="00480741" w:rsidRPr="004F68CD" w:rsidRDefault="00480741" w:rsidP="00E23F90">
            <w:pPr>
              <w:rPr>
                <w:rFonts w:ascii="Arial" w:hAnsi="Arial" w:cs="Arial"/>
                <w:sz w:val="18"/>
                <w:szCs w:val="18"/>
              </w:rPr>
            </w:pPr>
            <w:r w:rsidRPr="004F68CD">
              <w:rPr>
                <w:rFonts w:ascii="Arial" w:hAnsi="Arial" w:cs="Arial"/>
                <w:sz w:val="18"/>
                <w:szCs w:val="18"/>
              </w:rPr>
              <w:t>1.1.</w:t>
            </w:r>
          </w:p>
        </w:tc>
        <w:tc>
          <w:tcPr>
            <w:tcW w:w="3386" w:type="dxa"/>
          </w:tcPr>
          <w:p w:rsidR="00480741" w:rsidRPr="004F68CD" w:rsidRDefault="00480741" w:rsidP="00E23F90">
            <w:pPr>
              <w:rPr>
                <w:rFonts w:ascii="Arial" w:hAnsi="Arial" w:cs="Arial"/>
                <w:sz w:val="18"/>
                <w:szCs w:val="18"/>
              </w:rPr>
            </w:pPr>
            <w:r w:rsidRPr="004F68CD">
              <w:rPr>
                <w:rFonts w:ascii="Arial" w:hAnsi="Arial" w:cs="Arial"/>
                <w:sz w:val="18"/>
                <w:szCs w:val="18"/>
              </w:rPr>
              <w:t>Bērni</w:t>
            </w:r>
          </w:p>
        </w:tc>
        <w:tc>
          <w:tcPr>
            <w:tcW w:w="3118" w:type="dxa"/>
          </w:tcPr>
          <w:p w:rsidR="00480741" w:rsidRPr="004F68CD" w:rsidRDefault="00480741" w:rsidP="00E23F90">
            <w:pPr>
              <w:rPr>
                <w:rFonts w:ascii="Arial" w:hAnsi="Arial" w:cs="Arial"/>
                <w:sz w:val="18"/>
                <w:szCs w:val="18"/>
              </w:rPr>
            </w:pPr>
            <w:r w:rsidRPr="004F68CD">
              <w:rPr>
                <w:rFonts w:ascii="Arial" w:hAnsi="Arial" w:cs="Arial"/>
                <w:sz w:val="18"/>
                <w:szCs w:val="18"/>
              </w:rPr>
              <w:t>PMLP iedzīvotāju reģistra statistika</w:t>
            </w:r>
          </w:p>
        </w:tc>
        <w:tc>
          <w:tcPr>
            <w:tcW w:w="1468" w:type="dxa"/>
          </w:tcPr>
          <w:p w:rsidR="00480741" w:rsidRPr="004F68CD" w:rsidRDefault="00480741" w:rsidP="00E23F90">
            <w:pPr>
              <w:jc w:val="center"/>
              <w:rPr>
                <w:rFonts w:ascii="Arial" w:hAnsi="Arial" w:cs="Arial"/>
                <w:sz w:val="18"/>
                <w:szCs w:val="18"/>
              </w:rPr>
            </w:pPr>
          </w:p>
        </w:tc>
      </w:tr>
      <w:tr w:rsidR="00480741" w:rsidRPr="004F68CD" w:rsidTr="00267094">
        <w:tc>
          <w:tcPr>
            <w:tcW w:w="550" w:type="dxa"/>
          </w:tcPr>
          <w:p w:rsidR="00480741" w:rsidRPr="004F68CD" w:rsidRDefault="00480741" w:rsidP="00E23F90">
            <w:pPr>
              <w:rPr>
                <w:rFonts w:ascii="Arial" w:hAnsi="Arial" w:cs="Arial"/>
                <w:sz w:val="18"/>
                <w:szCs w:val="18"/>
              </w:rPr>
            </w:pPr>
            <w:r w:rsidRPr="004F68CD">
              <w:rPr>
                <w:rFonts w:ascii="Arial" w:hAnsi="Arial" w:cs="Arial"/>
                <w:sz w:val="18"/>
                <w:szCs w:val="18"/>
              </w:rPr>
              <w:t>1.2.</w:t>
            </w:r>
          </w:p>
        </w:tc>
        <w:tc>
          <w:tcPr>
            <w:tcW w:w="3386" w:type="dxa"/>
          </w:tcPr>
          <w:p w:rsidR="00480741" w:rsidRPr="004F68CD" w:rsidRDefault="00480741" w:rsidP="00E23F90">
            <w:pPr>
              <w:rPr>
                <w:rFonts w:ascii="Arial" w:hAnsi="Arial" w:cs="Arial"/>
                <w:sz w:val="18"/>
                <w:szCs w:val="18"/>
              </w:rPr>
            </w:pPr>
            <w:r w:rsidRPr="004F68CD">
              <w:rPr>
                <w:rFonts w:ascii="Arial" w:hAnsi="Arial" w:cs="Arial"/>
                <w:sz w:val="18"/>
                <w:szCs w:val="18"/>
              </w:rPr>
              <w:t>Skolnieki</w:t>
            </w:r>
          </w:p>
        </w:tc>
        <w:tc>
          <w:tcPr>
            <w:tcW w:w="3118" w:type="dxa"/>
          </w:tcPr>
          <w:p w:rsidR="00480741" w:rsidRPr="004F68CD" w:rsidRDefault="00480741" w:rsidP="00E23F90">
            <w:pPr>
              <w:rPr>
                <w:rFonts w:ascii="Arial" w:hAnsi="Arial" w:cs="Arial"/>
                <w:sz w:val="18"/>
                <w:szCs w:val="18"/>
              </w:rPr>
            </w:pPr>
            <w:r w:rsidRPr="004F68CD">
              <w:rPr>
                <w:rFonts w:ascii="Arial" w:hAnsi="Arial" w:cs="Arial"/>
                <w:sz w:val="18"/>
                <w:szCs w:val="18"/>
              </w:rPr>
              <w:t>PMLP iedzīvotāju reģistra statistika</w:t>
            </w:r>
          </w:p>
        </w:tc>
        <w:tc>
          <w:tcPr>
            <w:tcW w:w="1468" w:type="dxa"/>
          </w:tcPr>
          <w:p w:rsidR="00480741" w:rsidRPr="004F68CD" w:rsidRDefault="00480741" w:rsidP="00E23F90">
            <w:pPr>
              <w:jc w:val="center"/>
              <w:rPr>
                <w:rFonts w:ascii="Arial" w:hAnsi="Arial" w:cs="Arial"/>
                <w:sz w:val="18"/>
                <w:szCs w:val="18"/>
              </w:rPr>
            </w:pPr>
          </w:p>
        </w:tc>
      </w:tr>
      <w:tr w:rsidR="00480741" w:rsidRPr="004F68CD" w:rsidTr="00267094">
        <w:tc>
          <w:tcPr>
            <w:tcW w:w="550" w:type="dxa"/>
          </w:tcPr>
          <w:p w:rsidR="00480741" w:rsidRPr="004F68CD" w:rsidRDefault="00480741" w:rsidP="00E23F90">
            <w:pPr>
              <w:rPr>
                <w:rFonts w:ascii="Arial" w:hAnsi="Arial" w:cs="Arial"/>
                <w:sz w:val="18"/>
                <w:szCs w:val="18"/>
              </w:rPr>
            </w:pPr>
            <w:r w:rsidRPr="004F68CD">
              <w:rPr>
                <w:rFonts w:ascii="Arial" w:hAnsi="Arial" w:cs="Arial"/>
                <w:sz w:val="18"/>
                <w:szCs w:val="18"/>
              </w:rPr>
              <w:t>1.3.</w:t>
            </w:r>
          </w:p>
        </w:tc>
        <w:tc>
          <w:tcPr>
            <w:tcW w:w="3386" w:type="dxa"/>
          </w:tcPr>
          <w:p w:rsidR="00480741" w:rsidRPr="004F68CD" w:rsidRDefault="00480741" w:rsidP="00E23F90">
            <w:pPr>
              <w:rPr>
                <w:rFonts w:ascii="Arial" w:hAnsi="Arial" w:cs="Arial"/>
                <w:sz w:val="18"/>
                <w:szCs w:val="18"/>
              </w:rPr>
            </w:pPr>
            <w:r w:rsidRPr="004F68CD">
              <w:rPr>
                <w:rFonts w:ascii="Arial" w:hAnsi="Arial" w:cs="Arial"/>
                <w:sz w:val="18"/>
                <w:szCs w:val="18"/>
              </w:rPr>
              <w:t>Pensionāri</w:t>
            </w:r>
          </w:p>
        </w:tc>
        <w:tc>
          <w:tcPr>
            <w:tcW w:w="3118" w:type="dxa"/>
          </w:tcPr>
          <w:p w:rsidR="00480741" w:rsidRPr="004F68CD" w:rsidRDefault="00480741" w:rsidP="00E23F90">
            <w:pPr>
              <w:rPr>
                <w:rFonts w:ascii="Arial" w:hAnsi="Arial" w:cs="Arial"/>
                <w:sz w:val="18"/>
                <w:szCs w:val="18"/>
              </w:rPr>
            </w:pPr>
            <w:r w:rsidRPr="004F68CD">
              <w:rPr>
                <w:rFonts w:ascii="Arial" w:hAnsi="Arial" w:cs="Arial"/>
                <w:sz w:val="18"/>
                <w:szCs w:val="18"/>
              </w:rPr>
              <w:t>PMLP iedzīvotāju reģistra statistika</w:t>
            </w:r>
          </w:p>
        </w:tc>
        <w:tc>
          <w:tcPr>
            <w:tcW w:w="1468" w:type="dxa"/>
          </w:tcPr>
          <w:p w:rsidR="00480741" w:rsidRPr="004F68CD" w:rsidRDefault="00480741" w:rsidP="00E23F90">
            <w:pPr>
              <w:jc w:val="center"/>
              <w:rPr>
                <w:rFonts w:ascii="Arial" w:hAnsi="Arial" w:cs="Arial"/>
                <w:sz w:val="18"/>
                <w:szCs w:val="18"/>
              </w:rPr>
            </w:pPr>
          </w:p>
        </w:tc>
      </w:tr>
      <w:tr w:rsidR="00480741" w:rsidRPr="004F68CD" w:rsidTr="00267094">
        <w:tc>
          <w:tcPr>
            <w:tcW w:w="550" w:type="dxa"/>
          </w:tcPr>
          <w:p w:rsidR="00480741" w:rsidRPr="004F68CD" w:rsidRDefault="00480741" w:rsidP="00E23F90">
            <w:pPr>
              <w:rPr>
                <w:rFonts w:ascii="Arial" w:hAnsi="Arial" w:cs="Arial"/>
                <w:sz w:val="18"/>
                <w:szCs w:val="18"/>
              </w:rPr>
            </w:pPr>
            <w:r w:rsidRPr="004F68CD">
              <w:rPr>
                <w:rFonts w:ascii="Arial" w:hAnsi="Arial" w:cs="Arial"/>
                <w:sz w:val="18"/>
                <w:szCs w:val="18"/>
              </w:rPr>
              <w:t>1.4.</w:t>
            </w:r>
          </w:p>
        </w:tc>
        <w:tc>
          <w:tcPr>
            <w:tcW w:w="3386" w:type="dxa"/>
          </w:tcPr>
          <w:p w:rsidR="00480741" w:rsidRPr="004F68CD" w:rsidRDefault="00480741" w:rsidP="00E23F90">
            <w:pPr>
              <w:rPr>
                <w:rFonts w:ascii="Arial" w:hAnsi="Arial" w:cs="Arial"/>
                <w:sz w:val="18"/>
                <w:szCs w:val="18"/>
              </w:rPr>
            </w:pPr>
            <w:r w:rsidRPr="004F68CD">
              <w:rPr>
                <w:rFonts w:ascii="Arial" w:hAnsi="Arial" w:cs="Arial"/>
                <w:sz w:val="18"/>
                <w:szCs w:val="18"/>
              </w:rPr>
              <w:t>Iedzīvotāji darbspējīgā vecumā</w:t>
            </w:r>
          </w:p>
        </w:tc>
        <w:tc>
          <w:tcPr>
            <w:tcW w:w="3118" w:type="dxa"/>
          </w:tcPr>
          <w:p w:rsidR="00480741" w:rsidRPr="004F68CD" w:rsidRDefault="00480741" w:rsidP="00E23F90">
            <w:pPr>
              <w:rPr>
                <w:rFonts w:ascii="Arial" w:hAnsi="Arial" w:cs="Arial"/>
                <w:sz w:val="18"/>
                <w:szCs w:val="18"/>
              </w:rPr>
            </w:pPr>
            <w:r w:rsidRPr="004F68CD">
              <w:rPr>
                <w:rFonts w:ascii="Arial" w:hAnsi="Arial" w:cs="Arial"/>
                <w:sz w:val="18"/>
                <w:szCs w:val="18"/>
              </w:rPr>
              <w:t>PMLP iedzīvotāju reģistra statistika</w:t>
            </w:r>
          </w:p>
        </w:tc>
        <w:tc>
          <w:tcPr>
            <w:tcW w:w="1468" w:type="dxa"/>
          </w:tcPr>
          <w:p w:rsidR="00480741" w:rsidRPr="004F68CD" w:rsidRDefault="00480741" w:rsidP="00E23F90">
            <w:pPr>
              <w:jc w:val="center"/>
              <w:rPr>
                <w:rFonts w:ascii="Arial" w:hAnsi="Arial" w:cs="Arial"/>
                <w:sz w:val="18"/>
                <w:szCs w:val="18"/>
              </w:rPr>
            </w:pPr>
          </w:p>
        </w:tc>
      </w:tr>
      <w:tr w:rsidR="00480741" w:rsidRPr="004F68CD" w:rsidTr="00267094">
        <w:tc>
          <w:tcPr>
            <w:tcW w:w="550" w:type="dxa"/>
            <w:shd w:val="clear" w:color="auto" w:fill="F2F2F2" w:themeFill="background1" w:themeFillShade="F2"/>
          </w:tcPr>
          <w:p w:rsidR="00480741" w:rsidRPr="004F68CD" w:rsidRDefault="00480741" w:rsidP="00E23F90">
            <w:pPr>
              <w:rPr>
                <w:rFonts w:ascii="Arial" w:hAnsi="Arial" w:cs="Arial"/>
                <w:i/>
                <w:sz w:val="18"/>
                <w:szCs w:val="18"/>
              </w:rPr>
            </w:pPr>
            <w:r w:rsidRPr="004F68CD">
              <w:rPr>
                <w:rFonts w:ascii="Arial" w:hAnsi="Arial" w:cs="Arial"/>
                <w:i/>
                <w:sz w:val="18"/>
                <w:szCs w:val="18"/>
              </w:rPr>
              <w:t>2.</w:t>
            </w:r>
          </w:p>
        </w:tc>
        <w:tc>
          <w:tcPr>
            <w:tcW w:w="3386" w:type="dxa"/>
            <w:shd w:val="clear" w:color="auto" w:fill="F2F2F2" w:themeFill="background1" w:themeFillShade="F2"/>
          </w:tcPr>
          <w:p w:rsidR="00480741" w:rsidRPr="004F68CD" w:rsidRDefault="00480741" w:rsidP="00E23F90">
            <w:pPr>
              <w:rPr>
                <w:rFonts w:ascii="Arial" w:hAnsi="Arial" w:cs="Arial"/>
                <w:i/>
                <w:sz w:val="18"/>
                <w:szCs w:val="18"/>
              </w:rPr>
            </w:pPr>
            <w:r w:rsidRPr="004F68CD">
              <w:rPr>
                <w:rFonts w:ascii="Arial" w:hAnsi="Arial" w:cs="Arial"/>
                <w:i/>
                <w:sz w:val="18"/>
                <w:szCs w:val="18"/>
              </w:rPr>
              <w:t>Grupējums pa profesijām</w:t>
            </w:r>
          </w:p>
        </w:tc>
        <w:tc>
          <w:tcPr>
            <w:tcW w:w="3118" w:type="dxa"/>
            <w:shd w:val="clear" w:color="auto" w:fill="F2F2F2" w:themeFill="background1" w:themeFillShade="F2"/>
          </w:tcPr>
          <w:p w:rsidR="00480741" w:rsidRPr="004F68CD" w:rsidRDefault="00480741" w:rsidP="00E23F90">
            <w:pPr>
              <w:rPr>
                <w:rFonts w:ascii="Arial" w:hAnsi="Arial" w:cs="Arial"/>
                <w:i/>
                <w:sz w:val="18"/>
                <w:szCs w:val="18"/>
              </w:rPr>
            </w:pPr>
          </w:p>
        </w:tc>
        <w:tc>
          <w:tcPr>
            <w:tcW w:w="1468" w:type="dxa"/>
            <w:shd w:val="clear" w:color="auto" w:fill="F2F2F2" w:themeFill="background1" w:themeFillShade="F2"/>
          </w:tcPr>
          <w:p w:rsidR="00480741" w:rsidRPr="004F68CD" w:rsidRDefault="00267094" w:rsidP="00E23F90">
            <w:pPr>
              <w:jc w:val="center"/>
              <w:rPr>
                <w:rFonts w:ascii="Arial" w:hAnsi="Arial" w:cs="Arial"/>
                <w:sz w:val="18"/>
                <w:szCs w:val="18"/>
              </w:rPr>
            </w:pPr>
            <w:r w:rsidRPr="004F68CD">
              <w:rPr>
                <w:rFonts w:ascii="Arial" w:hAnsi="Arial" w:cs="Arial"/>
                <w:sz w:val="18"/>
                <w:szCs w:val="18"/>
              </w:rPr>
              <w:t>X</w:t>
            </w:r>
          </w:p>
        </w:tc>
      </w:tr>
      <w:tr w:rsidR="00480741" w:rsidRPr="004F68CD" w:rsidTr="00267094">
        <w:tc>
          <w:tcPr>
            <w:tcW w:w="550" w:type="dxa"/>
          </w:tcPr>
          <w:p w:rsidR="00480741" w:rsidRPr="004F68CD" w:rsidRDefault="00480741" w:rsidP="00E23F90">
            <w:pPr>
              <w:rPr>
                <w:rFonts w:ascii="Arial" w:hAnsi="Arial" w:cs="Arial"/>
                <w:sz w:val="18"/>
                <w:szCs w:val="18"/>
              </w:rPr>
            </w:pPr>
          </w:p>
        </w:tc>
        <w:tc>
          <w:tcPr>
            <w:tcW w:w="3386" w:type="dxa"/>
          </w:tcPr>
          <w:p w:rsidR="00480741" w:rsidRPr="004F68CD" w:rsidRDefault="00480741" w:rsidP="00E23F90">
            <w:pPr>
              <w:rPr>
                <w:rFonts w:ascii="Arial" w:hAnsi="Arial" w:cs="Arial"/>
                <w:sz w:val="18"/>
                <w:szCs w:val="18"/>
              </w:rPr>
            </w:pPr>
          </w:p>
        </w:tc>
        <w:tc>
          <w:tcPr>
            <w:tcW w:w="3118" w:type="dxa"/>
          </w:tcPr>
          <w:p w:rsidR="00480741" w:rsidRPr="004F68CD" w:rsidRDefault="00480741" w:rsidP="00E23F90">
            <w:pPr>
              <w:rPr>
                <w:rFonts w:ascii="Arial" w:hAnsi="Arial" w:cs="Arial"/>
                <w:sz w:val="18"/>
                <w:szCs w:val="18"/>
              </w:rPr>
            </w:pPr>
            <w:r w:rsidRPr="004F68CD">
              <w:rPr>
                <w:rFonts w:ascii="Arial" w:hAnsi="Arial" w:cs="Arial"/>
                <w:sz w:val="18"/>
                <w:szCs w:val="18"/>
              </w:rPr>
              <w:t>CSP datubāzes Statistikas uzņēmumu reģistrs (par profesijām netiešā veidā pēc uzņēmumu skaita sadalījuma pa darbības veidiem)</w:t>
            </w:r>
          </w:p>
        </w:tc>
        <w:tc>
          <w:tcPr>
            <w:tcW w:w="1468" w:type="dxa"/>
          </w:tcPr>
          <w:p w:rsidR="00480741" w:rsidRPr="004F68CD" w:rsidRDefault="00480741" w:rsidP="00E23F90">
            <w:pPr>
              <w:jc w:val="center"/>
              <w:rPr>
                <w:rFonts w:ascii="Arial" w:hAnsi="Arial" w:cs="Arial"/>
                <w:sz w:val="18"/>
                <w:szCs w:val="18"/>
              </w:rPr>
            </w:pPr>
          </w:p>
        </w:tc>
      </w:tr>
      <w:tr w:rsidR="00480741" w:rsidRPr="004F68CD" w:rsidTr="00267094">
        <w:tc>
          <w:tcPr>
            <w:tcW w:w="550" w:type="dxa"/>
            <w:shd w:val="clear" w:color="auto" w:fill="F2F2F2" w:themeFill="background1" w:themeFillShade="F2"/>
          </w:tcPr>
          <w:p w:rsidR="00480741" w:rsidRPr="004F68CD" w:rsidRDefault="00480741" w:rsidP="00E23F90">
            <w:pPr>
              <w:rPr>
                <w:rFonts w:ascii="Arial" w:hAnsi="Arial" w:cs="Arial"/>
                <w:i/>
                <w:sz w:val="18"/>
                <w:szCs w:val="18"/>
              </w:rPr>
            </w:pPr>
            <w:r w:rsidRPr="004F68CD">
              <w:rPr>
                <w:rFonts w:ascii="Arial" w:hAnsi="Arial" w:cs="Arial"/>
                <w:i/>
                <w:sz w:val="18"/>
                <w:szCs w:val="18"/>
              </w:rPr>
              <w:t>3.</w:t>
            </w:r>
          </w:p>
        </w:tc>
        <w:tc>
          <w:tcPr>
            <w:tcW w:w="3386" w:type="dxa"/>
            <w:shd w:val="clear" w:color="auto" w:fill="F2F2F2" w:themeFill="background1" w:themeFillShade="F2"/>
          </w:tcPr>
          <w:p w:rsidR="00480741" w:rsidRPr="004F68CD" w:rsidRDefault="00480741" w:rsidP="00E23F90">
            <w:pPr>
              <w:rPr>
                <w:rFonts w:ascii="Arial" w:hAnsi="Arial" w:cs="Arial"/>
                <w:i/>
                <w:sz w:val="18"/>
                <w:szCs w:val="18"/>
              </w:rPr>
            </w:pPr>
            <w:r w:rsidRPr="004F68CD">
              <w:rPr>
                <w:rFonts w:ascii="Arial" w:hAnsi="Arial" w:cs="Arial"/>
                <w:i/>
                <w:sz w:val="18"/>
                <w:szCs w:val="18"/>
              </w:rPr>
              <w:t>Grupējums pēc dzimuma un seksuālās orientācijas</w:t>
            </w:r>
          </w:p>
        </w:tc>
        <w:tc>
          <w:tcPr>
            <w:tcW w:w="3118" w:type="dxa"/>
            <w:shd w:val="clear" w:color="auto" w:fill="F2F2F2" w:themeFill="background1" w:themeFillShade="F2"/>
          </w:tcPr>
          <w:p w:rsidR="00480741" w:rsidRPr="004F68CD" w:rsidRDefault="00480741" w:rsidP="00E23F90">
            <w:pPr>
              <w:rPr>
                <w:rFonts w:ascii="Arial" w:hAnsi="Arial" w:cs="Arial"/>
                <w:i/>
                <w:sz w:val="18"/>
                <w:szCs w:val="18"/>
              </w:rPr>
            </w:pPr>
          </w:p>
        </w:tc>
        <w:tc>
          <w:tcPr>
            <w:tcW w:w="1468" w:type="dxa"/>
            <w:shd w:val="clear" w:color="auto" w:fill="F2F2F2" w:themeFill="background1" w:themeFillShade="F2"/>
          </w:tcPr>
          <w:p w:rsidR="00480741" w:rsidRPr="004F68CD" w:rsidRDefault="00480741" w:rsidP="00E23F90">
            <w:pPr>
              <w:jc w:val="center"/>
              <w:rPr>
                <w:rFonts w:ascii="Arial" w:hAnsi="Arial" w:cs="Arial"/>
                <w:i/>
                <w:sz w:val="18"/>
                <w:szCs w:val="18"/>
              </w:rPr>
            </w:pPr>
          </w:p>
        </w:tc>
      </w:tr>
      <w:tr w:rsidR="00480741" w:rsidRPr="004F68CD" w:rsidTr="00267094">
        <w:tc>
          <w:tcPr>
            <w:tcW w:w="550" w:type="dxa"/>
          </w:tcPr>
          <w:p w:rsidR="00480741" w:rsidRPr="004F68CD" w:rsidRDefault="00480741" w:rsidP="00E23F90">
            <w:pPr>
              <w:rPr>
                <w:rFonts w:ascii="Arial" w:hAnsi="Arial" w:cs="Arial"/>
                <w:sz w:val="18"/>
                <w:szCs w:val="18"/>
              </w:rPr>
            </w:pPr>
            <w:r w:rsidRPr="004F68CD">
              <w:rPr>
                <w:rFonts w:ascii="Arial" w:hAnsi="Arial" w:cs="Arial"/>
                <w:sz w:val="18"/>
                <w:szCs w:val="18"/>
              </w:rPr>
              <w:t>3.1.</w:t>
            </w:r>
          </w:p>
        </w:tc>
        <w:tc>
          <w:tcPr>
            <w:tcW w:w="3386" w:type="dxa"/>
          </w:tcPr>
          <w:p w:rsidR="00480741" w:rsidRPr="004F68CD" w:rsidRDefault="00480741" w:rsidP="00E23F90">
            <w:pPr>
              <w:rPr>
                <w:rFonts w:ascii="Arial" w:hAnsi="Arial" w:cs="Arial"/>
                <w:sz w:val="18"/>
                <w:szCs w:val="18"/>
              </w:rPr>
            </w:pPr>
            <w:r w:rsidRPr="004F68CD">
              <w:rPr>
                <w:rFonts w:ascii="Arial" w:hAnsi="Arial" w:cs="Arial"/>
                <w:sz w:val="18"/>
                <w:szCs w:val="18"/>
              </w:rPr>
              <w:t xml:space="preserve">Sievietes </w:t>
            </w:r>
          </w:p>
        </w:tc>
        <w:tc>
          <w:tcPr>
            <w:tcW w:w="3118" w:type="dxa"/>
          </w:tcPr>
          <w:p w:rsidR="00480741" w:rsidRPr="004F68CD" w:rsidRDefault="00480741" w:rsidP="00E23F90">
            <w:pPr>
              <w:rPr>
                <w:rFonts w:ascii="Arial" w:hAnsi="Arial" w:cs="Arial"/>
                <w:sz w:val="18"/>
                <w:szCs w:val="18"/>
              </w:rPr>
            </w:pPr>
            <w:r w:rsidRPr="004F68CD">
              <w:rPr>
                <w:rFonts w:ascii="Arial" w:hAnsi="Arial" w:cs="Arial"/>
                <w:sz w:val="18"/>
                <w:szCs w:val="18"/>
              </w:rPr>
              <w:t>PMLP iedzīvotāju reģistra statistika</w:t>
            </w:r>
          </w:p>
        </w:tc>
        <w:tc>
          <w:tcPr>
            <w:tcW w:w="1468" w:type="dxa"/>
          </w:tcPr>
          <w:p w:rsidR="00480741" w:rsidRPr="004F68CD" w:rsidRDefault="00480741" w:rsidP="00E23F90">
            <w:pPr>
              <w:jc w:val="center"/>
              <w:rPr>
                <w:rFonts w:ascii="Arial" w:hAnsi="Arial" w:cs="Arial"/>
                <w:sz w:val="18"/>
                <w:szCs w:val="18"/>
              </w:rPr>
            </w:pPr>
          </w:p>
        </w:tc>
      </w:tr>
      <w:tr w:rsidR="00480741" w:rsidRPr="004F68CD" w:rsidTr="00267094">
        <w:tc>
          <w:tcPr>
            <w:tcW w:w="550" w:type="dxa"/>
          </w:tcPr>
          <w:p w:rsidR="00480741" w:rsidRPr="004F68CD" w:rsidRDefault="00480741" w:rsidP="00E23F90">
            <w:pPr>
              <w:rPr>
                <w:rFonts w:ascii="Arial" w:hAnsi="Arial" w:cs="Arial"/>
                <w:sz w:val="18"/>
                <w:szCs w:val="18"/>
              </w:rPr>
            </w:pPr>
            <w:r w:rsidRPr="004F68CD">
              <w:rPr>
                <w:rFonts w:ascii="Arial" w:hAnsi="Arial" w:cs="Arial"/>
                <w:sz w:val="18"/>
                <w:szCs w:val="18"/>
              </w:rPr>
              <w:t>3.2.</w:t>
            </w:r>
          </w:p>
        </w:tc>
        <w:tc>
          <w:tcPr>
            <w:tcW w:w="3386" w:type="dxa"/>
          </w:tcPr>
          <w:p w:rsidR="00480741" w:rsidRPr="004F68CD" w:rsidRDefault="00480741" w:rsidP="00E23F90">
            <w:pPr>
              <w:rPr>
                <w:rFonts w:ascii="Arial" w:hAnsi="Arial" w:cs="Arial"/>
                <w:sz w:val="18"/>
                <w:szCs w:val="18"/>
              </w:rPr>
            </w:pPr>
            <w:r w:rsidRPr="004F68CD">
              <w:rPr>
                <w:rFonts w:ascii="Arial" w:hAnsi="Arial" w:cs="Arial"/>
                <w:sz w:val="18"/>
                <w:szCs w:val="18"/>
              </w:rPr>
              <w:t>Vīrieši</w:t>
            </w:r>
          </w:p>
        </w:tc>
        <w:tc>
          <w:tcPr>
            <w:tcW w:w="3118" w:type="dxa"/>
          </w:tcPr>
          <w:p w:rsidR="00480741" w:rsidRPr="004F68CD" w:rsidRDefault="00480741" w:rsidP="00E23F90">
            <w:pPr>
              <w:rPr>
                <w:rFonts w:ascii="Arial" w:hAnsi="Arial" w:cs="Arial"/>
                <w:sz w:val="18"/>
                <w:szCs w:val="18"/>
              </w:rPr>
            </w:pPr>
            <w:r w:rsidRPr="004F68CD">
              <w:rPr>
                <w:rFonts w:ascii="Arial" w:hAnsi="Arial" w:cs="Arial"/>
                <w:sz w:val="18"/>
                <w:szCs w:val="18"/>
              </w:rPr>
              <w:t>PMLP iedzīvotāju reģistra statistika</w:t>
            </w:r>
          </w:p>
        </w:tc>
        <w:tc>
          <w:tcPr>
            <w:tcW w:w="1468" w:type="dxa"/>
          </w:tcPr>
          <w:p w:rsidR="00480741" w:rsidRPr="004F68CD" w:rsidRDefault="00480741" w:rsidP="00E23F90">
            <w:pPr>
              <w:jc w:val="center"/>
              <w:rPr>
                <w:rFonts w:ascii="Arial" w:hAnsi="Arial" w:cs="Arial"/>
                <w:sz w:val="18"/>
                <w:szCs w:val="18"/>
              </w:rPr>
            </w:pPr>
          </w:p>
        </w:tc>
      </w:tr>
      <w:tr w:rsidR="00480741" w:rsidRPr="004F68CD" w:rsidTr="00267094">
        <w:tc>
          <w:tcPr>
            <w:tcW w:w="550" w:type="dxa"/>
          </w:tcPr>
          <w:p w:rsidR="00480741" w:rsidRPr="004F68CD" w:rsidRDefault="00480741" w:rsidP="00E23F90">
            <w:pPr>
              <w:rPr>
                <w:rFonts w:ascii="Arial" w:hAnsi="Arial" w:cs="Arial"/>
                <w:sz w:val="18"/>
                <w:szCs w:val="18"/>
              </w:rPr>
            </w:pPr>
            <w:r w:rsidRPr="004F68CD">
              <w:rPr>
                <w:rFonts w:ascii="Arial" w:hAnsi="Arial" w:cs="Arial"/>
                <w:sz w:val="18"/>
                <w:szCs w:val="18"/>
              </w:rPr>
              <w:t>3.3.</w:t>
            </w:r>
          </w:p>
        </w:tc>
        <w:tc>
          <w:tcPr>
            <w:tcW w:w="3386" w:type="dxa"/>
          </w:tcPr>
          <w:p w:rsidR="00480741" w:rsidRPr="004F68CD" w:rsidRDefault="00480741" w:rsidP="00E23F90">
            <w:pPr>
              <w:rPr>
                <w:rFonts w:ascii="Arial" w:hAnsi="Arial" w:cs="Arial"/>
                <w:sz w:val="18"/>
                <w:szCs w:val="18"/>
              </w:rPr>
            </w:pPr>
            <w:r w:rsidRPr="004F68CD">
              <w:rPr>
                <w:rFonts w:ascii="Arial" w:hAnsi="Arial" w:cs="Arial"/>
                <w:sz w:val="18"/>
                <w:szCs w:val="18"/>
              </w:rPr>
              <w:t>Tradicionāli orientēti</w:t>
            </w:r>
          </w:p>
        </w:tc>
        <w:tc>
          <w:tcPr>
            <w:tcW w:w="3118" w:type="dxa"/>
          </w:tcPr>
          <w:p w:rsidR="00480741" w:rsidRPr="004F68CD" w:rsidRDefault="00480741" w:rsidP="00E23F90">
            <w:pPr>
              <w:rPr>
                <w:rFonts w:ascii="Arial" w:hAnsi="Arial" w:cs="Arial"/>
                <w:sz w:val="18"/>
                <w:szCs w:val="18"/>
              </w:rPr>
            </w:pPr>
          </w:p>
        </w:tc>
        <w:tc>
          <w:tcPr>
            <w:tcW w:w="1468" w:type="dxa"/>
          </w:tcPr>
          <w:p w:rsidR="00480741" w:rsidRPr="004F68CD" w:rsidRDefault="00480741" w:rsidP="00E23F90">
            <w:pPr>
              <w:jc w:val="center"/>
              <w:rPr>
                <w:rFonts w:ascii="Arial" w:hAnsi="Arial" w:cs="Arial"/>
                <w:sz w:val="18"/>
                <w:szCs w:val="18"/>
              </w:rPr>
            </w:pPr>
            <w:r w:rsidRPr="004F68CD">
              <w:rPr>
                <w:rFonts w:ascii="Arial" w:hAnsi="Arial" w:cs="Arial"/>
                <w:sz w:val="18"/>
                <w:szCs w:val="18"/>
              </w:rPr>
              <w:t>X</w:t>
            </w:r>
          </w:p>
        </w:tc>
      </w:tr>
      <w:tr w:rsidR="00480741" w:rsidRPr="004F68CD" w:rsidTr="00267094">
        <w:tc>
          <w:tcPr>
            <w:tcW w:w="550" w:type="dxa"/>
          </w:tcPr>
          <w:p w:rsidR="00480741" w:rsidRPr="004F68CD" w:rsidRDefault="00480741" w:rsidP="00E23F90">
            <w:pPr>
              <w:rPr>
                <w:rFonts w:ascii="Arial" w:hAnsi="Arial" w:cs="Arial"/>
                <w:sz w:val="18"/>
                <w:szCs w:val="18"/>
              </w:rPr>
            </w:pPr>
            <w:r w:rsidRPr="004F68CD">
              <w:rPr>
                <w:rFonts w:ascii="Arial" w:hAnsi="Arial" w:cs="Arial"/>
                <w:sz w:val="18"/>
                <w:szCs w:val="18"/>
              </w:rPr>
              <w:t>3.4.</w:t>
            </w:r>
          </w:p>
        </w:tc>
        <w:tc>
          <w:tcPr>
            <w:tcW w:w="3386" w:type="dxa"/>
          </w:tcPr>
          <w:p w:rsidR="00480741" w:rsidRPr="004F68CD" w:rsidRDefault="00480741" w:rsidP="00E23F90">
            <w:pPr>
              <w:rPr>
                <w:rFonts w:ascii="Arial" w:hAnsi="Arial" w:cs="Arial"/>
                <w:sz w:val="18"/>
                <w:szCs w:val="18"/>
              </w:rPr>
            </w:pPr>
            <w:r w:rsidRPr="004F68CD">
              <w:rPr>
                <w:rFonts w:ascii="Arial" w:hAnsi="Arial" w:cs="Arial"/>
                <w:sz w:val="18"/>
                <w:szCs w:val="18"/>
              </w:rPr>
              <w:t>Netradicionāli orientēti</w:t>
            </w:r>
          </w:p>
        </w:tc>
        <w:tc>
          <w:tcPr>
            <w:tcW w:w="3118" w:type="dxa"/>
          </w:tcPr>
          <w:p w:rsidR="00480741" w:rsidRPr="004F68CD" w:rsidRDefault="00480741" w:rsidP="00E23F90">
            <w:pPr>
              <w:rPr>
                <w:rFonts w:ascii="Arial" w:hAnsi="Arial" w:cs="Arial"/>
                <w:sz w:val="18"/>
                <w:szCs w:val="18"/>
              </w:rPr>
            </w:pPr>
          </w:p>
        </w:tc>
        <w:tc>
          <w:tcPr>
            <w:tcW w:w="1468" w:type="dxa"/>
          </w:tcPr>
          <w:p w:rsidR="00480741" w:rsidRPr="004F68CD" w:rsidRDefault="00480741" w:rsidP="00E23F90">
            <w:pPr>
              <w:jc w:val="center"/>
              <w:rPr>
                <w:rFonts w:ascii="Arial" w:hAnsi="Arial" w:cs="Arial"/>
                <w:sz w:val="18"/>
                <w:szCs w:val="18"/>
              </w:rPr>
            </w:pPr>
            <w:r w:rsidRPr="004F68CD">
              <w:rPr>
                <w:rFonts w:ascii="Arial" w:hAnsi="Arial" w:cs="Arial"/>
                <w:sz w:val="18"/>
                <w:szCs w:val="18"/>
              </w:rPr>
              <w:t>X</w:t>
            </w:r>
          </w:p>
        </w:tc>
      </w:tr>
      <w:tr w:rsidR="00480741" w:rsidRPr="004F68CD" w:rsidTr="00267094">
        <w:tc>
          <w:tcPr>
            <w:tcW w:w="550" w:type="dxa"/>
            <w:shd w:val="clear" w:color="auto" w:fill="F2F2F2" w:themeFill="background1" w:themeFillShade="F2"/>
          </w:tcPr>
          <w:p w:rsidR="00480741" w:rsidRPr="004F68CD" w:rsidRDefault="00480741" w:rsidP="00E23F90">
            <w:pPr>
              <w:rPr>
                <w:rFonts w:ascii="Arial" w:hAnsi="Arial" w:cs="Arial"/>
                <w:i/>
                <w:sz w:val="18"/>
                <w:szCs w:val="18"/>
              </w:rPr>
            </w:pPr>
            <w:r w:rsidRPr="004F68CD">
              <w:rPr>
                <w:rFonts w:ascii="Arial" w:hAnsi="Arial" w:cs="Arial"/>
                <w:i/>
                <w:sz w:val="18"/>
                <w:szCs w:val="18"/>
              </w:rPr>
              <w:t>4.</w:t>
            </w:r>
          </w:p>
        </w:tc>
        <w:tc>
          <w:tcPr>
            <w:tcW w:w="3386" w:type="dxa"/>
            <w:shd w:val="clear" w:color="auto" w:fill="F2F2F2" w:themeFill="background1" w:themeFillShade="F2"/>
          </w:tcPr>
          <w:p w:rsidR="00480741" w:rsidRPr="004F68CD" w:rsidRDefault="00480741" w:rsidP="00E23F90">
            <w:pPr>
              <w:rPr>
                <w:rFonts w:ascii="Arial" w:hAnsi="Arial" w:cs="Arial"/>
                <w:i/>
                <w:sz w:val="18"/>
                <w:szCs w:val="18"/>
              </w:rPr>
            </w:pPr>
            <w:r w:rsidRPr="004F68CD">
              <w:rPr>
                <w:rFonts w:ascii="Arial" w:hAnsi="Arial" w:cs="Arial"/>
                <w:i/>
                <w:sz w:val="18"/>
                <w:szCs w:val="18"/>
              </w:rPr>
              <w:t>Sociāli mazaizsargātas grupas</w:t>
            </w:r>
          </w:p>
        </w:tc>
        <w:tc>
          <w:tcPr>
            <w:tcW w:w="3118" w:type="dxa"/>
            <w:shd w:val="clear" w:color="auto" w:fill="F2F2F2" w:themeFill="background1" w:themeFillShade="F2"/>
          </w:tcPr>
          <w:p w:rsidR="00480741" w:rsidRPr="004F68CD" w:rsidRDefault="00480741" w:rsidP="00E23F90">
            <w:pPr>
              <w:rPr>
                <w:rFonts w:ascii="Arial" w:hAnsi="Arial" w:cs="Arial"/>
                <w:i/>
                <w:sz w:val="18"/>
                <w:szCs w:val="18"/>
              </w:rPr>
            </w:pPr>
          </w:p>
        </w:tc>
        <w:tc>
          <w:tcPr>
            <w:tcW w:w="1468" w:type="dxa"/>
            <w:shd w:val="clear" w:color="auto" w:fill="F2F2F2" w:themeFill="background1" w:themeFillShade="F2"/>
          </w:tcPr>
          <w:p w:rsidR="00480741" w:rsidRPr="004F68CD" w:rsidRDefault="00480741" w:rsidP="00E23F90">
            <w:pPr>
              <w:jc w:val="center"/>
              <w:rPr>
                <w:rFonts w:ascii="Arial" w:hAnsi="Arial" w:cs="Arial"/>
                <w:i/>
                <w:sz w:val="18"/>
                <w:szCs w:val="18"/>
              </w:rPr>
            </w:pPr>
          </w:p>
        </w:tc>
      </w:tr>
      <w:tr w:rsidR="00480741" w:rsidRPr="004F68CD" w:rsidTr="00267094">
        <w:tc>
          <w:tcPr>
            <w:tcW w:w="550" w:type="dxa"/>
          </w:tcPr>
          <w:p w:rsidR="00480741" w:rsidRPr="004F68CD" w:rsidRDefault="00480741" w:rsidP="00E23F90">
            <w:pPr>
              <w:rPr>
                <w:rFonts w:ascii="Arial" w:hAnsi="Arial" w:cs="Arial"/>
                <w:sz w:val="18"/>
                <w:szCs w:val="18"/>
              </w:rPr>
            </w:pPr>
            <w:r w:rsidRPr="004F68CD">
              <w:rPr>
                <w:rFonts w:ascii="Arial" w:hAnsi="Arial" w:cs="Arial"/>
                <w:sz w:val="18"/>
                <w:szCs w:val="18"/>
              </w:rPr>
              <w:t>4.1.</w:t>
            </w:r>
          </w:p>
        </w:tc>
        <w:tc>
          <w:tcPr>
            <w:tcW w:w="3386" w:type="dxa"/>
          </w:tcPr>
          <w:p w:rsidR="00480741" w:rsidRPr="004F68CD" w:rsidRDefault="00480741" w:rsidP="00E23F90">
            <w:pPr>
              <w:rPr>
                <w:rFonts w:ascii="Arial" w:hAnsi="Arial" w:cs="Arial"/>
                <w:sz w:val="18"/>
                <w:szCs w:val="18"/>
              </w:rPr>
            </w:pPr>
            <w:r w:rsidRPr="004F68CD">
              <w:rPr>
                <w:rFonts w:ascii="Arial" w:hAnsi="Arial" w:cs="Arial"/>
                <w:sz w:val="18"/>
                <w:szCs w:val="18"/>
              </w:rPr>
              <w:t>Invalīdi</w:t>
            </w:r>
          </w:p>
        </w:tc>
        <w:tc>
          <w:tcPr>
            <w:tcW w:w="3118" w:type="dxa"/>
          </w:tcPr>
          <w:p w:rsidR="00480741" w:rsidRPr="004F68CD" w:rsidRDefault="00480741" w:rsidP="00E23F90">
            <w:pPr>
              <w:rPr>
                <w:rFonts w:ascii="Arial" w:hAnsi="Arial" w:cs="Arial"/>
                <w:sz w:val="18"/>
                <w:szCs w:val="18"/>
              </w:rPr>
            </w:pPr>
            <w:r w:rsidRPr="004F68CD">
              <w:rPr>
                <w:rFonts w:ascii="Arial" w:hAnsi="Arial" w:cs="Arial"/>
                <w:sz w:val="18"/>
                <w:szCs w:val="18"/>
              </w:rPr>
              <w:t>NVA apkopotā statistika par reģistrēto bezdarba līmeni valstī</w:t>
            </w:r>
          </w:p>
        </w:tc>
        <w:tc>
          <w:tcPr>
            <w:tcW w:w="1468" w:type="dxa"/>
          </w:tcPr>
          <w:p w:rsidR="00480741" w:rsidRPr="004F68CD" w:rsidRDefault="00267094" w:rsidP="00E23F90">
            <w:pPr>
              <w:jc w:val="center"/>
              <w:rPr>
                <w:rFonts w:ascii="Arial" w:hAnsi="Arial" w:cs="Arial"/>
                <w:sz w:val="18"/>
                <w:szCs w:val="18"/>
              </w:rPr>
            </w:pPr>
            <w:r w:rsidRPr="004F68CD">
              <w:rPr>
                <w:rFonts w:ascii="Arial" w:hAnsi="Arial" w:cs="Arial"/>
                <w:sz w:val="18"/>
                <w:szCs w:val="18"/>
              </w:rPr>
              <w:t>X</w:t>
            </w:r>
          </w:p>
        </w:tc>
      </w:tr>
      <w:tr w:rsidR="00480741" w:rsidRPr="004F68CD" w:rsidTr="00267094">
        <w:tc>
          <w:tcPr>
            <w:tcW w:w="550" w:type="dxa"/>
          </w:tcPr>
          <w:p w:rsidR="00480741" w:rsidRPr="004F68CD" w:rsidRDefault="00480741" w:rsidP="00E23F90">
            <w:pPr>
              <w:rPr>
                <w:rFonts w:ascii="Arial" w:hAnsi="Arial" w:cs="Arial"/>
                <w:sz w:val="18"/>
                <w:szCs w:val="18"/>
              </w:rPr>
            </w:pPr>
            <w:r w:rsidRPr="004F68CD">
              <w:rPr>
                <w:rFonts w:ascii="Arial" w:hAnsi="Arial" w:cs="Arial"/>
                <w:sz w:val="18"/>
                <w:szCs w:val="18"/>
              </w:rPr>
              <w:t>4.2.</w:t>
            </w:r>
          </w:p>
        </w:tc>
        <w:tc>
          <w:tcPr>
            <w:tcW w:w="3386" w:type="dxa"/>
          </w:tcPr>
          <w:p w:rsidR="00480741" w:rsidRPr="004F68CD" w:rsidRDefault="00480741" w:rsidP="00E23F90">
            <w:pPr>
              <w:rPr>
                <w:rFonts w:ascii="Arial" w:hAnsi="Arial" w:cs="Arial"/>
                <w:sz w:val="18"/>
                <w:szCs w:val="18"/>
              </w:rPr>
            </w:pPr>
            <w:r w:rsidRPr="004F68CD">
              <w:rPr>
                <w:rFonts w:ascii="Arial" w:hAnsi="Arial" w:cs="Arial"/>
                <w:sz w:val="18"/>
                <w:szCs w:val="18"/>
              </w:rPr>
              <w:t>Trūcīgie</w:t>
            </w:r>
          </w:p>
        </w:tc>
        <w:tc>
          <w:tcPr>
            <w:tcW w:w="3118" w:type="dxa"/>
          </w:tcPr>
          <w:p w:rsidR="00480741" w:rsidRPr="004F68CD" w:rsidRDefault="00480741" w:rsidP="00E23F90">
            <w:pPr>
              <w:rPr>
                <w:rFonts w:ascii="Arial" w:hAnsi="Arial" w:cs="Arial"/>
                <w:sz w:val="18"/>
                <w:szCs w:val="18"/>
              </w:rPr>
            </w:pPr>
            <w:r w:rsidRPr="004F68CD">
              <w:rPr>
                <w:rFonts w:ascii="Arial" w:hAnsi="Arial" w:cs="Arial"/>
                <w:sz w:val="18"/>
                <w:szCs w:val="18"/>
              </w:rPr>
              <w:t>NVA apkopotā statistika par reģistrēto bezdarba līmeni valstī</w:t>
            </w:r>
          </w:p>
        </w:tc>
        <w:tc>
          <w:tcPr>
            <w:tcW w:w="1468" w:type="dxa"/>
          </w:tcPr>
          <w:p w:rsidR="00480741" w:rsidRPr="004F68CD" w:rsidRDefault="00267094" w:rsidP="00E23F90">
            <w:pPr>
              <w:jc w:val="center"/>
              <w:rPr>
                <w:rFonts w:ascii="Arial" w:hAnsi="Arial" w:cs="Arial"/>
                <w:sz w:val="18"/>
                <w:szCs w:val="18"/>
              </w:rPr>
            </w:pPr>
            <w:r w:rsidRPr="004F68CD">
              <w:rPr>
                <w:rFonts w:ascii="Arial" w:hAnsi="Arial" w:cs="Arial"/>
                <w:sz w:val="18"/>
                <w:szCs w:val="18"/>
              </w:rPr>
              <w:t>X</w:t>
            </w:r>
          </w:p>
        </w:tc>
      </w:tr>
      <w:tr w:rsidR="00480741" w:rsidRPr="004F68CD" w:rsidTr="00267094">
        <w:tc>
          <w:tcPr>
            <w:tcW w:w="550" w:type="dxa"/>
          </w:tcPr>
          <w:p w:rsidR="00480741" w:rsidRPr="004F68CD" w:rsidRDefault="00480741" w:rsidP="00E23F90">
            <w:pPr>
              <w:rPr>
                <w:rFonts w:ascii="Arial" w:hAnsi="Arial" w:cs="Arial"/>
                <w:sz w:val="18"/>
                <w:szCs w:val="18"/>
              </w:rPr>
            </w:pPr>
            <w:r w:rsidRPr="004F68CD">
              <w:rPr>
                <w:rFonts w:ascii="Arial" w:hAnsi="Arial" w:cs="Arial"/>
                <w:sz w:val="18"/>
                <w:szCs w:val="18"/>
              </w:rPr>
              <w:t>4.3.</w:t>
            </w:r>
          </w:p>
        </w:tc>
        <w:tc>
          <w:tcPr>
            <w:tcW w:w="3386" w:type="dxa"/>
          </w:tcPr>
          <w:p w:rsidR="00480741" w:rsidRPr="004F68CD" w:rsidRDefault="00480741" w:rsidP="00E23F90">
            <w:pPr>
              <w:rPr>
                <w:rFonts w:ascii="Arial" w:hAnsi="Arial" w:cs="Arial"/>
                <w:sz w:val="18"/>
                <w:szCs w:val="18"/>
              </w:rPr>
            </w:pPr>
            <w:r w:rsidRPr="004F68CD">
              <w:rPr>
                <w:rFonts w:ascii="Arial" w:hAnsi="Arial" w:cs="Arial"/>
                <w:sz w:val="18"/>
                <w:szCs w:val="18"/>
              </w:rPr>
              <w:t>Bezdarbnieki</w:t>
            </w:r>
          </w:p>
        </w:tc>
        <w:tc>
          <w:tcPr>
            <w:tcW w:w="3118" w:type="dxa"/>
          </w:tcPr>
          <w:p w:rsidR="00480741" w:rsidRPr="004F68CD" w:rsidRDefault="00480741" w:rsidP="00E23F90">
            <w:pPr>
              <w:rPr>
                <w:rFonts w:ascii="Arial" w:hAnsi="Arial" w:cs="Arial"/>
                <w:sz w:val="18"/>
                <w:szCs w:val="18"/>
              </w:rPr>
            </w:pPr>
            <w:r w:rsidRPr="004F68CD">
              <w:rPr>
                <w:rFonts w:ascii="Arial" w:hAnsi="Arial" w:cs="Arial"/>
                <w:sz w:val="18"/>
                <w:szCs w:val="18"/>
              </w:rPr>
              <w:t>NVA apkopotā statistika par reģistrēto bezdarba līmeni valstī</w:t>
            </w:r>
          </w:p>
        </w:tc>
        <w:tc>
          <w:tcPr>
            <w:tcW w:w="1468" w:type="dxa"/>
          </w:tcPr>
          <w:p w:rsidR="00480741" w:rsidRPr="004F68CD" w:rsidRDefault="00480741" w:rsidP="00E23F90">
            <w:pPr>
              <w:jc w:val="center"/>
              <w:rPr>
                <w:rFonts w:ascii="Arial" w:hAnsi="Arial" w:cs="Arial"/>
                <w:sz w:val="18"/>
                <w:szCs w:val="18"/>
              </w:rPr>
            </w:pPr>
          </w:p>
        </w:tc>
      </w:tr>
      <w:tr w:rsidR="00480741" w:rsidRPr="004F68CD" w:rsidTr="00267094">
        <w:tc>
          <w:tcPr>
            <w:tcW w:w="550" w:type="dxa"/>
          </w:tcPr>
          <w:p w:rsidR="00480741" w:rsidRPr="004F68CD" w:rsidRDefault="00480741" w:rsidP="00E23F90">
            <w:pPr>
              <w:rPr>
                <w:rFonts w:ascii="Arial" w:hAnsi="Arial" w:cs="Arial"/>
                <w:sz w:val="18"/>
                <w:szCs w:val="18"/>
              </w:rPr>
            </w:pPr>
            <w:r w:rsidRPr="004F68CD">
              <w:rPr>
                <w:rFonts w:ascii="Arial" w:hAnsi="Arial" w:cs="Arial"/>
                <w:sz w:val="18"/>
                <w:szCs w:val="18"/>
              </w:rPr>
              <w:t>4.4.</w:t>
            </w:r>
          </w:p>
        </w:tc>
        <w:tc>
          <w:tcPr>
            <w:tcW w:w="3386" w:type="dxa"/>
          </w:tcPr>
          <w:p w:rsidR="00480741" w:rsidRPr="004F68CD" w:rsidRDefault="00480741" w:rsidP="00E23F90">
            <w:pPr>
              <w:rPr>
                <w:rFonts w:ascii="Arial" w:hAnsi="Arial" w:cs="Arial"/>
                <w:sz w:val="18"/>
                <w:szCs w:val="18"/>
              </w:rPr>
            </w:pPr>
            <w:r w:rsidRPr="004F68CD">
              <w:rPr>
                <w:rFonts w:ascii="Arial" w:hAnsi="Arial" w:cs="Arial"/>
                <w:sz w:val="18"/>
                <w:szCs w:val="18"/>
              </w:rPr>
              <w:t>Bezpajumtnieki</w:t>
            </w:r>
          </w:p>
        </w:tc>
        <w:tc>
          <w:tcPr>
            <w:tcW w:w="3118" w:type="dxa"/>
          </w:tcPr>
          <w:p w:rsidR="00480741" w:rsidRPr="004F68CD" w:rsidRDefault="00480741" w:rsidP="00E23F90">
            <w:pPr>
              <w:rPr>
                <w:rFonts w:ascii="Arial" w:hAnsi="Arial" w:cs="Arial"/>
                <w:sz w:val="18"/>
                <w:szCs w:val="18"/>
              </w:rPr>
            </w:pPr>
          </w:p>
        </w:tc>
        <w:tc>
          <w:tcPr>
            <w:tcW w:w="1468" w:type="dxa"/>
          </w:tcPr>
          <w:p w:rsidR="00480741" w:rsidRPr="004F68CD" w:rsidRDefault="00480741" w:rsidP="00E23F90">
            <w:pPr>
              <w:jc w:val="center"/>
              <w:rPr>
                <w:rFonts w:ascii="Arial" w:hAnsi="Arial" w:cs="Arial"/>
                <w:sz w:val="18"/>
                <w:szCs w:val="18"/>
              </w:rPr>
            </w:pPr>
            <w:r w:rsidRPr="004F68CD">
              <w:rPr>
                <w:rFonts w:ascii="Arial" w:hAnsi="Arial" w:cs="Arial"/>
                <w:sz w:val="18"/>
                <w:szCs w:val="18"/>
              </w:rPr>
              <w:t>X</w:t>
            </w:r>
          </w:p>
        </w:tc>
      </w:tr>
      <w:tr w:rsidR="00480741" w:rsidRPr="004F68CD" w:rsidTr="00267094">
        <w:tc>
          <w:tcPr>
            <w:tcW w:w="550" w:type="dxa"/>
          </w:tcPr>
          <w:p w:rsidR="00480741" w:rsidRPr="004F68CD" w:rsidRDefault="00480741" w:rsidP="00E23F90">
            <w:pPr>
              <w:rPr>
                <w:rFonts w:ascii="Arial" w:hAnsi="Arial" w:cs="Arial"/>
                <w:sz w:val="18"/>
                <w:szCs w:val="18"/>
              </w:rPr>
            </w:pPr>
            <w:r w:rsidRPr="004F68CD">
              <w:rPr>
                <w:rFonts w:ascii="Arial" w:hAnsi="Arial" w:cs="Arial"/>
                <w:sz w:val="18"/>
                <w:szCs w:val="18"/>
              </w:rPr>
              <w:t>4.5.</w:t>
            </w:r>
          </w:p>
        </w:tc>
        <w:tc>
          <w:tcPr>
            <w:tcW w:w="3386" w:type="dxa"/>
          </w:tcPr>
          <w:p w:rsidR="00480741" w:rsidRPr="004F68CD" w:rsidRDefault="00480741" w:rsidP="00E23F90">
            <w:pPr>
              <w:rPr>
                <w:rFonts w:ascii="Arial" w:hAnsi="Arial" w:cs="Arial"/>
                <w:sz w:val="18"/>
                <w:szCs w:val="18"/>
              </w:rPr>
            </w:pPr>
            <w:r w:rsidRPr="004F68CD">
              <w:rPr>
                <w:rFonts w:ascii="Arial" w:hAnsi="Arial" w:cs="Arial"/>
                <w:sz w:val="18"/>
                <w:szCs w:val="18"/>
              </w:rPr>
              <w:t>Agrāk krimināli sodītie</w:t>
            </w:r>
          </w:p>
        </w:tc>
        <w:tc>
          <w:tcPr>
            <w:tcW w:w="3118" w:type="dxa"/>
          </w:tcPr>
          <w:p w:rsidR="00480741" w:rsidRPr="004F68CD" w:rsidRDefault="00480741" w:rsidP="00E23F90">
            <w:pPr>
              <w:rPr>
                <w:rFonts w:ascii="Arial" w:hAnsi="Arial" w:cs="Arial"/>
                <w:sz w:val="18"/>
                <w:szCs w:val="18"/>
              </w:rPr>
            </w:pPr>
            <w:r w:rsidRPr="004F68CD">
              <w:rPr>
                <w:rFonts w:ascii="Arial" w:hAnsi="Arial" w:cs="Arial"/>
                <w:sz w:val="18"/>
                <w:szCs w:val="18"/>
              </w:rPr>
              <w:t>NVA apkopotā statistika par reģistrēto bezdarba līmeni valstī</w:t>
            </w:r>
          </w:p>
        </w:tc>
        <w:tc>
          <w:tcPr>
            <w:tcW w:w="1468" w:type="dxa"/>
          </w:tcPr>
          <w:p w:rsidR="00480741" w:rsidRPr="004F68CD" w:rsidRDefault="00267094" w:rsidP="00E23F90">
            <w:pPr>
              <w:jc w:val="center"/>
              <w:rPr>
                <w:rFonts w:ascii="Arial" w:hAnsi="Arial" w:cs="Arial"/>
                <w:sz w:val="18"/>
                <w:szCs w:val="18"/>
              </w:rPr>
            </w:pPr>
            <w:r w:rsidRPr="004F68CD">
              <w:rPr>
                <w:rFonts w:ascii="Arial" w:hAnsi="Arial" w:cs="Arial"/>
                <w:sz w:val="18"/>
                <w:szCs w:val="18"/>
              </w:rPr>
              <w:t>X</w:t>
            </w:r>
          </w:p>
        </w:tc>
      </w:tr>
    </w:tbl>
    <w:p w:rsidR="00480741" w:rsidRPr="004F68CD" w:rsidRDefault="00480741" w:rsidP="00480741">
      <w:pPr>
        <w:spacing w:after="0" w:line="240" w:lineRule="auto"/>
        <w:rPr>
          <w:rFonts w:ascii="Arial" w:hAnsi="Arial" w:cs="Arial"/>
          <w:sz w:val="18"/>
          <w:szCs w:val="18"/>
        </w:rPr>
      </w:pPr>
    </w:p>
    <w:p w:rsidR="00480741" w:rsidRPr="004F68CD" w:rsidRDefault="00480741" w:rsidP="00480741">
      <w:pPr>
        <w:spacing w:after="0" w:line="240" w:lineRule="auto"/>
        <w:jc w:val="both"/>
        <w:rPr>
          <w:rFonts w:ascii="Arial" w:hAnsi="Arial" w:cs="Arial"/>
          <w:sz w:val="18"/>
          <w:szCs w:val="18"/>
        </w:rPr>
      </w:pPr>
      <w:r w:rsidRPr="004F68CD">
        <w:rPr>
          <w:rFonts w:ascii="Arial" w:hAnsi="Arial" w:cs="Arial"/>
          <w:sz w:val="18"/>
          <w:szCs w:val="18"/>
        </w:rPr>
        <w:t>Lai arī uzdevumā prasīta sasaiste tikai ar izdevumiem, pētījumā apskatīta arī fokusgrupu sasaiste ar pašvaldību budžetu ieņēmumiem.</w:t>
      </w:r>
    </w:p>
    <w:p w:rsidR="00480741" w:rsidRPr="004F68CD" w:rsidRDefault="00480741" w:rsidP="00480741">
      <w:pPr>
        <w:spacing w:after="0" w:line="240" w:lineRule="auto"/>
        <w:rPr>
          <w:rFonts w:ascii="Arial" w:hAnsi="Arial" w:cs="Arial"/>
          <w:sz w:val="18"/>
          <w:szCs w:val="18"/>
        </w:rPr>
      </w:pPr>
    </w:p>
    <w:p w:rsidR="00480741" w:rsidRPr="004F68CD" w:rsidRDefault="00480741" w:rsidP="00480741">
      <w:pPr>
        <w:spacing w:after="0" w:line="240" w:lineRule="auto"/>
        <w:jc w:val="both"/>
        <w:rPr>
          <w:rFonts w:ascii="Arial" w:hAnsi="Arial" w:cs="Arial"/>
          <w:sz w:val="18"/>
          <w:szCs w:val="18"/>
        </w:rPr>
      </w:pPr>
      <w:r w:rsidRPr="004F68CD">
        <w:rPr>
          <w:rFonts w:ascii="Arial" w:hAnsi="Arial" w:cs="Arial"/>
          <w:sz w:val="18"/>
          <w:szCs w:val="18"/>
        </w:rPr>
        <w:t xml:space="preserve">Ieņēmumu un izdevumu sakarību analīzē izmantoti 2014. gada </w:t>
      </w:r>
      <w:r w:rsidR="002B0AD2" w:rsidRPr="004F68CD">
        <w:rPr>
          <w:rFonts w:ascii="Arial" w:hAnsi="Arial" w:cs="Arial"/>
          <w:sz w:val="18"/>
          <w:szCs w:val="18"/>
        </w:rPr>
        <w:t xml:space="preserve">pašvaldību budžetu </w:t>
      </w:r>
      <w:r w:rsidRPr="004F68CD">
        <w:rPr>
          <w:rFonts w:ascii="Arial" w:hAnsi="Arial" w:cs="Arial"/>
          <w:sz w:val="18"/>
          <w:szCs w:val="18"/>
        </w:rPr>
        <w:t xml:space="preserve">dati, kas </w:t>
      </w:r>
      <w:r w:rsidR="002B0AD2" w:rsidRPr="004F68CD">
        <w:rPr>
          <w:rFonts w:ascii="Arial" w:hAnsi="Arial" w:cs="Arial"/>
          <w:sz w:val="18"/>
          <w:szCs w:val="18"/>
        </w:rPr>
        <w:t>uzskaitīti</w:t>
      </w:r>
      <w:r w:rsidRPr="004F68CD">
        <w:rPr>
          <w:rFonts w:ascii="Arial" w:hAnsi="Arial" w:cs="Arial"/>
          <w:sz w:val="18"/>
          <w:szCs w:val="18"/>
        </w:rPr>
        <w:t xml:space="preserve"> pēc uzkrāšanas principa. Lai novērstu mēroga efektu pēc iedzīvotāju skaita, un iegūtu starp pašvaldībām salīdzināmus datus, ieņēmumu un izdevumu dati pārrēķināti uz vienu iedzīvotāju (</w:t>
      </w:r>
      <w:r w:rsidR="002B0AD2" w:rsidRPr="004F68CD">
        <w:rPr>
          <w:rFonts w:ascii="Arial" w:hAnsi="Arial" w:cs="Arial"/>
          <w:sz w:val="18"/>
          <w:szCs w:val="18"/>
        </w:rPr>
        <w:t xml:space="preserve">gada sākumā </w:t>
      </w:r>
      <w:r w:rsidRPr="004F68CD">
        <w:rPr>
          <w:rFonts w:ascii="Arial" w:hAnsi="Arial" w:cs="Arial"/>
          <w:sz w:val="18"/>
          <w:szCs w:val="18"/>
        </w:rPr>
        <w:t>pēc PMLP datiem). Ņemot vērā, ka 2014.gada datos Liepājas budžeta izdevumu pozīcija pēc uzkrāšanas principa ir ievērojami lielāka kā iepriekšējos gados, un arī sekojošajā gadā, analīzē ir izmantoti nevis 119 pašvaldību dati, bet tikai 118 – nav iekļauta Liepāja.</w:t>
      </w:r>
    </w:p>
    <w:p w:rsidR="00480741" w:rsidRPr="004F68CD" w:rsidRDefault="00480741" w:rsidP="00480741">
      <w:pPr>
        <w:spacing w:after="0" w:line="240" w:lineRule="auto"/>
        <w:jc w:val="both"/>
        <w:rPr>
          <w:rFonts w:ascii="Arial" w:hAnsi="Arial" w:cs="Arial"/>
          <w:sz w:val="18"/>
          <w:szCs w:val="18"/>
        </w:rPr>
      </w:pPr>
    </w:p>
    <w:p w:rsidR="00480741" w:rsidRPr="004F68CD" w:rsidRDefault="002B0AD2" w:rsidP="00480741">
      <w:pPr>
        <w:spacing w:after="0" w:line="240" w:lineRule="auto"/>
        <w:jc w:val="both"/>
        <w:rPr>
          <w:rFonts w:ascii="Arial" w:hAnsi="Arial" w:cs="Arial"/>
          <w:sz w:val="18"/>
          <w:szCs w:val="18"/>
        </w:rPr>
      </w:pPr>
      <w:r w:rsidRPr="004F68CD">
        <w:rPr>
          <w:rFonts w:ascii="Arial" w:hAnsi="Arial" w:cs="Arial"/>
          <w:sz w:val="18"/>
          <w:szCs w:val="18"/>
        </w:rPr>
        <w:lastRenderedPageBreak/>
        <w:t>Analīzē ti</w:t>
      </w:r>
      <w:r w:rsidR="00480741" w:rsidRPr="004F68CD">
        <w:rPr>
          <w:rFonts w:ascii="Arial" w:hAnsi="Arial" w:cs="Arial"/>
          <w:sz w:val="18"/>
          <w:szCs w:val="18"/>
        </w:rPr>
        <w:t>ek aplūkotas korelācijas starp 118 datu pāriem: budžet</w:t>
      </w:r>
      <w:r w:rsidRPr="004F68CD">
        <w:rPr>
          <w:rFonts w:ascii="Arial" w:hAnsi="Arial" w:cs="Arial"/>
          <w:sz w:val="18"/>
          <w:szCs w:val="18"/>
        </w:rPr>
        <w:t>u</w:t>
      </w:r>
      <w:r w:rsidR="00480741" w:rsidRPr="004F68CD">
        <w:rPr>
          <w:rFonts w:ascii="Arial" w:hAnsi="Arial" w:cs="Arial"/>
          <w:sz w:val="18"/>
          <w:szCs w:val="18"/>
        </w:rPr>
        <w:t xml:space="preserve"> izdevumiem/ieņēmumiem un statistikas rādītājiem 118 pašvaldībās. Pieejamais izlases apjoms n=118 nosaka, ka pie 5% ticamības līmeņa kritiskā korelācijas koeficienta vērtība, lai pieņemtu, ka starp mainīgiem pastāv mijiedarbība ir 0,1809.</w:t>
      </w:r>
    </w:p>
    <w:p w:rsidR="00480741" w:rsidRPr="004F68CD" w:rsidRDefault="00480741" w:rsidP="00480741">
      <w:pPr>
        <w:spacing w:after="0" w:line="240" w:lineRule="auto"/>
        <w:jc w:val="both"/>
        <w:rPr>
          <w:rFonts w:ascii="Arial" w:hAnsi="Arial" w:cs="Arial"/>
          <w:sz w:val="18"/>
          <w:szCs w:val="18"/>
        </w:rPr>
      </w:pPr>
    </w:p>
    <w:p w:rsidR="00480741" w:rsidRPr="004F68CD" w:rsidRDefault="00480741" w:rsidP="00480741">
      <w:pPr>
        <w:spacing w:after="0" w:line="240" w:lineRule="auto"/>
        <w:jc w:val="both"/>
        <w:rPr>
          <w:rFonts w:ascii="Arial" w:hAnsi="Arial" w:cs="Arial"/>
          <w:sz w:val="18"/>
          <w:szCs w:val="18"/>
        </w:rPr>
      </w:pPr>
      <w:r w:rsidRPr="004F68CD">
        <w:rPr>
          <w:rFonts w:ascii="Arial" w:hAnsi="Arial" w:cs="Arial"/>
          <w:sz w:val="18"/>
          <w:szCs w:val="18"/>
        </w:rPr>
        <w:t>Statistikas rādītāji, kuru avots ir PMLP (iedzīvotāju skaits un struktūra) vai NVA (bezdarbnieku skaits un sadalījums problēmgrupās), lai iegūtu pašvaldību starpā salīdzināmus datus, pārrēķināti uz 1000 pašvaldības iedzīvotājiem. Savukārt dati, kas iegūti no CSP (uzņēmumu skaits, nodarbināto skaits), pārrēķināti uz 10 000 pašvaldības iedzīvotājiem. Dažādo atskaites līmeņu izvēli noteica izejas datu vērtību atšķirība par kārtu.</w:t>
      </w:r>
    </w:p>
    <w:p w:rsidR="00480741" w:rsidRPr="004F68CD" w:rsidRDefault="00480741" w:rsidP="00480741">
      <w:pPr>
        <w:spacing w:after="0" w:line="240" w:lineRule="auto"/>
        <w:jc w:val="both"/>
        <w:rPr>
          <w:rFonts w:ascii="Arial" w:hAnsi="Arial" w:cs="Arial"/>
          <w:sz w:val="18"/>
          <w:szCs w:val="18"/>
        </w:rPr>
      </w:pPr>
    </w:p>
    <w:p w:rsidR="00480741" w:rsidRPr="004F68CD" w:rsidRDefault="00480741" w:rsidP="00480741">
      <w:pPr>
        <w:spacing w:after="0" w:line="240" w:lineRule="auto"/>
        <w:jc w:val="both"/>
        <w:rPr>
          <w:rFonts w:ascii="Arial" w:hAnsi="Arial" w:cs="Arial"/>
          <w:sz w:val="18"/>
          <w:szCs w:val="18"/>
        </w:rPr>
      </w:pPr>
      <w:r w:rsidRPr="004F68CD">
        <w:rPr>
          <w:rFonts w:ascii="Arial" w:hAnsi="Arial" w:cs="Arial"/>
          <w:sz w:val="18"/>
          <w:szCs w:val="18"/>
        </w:rPr>
        <w:t>Kopš 2008.gada ieviestie valsts budžeta taupības pasākumi, ir veicināju</w:t>
      </w:r>
      <w:r w:rsidR="002B0AD2" w:rsidRPr="004F68CD">
        <w:rPr>
          <w:rFonts w:ascii="Arial" w:hAnsi="Arial" w:cs="Arial"/>
          <w:sz w:val="18"/>
          <w:szCs w:val="18"/>
        </w:rPr>
        <w:t>š</w:t>
      </w:r>
      <w:r w:rsidRPr="004F68CD">
        <w:rPr>
          <w:rFonts w:ascii="Arial" w:hAnsi="Arial" w:cs="Arial"/>
          <w:sz w:val="18"/>
          <w:szCs w:val="18"/>
        </w:rPr>
        <w:t>i finansējuma un cilvēkresur</w:t>
      </w:r>
      <w:r w:rsidR="00002E53">
        <w:rPr>
          <w:rFonts w:ascii="Arial" w:hAnsi="Arial" w:cs="Arial"/>
          <w:sz w:val="18"/>
          <w:szCs w:val="18"/>
        </w:rPr>
        <w:t>su samazināšanu, kas, savukārt,</w:t>
      </w:r>
      <w:r w:rsidRPr="004F68CD">
        <w:rPr>
          <w:rFonts w:ascii="Arial" w:hAnsi="Arial" w:cs="Arial"/>
          <w:sz w:val="18"/>
          <w:szCs w:val="18"/>
        </w:rPr>
        <w:t xml:space="preserve"> ir ietekmējusi apkopotās statistiskās informācijas apjomus un datu detalizāciju. Pēc administratīvi teritoriālās reformas 2009.gadā, vairs nav pieejama statistika pa novadu teritoriālajām vienībām – novadu pilsētām un novadu pagastiem, jo kā zemākā līmeņa administratīvās vienības tika pieņemtas republikas pilsētas (9 pilsētas) un novadi (110). Arī pēc reformas, Latvijā sa</w:t>
      </w:r>
      <w:r w:rsidR="00002E53">
        <w:rPr>
          <w:rFonts w:ascii="Arial" w:hAnsi="Arial" w:cs="Arial"/>
          <w:sz w:val="18"/>
          <w:szCs w:val="18"/>
        </w:rPr>
        <w:t>glabājās ļoti atšķirīga lieluma</w:t>
      </w:r>
      <w:r w:rsidRPr="004F68CD">
        <w:rPr>
          <w:rFonts w:ascii="Arial" w:hAnsi="Arial" w:cs="Arial"/>
          <w:sz w:val="18"/>
          <w:szCs w:val="18"/>
        </w:rPr>
        <w:t xml:space="preserve"> administratīvās vienības gan iedzīvotāju skaita ziņā, gan platības ziņā, un šī atšķirība starp lielākām  un mazākām teritoriālajām vienībām ir mērāma desmitos reižu. Lai iegūtu statistiku pa mazākajiem novadiem praktiski ir neiespējami pielietot izlases metodi, līdz ar to vajadzētu veikt objektu skaitīšanu, kam ir ļoti lielas izmaksas</w:t>
      </w:r>
      <w:r w:rsidR="002B0AD2" w:rsidRPr="004F68CD">
        <w:rPr>
          <w:rFonts w:ascii="Arial" w:hAnsi="Arial" w:cs="Arial"/>
          <w:sz w:val="18"/>
          <w:szCs w:val="18"/>
        </w:rPr>
        <w:t xml:space="preserve"> un kas  ievērojami palielinātu</w:t>
      </w:r>
      <w:r w:rsidRPr="004F68CD">
        <w:rPr>
          <w:rFonts w:ascii="Arial" w:hAnsi="Arial" w:cs="Arial"/>
          <w:sz w:val="18"/>
          <w:szCs w:val="18"/>
        </w:rPr>
        <w:t xml:space="preserve"> respondentu slodzi. Atsevišķos gadījumos, lai nodrošinātu reprezentatīvus datus, būtu jāapseko visi uzņēmumi, kuri darbojas konkrētajā teritorijā. Papildus tam būtu jāpaplašina netiešie aprēķini un novērtējumi ekonomiskajām darbībām, par kurām nav pieejama tiešā informācija teritoriālās vienībās, tādējādi radot riskus statistisko datu kvalitātei. Tā kā publicējamajai informācijai ir jāpiemēro statistiskās konfidencialitātes kritēriji, lielākā daļa šādi savāktās statistiskās informācijas tāpat nebūtu publicējama. Rezultātā, salīdzinoši liela daļa statistiskā informācijas tiek apkopota nevis republikas pilsētu un novadu līmenī (9+110), bet tikai </w:t>
      </w:r>
      <w:r w:rsidR="00002E53">
        <w:rPr>
          <w:rFonts w:ascii="Arial" w:hAnsi="Arial" w:cs="Arial"/>
          <w:sz w:val="18"/>
          <w:szCs w:val="18"/>
        </w:rPr>
        <w:t xml:space="preserve">republikas pilsētu un novadu grupās, vai </w:t>
      </w:r>
      <w:r w:rsidRPr="004F68CD">
        <w:rPr>
          <w:rFonts w:ascii="Arial" w:hAnsi="Arial" w:cs="Arial"/>
          <w:sz w:val="18"/>
          <w:szCs w:val="18"/>
        </w:rPr>
        <w:t>statistisko reģi</w:t>
      </w:r>
      <w:r w:rsidR="00002E53">
        <w:rPr>
          <w:rFonts w:ascii="Arial" w:hAnsi="Arial" w:cs="Arial"/>
          <w:sz w:val="18"/>
          <w:szCs w:val="18"/>
        </w:rPr>
        <w:t>onu līmenī (6).</w:t>
      </w:r>
      <w:r w:rsidR="00002E53" w:rsidRPr="004F68CD">
        <w:rPr>
          <w:rFonts w:ascii="Arial" w:hAnsi="Arial" w:cs="Arial"/>
          <w:sz w:val="18"/>
          <w:szCs w:val="18"/>
        </w:rPr>
        <w:t xml:space="preserve"> </w:t>
      </w:r>
      <w:r w:rsidRPr="004F68CD">
        <w:rPr>
          <w:rFonts w:ascii="Arial" w:hAnsi="Arial" w:cs="Arial"/>
          <w:sz w:val="18"/>
          <w:szCs w:val="18"/>
        </w:rPr>
        <w:t>Tas ierobežo iespēju iegūt datus, piemēram, par iedzīvotāju skaita sadalījumu pa profesijām, jo šādas informācijas iespējamais zemākais detalizācijas līmenis ir statistiskie plānošanas reģioni.</w:t>
      </w:r>
    </w:p>
    <w:p w:rsidR="00480741" w:rsidRPr="004F68CD" w:rsidRDefault="00480741" w:rsidP="00480741">
      <w:pPr>
        <w:spacing w:after="0" w:line="240" w:lineRule="auto"/>
        <w:jc w:val="both"/>
        <w:rPr>
          <w:rFonts w:ascii="Arial" w:hAnsi="Arial" w:cs="Arial"/>
          <w:sz w:val="18"/>
          <w:szCs w:val="18"/>
        </w:rPr>
      </w:pPr>
    </w:p>
    <w:p w:rsidR="00480741" w:rsidRDefault="00480741" w:rsidP="00480741">
      <w:pPr>
        <w:spacing w:after="0" w:line="240" w:lineRule="auto"/>
        <w:jc w:val="both"/>
        <w:rPr>
          <w:rFonts w:ascii="Arial" w:hAnsi="Arial" w:cs="Arial"/>
          <w:sz w:val="18"/>
          <w:szCs w:val="18"/>
        </w:rPr>
      </w:pPr>
      <w:r w:rsidRPr="004F68CD">
        <w:rPr>
          <w:rFonts w:ascii="Arial" w:hAnsi="Arial" w:cs="Arial"/>
          <w:sz w:val="18"/>
          <w:szCs w:val="18"/>
        </w:rPr>
        <w:t>Izdevumu novērtējums fokusgrupām veikts sekojoši:</w:t>
      </w:r>
    </w:p>
    <w:p w:rsidR="00002E53" w:rsidRPr="004F68CD" w:rsidRDefault="00002E53" w:rsidP="00480741">
      <w:pPr>
        <w:spacing w:after="0" w:line="240" w:lineRule="auto"/>
        <w:jc w:val="both"/>
        <w:rPr>
          <w:rFonts w:ascii="MingLiU" w:eastAsia="MingLiU" w:hAnsi="MingLiU" w:cs="MingLiU"/>
          <w:sz w:val="18"/>
          <w:szCs w:val="18"/>
        </w:rPr>
      </w:pPr>
    </w:p>
    <w:p w:rsidR="00480741" w:rsidRPr="004F68CD" w:rsidRDefault="00480741" w:rsidP="00480741">
      <w:pPr>
        <w:spacing w:after="0" w:line="240" w:lineRule="auto"/>
        <w:ind w:left="720"/>
        <w:jc w:val="both"/>
        <w:rPr>
          <w:rFonts w:ascii="Arial" w:hAnsi="Arial" w:cs="Arial"/>
          <w:sz w:val="18"/>
          <w:szCs w:val="18"/>
        </w:rPr>
      </w:pPr>
      <w:r w:rsidRPr="004F68CD">
        <w:rPr>
          <w:rFonts w:ascii="Arial" w:hAnsi="Arial" w:cs="Arial"/>
          <w:sz w:val="18"/>
          <w:szCs w:val="18"/>
        </w:rPr>
        <w:t>(a) novērtēts, vai pastāv sakarības starp budžeta izdevumiem klasificētiem pēc koda pirmajiem diviem cipariem; ja starp izdevumu klasifikācijas grupā pastāv sakarības, tas varētu liecināt par neviennozīmīgu izdevumu klasifikāciju pašvaldībās – viena veida izdevumi tiek klasificēti atšķirīgi, līdz ar to sakarības starp statistiskiem rādītājiem un izdevumu klasifikācijas grupām varētu būt vājākas nekā patiesībā;</w:t>
      </w:r>
    </w:p>
    <w:p w:rsidR="00002E53" w:rsidRDefault="00002E53" w:rsidP="00480741">
      <w:pPr>
        <w:spacing w:after="0" w:line="240" w:lineRule="auto"/>
        <w:ind w:left="720"/>
        <w:jc w:val="both"/>
        <w:rPr>
          <w:rFonts w:ascii="Arial" w:hAnsi="Arial" w:cs="Arial"/>
          <w:sz w:val="18"/>
          <w:szCs w:val="18"/>
        </w:rPr>
      </w:pPr>
    </w:p>
    <w:p w:rsidR="00480741" w:rsidRPr="004F68CD" w:rsidRDefault="00480741" w:rsidP="00480741">
      <w:pPr>
        <w:spacing w:after="0" w:line="240" w:lineRule="auto"/>
        <w:ind w:left="720"/>
        <w:jc w:val="both"/>
        <w:rPr>
          <w:rFonts w:ascii="Arial" w:hAnsi="Arial" w:cs="Arial"/>
          <w:sz w:val="18"/>
          <w:szCs w:val="18"/>
        </w:rPr>
      </w:pPr>
      <w:r w:rsidRPr="004F68CD">
        <w:rPr>
          <w:rFonts w:ascii="Arial" w:hAnsi="Arial" w:cs="Arial"/>
          <w:sz w:val="18"/>
          <w:szCs w:val="18"/>
        </w:rPr>
        <w:t>(b)  novērtētas sakarības starp dažādām fokusgrupām un budžeta izdevumu klasifikācijas grupām;</w:t>
      </w:r>
    </w:p>
    <w:p w:rsidR="00002E53" w:rsidRDefault="00002E53" w:rsidP="00480741">
      <w:pPr>
        <w:spacing w:after="0" w:line="240" w:lineRule="auto"/>
        <w:ind w:left="720"/>
        <w:jc w:val="both"/>
        <w:rPr>
          <w:rFonts w:ascii="Arial" w:hAnsi="Arial" w:cs="Arial"/>
          <w:sz w:val="18"/>
          <w:szCs w:val="18"/>
        </w:rPr>
      </w:pPr>
    </w:p>
    <w:p w:rsidR="00480741" w:rsidRPr="004F68CD" w:rsidRDefault="00480741" w:rsidP="00480741">
      <w:pPr>
        <w:spacing w:after="0" w:line="240" w:lineRule="auto"/>
        <w:ind w:left="720"/>
        <w:jc w:val="both"/>
        <w:rPr>
          <w:rFonts w:ascii="Arial" w:hAnsi="Arial" w:cs="Arial"/>
          <w:sz w:val="18"/>
          <w:szCs w:val="18"/>
        </w:rPr>
      </w:pPr>
      <w:r w:rsidRPr="004F68CD">
        <w:rPr>
          <w:rFonts w:ascii="Arial" w:hAnsi="Arial" w:cs="Arial"/>
          <w:sz w:val="18"/>
          <w:szCs w:val="18"/>
        </w:rPr>
        <w:t>(c) papildus, lai iegūtu pilnīgāku mijiedarbības ainu, novērtētas sakarības starp budžeta ieņēmumiem un dažādām fokusgrupām; tas veikts balstoties uz pieņēmumu, ka atsevišķas fokusgrupas ne tikai ietekmē izdevumu pusi, bet arī pašvaldību ieņēmumus; piemēram, tādas pašsaprotamas sakarības kā: pieaugot bezdarbnieku skaitam, var prognozēt, ka palielināsies sociālās aizsardzības izdevumi, vienlaikus samazinoties pašvaldību ieņēmumiem, vai arī palielinoties bērnu skaitam pašvaldībās, izdevumi izglītībai pieaugs, vienlaikus varētu pieaugt IIN ieņēmumi, jo palielinās izglītības jomā un ar to saistītās aktivitātēs nodarbināto skaits.</w:t>
      </w:r>
    </w:p>
    <w:p w:rsidR="00002E53" w:rsidRDefault="00002E53" w:rsidP="00480741">
      <w:pPr>
        <w:spacing w:after="0" w:line="240" w:lineRule="auto"/>
        <w:jc w:val="both"/>
        <w:rPr>
          <w:rFonts w:ascii="Arial" w:hAnsi="Arial" w:cs="Arial"/>
          <w:i/>
          <w:sz w:val="18"/>
          <w:szCs w:val="18"/>
        </w:rPr>
      </w:pPr>
    </w:p>
    <w:p w:rsidR="00480741" w:rsidRPr="00635A2A" w:rsidRDefault="00480741" w:rsidP="00480741">
      <w:pPr>
        <w:spacing w:after="0" w:line="240" w:lineRule="auto"/>
        <w:jc w:val="both"/>
        <w:rPr>
          <w:rFonts w:ascii="Arial" w:hAnsi="Arial" w:cs="Arial"/>
          <w:sz w:val="18"/>
          <w:szCs w:val="18"/>
        </w:rPr>
      </w:pPr>
      <w:r w:rsidRPr="004F68CD">
        <w:rPr>
          <w:rFonts w:ascii="Arial" w:hAnsi="Arial" w:cs="Arial"/>
          <w:i/>
          <w:sz w:val="18"/>
          <w:szCs w:val="18"/>
        </w:rPr>
        <w:t>Sakarības starp budžeta izdevumu klasifikācijas grupām</w:t>
      </w:r>
      <w:r w:rsidRPr="004F68CD">
        <w:rPr>
          <w:rFonts w:ascii="Arial" w:hAnsi="Arial" w:cs="Arial"/>
          <w:sz w:val="18"/>
          <w:szCs w:val="18"/>
        </w:rPr>
        <w:t xml:space="preserve">. Budžeta izdevumu klasifikācijai pa grupām pirmo divu ciparu līmenī veikta summējot pamatbudžeta, speciālā budžeta un ziedojumu summas pēc uzkrājumu principa. No grupas 01 – vispārējie valdības izdevumi ir atdalīti atsevišķā grupā iemaksas Pašvaldību </w:t>
      </w:r>
      <w:r w:rsidRPr="00635A2A">
        <w:rPr>
          <w:rFonts w:ascii="Arial" w:hAnsi="Arial" w:cs="Arial"/>
          <w:sz w:val="18"/>
          <w:szCs w:val="18"/>
        </w:rPr>
        <w:t>finanšu izlīdzināšanas fondā (PFIF). Korelācijas starp budžeta izdevumu klasifikācijas grupām apkopotas 4.</w:t>
      </w:r>
      <w:r w:rsidR="008740A9" w:rsidRPr="00635A2A">
        <w:rPr>
          <w:rFonts w:ascii="Arial" w:hAnsi="Arial" w:cs="Arial"/>
          <w:sz w:val="18"/>
          <w:szCs w:val="18"/>
        </w:rPr>
        <w:t>6</w:t>
      </w:r>
      <w:r w:rsidRPr="00635A2A">
        <w:rPr>
          <w:rFonts w:ascii="Arial" w:hAnsi="Arial" w:cs="Arial"/>
          <w:sz w:val="18"/>
          <w:szCs w:val="18"/>
        </w:rPr>
        <w:t>.2.tabulā.</w:t>
      </w:r>
    </w:p>
    <w:p w:rsidR="00480741" w:rsidRPr="00635A2A" w:rsidRDefault="00480741" w:rsidP="00480741">
      <w:pPr>
        <w:spacing w:after="0" w:line="240" w:lineRule="auto"/>
        <w:jc w:val="both"/>
        <w:rPr>
          <w:rFonts w:ascii="Arial" w:hAnsi="Arial" w:cs="Arial"/>
          <w:sz w:val="18"/>
          <w:szCs w:val="18"/>
        </w:rPr>
      </w:pPr>
    </w:p>
    <w:p w:rsidR="00002E53" w:rsidRDefault="00002E53">
      <w:pPr>
        <w:rPr>
          <w:rStyle w:val="eop"/>
          <w:rFonts w:ascii="Arial" w:hAnsi="Arial" w:cs="Arial"/>
          <w:i/>
          <w:sz w:val="18"/>
          <w:szCs w:val="18"/>
        </w:rPr>
      </w:pPr>
      <w:r>
        <w:rPr>
          <w:rStyle w:val="eop"/>
          <w:rFonts w:ascii="Arial" w:hAnsi="Arial" w:cs="Arial"/>
          <w:i/>
          <w:sz w:val="18"/>
          <w:szCs w:val="18"/>
        </w:rPr>
        <w:br w:type="page"/>
      </w:r>
    </w:p>
    <w:p w:rsidR="00480741" w:rsidRPr="004F68CD" w:rsidRDefault="00480741" w:rsidP="00635A2A">
      <w:pPr>
        <w:spacing w:after="0" w:line="240" w:lineRule="auto"/>
        <w:jc w:val="both"/>
        <w:rPr>
          <w:rFonts w:ascii="Arial" w:hAnsi="Arial" w:cs="Arial"/>
          <w:sz w:val="18"/>
          <w:szCs w:val="18"/>
        </w:rPr>
      </w:pPr>
      <w:r w:rsidRPr="00635A2A">
        <w:rPr>
          <w:rStyle w:val="eop"/>
          <w:rFonts w:ascii="Arial" w:hAnsi="Arial" w:cs="Arial"/>
          <w:i/>
          <w:sz w:val="18"/>
          <w:szCs w:val="18"/>
        </w:rPr>
        <w:lastRenderedPageBreak/>
        <w:t>4.</w:t>
      </w:r>
      <w:r w:rsidR="008740A9" w:rsidRPr="00635A2A">
        <w:rPr>
          <w:rStyle w:val="eop"/>
          <w:rFonts w:ascii="Arial" w:hAnsi="Arial" w:cs="Arial"/>
          <w:i/>
          <w:sz w:val="18"/>
          <w:szCs w:val="18"/>
        </w:rPr>
        <w:t>6</w:t>
      </w:r>
      <w:r w:rsidRPr="00635A2A">
        <w:rPr>
          <w:rStyle w:val="eop"/>
          <w:rFonts w:ascii="Arial" w:hAnsi="Arial" w:cs="Arial"/>
          <w:i/>
          <w:sz w:val="18"/>
          <w:szCs w:val="18"/>
        </w:rPr>
        <w:t>.2.tabula. Korelācijas</w:t>
      </w:r>
      <w:r w:rsidRPr="004F68CD">
        <w:rPr>
          <w:rStyle w:val="eop"/>
          <w:rFonts w:ascii="Arial" w:hAnsi="Arial" w:cs="Arial"/>
          <w:i/>
          <w:sz w:val="18"/>
          <w:szCs w:val="18"/>
        </w:rPr>
        <w:t xml:space="preserve"> starp budžeta izdevumu klasifikācijas grupām pirmo divu ciparu līmenī </w:t>
      </w:r>
    </w:p>
    <w:tbl>
      <w:tblPr>
        <w:tblW w:w="5000" w:type="pct"/>
        <w:tblLayout w:type="fixed"/>
        <w:tblLook w:val="04A0" w:firstRow="1" w:lastRow="0" w:firstColumn="1" w:lastColumn="0" w:noHBand="0" w:noVBand="1"/>
      </w:tblPr>
      <w:tblGrid>
        <w:gridCol w:w="1351"/>
        <w:gridCol w:w="694"/>
        <w:gridCol w:w="694"/>
        <w:gridCol w:w="695"/>
        <w:gridCol w:w="693"/>
        <w:gridCol w:w="695"/>
        <w:gridCol w:w="693"/>
        <w:gridCol w:w="693"/>
        <w:gridCol w:w="695"/>
        <w:gridCol w:w="693"/>
        <w:gridCol w:w="695"/>
      </w:tblGrid>
      <w:tr w:rsidR="00480741" w:rsidRPr="00FC7EF4" w:rsidTr="00E23F90">
        <w:trPr>
          <w:trHeight w:val="586"/>
        </w:trPr>
        <w:tc>
          <w:tcPr>
            <w:tcW w:w="814" w:type="pct"/>
            <w:tcBorders>
              <w:top w:val="single" w:sz="8" w:space="0" w:color="auto"/>
              <w:left w:val="single" w:sz="4" w:space="0" w:color="000000"/>
              <w:bottom w:val="single" w:sz="4" w:space="0" w:color="auto"/>
              <w:right w:val="single" w:sz="4" w:space="0" w:color="000000"/>
            </w:tcBorders>
            <w:shd w:val="clear" w:color="auto" w:fill="auto"/>
            <w:vAlign w:val="center"/>
            <w:hideMark/>
          </w:tcPr>
          <w:p w:rsidR="00480741" w:rsidRPr="00F4455A" w:rsidRDefault="00480741" w:rsidP="00E23F90">
            <w:pPr>
              <w:spacing w:after="0" w:line="240" w:lineRule="auto"/>
              <w:jc w:val="both"/>
              <w:rPr>
                <w:rFonts w:ascii="Arial" w:eastAsia="Times New Roman" w:hAnsi="Arial" w:cs="Arial"/>
                <w:i/>
                <w:iCs/>
                <w:color w:val="000000"/>
                <w:sz w:val="16"/>
                <w:szCs w:val="16"/>
              </w:rPr>
            </w:pPr>
            <w:r w:rsidRPr="00F4455A">
              <w:rPr>
                <w:rFonts w:ascii="Arial" w:eastAsia="Times New Roman" w:hAnsi="Arial" w:cs="Arial"/>
                <w:i/>
                <w:iCs/>
                <w:color w:val="000000"/>
                <w:sz w:val="16"/>
                <w:szCs w:val="16"/>
              </w:rPr>
              <w:t> </w:t>
            </w:r>
          </w:p>
        </w:tc>
        <w:tc>
          <w:tcPr>
            <w:tcW w:w="418" w:type="pct"/>
            <w:tcBorders>
              <w:top w:val="single" w:sz="8" w:space="0" w:color="auto"/>
              <w:left w:val="single" w:sz="4" w:space="0" w:color="000000"/>
              <w:bottom w:val="single" w:sz="4" w:space="0" w:color="auto"/>
              <w:right w:val="nil"/>
            </w:tcBorders>
            <w:shd w:val="clear" w:color="auto" w:fill="auto"/>
            <w:vAlign w:val="center"/>
            <w:hideMark/>
          </w:tcPr>
          <w:p w:rsidR="00480741" w:rsidRPr="00663FA8" w:rsidRDefault="00480741" w:rsidP="00E23F90">
            <w:pPr>
              <w:spacing w:after="0" w:line="240" w:lineRule="auto"/>
              <w:jc w:val="both"/>
              <w:rPr>
                <w:rFonts w:ascii="Arial" w:eastAsia="Times New Roman" w:hAnsi="Arial" w:cs="Arial"/>
                <w:i/>
                <w:iCs/>
                <w:color w:val="000000"/>
                <w:sz w:val="16"/>
                <w:szCs w:val="16"/>
              </w:rPr>
            </w:pPr>
            <w:r w:rsidRPr="00663FA8">
              <w:rPr>
                <w:rFonts w:ascii="Arial" w:eastAsia="Times New Roman" w:hAnsi="Arial" w:cs="Arial"/>
                <w:i/>
                <w:iCs/>
                <w:color w:val="000000"/>
                <w:sz w:val="16"/>
                <w:szCs w:val="16"/>
              </w:rPr>
              <w:t>01-iem PFIF</w:t>
            </w:r>
          </w:p>
        </w:tc>
        <w:tc>
          <w:tcPr>
            <w:tcW w:w="418" w:type="pct"/>
            <w:tcBorders>
              <w:top w:val="single" w:sz="8" w:space="0" w:color="auto"/>
              <w:left w:val="nil"/>
              <w:bottom w:val="single" w:sz="8" w:space="0" w:color="auto"/>
              <w:right w:val="nil"/>
            </w:tcBorders>
            <w:shd w:val="clear" w:color="auto" w:fill="auto"/>
            <w:vAlign w:val="center"/>
            <w:hideMark/>
          </w:tcPr>
          <w:p w:rsidR="00480741" w:rsidRPr="00663FA8" w:rsidRDefault="00480741" w:rsidP="00E23F90">
            <w:pPr>
              <w:spacing w:after="0" w:line="240" w:lineRule="auto"/>
              <w:jc w:val="both"/>
              <w:rPr>
                <w:rFonts w:ascii="Arial" w:eastAsia="Times New Roman" w:hAnsi="Arial" w:cs="Arial"/>
                <w:i/>
                <w:iCs/>
                <w:color w:val="000000"/>
                <w:sz w:val="16"/>
                <w:szCs w:val="16"/>
              </w:rPr>
            </w:pPr>
            <w:r w:rsidRPr="00663FA8">
              <w:rPr>
                <w:rFonts w:ascii="Arial" w:eastAsia="Times New Roman" w:hAnsi="Arial" w:cs="Arial"/>
                <w:i/>
                <w:iCs/>
                <w:color w:val="000000"/>
                <w:sz w:val="16"/>
                <w:szCs w:val="16"/>
              </w:rPr>
              <w:t>K01</w:t>
            </w:r>
          </w:p>
        </w:tc>
        <w:tc>
          <w:tcPr>
            <w:tcW w:w="419" w:type="pct"/>
            <w:tcBorders>
              <w:top w:val="single" w:sz="8" w:space="0" w:color="auto"/>
              <w:left w:val="nil"/>
              <w:bottom w:val="single" w:sz="4" w:space="0" w:color="auto"/>
              <w:right w:val="nil"/>
            </w:tcBorders>
            <w:shd w:val="clear" w:color="auto" w:fill="auto"/>
            <w:vAlign w:val="center"/>
            <w:hideMark/>
          </w:tcPr>
          <w:p w:rsidR="00480741" w:rsidRPr="00663FA8" w:rsidRDefault="00480741" w:rsidP="00E23F90">
            <w:pPr>
              <w:spacing w:after="0" w:line="240" w:lineRule="auto"/>
              <w:jc w:val="both"/>
              <w:rPr>
                <w:rFonts w:ascii="Arial" w:eastAsia="Times New Roman" w:hAnsi="Arial" w:cs="Arial"/>
                <w:i/>
                <w:iCs/>
                <w:color w:val="000000"/>
                <w:sz w:val="16"/>
                <w:szCs w:val="16"/>
              </w:rPr>
            </w:pPr>
            <w:r w:rsidRPr="00663FA8">
              <w:rPr>
                <w:rFonts w:ascii="Arial" w:eastAsia="Times New Roman" w:hAnsi="Arial" w:cs="Arial"/>
                <w:i/>
                <w:iCs/>
                <w:color w:val="000000"/>
                <w:sz w:val="16"/>
                <w:szCs w:val="16"/>
              </w:rPr>
              <w:t>K02</w:t>
            </w:r>
          </w:p>
        </w:tc>
        <w:tc>
          <w:tcPr>
            <w:tcW w:w="418" w:type="pct"/>
            <w:tcBorders>
              <w:top w:val="single" w:sz="8" w:space="0" w:color="auto"/>
              <w:left w:val="nil"/>
              <w:bottom w:val="single" w:sz="4" w:space="0" w:color="auto"/>
              <w:right w:val="nil"/>
            </w:tcBorders>
            <w:shd w:val="clear" w:color="auto" w:fill="auto"/>
            <w:vAlign w:val="center"/>
            <w:hideMark/>
          </w:tcPr>
          <w:p w:rsidR="00480741" w:rsidRPr="00663FA8" w:rsidRDefault="00480741" w:rsidP="00E23F90">
            <w:pPr>
              <w:spacing w:after="0" w:line="240" w:lineRule="auto"/>
              <w:jc w:val="both"/>
              <w:rPr>
                <w:rFonts w:ascii="Arial" w:eastAsia="Times New Roman" w:hAnsi="Arial" w:cs="Arial"/>
                <w:i/>
                <w:iCs/>
                <w:color w:val="000000"/>
                <w:sz w:val="16"/>
                <w:szCs w:val="16"/>
              </w:rPr>
            </w:pPr>
            <w:r w:rsidRPr="00663FA8">
              <w:rPr>
                <w:rFonts w:ascii="Arial" w:eastAsia="Times New Roman" w:hAnsi="Arial" w:cs="Arial"/>
                <w:i/>
                <w:iCs/>
                <w:color w:val="000000"/>
                <w:sz w:val="16"/>
                <w:szCs w:val="16"/>
              </w:rPr>
              <w:t xml:space="preserve">K03 </w:t>
            </w:r>
          </w:p>
        </w:tc>
        <w:tc>
          <w:tcPr>
            <w:tcW w:w="419" w:type="pct"/>
            <w:tcBorders>
              <w:top w:val="single" w:sz="8" w:space="0" w:color="auto"/>
              <w:left w:val="nil"/>
              <w:bottom w:val="single" w:sz="4" w:space="0" w:color="auto"/>
              <w:right w:val="nil"/>
            </w:tcBorders>
            <w:shd w:val="clear" w:color="auto" w:fill="auto"/>
            <w:vAlign w:val="center"/>
            <w:hideMark/>
          </w:tcPr>
          <w:p w:rsidR="00480741" w:rsidRPr="00663FA8" w:rsidRDefault="00480741" w:rsidP="00E23F90">
            <w:pPr>
              <w:spacing w:after="0" w:line="240" w:lineRule="auto"/>
              <w:jc w:val="both"/>
              <w:rPr>
                <w:rFonts w:ascii="Arial" w:eastAsia="Times New Roman" w:hAnsi="Arial" w:cs="Arial"/>
                <w:i/>
                <w:iCs/>
                <w:color w:val="000000"/>
                <w:sz w:val="16"/>
                <w:szCs w:val="16"/>
              </w:rPr>
            </w:pPr>
            <w:r w:rsidRPr="00663FA8">
              <w:rPr>
                <w:rFonts w:ascii="Arial" w:eastAsia="Times New Roman" w:hAnsi="Arial" w:cs="Arial"/>
                <w:i/>
                <w:iCs/>
                <w:color w:val="000000"/>
                <w:sz w:val="16"/>
                <w:szCs w:val="16"/>
              </w:rPr>
              <w:t>K04</w:t>
            </w:r>
          </w:p>
        </w:tc>
        <w:tc>
          <w:tcPr>
            <w:tcW w:w="418" w:type="pct"/>
            <w:tcBorders>
              <w:top w:val="single" w:sz="8" w:space="0" w:color="auto"/>
              <w:left w:val="nil"/>
              <w:bottom w:val="single" w:sz="4" w:space="0" w:color="auto"/>
              <w:right w:val="nil"/>
            </w:tcBorders>
            <w:shd w:val="clear" w:color="auto" w:fill="auto"/>
            <w:vAlign w:val="center"/>
            <w:hideMark/>
          </w:tcPr>
          <w:p w:rsidR="00480741" w:rsidRPr="00663FA8" w:rsidRDefault="00480741" w:rsidP="00E23F90">
            <w:pPr>
              <w:spacing w:after="0" w:line="240" w:lineRule="auto"/>
              <w:jc w:val="both"/>
              <w:rPr>
                <w:rFonts w:ascii="Arial" w:eastAsia="Times New Roman" w:hAnsi="Arial" w:cs="Arial"/>
                <w:i/>
                <w:iCs/>
                <w:color w:val="000000"/>
                <w:sz w:val="16"/>
                <w:szCs w:val="16"/>
              </w:rPr>
            </w:pPr>
            <w:r w:rsidRPr="00663FA8">
              <w:rPr>
                <w:rFonts w:ascii="Arial" w:eastAsia="Times New Roman" w:hAnsi="Arial" w:cs="Arial"/>
                <w:i/>
                <w:iCs/>
                <w:color w:val="000000"/>
                <w:sz w:val="16"/>
                <w:szCs w:val="16"/>
              </w:rPr>
              <w:t>K05</w:t>
            </w:r>
          </w:p>
        </w:tc>
        <w:tc>
          <w:tcPr>
            <w:tcW w:w="418" w:type="pct"/>
            <w:tcBorders>
              <w:top w:val="single" w:sz="8" w:space="0" w:color="auto"/>
              <w:left w:val="nil"/>
              <w:bottom w:val="single" w:sz="4" w:space="0" w:color="auto"/>
              <w:right w:val="nil"/>
            </w:tcBorders>
            <w:shd w:val="clear" w:color="auto" w:fill="auto"/>
            <w:vAlign w:val="center"/>
            <w:hideMark/>
          </w:tcPr>
          <w:p w:rsidR="00480741" w:rsidRPr="00663FA8" w:rsidRDefault="00480741" w:rsidP="00E23F90">
            <w:pPr>
              <w:spacing w:after="0" w:line="240" w:lineRule="auto"/>
              <w:jc w:val="both"/>
              <w:rPr>
                <w:rFonts w:ascii="Arial" w:eastAsia="Times New Roman" w:hAnsi="Arial" w:cs="Arial"/>
                <w:i/>
                <w:iCs/>
                <w:color w:val="000000"/>
                <w:sz w:val="16"/>
                <w:szCs w:val="16"/>
              </w:rPr>
            </w:pPr>
            <w:r w:rsidRPr="00663FA8">
              <w:rPr>
                <w:rFonts w:ascii="Arial" w:eastAsia="Times New Roman" w:hAnsi="Arial" w:cs="Arial"/>
                <w:i/>
                <w:iCs/>
                <w:color w:val="000000"/>
                <w:sz w:val="16"/>
                <w:szCs w:val="16"/>
              </w:rPr>
              <w:t>K06</w:t>
            </w:r>
          </w:p>
        </w:tc>
        <w:tc>
          <w:tcPr>
            <w:tcW w:w="419" w:type="pct"/>
            <w:tcBorders>
              <w:top w:val="single" w:sz="8" w:space="0" w:color="auto"/>
              <w:left w:val="nil"/>
              <w:bottom w:val="single" w:sz="4" w:space="0" w:color="auto"/>
              <w:right w:val="nil"/>
            </w:tcBorders>
            <w:shd w:val="clear" w:color="auto" w:fill="auto"/>
            <w:vAlign w:val="center"/>
            <w:hideMark/>
          </w:tcPr>
          <w:p w:rsidR="00480741" w:rsidRPr="00663FA8" w:rsidRDefault="00480741" w:rsidP="00E23F90">
            <w:pPr>
              <w:spacing w:after="0" w:line="240" w:lineRule="auto"/>
              <w:jc w:val="both"/>
              <w:rPr>
                <w:rFonts w:ascii="Arial" w:eastAsia="Times New Roman" w:hAnsi="Arial" w:cs="Arial"/>
                <w:i/>
                <w:iCs/>
                <w:color w:val="000000"/>
                <w:sz w:val="16"/>
                <w:szCs w:val="16"/>
              </w:rPr>
            </w:pPr>
            <w:r w:rsidRPr="00663FA8">
              <w:rPr>
                <w:rFonts w:ascii="Arial" w:eastAsia="Times New Roman" w:hAnsi="Arial" w:cs="Arial"/>
                <w:i/>
                <w:iCs/>
                <w:color w:val="000000"/>
                <w:sz w:val="16"/>
                <w:szCs w:val="16"/>
              </w:rPr>
              <w:t>K07</w:t>
            </w:r>
          </w:p>
        </w:tc>
        <w:tc>
          <w:tcPr>
            <w:tcW w:w="418" w:type="pct"/>
            <w:tcBorders>
              <w:top w:val="single" w:sz="8" w:space="0" w:color="auto"/>
              <w:left w:val="nil"/>
              <w:bottom w:val="single" w:sz="4" w:space="0" w:color="auto"/>
              <w:right w:val="nil"/>
            </w:tcBorders>
            <w:shd w:val="clear" w:color="auto" w:fill="auto"/>
            <w:vAlign w:val="center"/>
            <w:hideMark/>
          </w:tcPr>
          <w:p w:rsidR="00480741" w:rsidRPr="00663FA8" w:rsidRDefault="00480741" w:rsidP="00E23F90">
            <w:pPr>
              <w:spacing w:after="0" w:line="240" w:lineRule="auto"/>
              <w:jc w:val="both"/>
              <w:rPr>
                <w:rFonts w:ascii="Arial" w:eastAsia="Times New Roman" w:hAnsi="Arial" w:cs="Arial"/>
                <w:i/>
                <w:iCs/>
                <w:color w:val="000000"/>
                <w:sz w:val="16"/>
                <w:szCs w:val="16"/>
              </w:rPr>
            </w:pPr>
            <w:r w:rsidRPr="00663FA8">
              <w:rPr>
                <w:rFonts w:ascii="Arial" w:eastAsia="Times New Roman" w:hAnsi="Arial" w:cs="Arial"/>
                <w:i/>
                <w:iCs/>
                <w:color w:val="000000"/>
                <w:sz w:val="16"/>
                <w:szCs w:val="16"/>
              </w:rPr>
              <w:t>K08</w:t>
            </w:r>
          </w:p>
        </w:tc>
        <w:tc>
          <w:tcPr>
            <w:tcW w:w="419" w:type="pct"/>
            <w:tcBorders>
              <w:top w:val="single" w:sz="8" w:space="0" w:color="auto"/>
              <w:left w:val="nil"/>
              <w:bottom w:val="single" w:sz="4" w:space="0" w:color="auto"/>
              <w:right w:val="single" w:sz="8" w:space="0" w:color="auto"/>
            </w:tcBorders>
            <w:shd w:val="clear" w:color="auto" w:fill="auto"/>
            <w:vAlign w:val="center"/>
            <w:hideMark/>
          </w:tcPr>
          <w:p w:rsidR="00480741" w:rsidRPr="00663FA8" w:rsidRDefault="00480741" w:rsidP="00E23F90">
            <w:pPr>
              <w:spacing w:after="0" w:line="240" w:lineRule="auto"/>
              <w:jc w:val="both"/>
              <w:rPr>
                <w:rFonts w:ascii="Arial" w:eastAsia="Times New Roman" w:hAnsi="Arial" w:cs="Arial"/>
                <w:i/>
                <w:iCs/>
                <w:color w:val="000000"/>
                <w:sz w:val="16"/>
                <w:szCs w:val="16"/>
              </w:rPr>
            </w:pPr>
            <w:r w:rsidRPr="00663FA8">
              <w:rPr>
                <w:rFonts w:ascii="Arial" w:eastAsia="Times New Roman" w:hAnsi="Arial" w:cs="Arial"/>
                <w:i/>
                <w:iCs/>
                <w:color w:val="000000"/>
                <w:sz w:val="16"/>
                <w:szCs w:val="16"/>
              </w:rPr>
              <w:t>K09</w:t>
            </w:r>
          </w:p>
        </w:tc>
      </w:tr>
      <w:tr w:rsidR="00480741" w:rsidRPr="00FC7EF4" w:rsidTr="00E23F90">
        <w:trPr>
          <w:trHeight w:val="397"/>
        </w:trPr>
        <w:tc>
          <w:tcPr>
            <w:tcW w:w="814" w:type="pct"/>
            <w:tcBorders>
              <w:top w:val="nil"/>
              <w:left w:val="single" w:sz="4" w:space="0" w:color="000000"/>
              <w:bottom w:val="nil"/>
              <w:right w:val="single" w:sz="4" w:space="0" w:color="000000"/>
            </w:tcBorders>
            <w:shd w:val="clear" w:color="auto" w:fill="auto"/>
            <w:noWrap/>
            <w:vAlign w:val="center"/>
            <w:hideMark/>
          </w:tcPr>
          <w:p w:rsidR="00480741" w:rsidRPr="00663FA8" w:rsidRDefault="00480741" w:rsidP="00E23F90">
            <w:pPr>
              <w:spacing w:after="0" w:line="240" w:lineRule="auto"/>
              <w:jc w:val="both"/>
              <w:rPr>
                <w:rFonts w:ascii="Arial" w:eastAsia="Times New Roman" w:hAnsi="Arial" w:cs="Arial"/>
                <w:color w:val="000000"/>
                <w:sz w:val="16"/>
                <w:szCs w:val="16"/>
              </w:rPr>
            </w:pPr>
            <w:r w:rsidRPr="00663FA8">
              <w:rPr>
                <w:rFonts w:ascii="Arial" w:eastAsia="Times New Roman" w:hAnsi="Arial" w:cs="Arial"/>
                <w:color w:val="000000"/>
                <w:sz w:val="16"/>
                <w:szCs w:val="16"/>
              </w:rPr>
              <w:t>K01(Vispārējie valdības dienesti)</w:t>
            </w:r>
          </w:p>
        </w:tc>
        <w:tc>
          <w:tcPr>
            <w:tcW w:w="418" w:type="pct"/>
            <w:tcBorders>
              <w:top w:val="single" w:sz="8" w:space="0" w:color="auto"/>
              <w:left w:val="single" w:sz="4" w:space="0" w:color="000000"/>
              <w:bottom w:val="nil"/>
              <w:right w:val="nil"/>
            </w:tcBorders>
            <w:shd w:val="clear" w:color="000000" w:fill="C6EFCE"/>
            <w:noWrap/>
            <w:vAlign w:val="center"/>
            <w:hideMark/>
          </w:tcPr>
          <w:p w:rsidR="00480741" w:rsidRPr="00663FA8" w:rsidRDefault="00480741" w:rsidP="00E23F90">
            <w:pPr>
              <w:spacing w:after="0" w:line="240" w:lineRule="auto"/>
              <w:jc w:val="both"/>
              <w:rPr>
                <w:rFonts w:ascii="Arial" w:eastAsia="Times New Roman" w:hAnsi="Arial" w:cs="Arial"/>
                <w:color w:val="006100"/>
                <w:sz w:val="16"/>
                <w:szCs w:val="16"/>
              </w:rPr>
            </w:pPr>
            <w:r w:rsidRPr="00663FA8">
              <w:rPr>
                <w:rFonts w:ascii="Arial" w:eastAsia="Times New Roman" w:hAnsi="Arial" w:cs="Arial"/>
                <w:color w:val="006100"/>
                <w:sz w:val="16"/>
                <w:szCs w:val="16"/>
              </w:rPr>
              <w:t>0,346</w:t>
            </w:r>
          </w:p>
        </w:tc>
        <w:tc>
          <w:tcPr>
            <w:tcW w:w="418" w:type="pct"/>
            <w:tcBorders>
              <w:top w:val="single" w:sz="8" w:space="0" w:color="auto"/>
              <w:left w:val="nil"/>
              <w:bottom w:val="nil"/>
              <w:right w:val="nil"/>
            </w:tcBorders>
            <w:shd w:val="clear" w:color="000000" w:fill="auto"/>
            <w:noWrap/>
            <w:vAlign w:val="center"/>
            <w:hideMark/>
          </w:tcPr>
          <w:p w:rsidR="00480741" w:rsidRPr="00663FA8" w:rsidRDefault="00480741" w:rsidP="00E23F90">
            <w:pPr>
              <w:spacing w:after="0" w:line="240" w:lineRule="auto"/>
              <w:jc w:val="both"/>
              <w:rPr>
                <w:rFonts w:ascii="Arial" w:eastAsia="Times New Roman" w:hAnsi="Arial" w:cs="Arial"/>
                <w:color w:val="006100"/>
                <w:sz w:val="16"/>
                <w:szCs w:val="16"/>
              </w:rPr>
            </w:pPr>
            <w:r w:rsidRPr="00663FA8">
              <w:rPr>
                <w:rFonts w:ascii="Arial" w:eastAsia="Times New Roman" w:hAnsi="Arial" w:cs="Arial"/>
                <w:color w:val="006100"/>
                <w:sz w:val="16"/>
                <w:szCs w:val="16"/>
              </w:rPr>
              <w:t>1,000</w:t>
            </w:r>
          </w:p>
        </w:tc>
        <w:tc>
          <w:tcPr>
            <w:tcW w:w="419" w:type="pct"/>
            <w:tcBorders>
              <w:top w:val="single" w:sz="8" w:space="0" w:color="auto"/>
              <w:left w:val="nil"/>
              <w:right w:val="nil"/>
            </w:tcBorders>
            <w:shd w:val="clear" w:color="auto" w:fill="auto"/>
            <w:noWrap/>
            <w:vAlign w:val="center"/>
            <w:hideMark/>
          </w:tcPr>
          <w:p w:rsidR="00480741" w:rsidRPr="00663FA8" w:rsidRDefault="00480741" w:rsidP="00E23F90">
            <w:pPr>
              <w:spacing w:after="0" w:line="240" w:lineRule="auto"/>
              <w:jc w:val="both"/>
              <w:rPr>
                <w:rFonts w:ascii="Arial" w:eastAsia="Times New Roman" w:hAnsi="Arial" w:cs="Arial"/>
                <w:color w:val="000000"/>
                <w:sz w:val="16"/>
                <w:szCs w:val="16"/>
              </w:rPr>
            </w:pPr>
            <w:r w:rsidRPr="00663FA8">
              <w:rPr>
                <w:rFonts w:ascii="Arial" w:eastAsia="Times New Roman" w:hAnsi="Arial" w:cs="Arial"/>
                <w:color w:val="000000"/>
                <w:sz w:val="16"/>
                <w:szCs w:val="16"/>
              </w:rPr>
              <w:t> </w:t>
            </w:r>
          </w:p>
        </w:tc>
        <w:tc>
          <w:tcPr>
            <w:tcW w:w="418" w:type="pct"/>
            <w:tcBorders>
              <w:top w:val="single" w:sz="8" w:space="0" w:color="auto"/>
              <w:left w:val="nil"/>
              <w:bottom w:val="nil"/>
              <w:right w:val="nil"/>
            </w:tcBorders>
            <w:shd w:val="clear" w:color="auto" w:fill="auto"/>
            <w:noWrap/>
            <w:vAlign w:val="center"/>
            <w:hideMark/>
          </w:tcPr>
          <w:p w:rsidR="00480741" w:rsidRPr="00663FA8" w:rsidRDefault="00480741" w:rsidP="00E23F90">
            <w:pPr>
              <w:spacing w:after="0" w:line="240" w:lineRule="auto"/>
              <w:jc w:val="both"/>
              <w:rPr>
                <w:rFonts w:ascii="Arial" w:eastAsia="Times New Roman" w:hAnsi="Arial" w:cs="Arial"/>
                <w:color w:val="000000"/>
                <w:sz w:val="16"/>
                <w:szCs w:val="16"/>
              </w:rPr>
            </w:pPr>
            <w:r w:rsidRPr="00663FA8">
              <w:rPr>
                <w:rFonts w:ascii="Arial" w:eastAsia="Times New Roman" w:hAnsi="Arial" w:cs="Arial"/>
                <w:color w:val="000000"/>
                <w:sz w:val="16"/>
                <w:szCs w:val="16"/>
              </w:rPr>
              <w:t> </w:t>
            </w:r>
          </w:p>
        </w:tc>
        <w:tc>
          <w:tcPr>
            <w:tcW w:w="419" w:type="pct"/>
            <w:tcBorders>
              <w:top w:val="single" w:sz="8" w:space="0" w:color="auto"/>
              <w:left w:val="nil"/>
              <w:bottom w:val="nil"/>
              <w:right w:val="nil"/>
            </w:tcBorders>
            <w:shd w:val="clear" w:color="auto" w:fill="auto"/>
            <w:noWrap/>
            <w:vAlign w:val="center"/>
            <w:hideMark/>
          </w:tcPr>
          <w:p w:rsidR="00480741" w:rsidRPr="00663FA8" w:rsidRDefault="00480741" w:rsidP="00E23F90">
            <w:pPr>
              <w:spacing w:after="0" w:line="240" w:lineRule="auto"/>
              <w:jc w:val="both"/>
              <w:rPr>
                <w:rFonts w:ascii="Arial" w:eastAsia="Times New Roman" w:hAnsi="Arial" w:cs="Arial"/>
                <w:color w:val="000000"/>
                <w:sz w:val="16"/>
                <w:szCs w:val="16"/>
              </w:rPr>
            </w:pPr>
            <w:r w:rsidRPr="00663FA8">
              <w:rPr>
                <w:rFonts w:ascii="Arial" w:eastAsia="Times New Roman" w:hAnsi="Arial" w:cs="Arial"/>
                <w:color w:val="000000"/>
                <w:sz w:val="16"/>
                <w:szCs w:val="16"/>
              </w:rPr>
              <w:t> </w:t>
            </w:r>
          </w:p>
        </w:tc>
        <w:tc>
          <w:tcPr>
            <w:tcW w:w="418" w:type="pct"/>
            <w:tcBorders>
              <w:top w:val="single" w:sz="8" w:space="0" w:color="auto"/>
              <w:left w:val="nil"/>
              <w:bottom w:val="nil"/>
              <w:right w:val="nil"/>
            </w:tcBorders>
            <w:shd w:val="clear" w:color="auto" w:fill="auto"/>
            <w:noWrap/>
            <w:vAlign w:val="center"/>
            <w:hideMark/>
          </w:tcPr>
          <w:p w:rsidR="00480741" w:rsidRPr="00663FA8" w:rsidRDefault="00480741" w:rsidP="00E23F90">
            <w:pPr>
              <w:spacing w:after="0" w:line="240" w:lineRule="auto"/>
              <w:jc w:val="both"/>
              <w:rPr>
                <w:rFonts w:ascii="Arial" w:eastAsia="Times New Roman" w:hAnsi="Arial" w:cs="Arial"/>
                <w:color w:val="000000"/>
                <w:sz w:val="16"/>
                <w:szCs w:val="16"/>
              </w:rPr>
            </w:pPr>
            <w:r w:rsidRPr="00663FA8">
              <w:rPr>
                <w:rFonts w:ascii="Arial" w:eastAsia="Times New Roman" w:hAnsi="Arial" w:cs="Arial"/>
                <w:color w:val="000000"/>
                <w:sz w:val="16"/>
                <w:szCs w:val="16"/>
              </w:rPr>
              <w:t> </w:t>
            </w:r>
          </w:p>
        </w:tc>
        <w:tc>
          <w:tcPr>
            <w:tcW w:w="418" w:type="pct"/>
            <w:tcBorders>
              <w:top w:val="single" w:sz="8" w:space="0" w:color="auto"/>
              <w:left w:val="nil"/>
              <w:bottom w:val="nil"/>
              <w:right w:val="nil"/>
            </w:tcBorders>
            <w:shd w:val="clear" w:color="auto" w:fill="auto"/>
            <w:noWrap/>
            <w:vAlign w:val="center"/>
            <w:hideMark/>
          </w:tcPr>
          <w:p w:rsidR="00480741" w:rsidRPr="00663FA8" w:rsidRDefault="00480741" w:rsidP="00E23F90">
            <w:pPr>
              <w:spacing w:after="0" w:line="240" w:lineRule="auto"/>
              <w:jc w:val="both"/>
              <w:rPr>
                <w:rFonts w:ascii="Arial" w:eastAsia="Times New Roman" w:hAnsi="Arial" w:cs="Arial"/>
                <w:color w:val="000000"/>
                <w:sz w:val="16"/>
                <w:szCs w:val="16"/>
              </w:rPr>
            </w:pPr>
            <w:r w:rsidRPr="00663FA8">
              <w:rPr>
                <w:rFonts w:ascii="Arial" w:eastAsia="Times New Roman" w:hAnsi="Arial" w:cs="Arial"/>
                <w:color w:val="000000"/>
                <w:sz w:val="16"/>
                <w:szCs w:val="16"/>
              </w:rPr>
              <w:t> </w:t>
            </w:r>
          </w:p>
        </w:tc>
        <w:tc>
          <w:tcPr>
            <w:tcW w:w="419" w:type="pct"/>
            <w:tcBorders>
              <w:top w:val="single" w:sz="8" w:space="0" w:color="auto"/>
              <w:left w:val="nil"/>
              <w:bottom w:val="nil"/>
              <w:right w:val="nil"/>
            </w:tcBorders>
            <w:shd w:val="clear" w:color="auto" w:fill="auto"/>
            <w:noWrap/>
            <w:vAlign w:val="center"/>
            <w:hideMark/>
          </w:tcPr>
          <w:p w:rsidR="00480741" w:rsidRPr="00663FA8" w:rsidRDefault="00480741" w:rsidP="00E23F90">
            <w:pPr>
              <w:spacing w:after="0" w:line="240" w:lineRule="auto"/>
              <w:jc w:val="both"/>
              <w:rPr>
                <w:rFonts w:ascii="Arial" w:eastAsia="Times New Roman" w:hAnsi="Arial" w:cs="Arial"/>
                <w:color w:val="000000"/>
                <w:sz w:val="16"/>
                <w:szCs w:val="16"/>
              </w:rPr>
            </w:pPr>
            <w:r w:rsidRPr="00663FA8">
              <w:rPr>
                <w:rFonts w:ascii="Arial" w:eastAsia="Times New Roman" w:hAnsi="Arial" w:cs="Arial"/>
                <w:color w:val="000000"/>
                <w:sz w:val="16"/>
                <w:szCs w:val="16"/>
              </w:rPr>
              <w:t> </w:t>
            </w:r>
          </w:p>
        </w:tc>
        <w:tc>
          <w:tcPr>
            <w:tcW w:w="418" w:type="pct"/>
            <w:tcBorders>
              <w:top w:val="single" w:sz="8" w:space="0" w:color="auto"/>
              <w:left w:val="nil"/>
              <w:bottom w:val="nil"/>
              <w:right w:val="nil"/>
            </w:tcBorders>
            <w:shd w:val="clear" w:color="auto" w:fill="auto"/>
            <w:noWrap/>
            <w:vAlign w:val="center"/>
            <w:hideMark/>
          </w:tcPr>
          <w:p w:rsidR="00480741" w:rsidRPr="00663FA8" w:rsidRDefault="00480741" w:rsidP="00E23F90">
            <w:pPr>
              <w:spacing w:after="0" w:line="240" w:lineRule="auto"/>
              <w:jc w:val="both"/>
              <w:rPr>
                <w:rFonts w:ascii="Arial" w:eastAsia="Times New Roman" w:hAnsi="Arial" w:cs="Arial"/>
                <w:color w:val="000000"/>
                <w:sz w:val="16"/>
                <w:szCs w:val="16"/>
              </w:rPr>
            </w:pPr>
            <w:r w:rsidRPr="00663FA8">
              <w:rPr>
                <w:rFonts w:ascii="Arial" w:eastAsia="Times New Roman" w:hAnsi="Arial" w:cs="Arial"/>
                <w:color w:val="000000"/>
                <w:sz w:val="16"/>
                <w:szCs w:val="16"/>
              </w:rPr>
              <w:t> </w:t>
            </w:r>
          </w:p>
        </w:tc>
        <w:tc>
          <w:tcPr>
            <w:tcW w:w="419" w:type="pct"/>
            <w:tcBorders>
              <w:top w:val="single" w:sz="8" w:space="0" w:color="auto"/>
              <w:left w:val="nil"/>
              <w:bottom w:val="nil"/>
              <w:right w:val="single" w:sz="8" w:space="0" w:color="auto"/>
            </w:tcBorders>
            <w:shd w:val="clear" w:color="auto" w:fill="auto"/>
            <w:noWrap/>
            <w:vAlign w:val="center"/>
            <w:hideMark/>
          </w:tcPr>
          <w:p w:rsidR="00480741" w:rsidRPr="00663FA8" w:rsidRDefault="00480741" w:rsidP="00E23F90">
            <w:pPr>
              <w:spacing w:after="0" w:line="240" w:lineRule="auto"/>
              <w:jc w:val="both"/>
              <w:rPr>
                <w:rFonts w:ascii="Arial" w:eastAsia="Times New Roman" w:hAnsi="Arial" w:cs="Arial"/>
                <w:color w:val="000000"/>
                <w:sz w:val="16"/>
                <w:szCs w:val="16"/>
              </w:rPr>
            </w:pPr>
            <w:r w:rsidRPr="00663FA8">
              <w:rPr>
                <w:rFonts w:ascii="Arial" w:eastAsia="Times New Roman" w:hAnsi="Arial" w:cs="Arial"/>
                <w:color w:val="000000"/>
                <w:sz w:val="16"/>
                <w:szCs w:val="16"/>
              </w:rPr>
              <w:t> </w:t>
            </w:r>
          </w:p>
        </w:tc>
      </w:tr>
      <w:tr w:rsidR="00480741" w:rsidRPr="00FC7EF4" w:rsidTr="00E23F90">
        <w:trPr>
          <w:trHeight w:val="397"/>
        </w:trPr>
        <w:tc>
          <w:tcPr>
            <w:tcW w:w="814" w:type="pct"/>
            <w:tcBorders>
              <w:top w:val="nil"/>
              <w:left w:val="single" w:sz="4" w:space="0" w:color="000000"/>
              <w:bottom w:val="nil"/>
              <w:right w:val="single" w:sz="4" w:space="0" w:color="000000"/>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663FA8">
              <w:rPr>
                <w:rFonts w:ascii="Arial" w:eastAsia="Times New Roman" w:hAnsi="Arial" w:cs="Arial"/>
                <w:color w:val="000000"/>
                <w:sz w:val="16"/>
                <w:szCs w:val="16"/>
              </w:rPr>
              <w:t>K02 (Aizsar</w:t>
            </w:r>
            <w:r w:rsidRPr="00FC7EF4">
              <w:rPr>
                <w:rFonts w:ascii="Arial" w:eastAsia="Times New Roman" w:hAnsi="Arial" w:cs="Arial"/>
                <w:color w:val="000000"/>
                <w:sz w:val="16"/>
                <w:szCs w:val="16"/>
                <w:lang w:val="en-US"/>
              </w:rPr>
              <w:t>dzība)</w:t>
            </w:r>
          </w:p>
        </w:tc>
        <w:tc>
          <w:tcPr>
            <w:tcW w:w="418" w:type="pct"/>
            <w:tcBorders>
              <w:top w:val="nil"/>
              <w:left w:val="single" w:sz="4" w:space="0" w:color="000000"/>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079</w:t>
            </w:r>
          </w:p>
        </w:tc>
        <w:tc>
          <w:tcPr>
            <w:tcW w:w="418" w:type="pct"/>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069</w:t>
            </w:r>
          </w:p>
        </w:tc>
        <w:tc>
          <w:tcPr>
            <w:tcW w:w="419" w:type="pct"/>
            <w:tcBorders>
              <w:top w:val="nil"/>
              <w:left w:val="nil"/>
              <w:bottom w:val="nil"/>
              <w:right w:val="nil"/>
            </w:tcBorders>
            <w:shd w:val="clear" w:color="000000" w:fill="auto"/>
            <w:noWrap/>
            <w:vAlign w:val="center"/>
            <w:hideMark/>
          </w:tcPr>
          <w:p w:rsidR="00480741" w:rsidRPr="00FC7EF4" w:rsidRDefault="00480741" w:rsidP="00E23F90">
            <w:pPr>
              <w:spacing w:after="0" w:line="240" w:lineRule="auto"/>
              <w:jc w:val="both"/>
              <w:rPr>
                <w:rFonts w:ascii="Arial" w:eastAsia="Times New Roman" w:hAnsi="Arial" w:cs="Arial"/>
                <w:color w:val="006100"/>
                <w:sz w:val="16"/>
                <w:szCs w:val="16"/>
                <w:lang w:val="en-US"/>
              </w:rPr>
            </w:pPr>
            <w:r w:rsidRPr="00FC7EF4">
              <w:rPr>
                <w:rFonts w:ascii="Arial" w:eastAsia="Times New Roman" w:hAnsi="Arial" w:cs="Arial"/>
                <w:color w:val="006100"/>
                <w:sz w:val="16"/>
                <w:szCs w:val="16"/>
                <w:lang w:val="en-US"/>
              </w:rPr>
              <w:t>1</w:t>
            </w:r>
            <w:r>
              <w:rPr>
                <w:rFonts w:ascii="Arial" w:eastAsia="Times New Roman" w:hAnsi="Arial" w:cs="Arial"/>
                <w:color w:val="006100"/>
                <w:sz w:val="16"/>
                <w:szCs w:val="16"/>
                <w:lang w:val="en-US"/>
              </w:rPr>
              <w:t>,</w:t>
            </w:r>
            <w:r w:rsidRPr="00FC7EF4">
              <w:rPr>
                <w:rFonts w:ascii="Arial" w:eastAsia="Times New Roman" w:hAnsi="Arial" w:cs="Arial"/>
                <w:color w:val="006100"/>
                <w:sz w:val="16"/>
                <w:szCs w:val="16"/>
                <w:lang w:val="en-US"/>
              </w:rPr>
              <w:t>000</w:t>
            </w:r>
          </w:p>
        </w:tc>
        <w:tc>
          <w:tcPr>
            <w:tcW w:w="418" w:type="pct"/>
            <w:tcBorders>
              <w:top w:val="nil"/>
              <w:left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6100"/>
                <w:sz w:val="16"/>
                <w:szCs w:val="16"/>
                <w:lang w:val="en-US"/>
              </w:rPr>
            </w:pPr>
          </w:p>
        </w:tc>
        <w:tc>
          <w:tcPr>
            <w:tcW w:w="419" w:type="pct"/>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sz w:val="16"/>
                <w:szCs w:val="16"/>
                <w:lang w:val="en-US"/>
              </w:rPr>
            </w:pPr>
          </w:p>
        </w:tc>
        <w:tc>
          <w:tcPr>
            <w:tcW w:w="418" w:type="pct"/>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sz w:val="16"/>
                <w:szCs w:val="16"/>
                <w:lang w:val="en-US"/>
              </w:rPr>
            </w:pPr>
          </w:p>
        </w:tc>
        <w:tc>
          <w:tcPr>
            <w:tcW w:w="418" w:type="pct"/>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sz w:val="16"/>
                <w:szCs w:val="16"/>
                <w:lang w:val="en-US"/>
              </w:rPr>
            </w:pPr>
          </w:p>
        </w:tc>
        <w:tc>
          <w:tcPr>
            <w:tcW w:w="419" w:type="pct"/>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sz w:val="16"/>
                <w:szCs w:val="16"/>
                <w:lang w:val="en-US"/>
              </w:rPr>
            </w:pPr>
          </w:p>
        </w:tc>
        <w:tc>
          <w:tcPr>
            <w:tcW w:w="418" w:type="pct"/>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sz w:val="16"/>
                <w:szCs w:val="16"/>
                <w:lang w:val="en-US"/>
              </w:rPr>
            </w:pPr>
          </w:p>
        </w:tc>
        <w:tc>
          <w:tcPr>
            <w:tcW w:w="419" w:type="pct"/>
            <w:tcBorders>
              <w:top w:val="nil"/>
              <w:left w:val="nil"/>
              <w:bottom w:val="nil"/>
              <w:right w:val="single" w:sz="8" w:space="0" w:color="auto"/>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sz w:val="16"/>
                <w:szCs w:val="16"/>
                <w:lang w:val="en-US"/>
              </w:rPr>
            </w:pPr>
          </w:p>
        </w:tc>
      </w:tr>
      <w:tr w:rsidR="00480741" w:rsidRPr="00FC7EF4" w:rsidTr="00E23F90">
        <w:trPr>
          <w:trHeight w:val="397"/>
        </w:trPr>
        <w:tc>
          <w:tcPr>
            <w:tcW w:w="814" w:type="pct"/>
            <w:tcBorders>
              <w:top w:val="nil"/>
              <w:left w:val="single" w:sz="4" w:space="0" w:color="000000"/>
              <w:bottom w:val="nil"/>
              <w:right w:val="single" w:sz="4" w:space="0" w:color="000000"/>
            </w:tcBorders>
            <w:shd w:val="clear" w:color="auto" w:fill="auto"/>
            <w:noWrap/>
            <w:vAlign w:val="center"/>
            <w:hideMark/>
          </w:tcPr>
          <w:p w:rsidR="00480741" w:rsidRPr="00697B14" w:rsidRDefault="00480741" w:rsidP="00E23F90">
            <w:pPr>
              <w:spacing w:after="0" w:line="240" w:lineRule="auto"/>
              <w:jc w:val="both"/>
              <w:rPr>
                <w:rFonts w:ascii="Arial" w:eastAsia="Times New Roman" w:hAnsi="Arial" w:cs="Arial"/>
                <w:color w:val="000000"/>
                <w:sz w:val="16"/>
                <w:szCs w:val="16"/>
              </w:rPr>
            </w:pPr>
            <w:r w:rsidRPr="00697B14">
              <w:rPr>
                <w:rFonts w:ascii="Arial" w:eastAsia="Times New Roman" w:hAnsi="Arial" w:cs="Arial"/>
                <w:color w:val="000000"/>
                <w:sz w:val="16"/>
                <w:szCs w:val="16"/>
              </w:rPr>
              <w:t>K03 (Sabiedriskā kārtība un drošība)</w:t>
            </w:r>
          </w:p>
        </w:tc>
        <w:tc>
          <w:tcPr>
            <w:tcW w:w="418" w:type="pct"/>
            <w:tcBorders>
              <w:top w:val="nil"/>
              <w:left w:val="single" w:sz="4" w:space="0" w:color="000000"/>
              <w:bottom w:val="nil"/>
              <w:right w:val="nil"/>
            </w:tcBorders>
            <w:shd w:val="clear" w:color="000000" w:fill="C6EFCE"/>
            <w:noWrap/>
            <w:vAlign w:val="center"/>
            <w:hideMark/>
          </w:tcPr>
          <w:p w:rsidR="00480741" w:rsidRPr="00FC7EF4" w:rsidRDefault="00480741" w:rsidP="00E23F90">
            <w:pPr>
              <w:spacing w:after="0" w:line="240" w:lineRule="auto"/>
              <w:jc w:val="both"/>
              <w:rPr>
                <w:rFonts w:ascii="Arial" w:eastAsia="Times New Roman" w:hAnsi="Arial" w:cs="Arial"/>
                <w:color w:val="006100"/>
                <w:sz w:val="16"/>
                <w:szCs w:val="16"/>
                <w:lang w:val="en-US"/>
              </w:rPr>
            </w:pPr>
            <w:r w:rsidRPr="00FC7EF4">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C7EF4">
              <w:rPr>
                <w:rFonts w:ascii="Arial" w:eastAsia="Times New Roman" w:hAnsi="Arial" w:cs="Arial"/>
                <w:color w:val="006100"/>
                <w:sz w:val="16"/>
                <w:szCs w:val="16"/>
                <w:lang w:val="en-US"/>
              </w:rPr>
              <w:t>400</w:t>
            </w:r>
          </w:p>
        </w:tc>
        <w:tc>
          <w:tcPr>
            <w:tcW w:w="418" w:type="pct"/>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036</w:t>
            </w:r>
          </w:p>
        </w:tc>
        <w:tc>
          <w:tcPr>
            <w:tcW w:w="419" w:type="pct"/>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108</w:t>
            </w:r>
          </w:p>
        </w:tc>
        <w:tc>
          <w:tcPr>
            <w:tcW w:w="418" w:type="pct"/>
            <w:tcBorders>
              <w:top w:val="nil"/>
              <w:left w:val="nil"/>
              <w:bottom w:val="nil"/>
              <w:right w:val="nil"/>
            </w:tcBorders>
            <w:shd w:val="clear" w:color="000000" w:fill="auto"/>
            <w:noWrap/>
            <w:vAlign w:val="center"/>
            <w:hideMark/>
          </w:tcPr>
          <w:p w:rsidR="00480741" w:rsidRPr="00FC7EF4" w:rsidRDefault="00480741" w:rsidP="00E23F90">
            <w:pPr>
              <w:spacing w:after="0" w:line="240" w:lineRule="auto"/>
              <w:jc w:val="both"/>
              <w:rPr>
                <w:rFonts w:ascii="Arial" w:eastAsia="Times New Roman" w:hAnsi="Arial" w:cs="Arial"/>
                <w:color w:val="006100"/>
                <w:sz w:val="16"/>
                <w:szCs w:val="16"/>
                <w:lang w:val="en-US"/>
              </w:rPr>
            </w:pPr>
            <w:r w:rsidRPr="00FC7EF4">
              <w:rPr>
                <w:rFonts w:ascii="Arial" w:eastAsia="Times New Roman" w:hAnsi="Arial" w:cs="Arial"/>
                <w:color w:val="006100"/>
                <w:sz w:val="16"/>
                <w:szCs w:val="16"/>
                <w:lang w:val="en-US"/>
              </w:rPr>
              <w:t>1</w:t>
            </w:r>
            <w:r>
              <w:rPr>
                <w:rFonts w:ascii="Arial" w:eastAsia="Times New Roman" w:hAnsi="Arial" w:cs="Arial"/>
                <w:color w:val="006100"/>
                <w:sz w:val="16"/>
                <w:szCs w:val="16"/>
                <w:lang w:val="en-US"/>
              </w:rPr>
              <w:t>,</w:t>
            </w:r>
            <w:r w:rsidRPr="00FC7EF4">
              <w:rPr>
                <w:rFonts w:ascii="Arial" w:eastAsia="Times New Roman" w:hAnsi="Arial" w:cs="Arial"/>
                <w:color w:val="006100"/>
                <w:sz w:val="16"/>
                <w:szCs w:val="16"/>
                <w:lang w:val="en-US"/>
              </w:rPr>
              <w:t>000</w:t>
            </w:r>
          </w:p>
        </w:tc>
        <w:tc>
          <w:tcPr>
            <w:tcW w:w="419" w:type="pct"/>
            <w:tcBorders>
              <w:top w:val="nil"/>
              <w:left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6100"/>
                <w:sz w:val="16"/>
                <w:szCs w:val="16"/>
                <w:lang w:val="en-US"/>
              </w:rPr>
            </w:pPr>
          </w:p>
        </w:tc>
        <w:tc>
          <w:tcPr>
            <w:tcW w:w="418" w:type="pct"/>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sz w:val="16"/>
                <w:szCs w:val="16"/>
                <w:lang w:val="en-US"/>
              </w:rPr>
            </w:pPr>
          </w:p>
        </w:tc>
        <w:tc>
          <w:tcPr>
            <w:tcW w:w="418" w:type="pct"/>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sz w:val="16"/>
                <w:szCs w:val="16"/>
                <w:lang w:val="en-US"/>
              </w:rPr>
            </w:pPr>
          </w:p>
        </w:tc>
        <w:tc>
          <w:tcPr>
            <w:tcW w:w="419" w:type="pct"/>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sz w:val="16"/>
                <w:szCs w:val="16"/>
                <w:lang w:val="en-US"/>
              </w:rPr>
            </w:pPr>
          </w:p>
        </w:tc>
        <w:tc>
          <w:tcPr>
            <w:tcW w:w="418" w:type="pct"/>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sz w:val="16"/>
                <w:szCs w:val="16"/>
                <w:lang w:val="en-US"/>
              </w:rPr>
            </w:pPr>
          </w:p>
        </w:tc>
        <w:tc>
          <w:tcPr>
            <w:tcW w:w="419" w:type="pct"/>
            <w:tcBorders>
              <w:top w:val="nil"/>
              <w:left w:val="nil"/>
              <w:bottom w:val="nil"/>
              <w:right w:val="single" w:sz="8" w:space="0" w:color="auto"/>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sz w:val="16"/>
                <w:szCs w:val="16"/>
                <w:lang w:val="en-US"/>
              </w:rPr>
            </w:pPr>
          </w:p>
        </w:tc>
      </w:tr>
      <w:tr w:rsidR="00480741" w:rsidRPr="00FC7EF4" w:rsidTr="00E23F90">
        <w:trPr>
          <w:trHeight w:val="397"/>
        </w:trPr>
        <w:tc>
          <w:tcPr>
            <w:tcW w:w="814" w:type="pct"/>
            <w:tcBorders>
              <w:top w:val="nil"/>
              <w:left w:val="single" w:sz="4" w:space="0" w:color="000000"/>
              <w:bottom w:val="nil"/>
              <w:right w:val="single" w:sz="4" w:space="0" w:color="000000"/>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K04 (Ekonomiskā darbība)</w:t>
            </w:r>
          </w:p>
        </w:tc>
        <w:tc>
          <w:tcPr>
            <w:tcW w:w="418" w:type="pct"/>
            <w:tcBorders>
              <w:top w:val="nil"/>
              <w:left w:val="single" w:sz="4" w:space="0" w:color="000000"/>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089</w:t>
            </w:r>
          </w:p>
        </w:tc>
        <w:tc>
          <w:tcPr>
            <w:tcW w:w="418" w:type="pct"/>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084</w:t>
            </w:r>
          </w:p>
        </w:tc>
        <w:tc>
          <w:tcPr>
            <w:tcW w:w="419" w:type="pct"/>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031</w:t>
            </w:r>
          </w:p>
        </w:tc>
        <w:tc>
          <w:tcPr>
            <w:tcW w:w="418" w:type="pct"/>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051</w:t>
            </w:r>
          </w:p>
        </w:tc>
        <w:tc>
          <w:tcPr>
            <w:tcW w:w="419" w:type="pct"/>
            <w:tcBorders>
              <w:top w:val="nil"/>
              <w:left w:val="nil"/>
              <w:bottom w:val="nil"/>
              <w:right w:val="nil"/>
            </w:tcBorders>
            <w:shd w:val="clear" w:color="000000" w:fill="auto"/>
            <w:noWrap/>
            <w:vAlign w:val="center"/>
            <w:hideMark/>
          </w:tcPr>
          <w:p w:rsidR="00480741" w:rsidRPr="00FC7EF4" w:rsidRDefault="00480741" w:rsidP="00E23F90">
            <w:pPr>
              <w:spacing w:after="0" w:line="240" w:lineRule="auto"/>
              <w:jc w:val="both"/>
              <w:rPr>
                <w:rFonts w:ascii="Arial" w:eastAsia="Times New Roman" w:hAnsi="Arial" w:cs="Arial"/>
                <w:color w:val="006100"/>
                <w:sz w:val="16"/>
                <w:szCs w:val="16"/>
                <w:lang w:val="en-US"/>
              </w:rPr>
            </w:pPr>
            <w:r w:rsidRPr="00FC7EF4">
              <w:rPr>
                <w:rFonts w:ascii="Arial" w:eastAsia="Times New Roman" w:hAnsi="Arial" w:cs="Arial"/>
                <w:color w:val="006100"/>
                <w:sz w:val="16"/>
                <w:szCs w:val="16"/>
                <w:lang w:val="en-US"/>
              </w:rPr>
              <w:t>1</w:t>
            </w:r>
            <w:r>
              <w:rPr>
                <w:rFonts w:ascii="Arial" w:eastAsia="Times New Roman" w:hAnsi="Arial" w:cs="Arial"/>
                <w:color w:val="006100"/>
                <w:sz w:val="16"/>
                <w:szCs w:val="16"/>
                <w:lang w:val="en-US"/>
              </w:rPr>
              <w:t>,</w:t>
            </w:r>
            <w:r w:rsidRPr="00FC7EF4">
              <w:rPr>
                <w:rFonts w:ascii="Arial" w:eastAsia="Times New Roman" w:hAnsi="Arial" w:cs="Arial"/>
                <w:color w:val="006100"/>
                <w:sz w:val="16"/>
                <w:szCs w:val="16"/>
                <w:lang w:val="en-US"/>
              </w:rPr>
              <w:t>000</w:t>
            </w:r>
          </w:p>
        </w:tc>
        <w:tc>
          <w:tcPr>
            <w:tcW w:w="418" w:type="pct"/>
            <w:tcBorders>
              <w:top w:val="nil"/>
              <w:left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6100"/>
                <w:sz w:val="16"/>
                <w:szCs w:val="16"/>
                <w:lang w:val="en-US"/>
              </w:rPr>
            </w:pPr>
          </w:p>
        </w:tc>
        <w:tc>
          <w:tcPr>
            <w:tcW w:w="418" w:type="pct"/>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sz w:val="16"/>
                <w:szCs w:val="16"/>
                <w:lang w:val="en-US"/>
              </w:rPr>
            </w:pPr>
          </w:p>
        </w:tc>
        <w:tc>
          <w:tcPr>
            <w:tcW w:w="419" w:type="pct"/>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sz w:val="16"/>
                <w:szCs w:val="16"/>
                <w:lang w:val="en-US"/>
              </w:rPr>
            </w:pPr>
          </w:p>
        </w:tc>
        <w:tc>
          <w:tcPr>
            <w:tcW w:w="418" w:type="pct"/>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sz w:val="16"/>
                <w:szCs w:val="16"/>
                <w:lang w:val="en-US"/>
              </w:rPr>
            </w:pPr>
          </w:p>
        </w:tc>
        <w:tc>
          <w:tcPr>
            <w:tcW w:w="419" w:type="pct"/>
            <w:tcBorders>
              <w:top w:val="nil"/>
              <w:left w:val="nil"/>
              <w:bottom w:val="nil"/>
              <w:right w:val="single" w:sz="8" w:space="0" w:color="auto"/>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sz w:val="16"/>
                <w:szCs w:val="16"/>
                <w:lang w:val="en-US"/>
              </w:rPr>
            </w:pPr>
          </w:p>
        </w:tc>
      </w:tr>
      <w:tr w:rsidR="00480741" w:rsidRPr="00FC7EF4" w:rsidTr="00E23F90">
        <w:trPr>
          <w:trHeight w:val="397"/>
        </w:trPr>
        <w:tc>
          <w:tcPr>
            <w:tcW w:w="814" w:type="pct"/>
            <w:tcBorders>
              <w:top w:val="nil"/>
              <w:left w:val="single" w:sz="4" w:space="0" w:color="000000"/>
              <w:bottom w:val="nil"/>
              <w:right w:val="single" w:sz="4" w:space="0" w:color="000000"/>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K05 (Vides aizsardzība)</w:t>
            </w:r>
          </w:p>
        </w:tc>
        <w:tc>
          <w:tcPr>
            <w:tcW w:w="418" w:type="pct"/>
            <w:tcBorders>
              <w:top w:val="nil"/>
              <w:left w:val="single" w:sz="4" w:space="0" w:color="000000"/>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036</w:t>
            </w:r>
          </w:p>
        </w:tc>
        <w:tc>
          <w:tcPr>
            <w:tcW w:w="418" w:type="pct"/>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163</w:t>
            </w:r>
          </w:p>
        </w:tc>
        <w:tc>
          <w:tcPr>
            <w:tcW w:w="419" w:type="pct"/>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026</w:t>
            </w:r>
          </w:p>
        </w:tc>
        <w:tc>
          <w:tcPr>
            <w:tcW w:w="418" w:type="pct"/>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049</w:t>
            </w:r>
          </w:p>
        </w:tc>
        <w:tc>
          <w:tcPr>
            <w:tcW w:w="419" w:type="pct"/>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011</w:t>
            </w:r>
          </w:p>
        </w:tc>
        <w:tc>
          <w:tcPr>
            <w:tcW w:w="418" w:type="pct"/>
            <w:tcBorders>
              <w:top w:val="nil"/>
              <w:left w:val="nil"/>
              <w:bottom w:val="nil"/>
              <w:right w:val="nil"/>
            </w:tcBorders>
            <w:shd w:val="clear" w:color="000000" w:fill="auto"/>
            <w:noWrap/>
            <w:vAlign w:val="center"/>
            <w:hideMark/>
          </w:tcPr>
          <w:p w:rsidR="00480741" w:rsidRPr="00FC7EF4" w:rsidRDefault="00480741" w:rsidP="00E23F90">
            <w:pPr>
              <w:spacing w:after="0" w:line="240" w:lineRule="auto"/>
              <w:jc w:val="both"/>
              <w:rPr>
                <w:rFonts w:ascii="Arial" w:eastAsia="Times New Roman" w:hAnsi="Arial" w:cs="Arial"/>
                <w:color w:val="006100"/>
                <w:sz w:val="16"/>
                <w:szCs w:val="16"/>
                <w:lang w:val="en-US"/>
              </w:rPr>
            </w:pPr>
            <w:r w:rsidRPr="00FC7EF4">
              <w:rPr>
                <w:rFonts w:ascii="Arial" w:eastAsia="Times New Roman" w:hAnsi="Arial" w:cs="Arial"/>
                <w:color w:val="006100"/>
                <w:sz w:val="16"/>
                <w:szCs w:val="16"/>
                <w:lang w:val="en-US"/>
              </w:rPr>
              <w:t>1</w:t>
            </w:r>
            <w:r>
              <w:rPr>
                <w:rFonts w:ascii="Arial" w:eastAsia="Times New Roman" w:hAnsi="Arial" w:cs="Arial"/>
                <w:color w:val="006100"/>
                <w:sz w:val="16"/>
                <w:szCs w:val="16"/>
                <w:lang w:val="en-US"/>
              </w:rPr>
              <w:t>,</w:t>
            </w:r>
            <w:r w:rsidRPr="00FC7EF4">
              <w:rPr>
                <w:rFonts w:ascii="Arial" w:eastAsia="Times New Roman" w:hAnsi="Arial" w:cs="Arial"/>
                <w:color w:val="006100"/>
                <w:sz w:val="16"/>
                <w:szCs w:val="16"/>
                <w:lang w:val="en-US"/>
              </w:rPr>
              <w:t>000</w:t>
            </w:r>
          </w:p>
        </w:tc>
        <w:tc>
          <w:tcPr>
            <w:tcW w:w="418" w:type="pct"/>
            <w:tcBorders>
              <w:top w:val="nil"/>
              <w:left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6100"/>
                <w:sz w:val="16"/>
                <w:szCs w:val="16"/>
                <w:lang w:val="en-US"/>
              </w:rPr>
            </w:pPr>
          </w:p>
        </w:tc>
        <w:tc>
          <w:tcPr>
            <w:tcW w:w="419" w:type="pct"/>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sz w:val="16"/>
                <w:szCs w:val="16"/>
                <w:lang w:val="en-US"/>
              </w:rPr>
            </w:pPr>
          </w:p>
        </w:tc>
        <w:tc>
          <w:tcPr>
            <w:tcW w:w="418" w:type="pct"/>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sz w:val="16"/>
                <w:szCs w:val="16"/>
                <w:lang w:val="en-US"/>
              </w:rPr>
            </w:pPr>
          </w:p>
        </w:tc>
        <w:tc>
          <w:tcPr>
            <w:tcW w:w="419" w:type="pct"/>
            <w:tcBorders>
              <w:top w:val="nil"/>
              <w:left w:val="nil"/>
              <w:bottom w:val="nil"/>
              <w:right w:val="single" w:sz="8" w:space="0" w:color="auto"/>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sz w:val="16"/>
                <w:szCs w:val="16"/>
                <w:lang w:val="en-US"/>
              </w:rPr>
            </w:pPr>
          </w:p>
        </w:tc>
      </w:tr>
      <w:tr w:rsidR="00480741" w:rsidRPr="00FC7EF4" w:rsidTr="00E23F90">
        <w:trPr>
          <w:trHeight w:val="397"/>
        </w:trPr>
        <w:tc>
          <w:tcPr>
            <w:tcW w:w="814" w:type="pct"/>
            <w:tcBorders>
              <w:top w:val="nil"/>
              <w:left w:val="single" w:sz="4" w:space="0" w:color="000000"/>
              <w:bottom w:val="nil"/>
              <w:right w:val="single" w:sz="4" w:space="0" w:color="000000"/>
            </w:tcBorders>
            <w:shd w:val="clear" w:color="auto" w:fill="auto"/>
            <w:noWrap/>
            <w:vAlign w:val="center"/>
            <w:hideMark/>
          </w:tcPr>
          <w:p w:rsidR="00480741" w:rsidRPr="00697B14" w:rsidRDefault="00480741" w:rsidP="00E23F90">
            <w:pPr>
              <w:spacing w:after="0" w:line="240" w:lineRule="auto"/>
              <w:jc w:val="both"/>
              <w:rPr>
                <w:rFonts w:ascii="Arial" w:eastAsia="Times New Roman" w:hAnsi="Arial" w:cs="Arial"/>
                <w:color w:val="000000"/>
                <w:sz w:val="16"/>
                <w:szCs w:val="16"/>
              </w:rPr>
            </w:pPr>
            <w:r w:rsidRPr="00697B14">
              <w:rPr>
                <w:rFonts w:ascii="Arial" w:eastAsia="Times New Roman" w:hAnsi="Arial" w:cs="Arial"/>
                <w:color w:val="000000"/>
                <w:sz w:val="16"/>
                <w:szCs w:val="16"/>
              </w:rPr>
              <w:t>K06 (Teritoriju un mājokļu apsaimniekošana)</w:t>
            </w:r>
          </w:p>
        </w:tc>
        <w:tc>
          <w:tcPr>
            <w:tcW w:w="418" w:type="pct"/>
            <w:tcBorders>
              <w:top w:val="nil"/>
              <w:left w:val="single" w:sz="4" w:space="0" w:color="000000"/>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131</w:t>
            </w:r>
          </w:p>
        </w:tc>
        <w:tc>
          <w:tcPr>
            <w:tcW w:w="418" w:type="pct"/>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057</w:t>
            </w:r>
          </w:p>
        </w:tc>
        <w:tc>
          <w:tcPr>
            <w:tcW w:w="419" w:type="pct"/>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107</w:t>
            </w:r>
          </w:p>
        </w:tc>
        <w:tc>
          <w:tcPr>
            <w:tcW w:w="418" w:type="pct"/>
            <w:tcBorders>
              <w:top w:val="nil"/>
              <w:left w:val="nil"/>
              <w:bottom w:val="nil"/>
              <w:right w:val="nil"/>
            </w:tcBorders>
            <w:shd w:val="clear" w:color="000000" w:fill="C6EFCE"/>
            <w:noWrap/>
            <w:vAlign w:val="center"/>
            <w:hideMark/>
          </w:tcPr>
          <w:p w:rsidR="00480741" w:rsidRPr="00FC7EF4" w:rsidRDefault="00480741" w:rsidP="00E23F90">
            <w:pPr>
              <w:spacing w:after="0" w:line="240" w:lineRule="auto"/>
              <w:jc w:val="both"/>
              <w:rPr>
                <w:rFonts w:ascii="Arial" w:eastAsia="Times New Roman" w:hAnsi="Arial" w:cs="Arial"/>
                <w:color w:val="006100"/>
                <w:sz w:val="16"/>
                <w:szCs w:val="16"/>
                <w:lang w:val="en-US"/>
              </w:rPr>
            </w:pPr>
            <w:r w:rsidRPr="00FC7EF4">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C7EF4">
              <w:rPr>
                <w:rFonts w:ascii="Arial" w:eastAsia="Times New Roman" w:hAnsi="Arial" w:cs="Arial"/>
                <w:color w:val="006100"/>
                <w:sz w:val="16"/>
                <w:szCs w:val="16"/>
                <w:lang w:val="en-US"/>
              </w:rPr>
              <w:t>266</w:t>
            </w:r>
          </w:p>
        </w:tc>
        <w:tc>
          <w:tcPr>
            <w:tcW w:w="419" w:type="pct"/>
            <w:tcBorders>
              <w:top w:val="nil"/>
              <w:left w:val="nil"/>
              <w:bottom w:val="nil"/>
              <w:right w:val="nil"/>
            </w:tcBorders>
            <w:shd w:val="clear" w:color="000000" w:fill="FFC7CE"/>
            <w:noWrap/>
            <w:vAlign w:val="center"/>
            <w:hideMark/>
          </w:tcPr>
          <w:p w:rsidR="00480741" w:rsidRPr="00FC7EF4" w:rsidRDefault="00480741" w:rsidP="00E23F90">
            <w:pPr>
              <w:spacing w:after="0" w:line="240" w:lineRule="auto"/>
              <w:jc w:val="both"/>
              <w:rPr>
                <w:rFonts w:ascii="Arial" w:eastAsia="Times New Roman" w:hAnsi="Arial" w:cs="Arial"/>
                <w:color w:val="9C0006"/>
                <w:sz w:val="16"/>
                <w:szCs w:val="16"/>
                <w:lang w:val="en-US"/>
              </w:rPr>
            </w:pPr>
            <w:r w:rsidRPr="00FC7EF4">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FC7EF4">
              <w:rPr>
                <w:rFonts w:ascii="Arial" w:eastAsia="Times New Roman" w:hAnsi="Arial" w:cs="Arial"/>
                <w:color w:val="9C0006"/>
                <w:sz w:val="16"/>
                <w:szCs w:val="16"/>
                <w:lang w:val="en-US"/>
              </w:rPr>
              <w:t>279</w:t>
            </w:r>
          </w:p>
        </w:tc>
        <w:tc>
          <w:tcPr>
            <w:tcW w:w="418" w:type="pct"/>
            <w:tcBorders>
              <w:top w:val="nil"/>
              <w:left w:val="nil"/>
              <w:bottom w:val="nil"/>
              <w:right w:val="nil"/>
            </w:tcBorders>
            <w:shd w:val="clear" w:color="000000" w:fill="FFC7CE"/>
            <w:noWrap/>
            <w:vAlign w:val="center"/>
            <w:hideMark/>
          </w:tcPr>
          <w:p w:rsidR="00480741" w:rsidRPr="00FC7EF4" w:rsidRDefault="00480741" w:rsidP="00E23F90">
            <w:pPr>
              <w:spacing w:after="0" w:line="240" w:lineRule="auto"/>
              <w:jc w:val="both"/>
              <w:rPr>
                <w:rFonts w:ascii="Arial" w:eastAsia="Times New Roman" w:hAnsi="Arial" w:cs="Arial"/>
                <w:color w:val="9C0006"/>
                <w:sz w:val="16"/>
                <w:szCs w:val="16"/>
                <w:lang w:val="en-US"/>
              </w:rPr>
            </w:pPr>
            <w:r w:rsidRPr="00FC7EF4">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FC7EF4">
              <w:rPr>
                <w:rFonts w:ascii="Arial" w:eastAsia="Times New Roman" w:hAnsi="Arial" w:cs="Arial"/>
                <w:color w:val="9C0006"/>
                <w:sz w:val="16"/>
                <w:szCs w:val="16"/>
                <w:lang w:val="en-US"/>
              </w:rPr>
              <w:t>229</w:t>
            </w:r>
          </w:p>
        </w:tc>
        <w:tc>
          <w:tcPr>
            <w:tcW w:w="418" w:type="pct"/>
            <w:tcBorders>
              <w:top w:val="nil"/>
              <w:left w:val="nil"/>
              <w:bottom w:val="nil"/>
              <w:right w:val="nil"/>
            </w:tcBorders>
            <w:shd w:val="clear" w:color="000000" w:fill="auto"/>
            <w:noWrap/>
            <w:vAlign w:val="center"/>
            <w:hideMark/>
          </w:tcPr>
          <w:p w:rsidR="00480741" w:rsidRPr="00FC7EF4" w:rsidRDefault="00480741" w:rsidP="00E23F90">
            <w:pPr>
              <w:spacing w:after="0" w:line="240" w:lineRule="auto"/>
              <w:jc w:val="both"/>
              <w:rPr>
                <w:rFonts w:ascii="Arial" w:eastAsia="Times New Roman" w:hAnsi="Arial" w:cs="Arial"/>
                <w:color w:val="006100"/>
                <w:sz w:val="16"/>
                <w:szCs w:val="16"/>
                <w:lang w:val="en-US"/>
              </w:rPr>
            </w:pPr>
            <w:r w:rsidRPr="00FC7EF4">
              <w:rPr>
                <w:rFonts w:ascii="Arial" w:eastAsia="Times New Roman" w:hAnsi="Arial" w:cs="Arial"/>
                <w:color w:val="006100"/>
                <w:sz w:val="16"/>
                <w:szCs w:val="16"/>
                <w:lang w:val="en-US"/>
              </w:rPr>
              <w:t>1</w:t>
            </w:r>
            <w:r>
              <w:rPr>
                <w:rFonts w:ascii="Arial" w:eastAsia="Times New Roman" w:hAnsi="Arial" w:cs="Arial"/>
                <w:color w:val="006100"/>
                <w:sz w:val="16"/>
                <w:szCs w:val="16"/>
                <w:lang w:val="en-US"/>
              </w:rPr>
              <w:t>,</w:t>
            </w:r>
            <w:r w:rsidRPr="00FC7EF4">
              <w:rPr>
                <w:rFonts w:ascii="Arial" w:eastAsia="Times New Roman" w:hAnsi="Arial" w:cs="Arial"/>
                <w:color w:val="006100"/>
                <w:sz w:val="16"/>
                <w:szCs w:val="16"/>
                <w:lang w:val="en-US"/>
              </w:rPr>
              <w:t>000</w:t>
            </w:r>
          </w:p>
        </w:tc>
        <w:tc>
          <w:tcPr>
            <w:tcW w:w="419" w:type="pct"/>
            <w:tcBorders>
              <w:top w:val="nil"/>
              <w:left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6100"/>
                <w:sz w:val="16"/>
                <w:szCs w:val="16"/>
                <w:lang w:val="en-US"/>
              </w:rPr>
            </w:pPr>
          </w:p>
        </w:tc>
        <w:tc>
          <w:tcPr>
            <w:tcW w:w="418" w:type="pct"/>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sz w:val="16"/>
                <w:szCs w:val="16"/>
                <w:lang w:val="en-US"/>
              </w:rPr>
            </w:pPr>
          </w:p>
        </w:tc>
        <w:tc>
          <w:tcPr>
            <w:tcW w:w="419" w:type="pct"/>
            <w:tcBorders>
              <w:top w:val="nil"/>
              <w:left w:val="nil"/>
              <w:bottom w:val="nil"/>
              <w:right w:val="single" w:sz="8" w:space="0" w:color="auto"/>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sz w:val="16"/>
                <w:szCs w:val="16"/>
                <w:lang w:val="en-US"/>
              </w:rPr>
            </w:pPr>
          </w:p>
        </w:tc>
      </w:tr>
      <w:tr w:rsidR="00480741" w:rsidRPr="00FC7EF4" w:rsidTr="00E23F90">
        <w:trPr>
          <w:trHeight w:val="397"/>
        </w:trPr>
        <w:tc>
          <w:tcPr>
            <w:tcW w:w="814" w:type="pct"/>
            <w:tcBorders>
              <w:top w:val="nil"/>
              <w:left w:val="single" w:sz="4" w:space="0" w:color="000000"/>
              <w:bottom w:val="nil"/>
              <w:right w:val="single" w:sz="4" w:space="0" w:color="000000"/>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K07 (Veselība)</w:t>
            </w:r>
          </w:p>
        </w:tc>
        <w:tc>
          <w:tcPr>
            <w:tcW w:w="418" w:type="pct"/>
            <w:tcBorders>
              <w:top w:val="nil"/>
              <w:left w:val="single" w:sz="4" w:space="0" w:color="000000"/>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066</w:t>
            </w:r>
          </w:p>
        </w:tc>
        <w:tc>
          <w:tcPr>
            <w:tcW w:w="418" w:type="pct"/>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068</w:t>
            </w:r>
          </w:p>
        </w:tc>
        <w:tc>
          <w:tcPr>
            <w:tcW w:w="419" w:type="pct"/>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104</w:t>
            </w:r>
          </w:p>
        </w:tc>
        <w:tc>
          <w:tcPr>
            <w:tcW w:w="418" w:type="pct"/>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009</w:t>
            </w:r>
          </w:p>
        </w:tc>
        <w:tc>
          <w:tcPr>
            <w:tcW w:w="419" w:type="pct"/>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116</w:t>
            </w:r>
          </w:p>
        </w:tc>
        <w:tc>
          <w:tcPr>
            <w:tcW w:w="418" w:type="pct"/>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054</w:t>
            </w:r>
          </w:p>
        </w:tc>
        <w:tc>
          <w:tcPr>
            <w:tcW w:w="418" w:type="pct"/>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124</w:t>
            </w:r>
          </w:p>
        </w:tc>
        <w:tc>
          <w:tcPr>
            <w:tcW w:w="419" w:type="pct"/>
            <w:tcBorders>
              <w:top w:val="nil"/>
              <w:left w:val="nil"/>
              <w:bottom w:val="nil"/>
              <w:right w:val="nil"/>
            </w:tcBorders>
            <w:shd w:val="clear" w:color="000000" w:fill="auto"/>
            <w:noWrap/>
            <w:vAlign w:val="center"/>
            <w:hideMark/>
          </w:tcPr>
          <w:p w:rsidR="00480741" w:rsidRPr="00FC7EF4" w:rsidRDefault="00480741" w:rsidP="00E23F90">
            <w:pPr>
              <w:spacing w:after="0" w:line="240" w:lineRule="auto"/>
              <w:jc w:val="both"/>
              <w:rPr>
                <w:rFonts w:ascii="Arial" w:eastAsia="Times New Roman" w:hAnsi="Arial" w:cs="Arial"/>
                <w:color w:val="006100"/>
                <w:sz w:val="16"/>
                <w:szCs w:val="16"/>
                <w:lang w:val="en-US"/>
              </w:rPr>
            </w:pPr>
            <w:r w:rsidRPr="00FC7EF4">
              <w:rPr>
                <w:rFonts w:ascii="Arial" w:eastAsia="Times New Roman" w:hAnsi="Arial" w:cs="Arial"/>
                <w:color w:val="006100"/>
                <w:sz w:val="16"/>
                <w:szCs w:val="16"/>
                <w:lang w:val="en-US"/>
              </w:rPr>
              <w:t>1</w:t>
            </w:r>
            <w:r>
              <w:rPr>
                <w:rFonts w:ascii="Arial" w:eastAsia="Times New Roman" w:hAnsi="Arial" w:cs="Arial"/>
                <w:color w:val="006100"/>
                <w:sz w:val="16"/>
                <w:szCs w:val="16"/>
                <w:lang w:val="en-US"/>
              </w:rPr>
              <w:t>,</w:t>
            </w:r>
            <w:r w:rsidRPr="00FC7EF4">
              <w:rPr>
                <w:rFonts w:ascii="Arial" w:eastAsia="Times New Roman" w:hAnsi="Arial" w:cs="Arial"/>
                <w:color w:val="006100"/>
                <w:sz w:val="16"/>
                <w:szCs w:val="16"/>
                <w:lang w:val="en-US"/>
              </w:rPr>
              <w:t>000</w:t>
            </w:r>
          </w:p>
        </w:tc>
        <w:tc>
          <w:tcPr>
            <w:tcW w:w="418" w:type="pct"/>
            <w:tcBorders>
              <w:top w:val="nil"/>
              <w:left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6100"/>
                <w:sz w:val="16"/>
                <w:szCs w:val="16"/>
                <w:lang w:val="en-US"/>
              </w:rPr>
            </w:pPr>
          </w:p>
        </w:tc>
        <w:tc>
          <w:tcPr>
            <w:tcW w:w="419" w:type="pct"/>
            <w:tcBorders>
              <w:top w:val="nil"/>
              <w:left w:val="nil"/>
              <w:bottom w:val="nil"/>
              <w:right w:val="single" w:sz="8" w:space="0" w:color="auto"/>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sz w:val="16"/>
                <w:szCs w:val="16"/>
                <w:lang w:val="en-US"/>
              </w:rPr>
            </w:pPr>
          </w:p>
        </w:tc>
      </w:tr>
      <w:tr w:rsidR="00480741" w:rsidRPr="00FC7EF4" w:rsidTr="00E23F90">
        <w:trPr>
          <w:trHeight w:val="397"/>
        </w:trPr>
        <w:tc>
          <w:tcPr>
            <w:tcW w:w="814" w:type="pct"/>
            <w:tcBorders>
              <w:top w:val="nil"/>
              <w:left w:val="single" w:sz="4" w:space="0" w:color="000000"/>
              <w:bottom w:val="nil"/>
              <w:right w:val="single" w:sz="4" w:space="0" w:color="000000"/>
            </w:tcBorders>
            <w:shd w:val="clear" w:color="auto" w:fill="auto"/>
            <w:noWrap/>
            <w:vAlign w:val="center"/>
            <w:hideMark/>
          </w:tcPr>
          <w:p w:rsidR="00480741" w:rsidRPr="00697B14" w:rsidRDefault="00480741" w:rsidP="00E23F90">
            <w:pPr>
              <w:spacing w:after="0" w:line="240" w:lineRule="auto"/>
              <w:jc w:val="both"/>
              <w:rPr>
                <w:rFonts w:ascii="Arial" w:eastAsia="Times New Roman" w:hAnsi="Arial" w:cs="Arial"/>
                <w:color w:val="000000"/>
                <w:sz w:val="16"/>
                <w:szCs w:val="16"/>
                <w:lang w:val="sv-SE"/>
              </w:rPr>
            </w:pPr>
            <w:r w:rsidRPr="00697B14">
              <w:rPr>
                <w:rFonts w:ascii="Arial" w:eastAsia="Times New Roman" w:hAnsi="Arial" w:cs="Arial"/>
                <w:color w:val="000000"/>
                <w:sz w:val="16"/>
                <w:szCs w:val="16"/>
                <w:lang w:val="sv-SE"/>
              </w:rPr>
              <w:t>K08 (Atpūta, kultūra un reliģija)</w:t>
            </w:r>
          </w:p>
        </w:tc>
        <w:tc>
          <w:tcPr>
            <w:tcW w:w="418" w:type="pct"/>
            <w:tcBorders>
              <w:top w:val="nil"/>
              <w:left w:val="single" w:sz="4" w:space="0" w:color="000000"/>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179</w:t>
            </w:r>
          </w:p>
        </w:tc>
        <w:tc>
          <w:tcPr>
            <w:tcW w:w="418" w:type="pct"/>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089</w:t>
            </w:r>
          </w:p>
        </w:tc>
        <w:tc>
          <w:tcPr>
            <w:tcW w:w="419" w:type="pct"/>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078</w:t>
            </w:r>
          </w:p>
        </w:tc>
        <w:tc>
          <w:tcPr>
            <w:tcW w:w="418" w:type="pct"/>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093</w:t>
            </w:r>
          </w:p>
        </w:tc>
        <w:tc>
          <w:tcPr>
            <w:tcW w:w="419" w:type="pct"/>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050</w:t>
            </w:r>
          </w:p>
        </w:tc>
        <w:tc>
          <w:tcPr>
            <w:tcW w:w="418" w:type="pct"/>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047</w:t>
            </w:r>
          </w:p>
        </w:tc>
        <w:tc>
          <w:tcPr>
            <w:tcW w:w="418" w:type="pct"/>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103</w:t>
            </w:r>
          </w:p>
        </w:tc>
        <w:tc>
          <w:tcPr>
            <w:tcW w:w="419" w:type="pct"/>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017</w:t>
            </w:r>
          </w:p>
        </w:tc>
        <w:tc>
          <w:tcPr>
            <w:tcW w:w="418" w:type="pct"/>
            <w:tcBorders>
              <w:top w:val="nil"/>
              <w:left w:val="nil"/>
              <w:bottom w:val="nil"/>
              <w:right w:val="nil"/>
            </w:tcBorders>
            <w:shd w:val="clear" w:color="000000" w:fill="auto"/>
            <w:noWrap/>
            <w:vAlign w:val="center"/>
            <w:hideMark/>
          </w:tcPr>
          <w:p w:rsidR="00480741" w:rsidRPr="00FC7EF4" w:rsidRDefault="00480741" w:rsidP="00E23F90">
            <w:pPr>
              <w:spacing w:after="0" w:line="240" w:lineRule="auto"/>
              <w:jc w:val="both"/>
              <w:rPr>
                <w:rFonts w:ascii="Arial" w:eastAsia="Times New Roman" w:hAnsi="Arial" w:cs="Arial"/>
                <w:color w:val="006100"/>
                <w:sz w:val="16"/>
                <w:szCs w:val="16"/>
                <w:lang w:val="en-US"/>
              </w:rPr>
            </w:pPr>
            <w:r w:rsidRPr="00FC7EF4">
              <w:rPr>
                <w:rFonts w:ascii="Arial" w:eastAsia="Times New Roman" w:hAnsi="Arial" w:cs="Arial"/>
                <w:color w:val="006100"/>
                <w:sz w:val="16"/>
                <w:szCs w:val="16"/>
                <w:lang w:val="en-US"/>
              </w:rPr>
              <w:t>1</w:t>
            </w:r>
            <w:r>
              <w:rPr>
                <w:rFonts w:ascii="Arial" w:eastAsia="Times New Roman" w:hAnsi="Arial" w:cs="Arial"/>
                <w:color w:val="006100"/>
                <w:sz w:val="16"/>
                <w:szCs w:val="16"/>
                <w:lang w:val="en-US"/>
              </w:rPr>
              <w:t>,</w:t>
            </w:r>
            <w:r w:rsidRPr="00FC7EF4">
              <w:rPr>
                <w:rFonts w:ascii="Arial" w:eastAsia="Times New Roman" w:hAnsi="Arial" w:cs="Arial"/>
                <w:color w:val="006100"/>
                <w:sz w:val="16"/>
                <w:szCs w:val="16"/>
                <w:lang w:val="en-US"/>
              </w:rPr>
              <w:t>000</w:t>
            </w:r>
          </w:p>
        </w:tc>
        <w:tc>
          <w:tcPr>
            <w:tcW w:w="419" w:type="pct"/>
            <w:tcBorders>
              <w:top w:val="nil"/>
              <w:left w:val="nil"/>
              <w:right w:val="single" w:sz="8" w:space="0" w:color="auto"/>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6100"/>
                <w:sz w:val="16"/>
                <w:szCs w:val="16"/>
                <w:lang w:val="en-US"/>
              </w:rPr>
            </w:pPr>
          </w:p>
        </w:tc>
      </w:tr>
      <w:tr w:rsidR="00480741" w:rsidRPr="00FC7EF4" w:rsidTr="00E23F90">
        <w:trPr>
          <w:trHeight w:val="397"/>
        </w:trPr>
        <w:tc>
          <w:tcPr>
            <w:tcW w:w="814" w:type="pct"/>
            <w:tcBorders>
              <w:top w:val="nil"/>
              <w:left w:val="single" w:sz="4" w:space="0" w:color="000000"/>
              <w:bottom w:val="nil"/>
              <w:right w:val="single" w:sz="4" w:space="0" w:color="000000"/>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K09 (Izglītība)</w:t>
            </w:r>
          </w:p>
        </w:tc>
        <w:tc>
          <w:tcPr>
            <w:tcW w:w="418" w:type="pct"/>
            <w:tcBorders>
              <w:top w:val="nil"/>
              <w:left w:val="single" w:sz="4" w:space="0" w:color="000000"/>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081</w:t>
            </w:r>
          </w:p>
        </w:tc>
        <w:tc>
          <w:tcPr>
            <w:tcW w:w="418" w:type="pct"/>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116</w:t>
            </w:r>
          </w:p>
        </w:tc>
        <w:tc>
          <w:tcPr>
            <w:tcW w:w="419" w:type="pct"/>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018</w:t>
            </w:r>
          </w:p>
        </w:tc>
        <w:tc>
          <w:tcPr>
            <w:tcW w:w="418" w:type="pct"/>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048</w:t>
            </w:r>
          </w:p>
        </w:tc>
        <w:tc>
          <w:tcPr>
            <w:tcW w:w="419" w:type="pct"/>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091</w:t>
            </w:r>
          </w:p>
        </w:tc>
        <w:tc>
          <w:tcPr>
            <w:tcW w:w="418" w:type="pct"/>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021</w:t>
            </w:r>
          </w:p>
        </w:tc>
        <w:tc>
          <w:tcPr>
            <w:tcW w:w="418" w:type="pct"/>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100</w:t>
            </w:r>
          </w:p>
        </w:tc>
        <w:tc>
          <w:tcPr>
            <w:tcW w:w="419" w:type="pct"/>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121</w:t>
            </w:r>
          </w:p>
        </w:tc>
        <w:tc>
          <w:tcPr>
            <w:tcW w:w="418" w:type="pct"/>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041</w:t>
            </w:r>
          </w:p>
        </w:tc>
        <w:tc>
          <w:tcPr>
            <w:tcW w:w="419" w:type="pct"/>
            <w:tcBorders>
              <w:top w:val="nil"/>
              <w:left w:val="nil"/>
              <w:bottom w:val="nil"/>
              <w:right w:val="single" w:sz="8" w:space="0" w:color="auto"/>
            </w:tcBorders>
            <w:shd w:val="clear" w:color="000000" w:fill="auto"/>
            <w:noWrap/>
            <w:vAlign w:val="center"/>
            <w:hideMark/>
          </w:tcPr>
          <w:p w:rsidR="00480741" w:rsidRPr="00FC7EF4" w:rsidRDefault="00480741" w:rsidP="00E23F90">
            <w:pPr>
              <w:spacing w:after="0" w:line="240" w:lineRule="auto"/>
              <w:jc w:val="both"/>
              <w:rPr>
                <w:rFonts w:ascii="Arial" w:eastAsia="Times New Roman" w:hAnsi="Arial" w:cs="Arial"/>
                <w:color w:val="006100"/>
                <w:sz w:val="16"/>
                <w:szCs w:val="16"/>
                <w:lang w:val="en-US"/>
              </w:rPr>
            </w:pPr>
            <w:r w:rsidRPr="00FC7EF4">
              <w:rPr>
                <w:rFonts w:ascii="Arial" w:eastAsia="Times New Roman" w:hAnsi="Arial" w:cs="Arial"/>
                <w:color w:val="006100"/>
                <w:sz w:val="16"/>
                <w:szCs w:val="16"/>
                <w:lang w:val="en-US"/>
              </w:rPr>
              <w:t>1</w:t>
            </w:r>
            <w:r>
              <w:rPr>
                <w:rFonts w:ascii="Arial" w:eastAsia="Times New Roman" w:hAnsi="Arial" w:cs="Arial"/>
                <w:color w:val="006100"/>
                <w:sz w:val="16"/>
                <w:szCs w:val="16"/>
                <w:lang w:val="en-US"/>
              </w:rPr>
              <w:t>,</w:t>
            </w:r>
            <w:r w:rsidRPr="00FC7EF4">
              <w:rPr>
                <w:rFonts w:ascii="Arial" w:eastAsia="Times New Roman" w:hAnsi="Arial" w:cs="Arial"/>
                <w:color w:val="006100"/>
                <w:sz w:val="16"/>
                <w:szCs w:val="16"/>
                <w:lang w:val="en-US"/>
              </w:rPr>
              <w:t>000</w:t>
            </w:r>
          </w:p>
        </w:tc>
      </w:tr>
      <w:tr w:rsidR="00480741" w:rsidRPr="00FC7EF4" w:rsidTr="00E23F90">
        <w:trPr>
          <w:trHeight w:val="397"/>
        </w:trPr>
        <w:tc>
          <w:tcPr>
            <w:tcW w:w="814" w:type="pct"/>
            <w:tcBorders>
              <w:top w:val="nil"/>
              <w:left w:val="single" w:sz="4" w:space="0" w:color="000000"/>
              <w:bottom w:val="single" w:sz="4" w:space="0" w:color="000000"/>
              <w:right w:val="single" w:sz="4" w:space="0" w:color="000000"/>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K10 (Sociālā aizsardzība)</w:t>
            </w:r>
          </w:p>
        </w:tc>
        <w:tc>
          <w:tcPr>
            <w:tcW w:w="418" w:type="pct"/>
            <w:tcBorders>
              <w:top w:val="nil"/>
              <w:left w:val="single" w:sz="4" w:space="0" w:color="000000"/>
              <w:bottom w:val="single" w:sz="8" w:space="0" w:color="auto"/>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116</w:t>
            </w:r>
          </w:p>
        </w:tc>
        <w:tc>
          <w:tcPr>
            <w:tcW w:w="418" w:type="pct"/>
            <w:tcBorders>
              <w:top w:val="nil"/>
              <w:left w:val="nil"/>
              <w:bottom w:val="single" w:sz="8" w:space="0" w:color="auto"/>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078</w:t>
            </w:r>
          </w:p>
        </w:tc>
        <w:tc>
          <w:tcPr>
            <w:tcW w:w="419" w:type="pct"/>
            <w:tcBorders>
              <w:top w:val="nil"/>
              <w:left w:val="nil"/>
              <w:bottom w:val="single" w:sz="8" w:space="0" w:color="auto"/>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078</w:t>
            </w:r>
          </w:p>
        </w:tc>
        <w:tc>
          <w:tcPr>
            <w:tcW w:w="418" w:type="pct"/>
            <w:tcBorders>
              <w:top w:val="nil"/>
              <w:left w:val="nil"/>
              <w:bottom w:val="single" w:sz="8" w:space="0" w:color="auto"/>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132</w:t>
            </w:r>
          </w:p>
        </w:tc>
        <w:tc>
          <w:tcPr>
            <w:tcW w:w="419" w:type="pct"/>
            <w:tcBorders>
              <w:top w:val="nil"/>
              <w:left w:val="nil"/>
              <w:bottom w:val="single" w:sz="8" w:space="0" w:color="auto"/>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100</w:t>
            </w:r>
          </w:p>
        </w:tc>
        <w:tc>
          <w:tcPr>
            <w:tcW w:w="418" w:type="pct"/>
            <w:tcBorders>
              <w:top w:val="nil"/>
              <w:left w:val="nil"/>
              <w:bottom w:val="single" w:sz="8" w:space="0" w:color="auto"/>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078</w:t>
            </w:r>
          </w:p>
        </w:tc>
        <w:tc>
          <w:tcPr>
            <w:tcW w:w="418" w:type="pct"/>
            <w:tcBorders>
              <w:top w:val="nil"/>
              <w:left w:val="nil"/>
              <w:bottom w:val="single" w:sz="8" w:space="0" w:color="auto"/>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040</w:t>
            </w:r>
          </w:p>
        </w:tc>
        <w:tc>
          <w:tcPr>
            <w:tcW w:w="419" w:type="pct"/>
            <w:tcBorders>
              <w:top w:val="nil"/>
              <w:left w:val="nil"/>
              <w:bottom w:val="single" w:sz="8" w:space="0" w:color="auto"/>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071</w:t>
            </w:r>
          </w:p>
        </w:tc>
        <w:tc>
          <w:tcPr>
            <w:tcW w:w="418" w:type="pct"/>
            <w:tcBorders>
              <w:top w:val="nil"/>
              <w:left w:val="nil"/>
              <w:bottom w:val="single" w:sz="8" w:space="0" w:color="auto"/>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068</w:t>
            </w:r>
          </w:p>
        </w:tc>
        <w:tc>
          <w:tcPr>
            <w:tcW w:w="419" w:type="pct"/>
            <w:tcBorders>
              <w:top w:val="nil"/>
              <w:left w:val="nil"/>
              <w:bottom w:val="single" w:sz="8" w:space="0" w:color="auto"/>
              <w:right w:val="single" w:sz="8" w:space="0" w:color="auto"/>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033</w:t>
            </w:r>
          </w:p>
        </w:tc>
      </w:tr>
    </w:tbl>
    <w:p w:rsidR="00480741" w:rsidRPr="00C12F8E" w:rsidRDefault="00480741" w:rsidP="00480741">
      <w:pPr>
        <w:spacing w:after="0" w:line="240" w:lineRule="auto"/>
        <w:jc w:val="both"/>
        <w:rPr>
          <w:rFonts w:ascii="Arial" w:hAnsi="Arial" w:cs="Arial"/>
          <w:i/>
          <w:sz w:val="16"/>
          <w:szCs w:val="16"/>
        </w:rPr>
      </w:pPr>
      <w:r w:rsidRPr="00C12F8E">
        <w:rPr>
          <w:rFonts w:ascii="Arial" w:hAnsi="Arial" w:cs="Arial"/>
          <w:i/>
          <w:sz w:val="16"/>
          <w:szCs w:val="16"/>
        </w:rPr>
        <w:t xml:space="preserve">Datu avoti: </w:t>
      </w:r>
      <w:r w:rsidR="00086486" w:rsidRPr="00C12F8E">
        <w:rPr>
          <w:rFonts w:ascii="Arial" w:hAnsi="Arial" w:cs="Arial"/>
          <w:i/>
          <w:sz w:val="16"/>
          <w:szCs w:val="16"/>
        </w:rPr>
        <w:t>VBPB</w:t>
      </w:r>
      <w:r w:rsidRPr="00C12F8E">
        <w:rPr>
          <w:rFonts w:ascii="Arial" w:hAnsi="Arial" w:cs="Arial"/>
          <w:i/>
          <w:sz w:val="16"/>
          <w:szCs w:val="16"/>
        </w:rPr>
        <w:t xml:space="preserve"> datubāze</w:t>
      </w:r>
    </w:p>
    <w:p w:rsidR="00480741" w:rsidRPr="004F68CD" w:rsidRDefault="00480741" w:rsidP="00480741">
      <w:pPr>
        <w:spacing w:after="0" w:line="240" w:lineRule="auto"/>
        <w:jc w:val="both"/>
        <w:rPr>
          <w:rFonts w:ascii="Arial" w:hAnsi="Arial" w:cs="Arial"/>
          <w:sz w:val="18"/>
          <w:szCs w:val="18"/>
        </w:rPr>
      </w:pPr>
    </w:p>
    <w:p w:rsidR="00480741" w:rsidRPr="00635A2A" w:rsidRDefault="00480741" w:rsidP="00480741">
      <w:pPr>
        <w:spacing w:after="0" w:line="240" w:lineRule="auto"/>
        <w:jc w:val="both"/>
        <w:rPr>
          <w:rFonts w:ascii="Arial" w:hAnsi="Arial" w:cs="Arial"/>
          <w:sz w:val="18"/>
          <w:szCs w:val="18"/>
        </w:rPr>
      </w:pPr>
      <w:r w:rsidRPr="004F68CD">
        <w:rPr>
          <w:rFonts w:ascii="Arial" w:hAnsi="Arial" w:cs="Arial"/>
          <w:sz w:val="18"/>
          <w:szCs w:val="18"/>
        </w:rPr>
        <w:t xml:space="preserve">Izdevumu grupa 06  (teritoriju un mājokļu apsaimniekošana) pozitīvi korelē ar grupu 03 (sabiedriskā kārtība un drošība) un negatīva korelācija pastāv ar grupām 04 (ekonomiskā darbība) un 05 (vides aizsardzība). Negatīvo sakarību starp grupām 06 un 04 iespējams izskaidrot ar atšķirīgo izdevumu klasifikāciju pašvaldībās, kā tika norādīts </w:t>
      </w:r>
      <w:r w:rsidRPr="00635A2A">
        <w:rPr>
          <w:rFonts w:ascii="Arial" w:hAnsi="Arial" w:cs="Arial"/>
          <w:sz w:val="18"/>
          <w:szCs w:val="18"/>
        </w:rPr>
        <w:t>iepriekš 4.</w:t>
      </w:r>
      <w:r w:rsidR="008740A9" w:rsidRPr="00635A2A">
        <w:rPr>
          <w:rFonts w:ascii="Arial" w:hAnsi="Arial" w:cs="Arial"/>
          <w:sz w:val="18"/>
          <w:szCs w:val="18"/>
        </w:rPr>
        <w:t>4</w:t>
      </w:r>
      <w:r w:rsidRPr="00635A2A">
        <w:rPr>
          <w:rFonts w:ascii="Arial" w:hAnsi="Arial" w:cs="Arial"/>
          <w:sz w:val="18"/>
          <w:szCs w:val="18"/>
        </w:rPr>
        <w:t xml:space="preserve">. apakšnodaļā “Metodika ieņēmumu – izdevumu novērtējumam </w:t>
      </w:r>
      <w:r w:rsidR="008740A9" w:rsidRPr="00635A2A">
        <w:rPr>
          <w:rFonts w:ascii="Arial" w:hAnsi="Arial" w:cs="Arial"/>
          <w:sz w:val="18"/>
          <w:szCs w:val="18"/>
        </w:rPr>
        <w:t>Darba uzdevumā</w:t>
      </w:r>
      <w:r w:rsidRPr="00635A2A">
        <w:rPr>
          <w:rFonts w:ascii="Arial" w:hAnsi="Arial" w:cs="Arial"/>
          <w:sz w:val="18"/>
          <w:szCs w:val="18"/>
        </w:rPr>
        <w:t xml:space="preserve"> dotajām pašvaldības aktivitāšu nozarēm”. 05 (vides aizsardzības) negatīvā korelācija ar 06 varētu tikt izskaidrojama ar to, ka tādu 05 apakšgrupu</w:t>
      </w:r>
      <w:r w:rsidRPr="004F68CD">
        <w:rPr>
          <w:rFonts w:ascii="Arial" w:hAnsi="Arial" w:cs="Arial"/>
          <w:sz w:val="18"/>
          <w:szCs w:val="18"/>
        </w:rPr>
        <w:t xml:space="preserve"> kā “atkritumu apsaimniekošana” un “notekūdeņu apsaimniekošana” ir grūti atdalīt no 06 (teritoriju un mājokļu </w:t>
      </w:r>
      <w:r w:rsidRPr="00635A2A">
        <w:rPr>
          <w:rFonts w:ascii="Arial" w:hAnsi="Arial" w:cs="Arial"/>
          <w:sz w:val="18"/>
          <w:szCs w:val="18"/>
        </w:rPr>
        <w:t>apsaimniekošana), līdz ar to starp pašvaldībām var atšķirties izdevumu grupēšanas principi (kā pamatojums 4.</w:t>
      </w:r>
      <w:r w:rsidR="008740A9" w:rsidRPr="00635A2A">
        <w:rPr>
          <w:rFonts w:ascii="Arial" w:hAnsi="Arial" w:cs="Arial"/>
          <w:sz w:val="18"/>
          <w:szCs w:val="18"/>
        </w:rPr>
        <w:t>4</w:t>
      </w:r>
      <w:r w:rsidRPr="00635A2A">
        <w:rPr>
          <w:rFonts w:ascii="Arial" w:hAnsi="Arial" w:cs="Arial"/>
          <w:sz w:val="18"/>
          <w:szCs w:val="18"/>
        </w:rPr>
        <w:t>. apakšnodaļā izteiktie priekšlikumi). Ieguldot teritoriju un mājokļu apsaimniekošanā, jārūpējas arī par ieguldījumu saglabāšanu, līdz ar to pieaug izdevumi sabiedriskā kārtībā un drošībā, no tā arī seko pozitīvā korelācija starp izdevumu grupām 03 un 06.</w:t>
      </w:r>
    </w:p>
    <w:p w:rsidR="00480741" w:rsidRPr="00635A2A" w:rsidRDefault="00480741" w:rsidP="00480741">
      <w:pPr>
        <w:spacing w:after="0" w:line="240" w:lineRule="auto"/>
        <w:jc w:val="both"/>
        <w:rPr>
          <w:rFonts w:ascii="Arial" w:hAnsi="Arial" w:cs="Arial"/>
          <w:sz w:val="18"/>
          <w:szCs w:val="18"/>
        </w:rPr>
      </w:pPr>
    </w:p>
    <w:p w:rsidR="00480741" w:rsidRPr="004F68CD" w:rsidRDefault="00480741" w:rsidP="00480741">
      <w:pPr>
        <w:spacing w:after="0" w:line="240" w:lineRule="auto"/>
        <w:jc w:val="both"/>
        <w:rPr>
          <w:rFonts w:ascii="Arial" w:hAnsi="Arial" w:cs="Arial"/>
          <w:sz w:val="18"/>
          <w:szCs w:val="18"/>
        </w:rPr>
      </w:pPr>
      <w:r w:rsidRPr="00635A2A">
        <w:rPr>
          <w:rFonts w:ascii="Arial" w:hAnsi="Arial" w:cs="Arial"/>
          <w:i/>
          <w:sz w:val="18"/>
          <w:szCs w:val="18"/>
        </w:rPr>
        <w:t>Budžeta izdevumi un iedzīvotāju grupas līdz darbaspējas vecumam</w:t>
      </w:r>
      <w:r w:rsidRPr="00635A2A">
        <w:rPr>
          <w:rFonts w:ascii="Arial" w:hAnsi="Arial" w:cs="Arial"/>
          <w:sz w:val="18"/>
          <w:szCs w:val="18"/>
        </w:rPr>
        <w:t>. Budžeta izdevumu analīze fokusgrupu pirmsk</w:t>
      </w:r>
      <w:r w:rsidRPr="004F68CD">
        <w:rPr>
          <w:rFonts w:ascii="Arial" w:hAnsi="Arial" w:cs="Arial"/>
          <w:sz w:val="18"/>
          <w:szCs w:val="18"/>
        </w:rPr>
        <w:t>olas un skolas vecuma bērnu griezumā analizētas izmantojot PMLP datus par iedzīvotāju skaitu un sadalījumu  pēc vecuma, dzimuma un pašvaldībām līdz darbaspējas vecumam. Lai varētu salīdzināt bērnu skaitu starp pašvaldībām, to skaits ir pārrēķināts uz 1000 iedzīvotājiem.</w:t>
      </w:r>
    </w:p>
    <w:p w:rsidR="00480741" w:rsidRPr="004F68CD" w:rsidRDefault="00480741" w:rsidP="00480741">
      <w:pPr>
        <w:spacing w:after="0" w:line="240" w:lineRule="auto"/>
        <w:jc w:val="both"/>
        <w:rPr>
          <w:rFonts w:ascii="Arial" w:hAnsi="Arial" w:cs="Arial"/>
          <w:sz w:val="18"/>
          <w:szCs w:val="18"/>
        </w:rPr>
      </w:pPr>
    </w:p>
    <w:p w:rsidR="00480741" w:rsidRPr="00C12F8E" w:rsidRDefault="00480741" w:rsidP="00480741">
      <w:pPr>
        <w:spacing w:after="0" w:line="240" w:lineRule="auto"/>
        <w:jc w:val="both"/>
        <w:rPr>
          <w:rFonts w:ascii="Arial" w:hAnsi="Arial" w:cs="Arial"/>
          <w:sz w:val="18"/>
          <w:szCs w:val="18"/>
        </w:rPr>
      </w:pPr>
      <w:r w:rsidRPr="00C12F8E">
        <w:rPr>
          <w:rFonts w:ascii="Arial" w:hAnsi="Arial" w:cs="Arial"/>
          <w:sz w:val="18"/>
          <w:szCs w:val="18"/>
        </w:rPr>
        <w:t>Iegūtās korelācijas (skat. 4.</w:t>
      </w:r>
      <w:r w:rsidR="008740A9" w:rsidRPr="00C12F8E">
        <w:rPr>
          <w:rFonts w:ascii="Arial" w:hAnsi="Arial" w:cs="Arial"/>
          <w:sz w:val="18"/>
          <w:szCs w:val="18"/>
        </w:rPr>
        <w:t>6</w:t>
      </w:r>
      <w:r w:rsidRPr="00C12F8E">
        <w:rPr>
          <w:rFonts w:ascii="Arial" w:hAnsi="Arial" w:cs="Arial"/>
          <w:sz w:val="18"/>
          <w:szCs w:val="18"/>
        </w:rPr>
        <w:t>.3.tabulu) parāda, ka lielākas iemaksas PFIF ir tām pašvaldībām, kurās ir lielāks reģistrēto bērnu skaits. Ja pašvaldībai aprēķinātas lielākas iemaksas uz vienu iedzīvotāju, tad tas nozīmē, ka teritorijas attīstība ir salīdzinoši augstāka nekā daudzviet citur, un pašvaldība var atļauties lielākus ieguldījumus sabiedriskajā kārtībā un drošībā (03) un izglītībā (09), kas ir svarīgi atbilstošajos vecumposmos: droša vide pirmskolas vecuma bērniem un izglītošanās iespējas skolas vecuma bērniem. Kā redzams 4.</w:t>
      </w:r>
      <w:r w:rsidR="008740A9" w:rsidRPr="00C12F8E">
        <w:rPr>
          <w:rFonts w:ascii="Arial" w:hAnsi="Arial" w:cs="Arial"/>
          <w:sz w:val="18"/>
          <w:szCs w:val="18"/>
        </w:rPr>
        <w:t>6</w:t>
      </w:r>
      <w:r w:rsidRPr="00C12F8E">
        <w:rPr>
          <w:rFonts w:ascii="Arial" w:hAnsi="Arial" w:cs="Arial"/>
          <w:sz w:val="18"/>
          <w:szCs w:val="18"/>
        </w:rPr>
        <w:t>.3.tabulā, vecuma posmiem un izdevumu grupām atbilstošās korelācijas ir statistiski nozīmīgas.</w:t>
      </w:r>
    </w:p>
    <w:p w:rsidR="00480741" w:rsidRPr="00C12F8E" w:rsidRDefault="00480741" w:rsidP="00480741">
      <w:pPr>
        <w:spacing w:after="0" w:line="240" w:lineRule="auto"/>
        <w:jc w:val="both"/>
        <w:rPr>
          <w:rStyle w:val="eop"/>
          <w:rFonts w:ascii="Arial" w:hAnsi="Arial" w:cs="Arial"/>
          <w:i/>
          <w:sz w:val="18"/>
          <w:szCs w:val="18"/>
        </w:rPr>
      </w:pPr>
    </w:p>
    <w:p w:rsidR="00002E53" w:rsidRDefault="00002E53">
      <w:pPr>
        <w:rPr>
          <w:rStyle w:val="eop"/>
          <w:rFonts w:ascii="Arial" w:hAnsi="Arial" w:cs="Arial"/>
          <w:i/>
          <w:sz w:val="18"/>
          <w:szCs w:val="18"/>
        </w:rPr>
      </w:pPr>
      <w:r>
        <w:rPr>
          <w:rStyle w:val="eop"/>
          <w:rFonts w:ascii="Arial" w:hAnsi="Arial" w:cs="Arial"/>
          <w:i/>
          <w:sz w:val="18"/>
          <w:szCs w:val="18"/>
        </w:rPr>
        <w:br w:type="page"/>
      </w:r>
    </w:p>
    <w:p w:rsidR="00480741" w:rsidRPr="004F68CD" w:rsidRDefault="00480741" w:rsidP="00480741">
      <w:pPr>
        <w:spacing w:after="0" w:line="240" w:lineRule="auto"/>
        <w:jc w:val="both"/>
        <w:rPr>
          <w:rFonts w:ascii="Arial" w:hAnsi="Arial" w:cs="Arial"/>
          <w:sz w:val="18"/>
          <w:szCs w:val="18"/>
        </w:rPr>
      </w:pPr>
      <w:r w:rsidRPr="00C12F8E">
        <w:rPr>
          <w:rStyle w:val="eop"/>
          <w:rFonts w:ascii="Arial" w:hAnsi="Arial" w:cs="Arial"/>
          <w:i/>
          <w:sz w:val="18"/>
          <w:szCs w:val="18"/>
        </w:rPr>
        <w:lastRenderedPageBreak/>
        <w:t>4.</w:t>
      </w:r>
      <w:r w:rsidR="008740A9" w:rsidRPr="00C12F8E">
        <w:rPr>
          <w:rStyle w:val="eop"/>
          <w:rFonts w:ascii="Arial" w:hAnsi="Arial" w:cs="Arial"/>
          <w:i/>
          <w:sz w:val="18"/>
          <w:szCs w:val="18"/>
        </w:rPr>
        <w:t>6</w:t>
      </w:r>
      <w:r w:rsidRPr="00C12F8E">
        <w:rPr>
          <w:rStyle w:val="eop"/>
          <w:rFonts w:ascii="Arial" w:hAnsi="Arial" w:cs="Arial"/>
          <w:i/>
          <w:sz w:val="18"/>
          <w:szCs w:val="18"/>
        </w:rPr>
        <w:t>.3.tabula. Korelācijas starp budžeta</w:t>
      </w:r>
      <w:r w:rsidRPr="004F68CD">
        <w:rPr>
          <w:rStyle w:val="eop"/>
          <w:rFonts w:ascii="Arial" w:hAnsi="Arial" w:cs="Arial"/>
          <w:i/>
          <w:sz w:val="18"/>
          <w:szCs w:val="18"/>
        </w:rPr>
        <w:t xml:space="preserve"> izdevumu klasifikācijas grupām un iedzīvotāju grupām līdz darbaspējas vecumam</w:t>
      </w:r>
    </w:p>
    <w:tbl>
      <w:tblPr>
        <w:tblW w:w="0" w:type="auto"/>
        <w:tblLayout w:type="fixed"/>
        <w:tblLook w:val="04A0" w:firstRow="1" w:lastRow="0" w:firstColumn="1" w:lastColumn="0" w:noHBand="0" w:noVBand="1"/>
      </w:tblPr>
      <w:tblGrid>
        <w:gridCol w:w="1560"/>
        <w:gridCol w:w="678"/>
        <w:gridCol w:w="678"/>
        <w:gridCol w:w="678"/>
        <w:gridCol w:w="678"/>
        <w:gridCol w:w="678"/>
        <w:gridCol w:w="679"/>
        <w:gridCol w:w="678"/>
        <w:gridCol w:w="678"/>
        <w:gridCol w:w="678"/>
        <w:gridCol w:w="678"/>
        <w:gridCol w:w="679"/>
      </w:tblGrid>
      <w:tr w:rsidR="00480741" w:rsidRPr="00FC7EF4" w:rsidTr="00E23F90">
        <w:trPr>
          <w:trHeight w:val="397"/>
        </w:trPr>
        <w:tc>
          <w:tcPr>
            <w:tcW w:w="1560"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480741" w:rsidRPr="00F4455A" w:rsidRDefault="00480741" w:rsidP="00E23F90">
            <w:pPr>
              <w:jc w:val="both"/>
              <w:rPr>
                <w:rFonts w:ascii="Arial" w:eastAsia="Times New Roman" w:hAnsi="Arial" w:cs="Arial"/>
                <w:i/>
                <w:iCs/>
                <w:color w:val="000000"/>
                <w:sz w:val="16"/>
                <w:szCs w:val="16"/>
              </w:rPr>
            </w:pPr>
            <w:r w:rsidRPr="00F4455A">
              <w:rPr>
                <w:rFonts w:ascii="Arial" w:eastAsia="Times New Roman" w:hAnsi="Arial" w:cs="Arial"/>
                <w:i/>
                <w:iCs/>
                <w:color w:val="000000"/>
                <w:sz w:val="16"/>
                <w:szCs w:val="16"/>
              </w:rPr>
              <w:t> </w:t>
            </w:r>
          </w:p>
        </w:tc>
        <w:tc>
          <w:tcPr>
            <w:tcW w:w="678" w:type="dxa"/>
            <w:tcBorders>
              <w:top w:val="single" w:sz="8" w:space="0" w:color="auto"/>
              <w:left w:val="single" w:sz="8" w:space="0" w:color="auto"/>
              <w:bottom w:val="single" w:sz="4" w:space="0" w:color="auto"/>
              <w:right w:val="nil"/>
            </w:tcBorders>
            <w:shd w:val="clear" w:color="auto" w:fill="auto"/>
            <w:vAlign w:val="center"/>
            <w:hideMark/>
          </w:tcPr>
          <w:p w:rsidR="00480741" w:rsidRPr="00FC7EF4" w:rsidRDefault="00480741" w:rsidP="00E23F90">
            <w:pPr>
              <w:jc w:val="both"/>
              <w:rPr>
                <w:rFonts w:ascii="Arial" w:eastAsia="Times New Roman" w:hAnsi="Arial" w:cs="Arial"/>
                <w:i/>
                <w:iCs/>
                <w:color w:val="000000"/>
                <w:sz w:val="16"/>
                <w:szCs w:val="16"/>
                <w:lang w:val="en-US"/>
              </w:rPr>
            </w:pPr>
            <w:r w:rsidRPr="00FC7EF4">
              <w:rPr>
                <w:rFonts w:ascii="Arial" w:eastAsia="Times New Roman" w:hAnsi="Arial" w:cs="Arial"/>
                <w:i/>
                <w:iCs/>
                <w:color w:val="000000"/>
                <w:sz w:val="16"/>
                <w:szCs w:val="16"/>
                <w:lang w:val="en-US"/>
              </w:rPr>
              <w:t>01-iem PFIF</w:t>
            </w:r>
          </w:p>
        </w:tc>
        <w:tc>
          <w:tcPr>
            <w:tcW w:w="678" w:type="dxa"/>
            <w:tcBorders>
              <w:top w:val="single" w:sz="8" w:space="0" w:color="auto"/>
              <w:left w:val="nil"/>
              <w:bottom w:val="single" w:sz="4" w:space="0" w:color="auto"/>
              <w:right w:val="nil"/>
            </w:tcBorders>
            <w:shd w:val="clear" w:color="auto" w:fill="auto"/>
            <w:vAlign w:val="center"/>
            <w:hideMark/>
          </w:tcPr>
          <w:p w:rsidR="00480741" w:rsidRPr="00FC7EF4" w:rsidRDefault="00480741" w:rsidP="00E23F90">
            <w:pPr>
              <w:jc w:val="both"/>
              <w:rPr>
                <w:rFonts w:ascii="Arial" w:eastAsia="Times New Roman" w:hAnsi="Arial" w:cs="Arial"/>
                <w:i/>
                <w:iCs/>
                <w:color w:val="000000"/>
                <w:sz w:val="16"/>
                <w:szCs w:val="16"/>
                <w:lang w:val="en-US"/>
              </w:rPr>
            </w:pPr>
            <w:r w:rsidRPr="00FC7EF4">
              <w:rPr>
                <w:rFonts w:ascii="Arial" w:eastAsia="Times New Roman" w:hAnsi="Arial" w:cs="Arial"/>
                <w:i/>
                <w:iCs/>
                <w:color w:val="000000"/>
                <w:sz w:val="16"/>
                <w:szCs w:val="16"/>
                <w:lang w:val="en-US"/>
              </w:rPr>
              <w:t>K01</w:t>
            </w:r>
          </w:p>
        </w:tc>
        <w:tc>
          <w:tcPr>
            <w:tcW w:w="678" w:type="dxa"/>
            <w:tcBorders>
              <w:top w:val="single" w:sz="8" w:space="0" w:color="auto"/>
              <w:left w:val="nil"/>
              <w:bottom w:val="single" w:sz="4" w:space="0" w:color="auto"/>
              <w:right w:val="nil"/>
            </w:tcBorders>
            <w:shd w:val="clear" w:color="auto" w:fill="auto"/>
            <w:vAlign w:val="center"/>
            <w:hideMark/>
          </w:tcPr>
          <w:p w:rsidR="00480741" w:rsidRPr="00FC7EF4" w:rsidRDefault="00480741" w:rsidP="00E23F90">
            <w:pPr>
              <w:jc w:val="both"/>
              <w:rPr>
                <w:rFonts w:ascii="Arial" w:eastAsia="Times New Roman" w:hAnsi="Arial" w:cs="Arial"/>
                <w:i/>
                <w:iCs/>
                <w:color w:val="000000"/>
                <w:sz w:val="16"/>
                <w:szCs w:val="16"/>
                <w:lang w:val="en-US"/>
              </w:rPr>
            </w:pPr>
            <w:r w:rsidRPr="00FC7EF4">
              <w:rPr>
                <w:rFonts w:ascii="Arial" w:eastAsia="Times New Roman" w:hAnsi="Arial" w:cs="Arial"/>
                <w:i/>
                <w:iCs/>
                <w:color w:val="000000"/>
                <w:sz w:val="16"/>
                <w:szCs w:val="16"/>
                <w:lang w:val="en-US"/>
              </w:rPr>
              <w:t>K02</w:t>
            </w:r>
          </w:p>
        </w:tc>
        <w:tc>
          <w:tcPr>
            <w:tcW w:w="678" w:type="dxa"/>
            <w:tcBorders>
              <w:top w:val="single" w:sz="8" w:space="0" w:color="auto"/>
              <w:left w:val="nil"/>
              <w:bottom w:val="single" w:sz="4" w:space="0" w:color="auto"/>
              <w:right w:val="nil"/>
            </w:tcBorders>
            <w:shd w:val="clear" w:color="auto" w:fill="auto"/>
            <w:vAlign w:val="center"/>
            <w:hideMark/>
          </w:tcPr>
          <w:p w:rsidR="00480741" w:rsidRPr="00FC7EF4" w:rsidRDefault="00480741" w:rsidP="00E23F90">
            <w:pPr>
              <w:jc w:val="both"/>
              <w:rPr>
                <w:rFonts w:ascii="Arial" w:eastAsia="Times New Roman" w:hAnsi="Arial" w:cs="Arial"/>
                <w:i/>
                <w:iCs/>
                <w:color w:val="000000"/>
                <w:sz w:val="16"/>
                <w:szCs w:val="16"/>
                <w:lang w:val="en-US"/>
              </w:rPr>
            </w:pPr>
            <w:r w:rsidRPr="00FC7EF4">
              <w:rPr>
                <w:rFonts w:ascii="Arial" w:eastAsia="Times New Roman" w:hAnsi="Arial" w:cs="Arial"/>
                <w:i/>
                <w:iCs/>
                <w:color w:val="000000"/>
                <w:sz w:val="16"/>
                <w:szCs w:val="16"/>
                <w:lang w:val="en-US"/>
              </w:rPr>
              <w:t xml:space="preserve">K03 </w:t>
            </w:r>
          </w:p>
        </w:tc>
        <w:tc>
          <w:tcPr>
            <w:tcW w:w="678" w:type="dxa"/>
            <w:tcBorders>
              <w:top w:val="single" w:sz="8" w:space="0" w:color="auto"/>
              <w:left w:val="nil"/>
              <w:bottom w:val="single" w:sz="4" w:space="0" w:color="auto"/>
              <w:right w:val="nil"/>
            </w:tcBorders>
            <w:shd w:val="clear" w:color="auto" w:fill="auto"/>
            <w:vAlign w:val="center"/>
            <w:hideMark/>
          </w:tcPr>
          <w:p w:rsidR="00480741" w:rsidRPr="00FC7EF4" w:rsidRDefault="00480741" w:rsidP="00E23F90">
            <w:pPr>
              <w:jc w:val="both"/>
              <w:rPr>
                <w:rFonts w:ascii="Arial" w:eastAsia="Times New Roman" w:hAnsi="Arial" w:cs="Arial"/>
                <w:i/>
                <w:iCs/>
                <w:color w:val="000000"/>
                <w:sz w:val="16"/>
                <w:szCs w:val="16"/>
                <w:lang w:val="en-US"/>
              </w:rPr>
            </w:pPr>
            <w:r w:rsidRPr="00FC7EF4">
              <w:rPr>
                <w:rFonts w:ascii="Arial" w:eastAsia="Times New Roman" w:hAnsi="Arial" w:cs="Arial"/>
                <w:i/>
                <w:iCs/>
                <w:color w:val="000000"/>
                <w:sz w:val="16"/>
                <w:szCs w:val="16"/>
                <w:lang w:val="en-US"/>
              </w:rPr>
              <w:t>K04</w:t>
            </w:r>
          </w:p>
        </w:tc>
        <w:tc>
          <w:tcPr>
            <w:tcW w:w="679" w:type="dxa"/>
            <w:tcBorders>
              <w:top w:val="single" w:sz="8" w:space="0" w:color="auto"/>
              <w:left w:val="nil"/>
              <w:bottom w:val="single" w:sz="4" w:space="0" w:color="auto"/>
              <w:right w:val="nil"/>
            </w:tcBorders>
            <w:shd w:val="clear" w:color="auto" w:fill="auto"/>
            <w:vAlign w:val="center"/>
            <w:hideMark/>
          </w:tcPr>
          <w:p w:rsidR="00480741" w:rsidRPr="00FC7EF4" w:rsidRDefault="00480741" w:rsidP="00E23F90">
            <w:pPr>
              <w:jc w:val="both"/>
              <w:rPr>
                <w:rFonts w:ascii="Arial" w:eastAsia="Times New Roman" w:hAnsi="Arial" w:cs="Arial"/>
                <w:i/>
                <w:iCs/>
                <w:color w:val="000000"/>
                <w:sz w:val="16"/>
                <w:szCs w:val="16"/>
                <w:lang w:val="en-US"/>
              </w:rPr>
            </w:pPr>
            <w:r w:rsidRPr="00FC7EF4">
              <w:rPr>
                <w:rFonts w:ascii="Arial" w:eastAsia="Times New Roman" w:hAnsi="Arial" w:cs="Arial"/>
                <w:i/>
                <w:iCs/>
                <w:color w:val="000000"/>
                <w:sz w:val="16"/>
                <w:szCs w:val="16"/>
                <w:lang w:val="en-US"/>
              </w:rPr>
              <w:t>K05</w:t>
            </w:r>
          </w:p>
        </w:tc>
        <w:tc>
          <w:tcPr>
            <w:tcW w:w="678" w:type="dxa"/>
            <w:tcBorders>
              <w:top w:val="single" w:sz="8" w:space="0" w:color="auto"/>
              <w:left w:val="nil"/>
              <w:bottom w:val="single" w:sz="4" w:space="0" w:color="auto"/>
              <w:right w:val="nil"/>
            </w:tcBorders>
            <w:shd w:val="clear" w:color="auto" w:fill="auto"/>
            <w:vAlign w:val="center"/>
            <w:hideMark/>
          </w:tcPr>
          <w:p w:rsidR="00480741" w:rsidRPr="00FC7EF4" w:rsidRDefault="00480741" w:rsidP="00E23F90">
            <w:pPr>
              <w:jc w:val="both"/>
              <w:rPr>
                <w:rFonts w:ascii="Arial" w:eastAsia="Times New Roman" w:hAnsi="Arial" w:cs="Arial"/>
                <w:i/>
                <w:iCs/>
                <w:color w:val="000000"/>
                <w:sz w:val="16"/>
                <w:szCs w:val="16"/>
                <w:lang w:val="en-US"/>
              </w:rPr>
            </w:pPr>
            <w:r w:rsidRPr="00FC7EF4">
              <w:rPr>
                <w:rFonts w:ascii="Arial" w:eastAsia="Times New Roman" w:hAnsi="Arial" w:cs="Arial"/>
                <w:i/>
                <w:iCs/>
                <w:color w:val="000000"/>
                <w:sz w:val="16"/>
                <w:szCs w:val="16"/>
                <w:lang w:val="en-US"/>
              </w:rPr>
              <w:t>K06</w:t>
            </w:r>
          </w:p>
        </w:tc>
        <w:tc>
          <w:tcPr>
            <w:tcW w:w="678" w:type="dxa"/>
            <w:tcBorders>
              <w:top w:val="single" w:sz="8" w:space="0" w:color="auto"/>
              <w:left w:val="nil"/>
              <w:bottom w:val="single" w:sz="4" w:space="0" w:color="auto"/>
              <w:right w:val="nil"/>
            </w:tcBorders>
            <w:shd w:val="clear" w:color="auto" w:fill="auto"/>
            <w:vAlign w:val="center"/>
            <w:hideMark/>
          </w:tcPr>
          <w:p w:rsidR="00480741" w:rsidRPr="00FC7EF4" w:rsidRDefault="00480741" w:rsidP="00E23F90">
            <w:pPr>
              <w:jc w:val="both"/>
              <w:rPr>
                <w:rFonts w:ascii="Arial" w:eastAsia="Times New Roman" w:hAnsi="Arial" w:cs="Arial"/>
                <w:i/>
                <w:iCs/>
                <w:color w:val="000000"/>
                <w:sz w:val="16"/>
                <w:szCs w:val="16"/>
                <w:lang w:val="en-US"/>
              </w:rPr>
            </w:pPr>
            <w:r w:rsidRPr="00FC7EF4">
              <w:rPr>
                <w:rFonts w:ascii="Arial" w:eastAsia="Times New Roman" w:hAnsi="Arial" w:cs="Arial"/>
                <w:i/>
                <w:iCs/>
                <w:color w:val="000000"/>
                <w:sz w:val="16"/>
                <w:szCs w:val="16"/>
                <w:lang w:val="en-US"/>
              </w:rPr>
              <w:t>K07</w:t>
            </w:r>
          </w:p>
        </w:tc>
        <w:tc>
          <w:tcPr>
            <w:tcW w:w="678" w:type="dxa"/>
            <w:tcBorders>
              <w:top w:val="single" w:sz="8" w:space="0" w:color="auto"/>
              <w:left w:val="nil"/>
              <w:bottom w:val="single" w:sz="4" w:space="0" w:color="auto"/>
              <w:right w:val="nil"/>
            </w:tcBorders>
            <w:shd w:val="clear" w:color="auto" w:fill="auto"/>
            <w:vAlign w:val="center"/>
            <w:hideMark/>
          </w:tcPr>
          <w:p w:rsidR="00480741" w:rsidRPr="00FC7EF4" w:rsidRDefault="00480741" w:rsidP="00E23F90">
            <w:pPr>
              <w:jc w:val="both"/>
              <w:rPr>
                <w:rFonts w:ascii="Arial" w:eastAsia="Times New Roman" w:hAnsi="Arial" w:cs="Arial"/>
                <w:i/>
                <w:iCs/>
                <w:color w:val="000000"/>
                <w:sz w:val="16"/>
                <w:szCs w:val="16"/>
                <w:lang w:val="en-US"/>
              </w:rPr>
            </w:pPr>
            <w:r w:rsidRPr="00FC7EF4">
              <w:rPr>
                <w:rFonts w:ascii="Arial" w:eastAsia="Times New Roman" w:hAnsi="Arial" w:cs="Arial"/>
                <w:i/>
                <w:iCs/>
                <w:color w:val="000000"/>
                <w:sz w:val="16"/>
                <w:szCs w:val="16"/>
                <w:lang w:val="en-US"/>
              </w:rPr>
              <w:t>K08</w:t>
            </w:r>
          </w:p>
        </w:tc>
        <w:tc>
          <w:tcPr>
            <w:tcW w:w="678" w:type="dxa"/>
            <w:tcBorders>
              <w:top w:val="single" w:sz="8" w:space="0" w:color="auto"/>
              <w:left w:val="nil"/>
              <w:bottom w:val="single" w:sz="4" w:space="0" w:color="auto"/>
              <w:right w:val="nil"/>
            </w:tcBorders>
            <w:shd w:val="clear" w:color="auto" w:fill="auto"/>
            <w:vAlign w:val="center"/>
            <w:hideMark/>
          </w:tcPr>
          <w:p w:rsidR="00480741" w:rsidRPr="00FC7EF4" w:rsidRDefault="00480741" w:rsidP="00E23F90">
            <w:pPr>
              <w:jc w:val="both"/>
              <w:rPr>
                <w:rFonts w:ascii="Arial" w:eastAsia="Times New Roman" w:hAnsi="Arial" w:cs="Arial"/>
                <w:i/>
                <w:iCs/>
                <w:color w:val="000000"/>
                <w:sz w:val="16"/>
                <w:szCs w:val="16"/>
                <w:lang w:val="en-US"/>
              </w:rPr>
            </w:pPr>
            <w:r w:rsidRPr="00FC7EF4">
              <w:rPr>
                <w:rFonts w:ascii="Arial" w:eastAsia="Times New Roman" w:hAnsi="Arial" w:cs="Arial"/>
                <w:i/>
                <w:iCs/>
                <w:color w:val="000000"/>
                <w:sz w:val="16"/>
                <w:szCs w:val="16"/>
                <w:lang w:val="en-US"/>
              </w:rPr>
              <w:t>K09</w:t>
            </w:r>
          </w:p>
        </w:tc>
        <w:tc>
          <w:tcPr>
            <w:tcW w:w="679" w:type="dxa"/>
            <w:tcBorders>
              <w:top w:val="single" w:sz="8" w:space="0" w:color="auto"/>
              <w:left w:val="nil"/>
              <w:bottom w:val="single" w:sz="4" w:space="0" w:color="auto"/>
              <w:right w:val="single" w:sz="8" w:space="0" w:color="000000"/>
            </w:tcBorders>
            <w:shd w:val="clear" w:color="auto" w:fill="auto"/>
            <w:vAlign w:val="center"/>
            <w:hideMark/>
          </w:tcPr>
          <w:p w:rsidR="00480741" w:rsidRPr="00FC7EF4" w:rsidRDefault="00480741" w:rsidP="00E23F90">
            <w:pPr>
              <w:jc w:val="both"/>
              <w:rPr>
                <w:rFonts w:ascii="Arial" w:eastAsia="Times New Roman" w:hAnsi="Arial" w:cs="Arial"/>
                <w:i/>
                <w:iCs/>
                <w:color w:val="000000"/>
                <w:sz w:val="16"/>
                <w:szCs w:val="16"/>
                <w:lang w:val="en-US"/>
              </w:rPr>
            </w:pPr>
            <w:r w:rsidRPr="00FC7EF4">
              <w:rPr>
                <w:rFonts w:ascii="Arial" w:eastAsia="Times New Roman" w:hAnsi="Arial" w:cs="Arial"/>
                <w:i/>
                <w:iCs/>
                <w:color w:val="000000"/>
                <w:sz w:val="16"/>
                <w:szCs w:val="16"/>
                <w:lang w:val="en-US"/>
              </w:rPr>
              <w:t>K10</w:t>
            </w:r>
          </w:p>
        </w:tc>
      </w:tr>
      <w:tr w:rsidR="00480741" w:rsidRPr="00FC7EF4" w:rsidTr="00E23F90">
        <w:trPr>
          <w:trHeight w:val="397"/>
        </w:trPr>
        <w:tc>
          <w:tcPr>
            <w:tcW w:w="1560" w:type="dxa"/>
            <w:tcBorders>
              <w:top w:val="nil"/>
              <w:left w:val="single" w:sz="8" w:space="0" w:color="auto"/>
              <w:bottom w:val="nil"/>
              <w:right w:val="single" w:sz="8" w:space="0" w:color="auto"/>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Kopā bērni</w:t>
            </w:r>
          </w:p>
        </w:tc>
        <w:tc>
          <w:tcPr>
            <w:tcW w:w="678" w:type="dxa"/>
            <w:tcBorders>
              <w:top w:val="single" w:sz="8" w:space="0" w:color="auto"/>
              <w:left w:val="single" w:sz="8" w:space="0" w:color="auto"/>
              <w:bottom w:val="nil"/>
              <w:right w:val="nil"/>
            </w:tcBorders>
            <w:shd w:val="clear" w:color="000000" w:fill="C6EFCE"/>
            <w:noWrap/>
            <w:vAlign w:val="center"/>
            <w:hideMark/>
          </w:tcPr>
          <w:p w:rsidR="00480741" w:rsidRPr="00FC7EF4" w:rsidRDefault="00480741" w:rsidP="00E23F90">
            <w:pPr>
              <w:spacing w:after="0" w:line="240" w:lineRule="auto"/>
              <w:jc w:val="both"/>
              <w:rPr>
                <w:rFonts w:ascii="Arial" w:eastAsia="Times New Roman" w:hAnsi="Arial" w:cs="Arial"/>
                <w:color w:val="006100"/>
                <w:sz w:val="16"/>
                <w:szCs w:val="16"/>
                <w:lang w:val="en-US"/>
              </w:rPr>
            </w:pPr>
            <w:r w:rsidRPr="00FC7EF4">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C7EF4">
              <w:rPr>
                <w:rFonts w:ascii="Arial" w:eastAsia="Times New Roman" w:hAnsi="Arial" w:cs="Arial"/>
                <w:color w:val="006100"/>
                <w:sz w:val="16"/>
                <w:szCs w:val="16"/>
                <w:lang w:val="en-US"/>
              </w:rPr>
              <w:t>455</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010</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076</w:t>
            </w:r>
          </w:p>
        </w:tc>
        <w:tc>
          <w:tcPr>
            <w:tcW w:w="678" w:type="dxa"/>
            <w:tcBorders>
              <w:top w:val="single" w:sz="8" w:space="0" w:color="auto"/>
              <w:left w:val="nil"/>
              <w:bottom w:val="nil"/>
              <w:right w:val="nil"/>
            </w:tcBorders>
            <w:shd w:val="clear" w:color="000000" w:fill="C6EFCE"/>
            <w:noWrap/>
            <w:vAlign w:val="center"/>
            <w:hideMark/>
          </w:tcPr>
          <w:p w:rsidR="00480741" w:rsidRPr="00FC7EF4" w:rsidRDefault="00480741" w:rsidP="00E23F90">
            <w:pPr>
              <w:spacing w:after="0" w:line="240" w:lineRule="auto"/>
              <w:jc w:val="both"/>
              <w:rPr>
                <w:rFonts w:ascii="Arial" w:eastAsia="Times New Roman" w:hAnsi="Arial" w:cs="Arial"/>
                <w:color w:val="006100"/>
                <w:sz w:val="16"/>
                <w:szCs w:val="16"/>
                <w:lang w:val="en-US"/>
              </w:rPr>
            </w:pPr>
            <w:r w:rsidRPr="00FC7EF4">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C7EF4">
              <w:rPr>
                <w:rFonts w:ascii="Arial" w:eastAsia="Times New Roman" w:hAnsi="Arial" w:cs="Arial"/>
                <w:color w:val="006100"/>
                <w:sz w:val="16"/>
                <w:szCs w:val="16"/>
                <w:lang w:val="en-US"/>
              </w:rPr>
              <w:t>360</w:t>
            </w:r>
          </w:p>
        </w:tc>
        <w:tc>
          <w:tcPr>
            <w:tcW w:w="678" w:type="dxa"/>
            <w:tcBorders>
              <w:top w:val="single" w:sz="8" w:space="0" w:color="auto"/>
              <w:left w:val="nil"/>
              <w:bottom w:val="nil"/>
              <w:right w:val="nil"/>
            </w:tcBorders>
            <w:shd w:val="clear" w:color="000000" w:fill="FFC7CE"/>
            <w:noWrap/>
            <w:vAlign w:val="center"/>
            <w:hideMark/>
          </w:tcPr>
          <w:p w:rsidR="00480741" w:rsidRPr="00FC7EF4" w:rsidRDefault="00480741" w:rsidP="00E23F90">
            <w:pPr>
              <w:spacing w:after="0" w:line="240" w:lineRule="auto"/>
              <w:jc w:val="both"/>
              <w:rPr>
                <w:rFonts w:ascii="Arial" w:eastAsia="Times New Roman" w:hAnsi="Arial" w:cs="Arial"/>
                <w:color w:val="9C0006"/>
                <w:sz w:val="16"/>
                <w:szCs w:val="16"/>
                <w:lang w:val="en-US"/>
              </w:rPr>
            </w:pPr>
            <w:r w:rsidRPr="00FC7EF4">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FC7EF4">
              <w:rPr>
                <w:rFonts w:ascii="Arial" w:eastAsia="Times New Roman" w:hAnsi="Arial" w:cs="Arial"/>
                <w:color w:val="9C0006"/>
                <w:sz w:val="16"/>
                <w:szCs w:val="16"/>
                <w:lang w:val="en-US"/>
              </w:rPr>
              <w:t>199</w:t>
            </w:r>
          </w:p>
        </w:tc>
        <w:tc>
          <w:tcPr>
            <w:tcW w:w="679"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051</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173</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014</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049</w:t>
            </w:r>
          </w:p>
        </w:tc>
        <w:tc>
          <w:tcPr>
            <w:tcW w:w="678" w:type="dxa"/>
            <w:tcBorders>
              <w:top w:val="single" w:sz="8" w:space="0" w:color="auto"/>
              <w:left w:val="nil"/>
              <w:bottom w:val="nil"/>
              <w:right w:val="nil"/>
            </w:tcBorders>
            <w:shd w:val="clear" w:color="000000" w:fill="C6EFCE"/>
            <w:noWrap/>
            <w:vAlign w:val="center"/>
            <w:hideMark/>
          </w:tcPr>
          <w:p w:rsidR="00480741" w:rsidRPr="00FC7EF4" w:rsidRDefault="00480741" w:rsidP="00E23F90">
            <w:pPr>
              <w:spacing w:after="0" w:line="240" w:lineRule="auto"/>
              <w:jc w:val="both"/>
              <w:rPr>
                <w:rFonts w:ascii="Arial" w:eastAsia="Times New Roman" w:hAnsi="Arial" w:cs="Arial"/>
                <w:color w:val="006100"/>
                <w:sz w:val="16"/>
                <w:szCs w:val="16"/>
                <w:lang w:val="en-US"/>
              </w:rPr>
            </w:pPr>
            <w:r w:rsidRPr="00FC7EF4">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C7EF4">
              <w:rPr>
                <w:rFonts w:ascii="Arial" w:eastAsia="Times New Roman" w:hAnsi="Arial" w:cs="Arial"/>
                <w:color w:val="006100"/>
                <w:sz w:val="16"/>
                <w:szCs w:val="16"/>
                <w:lang w:val="en-US"/>
              </w:rPr>
              <w:t>233</w:t>
            </w:r>
          </w:p>
        </w:tc>
        <w:tc>
          <w:tcPr>
            <w:tcW w:w="679" w:type="dxa"/>
            <w:tcBorders>
              <w:top w:val="single" w:sz="8" w:space="0" w:color="auto"/>
              <w:left w:val="nil"/>
              <w:bottom w:val="nil"/>
              <w:right w:val="single" w:sz="8" w:space="0" w:color="auto"/>
            </w:tcBorders>
            <w:shd w:val="clear" w:color="000000" w:fill="FFC7CE"/>
            <w:noWrap/>
            <w:vAlign w:val="center"/>
            <w:hideMark/>
          </w:tcPr>
          <w:p w:rsidR="00480741" w:rsidRPr="00FC7EF4" w:rsidRDefault="00480741" w:rsidP="00E23F90">
            <w:pPr>
              <w:spacing w:after="0" w:line="240" w:lineRule="auto"/>
              <w:jc w:val="both"/>
              <w:rPr>
                <w:rFonts w:ascii="Arial" w:eastAsia="Times New Roman" w:hAnsi="Arial" w:cs="Arial"/>
                <w:color w:val="9C0006"/>
                <w:sz w:val="16"/>
                <w:szCs w:val="16"/>
                <w:lang w:val="en-US"/>
              </w:rPr>
            </w:pPr>
            <w:r w:rsidRPr="00FC7EF4">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FC7EF4">
              <w:rPr>
                <w:rFonts w:ascii="Arial" w:eastAsia="Times New Roman" w:hAnsi="Arial" w:cs="Arial"/>
                <w:color w:val="9C0006"/>
                <w:sz w:val="16"/>
                <w:szCs w:val="16"/>
                <w:lang w:val="en-US"/>
              </w:rPr>
              <w:t>214</w:t>
            </w:r>
          </w:p>
        </w:tc>
      </w:tr>
      <w:tr w:rsidR="00480741" w:rsidRPr="00FC7EF4" w:rsidTr="00E23F90">
        <w:trPr>
          <w:trHeight w:val="397"/>
        </w:trPr>
        <w:tc>
          <w:tcPr>
            <w:tcW w:w="1560" w:type="dxa"/>
            <w:tcBorders>
              <w:top w:val="nil"/>
              <w:left w:val="single" w:sz="8" w:space="0" w:color="auto"/>
              <w:bottom w:val="nil"/>
              <w:right w:val="single" w:sz="8" w:space="0" w:color="auto"/>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0-6 gadu vecumā</w:t>
            </w:r>
          </w:p>
        </w:tc>
        <w:tc>
          <w:tcPr>
            <w:tcW w:w="678" w:type="dxa"/>
            <w:tcBorders>
              <w:top w:val="nil"/>
              <w:left w:val="single" w:sz="8" w:space="0" w:color="auto"/>
              <w:bottom w:val="nil"/>
              <w:right w:val="nil"/>
            </w:tcBorders>
            <w:shd w:val="clear" w:color="000000" w:fill="C6EFCE"/>
            <w:noWrap/>
            <w:vAlign w:val="center"/>
            <w:hideMark/>
          </w:tcPr>
          <w:p w:rsidR="00480741" w:rsidRPr="00FC7EF4" w:rsidRDefault="00480741" w:rsidP="00E23F90">
            <w:pPr>
              <w:spacing w:after="0" w:line="240" w:lineRule="auto"/>
              <w:jc w:val="both"/>
              <w:rPr>
                <w:rFonts w:ascii="Arial" w:eastAsia="Times New Roman" w:hAnsi="Arial" w:cs="Arial"/>
                <w:color w:val="006100"/>
                <w:sz w:val="16"/>
                <w:szCs w:val="16"/>
                <w:lang w:val="en-US"/>
              </w:rPr>
            </w:pPr>
            <w:r w:rsidRPr="00FC7EF4">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C7EF4">
              <w:rPr>
                <w:rFonts w:ascii="Arial" w:eastAsia="Times New Roman" w:hAnsi="Arial" w:cs="Arial"/>
                <w:color w:val="006100"/>
                <w:sz w:val="16"/>
                <w:szCs w:val="16"/>
                <w:lang w:val="en-US"/>
              </w:rPr>
              <w:t>507</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005</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083</w:t>
            </w:r>
          </w:p>
        </w:tc>
        <w:tc>
          <w:tcPr>
            <w:tcW w:w="678" w:type="dxa"/>
            <w:tcBorders>
              <w:top w:val="nil"/>
              <w:left w:val="nil"/>
              <w:bottom w:val="nil"/>
              <w:right w:val="nil"/>
            </w:tcBorders>
            <w:shd w:val="clear" w:color="000000" w:fill="C6EFCE"/>
            <w:noWrap/>
            <w:vAlign w:val="center"/>
            <w:hideMark/>
          </w:tcPr>
          <w:p w:rsidR="00480741" w:rsidRPr="00FC7EF4" w:rsidRDefault="00480741" w:rsidP="00E23F90">
            <w:pPr>
              <w:spacing w:after="0" w:line="240" w:lineRule="auto"/>
              <w:jc w:val="both"/>
              <w:rPr>
                <w:rFonts w:ascii="Arial" w:eastAsia="Times New Roman" w:hAnsi="Arial" w:cs="Arial"/>
                <w:color w:val="006100"/>
                <w:sz w:val="16"/>
                <w:szCs w:val="16"/>
                <w:lang w:val="en-US"/>
              </w:rPr>
            </w:pPr>
            <w:r w:rsidRPr="00FC7EF4">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C7EF4">
              <w:rPr>
                <w:rFonts w:ascii="Arial" w:eastAsia="Times New Roman" w:hAnsi="Arial" w:cs="Arial"/>
                <w:color w:val="006100"/>
                <w:sz w:val="16"/>
                <w:szCs w:val="16"/>
                <w:lang w:val="en-US"/>
              </w:rPr>
              <w:t>459</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157</w:t>
            </w:r>
          </w:p>
        </w:tc>
        <w:tc>
          <w:tcPr>
            <w:tcW w:w="679"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038</w:t>
            </w:r>
          </w:p>
        </w:tc>
        <w:tc>
          <w:tcPr>
            <w:tcW w:w="678" w:type="dxa"/>
            <w:tcBorders>
              <w:top w:val="nil"/>
              <w:left w:val="nil"/>
              <w:bottom w:val="nil"/>
              <w:right w:val="nil"/>
            </w:tcBorders>
            <w:shd w:val="clear" w:color="000000" w:fill="C6EFCE"/>
            <w:noWrap/>
            <w:vAlign w:val="center"/>
            <w:hideMark/>
          </w:tcPr>
          <w:p w:rsidR="00480741" w:rsidRPr="00FC7EF4" w:rsidRDefault="00480741" w:rsidP="00E23F90">
            <w:pPr>
              <w:spacing w:after="0" w:line="240" w:lineRule="auto"/>
              <w:jc w:val="both"/>
              <w:rPr>
                <w:rFonts w:ascii="Arial" w:eastAsia="Times New Roman" w:hAnsi="Arial" w:cs="Arial"/>
                <w:color w:val="006100"/>
                <w:sz w:val="16"/>
                <w:szCs w:val="16"/>
                <w:lang w:val="en-US"/>
              </w:rPr>
            </w:pPr>
            <w:r w:rsidRPr="00FC7EF4">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C7EF4">
              <w:rPr>
                <w:rFonts w:ascii="Arial" w:eastAsia="Times New Roman" w:hAnsi="Arial" w:cs="Arial"/>
                <w:color w:val="006100"/>
                <w:sz w:val="16"/>
                <w:szCs w:val="16"/>
                <w:lang w:val="en-US"/>
              </w:rPr>
              <w:t>188</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071</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017</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124</w:t>
            </w:r>
          </w:p>
        </w:tc>
        <w:tc>
          <w:tcPr>
            <w:tcW w:w="679" w:type="dxa"/>
            <w:tcBorders>
              <w:top w:val="nil"/>
              <w:left w:val="nil"/>
              <w:bottom w:val="nil"/>
              <w:right w:val="single" w:sz="8" w:space="0" w:color="auto"/>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157</w:t>
            </w:r>
          </w:p>
        </w:tc>
      </w:tr>
      <w:tr w:rsidR="00480741" w:rsidRPr="00FC7EF4" w:rsidTr="00E23F90">
        <w:trPr>
          <w:trHeight w:val="397"/>
        </w:trPr>
        <w:tc>
          <w:tcPr>
            <w:tcW w:w="1560" w:type="dxa"/>
            <w:tcBorders>
              <w:top w:val="nil"/>
              <w:left w:val="single" w:sz="8" w:space="0" w:color="auto"/>
              <w:bottom w:val="nil"/>
              <w:right w:val="single" w:sz="8" w:space="0" w:color="auto"/>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0-6 gadu vecumā, sievietes</w:t>
            </w:r>
          </w:p>
        </w:tc>
        <w:tc>
          <w:tcPr>
            <w:tcW w:w="678" w:type="dxa"/>
            <w:tcBorders>
              <w:top w:val="nil"/>
              <w:left w:val="single" w:sz="8" w:space="0" w:color="auto"/>
              <w:bottom w:val="nil"/>
              <w:right w:val="nil"/>
            </w:tcBorders>
            <w:shd w:val="clear" w:color="000000" w:fill="C6EFCE"/>
            <w:noWrap/>
            <w:vAlign w:val="center"/>
            <w:hideMark/>
          </w:tcPr>
          <w:p w:rsidR="00480741" w:rsidRPr="00FC7EF4" w:rsidRDefault="00480741" w:rsidP="00E23F90">
            <w:pPr>
              <w:spacing w:after="0" w:line="240" w:lineRule="auto"/>
              <w:jc w:val="both"/>
              <w:rPr>
                <w:rFonts w:ascii="Arial" w:eastAsia="Times New Roman" w:hAnsi="Arial" w:cs="Arial"/>
                <w:color w:val="006100"/>
                <w:sz w:val="16"/>
                <w:szCs w:val="16"/>
                <w:lang w:val="en-US"/>
              </w:rPr>
            </w:pPr>
            <w:r w:rsidRPr="00FC7EF4">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C7EF4">
              <w:rPr>
                <w:rFonts w:ascii="Arial" w:eastAsia="Times New Roman" w:hAnsi="Arial" w:cs="Arial"/>
                <w:color w:val="006100"/>
                <w:sz w:val="16"/>
                <w:szCs w:val="16"/>
                <w:lang w:val="en-US"/>
              </w:rPr>
              <w:t>504</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005</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051</w:t>
            </w:r>
          </w:p>
        </w:tc>
        <w:tc>
          <w:tcPr>
            <w:tcW w:w="678" w:type="dxa"/>
            <w:tcBorders>
              <w:top w:val="nil"/>
              <w:left w:val="nil"/>
              <w:bottom w:val="nil"/>
              <w:right w:val="nil"/>
            </w:tcBorders>
            <w:shd w:val="clear" w:color="000000" w:fill="C6EFCE"/>
            <w:noWrap/>
            <w:vAlign w:val="center"/>
            <w:hideMark/>
          </w:tcPr>
          <w:p w:rsidR="00480741" w:rsidRPr="00FC7EF4" w:rsidRDefault="00480741" w:rsidP="00E23F90">
            <w:pPr>
              <w:spacing w:after="0" w:line="240" w:lineRule="auto"/>
              <w:jc w:val="both"/>
              <w:rPr>
                <w:rFonts w:ascii="Arial" w:eastAsia="Times New Roman" w:hAnsi="Arial" w:cs="Arial"/>
                <w:color w:val="006100"/>
                <w:sz w:val="16"/>
                <w:szCs w:val="16"/>
                <w:lang w:val="en-US"/>
              </w:rPr>
            </w:pPr>
            <w:r w:rsidRPr="00FC7EF4">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C7EF4">
              <w:rPr>
                <w:rFonts w:ascii="Arial" w:eastAsia="Times New Roman" w:hAnsi="Arial" w:cs="Arial"/>
                <w:color w:val="006100"/>
                <w:sz w:val="16"/>
                <w:szCs w:val="16"/>
                <w:lang w:val="en-US"/>
              </w:rPr>
              <w:t>448</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115</w:t>
            </w:r>
          </w:p>
        </w:tc>
        <w:tc>
          <w:tcPr>
            <w:tcW w:w="679"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095</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166</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053</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007</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103</w:t>
            </w:r>
          </w:p>
        </w:tc>
        <w:tc>
          <w:tcPr>
            <w:tcW w:w="679" w:type="dxa"/>
            <w:tcBorders>
              <w:top w:val="nil"/>
              <w:left w:val="nil"/>
              <w:bottom w:val="nil"/>
              <w:right w:val="single" w:sz="8" w:space="0" w:color="auto"/>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173</w:t>
            </w:r>
          </w:p>
        </w:tc>
      </w:tr>
      <w:tr w:rsidR="00480741" w:rsidRPr="00FC7EF4" w:rsidTr="00E23F90">
        <w:trPr>
          <w:trHeight w:val="397"/>
        </w:trPr>
        <w:tc>
          <w:tcPr>
            <w:tcW w:w="1560" w:type="dxa"/>
            <w:tcBorders>
              <w:top w:val="nil"/>
              <w:left w:val="single" w:sz="8" w:space="0" w:color="auto"/>
              <w:bottom w:val="nil"/>
              <w:right w:val="single" w:sz="8" w:space="0" w:color="auto"/>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0-6 gadu vecumā, vīrieši</w:t>
            </w:r>
          </w:p>
        </w:tc>
        <w:tc>
          <w:tcPr>
            <w:tcW w:w="678" w:type="dxa"/>
            <w:tcBorders>
              <w:top w:val="nil"/>
              <w:left w:val="single" w:sz="8" w:space="0" w:color="auto"/>
              <w:bottom w:val="nil"/>
              <w:right w:val="nil"/>
            </w:tcBorders>
            <w:shd w:val="clear" w:color="000000" w:fill="C6EFCE"/>
            <w:noWrap/>
            <w:vAlign w:val="center"/>
            <w:hideMark/>
          </w:tcPr>
          <w:p w:rsidR="00480741" w:rsidRPr="00FC7EF4" w:rsidRDefault="00480741" w:rsidP="00E23F90">
            <w:pPr>
              <w:spacing w:after="0" w:line="240" w:lineRule="auto"/>
              <w:jc w:val="both"/>
              <w:rPr>
                <w:rFonts w:ascii="Arial" w:eastAsia="Times New Roman" w:hAnsi="Arial" w:cs="Arial"/>
                <w:color w:val="006100"/>
                <w:sz w:val="16"/>
                <w:szCs w:val="16"/>
                <w:lang w:val="en-US"/>
              </w:rPr>
            </w:pPr>
            <w:r w:rsidRPr="00FC7EF4">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C7EF4">
              <w:rPr>
                <w:rFonts w:ascii="Arial" w:eastAsia="Times New Roman" w:hAnsi="Arial" w:cs="Arial"/>
                <w:color w:val="006100"/>
                <w:sz w:val="16"/>
                <w:szCs w:val="16"/>
                <w:lang w:val="en-US"/>
              </w:rPr>
              <w:t>487</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015</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110</w:t>
            </w:r>
          </w:p>
        </w:tc>
        <w:tc>
          <w:tcPr>
            <w:tcW w:w="678" w:type="dxa"/>
            <w:tcBorders>
              <w:top w:val="nil"/>
              <w:left w:val="nil"/>
              <w:bottom w:val="nil"/>
              <w:right w:val="nil"/>
            </w:tcBorders>
            <w:shd w:val="clear" w:color="000000" w:fill="C6EFCE"/>
            <w:noWrap/>
            <w:vAlign w:val="center"/>
            <w:hideMark/>
          </w:tcPr>
          <w:p w:rsidR="00480741" w:rsidRPr="00FC7EF4" w:rsidRDefault="00480741" w:rsidP="00E23F90">
            <w:pPr>
              <w:spacing w:after="0" w:line="240" w:lineRule="auto"/>
              <w:jc w:val="both"/>
              <w:rPr>
                <w:rFonts w:ascii="Arial" w:eastAsia="Times New Roman" w:hAnsi="Arial" w:cs="Arial"/>
                <w:color w:val="006100"/>
                <w:sz w:val="16"/>
                <w:szCs w:val="16"/>
                <w:lang w:val="en-US"/>
              </w:rPr>
            </w:pPr>
            <w:r w:rsidRPr="00FC7EF4">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C7EF4">
              <w:rPr>
                <w:rFonts w:ascii="Arial" w:eastAsia="Times New Roman" w:hAnsi="Arial" w:cs="Arial"/>
                <w:color w:val="006100"/>
                <w:sz w:val="16"/>
                <w:szCs w:val="16"/>
                <w:lang w:val="en-US"/>
              </w:rPr>
              <w:t>449</w:t>
            </w:r>
          </w:p>
        </w:tc>
        <w:tc>
          <w:tcPr>
            <w:tcW w:w="678" w:type="dxa"/>
            <w:tcBorders>
              <w:top w:val="nil"/>
              <w:left w:val="nil"/>
              <w:bottom w:val="nil"/>
              <w:right w:val="nil"/>
            </w:tcBorders>
            <w:shd w:val="clear" w:color="000000" w:fill="FFC7CE"/>
            <w:noWrap/>
            <w:vAlign w:val="center"/>
            <w:hideMark/>
          </w:tcPr>
          <w:p w:rsidR="00480741" w:rsidRPr="00FC7EF4" w:rsidRDefault="00480741" w:rsidP="00E23F90">
            <w:pPr>
              <w:spacing w:after="0" w:line="240" w:lineRule="auto"/>
              <w:jc w:val="both"/>
              <w:rPr>
                <w:rFonts w:ascii="Arial" w:eastAsia="Times New Roman" w:hAnsi="Arial" w:cs="Arial"/>
                <w:color w:val="9C0006"/>
                <w:sz w:val="16"/>
                <w:szCs w:val="16"/>
                <w:lang w:val="en-US"/>
              </w:rPr>
            </w:pPr>
            <w:r w:rsidRPr="00FC7EF4">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FC7EF4">
              <w:rPr>
                <w:rFonts w:ascii="Arial" w:eastAsia="Times New Roman" w:hAnsi="Arial" w:cs="Arial"/>
                <w:color w:val="9C0006"/>
                <w:sz w:val="16"/>
                <w:szCs w:val="16"/>
                <w:lang w:val="en-US"/>
              </w:rPr>
              <w:t>190</w:t>
            </w:r>
          </w:p>
        </w:tc>
        <w:tc>
          <w:tcPr>
            <w:tcW w:w="679"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017</w:t>
            </w:r>
          </w:p>
        </w:tc>
        <w:tc>
          <w:tcPr>
            <w:tcW w:w="678" w:type="dxa"/>
            <w:tcBorders>
              <w:top w:val="nil"/>
              <w:left w:val="nil"/>
              <w:bottom w:val="nil"/>
              <w:right w:val="nil"/>
            </w:tcBorders>
            <w:shd w:val="clear" w:color="000000" w:fill="C6EFCE"/>
            <w:noWrap/>
            <w:vAlign w:val="center"/>
            <w:hideMark/>
          </w:tcPr>
          <w:p w:rsidR="00480741" w:rsidRPr="00FC7EF4" w:rsidRDefault="00480741" w:rsidP="00E23F90">
            <w:pPr>
              <w:spacing w:after="0" w:line="240" w:lineRule="auto"/>
              <w:jc w:val="both"/>
              <w:rPr>
                <w:rFonts w:ascii="Arial" w:eastAsia="Times New Roman" w:hAnsi="Arial" w:cs="Arial"/>
                <w:color w:val="006100"/>
                <w:sz w:val="16"/>
                <w:szCs w:val="16"/>
                <w:lang w:val="en-US"/>
              </w:rPr>
            </w:pPr>
            <w:r w:rsidRPr="00FC7EF4">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C7EF4">
              <w:rPr>
                <w:rFonts w:ascii="Arial" w:eastAsia="Times New Roman" w:hAnsi="Arial" w:cs="Arial"/>
                <w:color w:val="006100"/>
                <w:sz w:val="16"/>
                <w:szCs w:val="16"/>
                <w:lang w:val="en-US"/>
              </w:rPr>
              <w:t>200</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085</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027</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137</w:t>
            </w:r>
          </w:p>
        </w:tc>
        <w:tc>
          <w:tcPr>
            <w:tcW w:w="679" w:type="dxa"/>
            <w:tcBorders>
              <w:top w:val="nil"/>
              <w:left w:val="nil"/>
              <w:bottom w:val="nil"/>
              <w:right w:val="single" w:sz="8" w:space="0" w:color="auto"/>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136</w:t>
            </w:r>
          </w:p>
        </w:tc>
      </w:tr>
      <w:tr w:rsidR="00480741" w:rsidRPr="00FC7EF4" w:rsidTr="00E23F90">
        <w:trPr>
          <w:trHeight w:val="397"/>
        </w:trPr>
        <w:tc>
          <w:tcPr>
            <w:tcW w:w="1560" w:type="dxa"/>
            <w:tcBorders>
              <w:top w:val="nil"/>
              <w:left w:val="single" w:sz="8" w:space="0" w:color="auto"/>
              <w:bottom w:val="nil"/>
              <w:right w:val="single" w:sz="8" w:space="0" w:color="auto"/>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7-18 gadu vecumā</w:t>
            </w:r>
          </w:p>
        </w:tc>
        <w:tc>
          <w:tcPr>
            <w:tcW w:w="678" w:type="dxa"/>
            <w:tcBorders>
              <w:top w:val="nil"/>
              <w:left w:val="single" w:sz="8" w:space="0" w:color="auto"/>
              <w:bottom w:val="nil"/>
              <w:right w:val="nil"/>
            </w:tcBorders>
            <w:shd w:val="clear" w:color="000000" w:fill="C6EFCE"/>
            <w:noWrap/>
            <w:vAlign w:val="center"/>
            <w:hideMark/>
          </w:tcPr>
          <w:p w:rsidR="00480741" w:rsidRPr="00FC7EF4" w:rsidRDefault="00480741" w:rsidP="00E23F90">
            <w:pPr>
              <w:spacing w:after="0" w:line="240" w:lineRule="auto"/>
              <w:jc w:val="both"/>
              <w:rPr>
                <w:rFonts w:ascii="Arial" w:eastAsia="Times New Roman" w:hAnsi="Arial" w:cs="Arial"/>
                <w:color w:val="006100"/>
                <w:sz w:val="16"/>
                <w:szCs w:val="16"/>
                <w:lang w:val="en-US"/>
              </w:rPr>
            </w:pPr>
            <w:r w:rsidRPr="00FC7EF4">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C7EF4">
              <w:rPr>
                <w:rFonts w:ascii="Arial" w:eastAsia="Times New Roman" w:hAnsi="Arial" w:cs="Arial"/>
                <w:color w:val="006100"/>
                <w:sz w:val="16"/>
                <w:szCs w:val="16"/>
                <w:lang w:val="en-US"/>
              </w:rPr>
              <w:t>239</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015</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043</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098</w:t>
            </w:r>
          </w:p>
        </w:tc>
        <w:tc>
          <w:tcPr>
            <w:tcW w:w="678" w:type="dxa"/>
            <w:tcBorders>
              <w:top w:val="nil"/>
              <w:left w:val="nil"/>
              <w:bottom w:val="nil"/>
              <w:right w:val="nil"/>
            </w:tcBorders>
            <w:shd w:val="clear" w:color="000000" w:fill="FFC7CE"/>
            <w:noWrap/>
            <w:vAlign w:val="center"/>
            <w:hideMark/>
          </w:tcPr>
          <w:p w:rsidR="00480741" w:rsidRPr="00FC7EF4" w:rsidRDefault="00480741" w:rsidP="00E23F90">
            <w:pPr>
              <w:spacing w:after="0" w:line="240" w:lineRule="auto"/>
              <w:jc w:val="both"/>
              <w:rPr>
                <w:rFonts w:ascii="Arial" w:eastAsia="Times New Roman" w:hAnsi="Arial" w:cs="Arial"/>
                <w:color w:val="9C0006"/>
                <w:sz w:val="16"/>
                <w:szCs w:val="16"/>
                <w:lang w:val="en-US"/>
              </w:rPr>
            </w:pPr>
            <w:r w:rsidRPr="00FC7EF4">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FC7EF4">
              <w:rPr>
                <w:rFonts w:ascii="Arial" w:eastAsia="Times New Roman" w:hAnsi="Arial" w:cs="Arial"/>
                <w:color w:val="9C0006"/>
                <w:sz w:val="16"/>
                <w:szCs w:val="16"/>
                <w:lang w:val="en-US"/>
              </w:rPr>
              <w:t>204</w:t>
            </w:r>
          </w:p>
        </w:tc>
        <w:tc>
          <w:tcPr>
            <w:tcW w:w="679"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056</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099</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078</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083</w:t>
            </w:r>
          </w:p>
        </w:tc>
        <w:tc>
          <w:tcPr>
            <w:tcW w:w="678" w:type="dxa"/>
            <w:tcBorders>
              <w:top w:val="nil"/>
              <w:left w:val="nil"/>
              <w:bottom w:val="nil"/>
              <w:right w:val="nil"/>
            </w:tcBorders>
            <w:shd w:val="clear" w:color="000000" w:fill="C6EFCE"/>
            <w:noWrap/>
            <w:vAlign w:val="center"/>
            <w:hideMark/>
          </w:tcPr>
          <w:p w:rsidR="00480741" w:rsidRPr="00FC7EF4" w:rsidRDefault="00480741" w:rsidP="00E23F90">
            <w:pPr>
              <w:spacing w:after="0" w:line="240" w:lineRule="auto"/>
              <w:jc w:val="both"/>
              <w:rPr>
                <w:rFonts w:ascii="Arial" w:eastAsia="Times New Roman" w:hAnsi="Arial" w:cs="Arial"/>
                <w:color w:val="006100"/>
                <w:sz w:val="16"/>
                <w:szCs w:val="16"/>
                <w:lang w:val="en-US"/>
              </w:rPr>
            </w:pPr>
            <w:r w:rsidRPr="00FC7EF4">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C7EF4">
              <w:rPr>
                <w:rFonts w:ascii="Arial" w:eastAsia="Times New Roman" w:hAnsi="Arial" w:cs="Arial"/>
                <w:color w:val="006100"/>
                <w:sz w:val="16"/>
                <w:szCs w:val="16"/>
                <w:lang w:val="en-US"/>
              </w:rPr>
              <w:t>332</w:t>
            </w:r>
          </w:p>
        </w:tc>
        <w:tc>
          <w:tcPr>
            <w:tcW w:w="679" w:type="dxa"/>
            <w:tcBorders>
              <w:top w:val="nil"/>
              <w:left w:val="nil"/>
              <w:bottom w:val="nil"/>
              <w:right w:val="single" w:sz="8" w:space="0" w:color="auto"/>
            </w:tcBorders>
            <w:shd w:val="clear" w:color="000000" w:fill="FFC7CE"/>
            <w:noWrap/>
            <w:vAlign w:val="center"/>
            <w:hideMark/>
          </w:tcPr>
          <w:p w:rsidR="00480741" w:rsidRPr="00FC7EF4" w:rsidRDefault="00480741" w:rsidP="00E23F90">
            <w:pPr>
              <w:spacing w:after="0" w:line="240" w:lineRule="auto"/>
              <w:jc w:val="both"/>
              <w:rPr>
                <w:rFonts w:ascii="Arial" w:eastAsia="Times New Roman" w:hAnsi="Arial" w:cs="Arial"/>
                <w:color w:val="9C0006"/>
                <w:sz w:val="16"/>
                <w:szCs w:val="16"/>
                <w:lang w:val="en-US"/>
              </w:rPr>
            </w:pPr>
            <w:r w:rsidRPr="00FC7EF4">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FC7EF4">
              <w:rPr>
                <w:rFonts w:ascii="Arial" w:eastAsia="Times New Roman" w:hAnsi="Arial" w:cs="Arial"/>
                <w:color w:val="9C0006"/>
                <w:sz w:val="16"/>
                <w:szCs w:val="16"/>
                <w:lang w:val="en-US"/>
              </w:rPr>
              <w:t>237</w:t>
            </w:r>
          </w:p>
        </w:tc>
      </w:tr>
      <w:tr w:rsidR="00480741" w:rsidRPr="00FC7EF4" w:rsidTr="00E23F90">
        <w:trPr>
          <w:trHeight w:val="397"/>
        </w:trPr>
        <w:tc>
          <w:tcPr>
            <w:tcW w:w="1560" w:type="dxa"/>
            <w:tcBorders>
              <w:top w:val="nil"/>
              <w:left w:val="single" w:sz="8" w:space="0" w:color="auto"/>
              <w:bottom w:val="nil"/>
              <w:right w:val="single" w:sz="8" w:space="0" w:color="auto"/>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7-18 gadu vecumā, sievietes</w:t>
            </w:r>
          </w:p>
        </w:tc>
        <w:tc>
          <w:tcPr>
            <w:tcW w:w="678" w:type="dxa"/>
            <w:tcBorders>
              <w:top w:val="nil"/>
              <w:left w:val="single" w:sz="8" w:space="0" w:color="auto"/>
              <w:bottom w:val="nil"/>
              <w:right w:val="nil"/>
            </w:tcBorders>
            <w:shd w:val="clear" w:color="000000" w:fill="C6EFCE"/>
            <w:noWrap/>
            <w:vAlign w:val="center"/>
            <w:hideMark/>
          </w:tcPr>
          <w:p w:rsidR="00480741" w:rsidRPr="00FC7EF4" w:rsidRDefault="00480741" w:rsidP="00E23F90">
            <w:pPr>
              <w:spacing w:after="0" w:line="240" w:lineRule="auto"/>
              <w:jc w:val="both"/>
              <w:rPr>
                <w:rFonts w:ascii="Arial" w:eastAsia="Times New Roman" w:hAnsi="Arial" w:cs="Arial"/>
                <w:color w:val="006100"/>
                <w:sz w:val="16"/>
                <w:szCs w:val="16"/>
                <w:lang w:val="en-US"/>
              </w:rPr>
            </w:pPr>
            <w:r w:rsidRPr="00FC7EF4">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C7EF4">
              <w:rPr>
                <w:rFonts w:ascii="Arial" w:eastAsia="Times New Roman" w:hAnsi="Arial" w:cs="Arial"/>
                <w:color w:val="006100"/>
                <w:sz w:val="16"/>
                <w:szCs w:val="16"/>
                <w:lang w:val="en-US"/>
              </w:rPr>
              <w:t>204</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028</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017</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108</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170</w:t>
            </w:r>
          </w:p>
        </w:tc>
        <w:tc>
          <w:tcPr>
            <w:tcW w:w="679"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128</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090</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084</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114</w:t>
            </w:r>
          </w:p>
        </w:tc>
        <w:tc>
          <w:tcPr>
            <w:tcW w:w="678" w:type="dxa"/>
            <w:tcBorders>
              <w:top w:val="nil"/>
              <w:left w:val="nil"/>
              <w:bottom w:val="nil"/>
              <w:right w:val="nil"/>
            </w:tcBorders>
            <w:shd w:val="clear" w:color="000000" w:fill="C6EFCE"/>
            <w:noWrap/>
            <w:vAlign w:val="center"/>
            <w:hideMark/>
          </w:tcPr>
          <w:p w:rsidR="00480741" w:rsidRPr="00FC7EF4" w:rsidRDefault="00480741" w:rsidP="00E23F90">
            <w:pPr>
              <w:spacing w:after="0" w:line="240" w:lineRule="auto"/>
              <w:jc w:val="both"/>
              <w:rPr>
                <w:rFonts w:ascii="Arial" w:eastAsia="Times New Roman" w:hAnsi="Arial" w:cs="Arial"/>
                <w:color w:val="006100"/>
                <w:sz w:val="16"/>
                <w:szCs w:val="16"/>
                <w:lang w:val="en-US"/>
              </w:rPr>
            </w:pPr>
            <w:r w:rsidRPr="00FC7EF4">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C7EF4">
              <w:rPr>
                <w:rFonts w:ascii="Arial" w:eastAsia="Times New Roman" w:hAnsi="Arial" w:cs="Arial"/>
                <w:color w:val="006100"/>
                <w:sz w:val="16"/>
                <w:szCs w:val="16"/>
                <w:lang w:val="en-US"/>
              </w:rPr>
              <w:t>269</w:t>
            </w:r>
          </w:p>
        </w:tc>
        <w:tc>
          <w:tcPr>
            <w:tcW w:w="679" w:type="dxa"/>
            <w:tcBorders>
              <w:top w:val="nil"/>
              <w:left w:val="nil"/>
              <w:bottom w:val="nil"/>
              <w:right w:val="single" w:sz="8" w:space="0" w:color="auto"/>
            </w:tcBorders>
            <w:shd w:val="clear" w:color="000000" w:fill="FFC7CE"/>
            <w:noWrap/>
            <w:vAlign w:val="center"/>
            <w:hideMark/>
          </w:tcPr>
          <w:p w:rsidR="00480741" w:rsidRPr="00FC7EF4" w:rsidRDefault="00480741" w:rsidP="00E23F90">
            <w:pPr>
              <w:spacing w:after="0" w:line="240" w:lineRule="auto"/>
              <w:jc w:val="both"/>
              <w:rPr>
                <w:rFonts w:ascii="Arial" w:eastAsia="Times New Roman" w:hAnsi="Arial" w:cs="Arial"/>
                <w:color w:val="9C0006"/>
                <w:sz w:val="16"/>
                <w:szCs w:val="16"/>
                <w:lang w:val="en-US"/>
              </w:rPr>
            </w:pPr>
            <w:r w:rsidRPr="00FC7EF4">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FC7EF4">
              <w:rPr>
                <w:rFonts w:ascii="Arial" w:eastAsia="Times New Roman" w:hAnsi="Arial" w:cs="Arial"/>
                <w:color w:val="9C0006"/>
                <w:sz w:val="16"/>
                <w:szCs w:val="16"/>
                <w:lang w:val="en-US"/>
              </w:rPr>
              <w:t>213</w:t>
            </w:r>
          </w:p>
        </w:tc>
      </w:tr>
      <w:tr w:rsidR="00480741" w:rsidRPr="00FC7EF4" w:rsidTr="00E23F90">
        <w:trPr>
          <w:trHeight w:val="397"/>
        </w:trPr>
        <w:tc>
          <w:tcPr>
            <w:tcW w:w="1560" w:type="dxa"/>
            <w:tcBorders>
              <w:top w:val="nil"/>
              <w:left w:val="single" w:sz="8" w:space="0" w:color="auto"/>
              <w:bottom w:val="nil"/>
              <w:right w:val="single" w:sz="8" w:space="0" w:color="auto"/>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7-18 gadu vecumā, vīrieši</w:t>
            </w:r>
          </w:p>
        </w:tc>
        <w:tc>
          <w:tcPr>
            <w:tcW w:w="678" w:type="dxa"/>
            <w:tcBorders>
              <w:top w:val="nil"/>
              <w:left w:val="single" w:sz="8" w:space="0" w:color="auto"/>
              <w:bottom w:val="nil"/>
              <w:right w:val="nil"/>
            </w:tcBorders>
            <w:shd w:val="clear" w:color="000000" w:fill="C6EFCE"/>
            <w:noWrap/>
            <w:vAlign w:val="center"/>
            <w:hideMark/>
          </w:tcPr>
          <w:p w:rsidR="00480741" w:rsidRPr="00FC7EF4" w:rsidRDefault="00480741" w:rsidP="00E23F90">
            <w:pPr>
              <w:spacing w:after="0" w:line="240" w:lineRule="auto"/>
              <w:jc w:val="both"/>
              <w:rPr>
                <w:rFonts w:ascii="Arial" w:eastAsia="Times New Roman" w:hAnsi="Arial" w:cs="Arial"/>
                <w:color w:val="006100"/>
                <w:sz w:val="16"/>
                <w:szCs w:val="16"/>
                <w:lang w:val="en-US"/>
              </w:rPr>
            </w:pPr>
            <w:r w:rsidRPr="00FC7EF4">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C7EF4">
              <w:rPr>
                <w:rFonts w:ascii="Arial" w:eastAsia="Times New Roman" w:hAnsi="Arial" w:cs="Arial"/>
                <w:color w:val="006100"/>
                <w:sz w:val="16"/>
                <w:szCs w:val="16"/>
                <w:lang w:val="en-US"/>
              </w:rPr>
              <w:t>231</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049</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058</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073</w:t>
            </w:r>
          </w:p>
        </w:tc>
        <w:tc>
          <w:tcPr>
            <w:tcW w:w="678" w:type="dxa"/>
            <w:tcBorders>
              <w:top w:val="nil"/>
              <w:left w:val="nil"/>
              <w:bottom w:val="nil"/>
              <w:right w:val="nil"/>
            </w:tcBorders>
            <w:shd w:val="clear" w:color="000000" w:fill="FFC7CE"/>
            <w:noWrap/>
            <w:vAlign w:val="center"/>
            <w:hideMark/>
          </w:tcPr>
          <w:p w:rsidR="00480741" w:rsidRPr="00FC7EF4" w:rsidRDefault="00480741" w:rsidP="00E23F90">
            <w:pPr>
              <w:spacing w:after="0" w:line="240" w:lineRule="auto"/>
              <w:jc w:val="both"/>
              <w:rPr>
                <w:rFonts w:ascii="Arial" w:eastAsia="Times New Roman" w:hAnsi="Arial" w:cs="Arial"/>
                <w:color w:val="9C0006"/>
                <w:sz w:val="16"/>
                <w:szCs w:val="16"/>
                <w:lang w:val="en-US"/>
              </w:rPr>
            </w:pPr>
            <w:r w:rsidRPr="00FC7EF4">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FC7EF4">
              <w:rPr>
                <w:rFonts w:ascii="Arial" w:eastAsia="Times New Roman" w:hAnsi="Arial" w:cs="Arial"/>
                <w:color w:val="9C0006"/>
                <w:sz w:val="16"/>
                <w:szCs w:val="16"/>
                <w:lang w:val="en-US"/>
              </w:rPr>
              <w:t>200</w:t>
            </w:r>
          </w:p>
        </w:tc>
        <w:tc>
          <w:tcPr>
            <w:tcW w:w="679"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015</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090</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060</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044</w:t>
            </w:r>
          </w:p>
        </w:tc>
        <w:tc>
          <w:tcPr>
            <w:tcW w:w="678" w:type="dxa"/>
            <w:tcBorders>
              <w:top w:val="nil"/>
              <w:left w:val="nil"/>
              <w:bottom w:val="nil"/>
              <w:right w:val="nil"/>
            </w:tcBorders>
            <w:shd w:val="clear" w:color="000000" w:fill="C6EFCE"/>
            <w:noWrap/>
            <w:vAlign w:val="center"/>
            <w:hideMark/>
          </w:tcPr>
          <w:p w:rsidR="00480741" w:rsidRPr="00FC7EF4" w:rsidRDefault="00480741" w:rsidP="00E23F90">
            <w:pPr>
              <w:spacing w:after="0" w:line="240" w:lineRule="auto"/>
              <w:jc w:val="both"/>
              <w:rPr>
                <w:rFonts w:ascii="Arial" w:eastAsia="Times New Roman" w:hAnsi="Arial" w:cs="Arial"/>
                <w:color w:val="006100"/>
                <w:sz w:val="16"/>
                <w:szCs w:val="16"/>
                <w:lang w:val="en-US"/>
              </w:rPr>
            </w:pPr>
            <w:r w:rsidRPr="00FC7EF4">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C7EF4">
              <w:rPr>
                <w:rFonts w:ascii="Arial" w:eastAsia="Times New Roman" w:hAnsi="Arial" w:cs="Arial"/>
                <w:color w:val="006100"/>
                <w:sz w:val="16"/>
                <w:szCs w:val="16"/>
                <w:lang w:val="en-US"/>
              </w:rPr>
              <w:t>334</w:t>
            </w:r>
          </w:p>
        </w:tc>
        <w:tc>
          <w:tcPr>
            <w:tcW w:w="679" w:type="dxa"/>
            <w:tcBorders>
              <w:top w:val="nil"/>
              <w:left w:val="nil"/>
              <w:bottom w:val="nil"/>
              <w:right w:val="single" w:sz="8" w:space="0" w:color="auto"/>
            </w:tcBorders>
            <w:shd w:val="clear" w:color="000000" w:fill="FFC7CE"/>
            <w:noWrap/>
            <w:vAlign w:val="center"/>
            <w:hideMark/>
          </w:tcPr>
          <w:p w:rsidR="00480741" w:rsidRPr="00FC7EF4" w:rsidRDefault="00480741" w:rsidP="00E23F90">
            <w:pPr>
              <w:spacing w:after="0" w:line="240" w:lineRule="auto"/>
              <w:jc w:val="both"/>
              <w:rPr>
                <w:rFonts w:ascii="Arial" w:eastAsia="Times New Roman" w:hAnsi="Arial" w:cs="Arial"/>
                <w:color w:val="9C0006"/>
                <w:sz w:val="16"/>
                <w:szCs w:val="16"/>
                <w:lang w:val="en-US"/>
              </w:rPr>
            </w:pPr>
            <w:r w:rsidRPr="00FC7EF4">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FC7EF4">
              <w:rPr>
                <w:rFonts w:ascii="Arial" w:eastAsia="Times New Roman" w:hAnsi="Arial" w:cs="Arial"/>
                <w:color w:val="9C0006"/>
                <w:sz w:val="16"/>
                <w:szCs w:val="16"/>
                <w:lang w:val="en-US"/>
              </w:rPr>
              <w:t>220</w:t>
            </w:r>
          </w:p>
        </w:tc>
      </w:tr>
      <w:tr w:rsidR="00480741" w:rsidRPr="00FC7EF4" w:rsidTr="00E23F90">
        <w:trPr>
          <w:trHeight w:val="397"/>
        </w:trPr>
        <w:tc>
          <w:tcPr>
            <w:tcW w:w="1560" w:type="dxa"/>
            <w:tcBorders>
              <w:top w:val="nil"/>
              <w:left w:val="single" w:sz="8" w:space="0" w:color="auto"/>
              <w:bottom w:val="nil"/>
              <w:right w:val="single" w:sz="8" w:space="0" w:color="auto"/>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Līdz darbaspējas vecumam</w:t>
            </w:r>
          </w:p>
        </w:tc>
        <w:tc>
          <w:tcPr>
            <w:tcW w:w="678" w:type="dxa"/>
            <w:tcBorders>
              <w:top w:val="nil"/>
              <w:left w:val="single" w:sz="8" w:space="0" w:color="auto"/>
              <w:bottom w:val="nil"/>
              <w:right w:val="nil"/>
            </w:tcBorders>
            <w:shd w:val="clear" w:color="000000" w:fill="C6EFCE"/>
            <w:noWrap/>
            <w:vAlign w:val="center"/>
            <w:hideMark/>
          </w:tcPr>
          <w:p w:rsidR="00480741" w:rsidRPr="00FC7EF4" w:rsidRDefault="00480741" w:rsidP="00E23F90">
            <w:pPr>
              <w:spacing w:after="0" w:line="240" w:lineRule="auto"/>
              <w:jc w:val="both"/>
              <w:rPr>
                <w:rFonts w:ascii="Arial" w:eastAsia="Times New Roman" w:hAnsi="Arial" w:cs="Arial"/>
                <w:color w:val="006100"/>
                <w:sz w:val="16"/>
                <w:szCs w:val="16"/>
                <w:lang w:val="en-US"/>
              </w:rPr>
            </w:pPr>
            <w:r w:rsidRPr="00FC7EF4">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C7EF4">
              <w:rPr>
                <w:rFonts w:ascii="Arial" w:eastAsia="Times New Roman" w:hAnsi="Arial" w:cs="Arial"/>
                <w:color w:val="006100"/>
                <w:sz w:val="16"/>
                <w:szCs w:val="16"/>
                <w:lang w:val="en-US"/>
              </w:rPr>
              <w:t>473</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020</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067</w:t>
            </w:r>
          </w:p>
        </w:tc>
        <w:tc>
          <w:tcPr>
            <w:tcW w:w="678" w:type="dxa"/>
            <w:tcBorders>
              <w:top w:val="nil"/>
              <w:left w:val="nil"/>
              <w:bottom w:val="nil"/>
              <w:right w:val="nil"/>
            </w:tcBorders>
            <w:shd w:val="clear" w:color="000000" w:fill="C6EFCE"/>
            <w:noWrap/>
            <w:vAlign w:val="center"/>
            <w:hideMark/>
          </w:tcPr>
          <w:p w:rsidR="00480741" w:rsidRPr="00FC7EF4" w:rsidRDefault="00480741" w:rsidP="00E23F90">
            <w:pPr>
              <w:spacing w:after="0" w:line="240" w:lineRule="auto"/>
              <w:jc w:val="both"/>
              <w:rPr>
                <w:rFonts w:ascii="Arial" w:eastAsia="Times New Roman" w:hAnsi="Arial" w:cs="Arial"/>
                <w:color w:val="006100"/>
                <w:sz w:val="16"/>
                <w:szCs w:val="16"/>
                <w:lang w:val="en-US"/>
              </w:rPr>
            </w:pPr>
            <w:r w:rsidRPr="00FC7EF4">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C7EF4">
              <w:rPr>
                <w:rFonts w:ascii="Arial" w:eastAsia="Times New Roman" w:hAnsi="Arial" w:cs="Arial"/>
                <w:color w:val="006100"/>
                <w:sz w:val="16"/>
                <w:szCs w:val="16"/>
                <w:lang w:val="en-US"/>
              </w:rPr>
              <w:t>401</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177</w:t>
            </w:r>
          </w:p>
        </w:tc>
        <w:tc>
          <w:tcPr>
            <w:tcW w:w="679"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042</w:t>
            </w:r>
          </w:p>
        </w:tc>
        <w:tc>
          <w:tcPr>
            <w:tcW w:w="678" w:type="dxa"/>
            <w:tcBorders>
              <w:top w:val="nil"/>
              <w:left w:val="nil"/>
              <w:bottom w:val="nil"/>
              <w:right w:val="nil"/>
            </w:tcBorders>
            <w:shd w:val="clear" w:color="000000" w:fill="C6EFCE"/>
            <w:noWrap/>
            <w:vAlign w:val="center"/>
            <w:hideMark/>
          </w:tcPr>
          <w:p w:rsidR="00480741" w:rsidRPr="00FC7EF4" w:rsidRDefault="00480741" w:rsidP="00E23F90">
            <w:pPr>
              <w:spacing w:after="0" w:line="240" w:lineRule="auto"/>
              <w:jc w:val="both"/>
              <w:rPr>
                <w:rFonts w:ascii="Arial" w:eastAsia="Times New Roman" w:hAnsi="Arial" w:cs="Arial"/>
                <w:color w:val="006100"/>
                <w:sz w:val="16"/>
                <w:szCs w:val="16"/>
                <w:lang w:val="en-US"/>
              </w:rPr>
            </w:pPr>
            <w:r w:rsidRPr="00FC7EF4">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C7EF4">
              <w:rPr>
                <w:rFonts w:ascii="Arial" w:eastAsia="Times New Roman" w:hAnsi="Arial" w:cs="Arial"/>
                <w:color w:val="006100"/>
                <w:sz w:val="16"/>
                <w:szCs w:val="16"/>
                <w:lang w:val="en-US"/>
              </w:rPr>
              <w:t>182</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034</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040</w:t>
            </w:r>
          </w:p>
        </w:tc>
        <w:tc>
          <w:tcPr>
            <w:tcW w:w="678" w:type="dxa"/>
            <w:tcBorders>
              <w:top w:val="nil"/>
              <w:left w:val="nil"/>
              <w:bottom w:val="nil"/>
              <w:right w:val="nil"/>
            </w:tcBorders>
            <w:shd w:val="clear" w:color="000000" w:fill="C6EFCE"/>
            <w:noWrap/>
            <w:vAlign w:val="center"/>
            <w:hideMark/>
          </w:tcPr>
          <w:p w:rsidR="00480741" w:rsidRPr="00FC7EF4" w:rsidRDefault="00480741" w:rsidP="00E23F90">
            <w:pPr>
              <w:spacing w:after="0" w:line="240" w:lineRule="auto"/>
              <w:jc w:val="both"/>
              <w:rPr>
                <w:rFonts w:ascii="Arial" w:eastAsia="Times New Roman" w:hAnsi="Arial" w:cs="Arial"/>
                <w:color w:val="006100"/>
                <w:sz w:val="16"/>
                <w:szCs w:val="16"/>
                <w:lang w:val="en-US"/>
              </w:rPr>
            </w:pPr>
            <w:r w:rsidRPr="00FC7EF4">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C7EF4">
              <w:rPr>
                <w:rFonts w:ascii="Arial" w:eastAsia="Times New Roman" w:hAnsi="Arial" w:cs="Arial"/>
                <w:color w:val="006100"/>
                <w:sz w:val="16"/>
                <w:szCs w:val="16"/>
                <w:lang w:val="en-US"/>
              </w:rPr>
              <w:t>206</w:t>
            </w:r>
          </w:p>
        </w:tc>
        <w:tc>
          <w:tcPr>
            <w:tcW w:w="679" w:type="dxa"/>
            <w:tcBorders>
              <w:top w:val="nil"/>
              <w:left w:val="nil"/>
              <w:bottom w:val="nil"/>
              <w:right w:val="single" w:sz="8" w:space="0" w:color="auto"/>
            </w:tcBorders>
            <w:shd w:val="clear" w:color="000000" w:fill="FFC7CE"/>
            <w:noWrap/>
            <w:vAlign w:val="center"/>
            <w:hideMark/>
          </w:tcPr>
          <w:p w:rsidR="00480741" w:rsidRPr="00FC7EF4" w:rsidRDefault="00480741" w:rsidP="00E23F90">
            <w:pPr>
              <w:spacing w:after="0" w:line="240" w:lineRule="auto"/>
              <w:jc w:val="both"/>
              <w:rPr>
                <w:rFonts w:ascii="Arial" w:eastAsia="Times New Roman" w:hAnsi="Arial" w:cs="Arial"/>
                <w:color w:val="9C0006"/>
                <w:sz w:val="16"/>
                <w:szCs w:val="16"/>
                <w:lang w:val="en-US"/>
              </w:rPr>
            </w:pPr>
            <w:r w:rsidRPr="00FC7EF4">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FC7EF4">
              <w:rPr>
                <w:rFonts w:ascii="Arial" w:eastAsia="Times New Roman" w:hAnsi="Arial" w:cs="Arial"/>
                <w:color w:val="9C0006"/>
                <w:sz w:val="16"/>
                <w:szCs w:val="16"/>
                <w:lang w:val="en-US"/>
              </w:rPr>
              <w:t>200</w:t>
            </w:r>
          </w:p>
        </w:tc>
      </w:tr>
      <w:tr w:rsidR="00480741" w:rsidRPr="00FC7EF4" w:rsidTr="00E23F90">
        <w:trPr>
          <w:trHeight w:val="397"/>
        </w:trPr>
        <w:tc>
          <w:tcPr>
            <w:tcW w:w="1560" w:type="dxa"/>
            <w:tcBorders>
              <w:top w:val="nil"/>
              <w:left w:val="single" w:sz="8" w:space="0" w:color="auto"/>
              <w:bottom w:val="nil"/>
              <w:right w:val="single" w:sz="8" w:space="0" w:color="auto"/>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Līdz darbaspējas vecumam, sievietes</w:t>
            </w:r>
          </w:p>
        </w:tc>
        <w:tc>
          <w:tcPr>
            <w:tcW w:w="678" w:type="dxa"/>
            <w:tcBorders>
              <w:top w:val="nil"/>
              <w:left w:val="single" w:sz="8" w:space="0" w:color="auto"/>
              <w:bottom w:val="nil"/>
              <w:right w:val="nil"/>
            </w:tcBorders>
            <w:shd w:val="clear" w:color="000000" w:fill="C6EFCE"/>
            <w:noWrap/>
            <w:vAlign w:val="center"/>
            <w:hideMark/>
          </w:tcPr>
          <w:p w:rsidR="00480741" w:rsidRPr="00FC7EF4" w:rsidRDefault="00480741" w:rsidP="00E23F90">
            <w:pPr>
              <w:spacing w:after="0" w:line="240" w:lineRule="auto"/>
              <w:jc w:val="both"/>
              <w:rPr>
                <w:rFonts w:ascii="Arial" w:eastAsia="Times New Roman" w:hAnsi="Arial" w:cs="Arial"/>
                <w:color w:val="006100"/>
                <w:sz w:val="16"/>
                <w:szCs w:val="16"/>
                <w:lang w:val="en-US"/>
              </w:rPr>
            </w:pPr>
            <w:r w:rsidRPr="00FC7EF4">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C7EF4">
              <w:rPr>
                <w:rFonts w:ascii="Arial" w:eastAsia="Times New Roman" w:hAnsi="Arial" w:cs="Arial"/>
                <w:color w:val="006100"/>
                <w:sz w:val="16"/>
                <w:szCs w:val="16"/>
                <w:lang w:val="en-US"/>
              </w:rPr>
              <w:t>449</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021</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035</w:t>
            </w:r>
          </w:p>
        </w:tc>
        <w:tc>
          <w:tcPr>
            <w:tcW w:w="678" w:type="dxa"/>
            <w:tcBorders>
              <w:top w:val="nil"/>
              <w:left w:val="nil"/>
              <w:bottom w:val="nil"/>
              <w:right w:val="nil"/>
            </w:tcBorders>
            <w:shd w:val="clear" w:color="000000" w:fill="C6EFCE"/>
            <w:noWrap/>
            <w:vAlign w:val="center"/>
            <w:hideMark/>
          </w:tcPr>
          <w:p w:rsidR="00480741" w:rsidRPr="00FC7EF4" w:rsidRDefault="00480741" w:rsidP="00E23F90">
            <w:pPr>
              <w:spacing w:after="0" w:line="240" w:lineRule="auto"/>
              <w:jc w:val="both"/>
              <w:rPr>
                <w:rFonts w:ascii="Arial" w:eastAsia="Times New Roman" w:hAnsi="Arial" w:cs="Arial"/>
                <w:color w:val="006100"/>
                <w:sz w:val="16"/>
                <w:szCs w:val="16"/>
                <w:lang w:val="en-US"/>
              </w:rPr>
            </w:pPr>
            <w:r w:rsidRPr="00FC7EF4">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C7EF4">
              <w:rPr>
                <w:rFonts w:ascii="Arial" w:eastAsia="Times New Roman" w:hAnsi="Arial" w:cs="Arial"/>
                <w:color w:val="006100"/>
                <w:sz w:val="16"/>
                <w:szCs w:val="16"/>
                <w:lang w:val="en-US"/>
              </w:rPr>
              <w:t>390</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132</w:t>
            </w:r>
          </w:p>
        </w:tc>
        <w:tc>
          <w:tcPr>
            <w:tcW w:w="679"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101</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168</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016</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056</w:t>
            </w:r>
          </w:p>
        </w:tc>
        <w:tc>
          <w:tcPr>
            <w:tcW w:w="678" w:type="dxa"/>
            <w:tcBorders>
              <w:top w:val="nil"/>
              <w:left w:val="nil"/>
              <w:bottom w:val="nil"/>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175</w:t>
            </w:r>
          </w:p>
        </w:tc>
        <w:tc>
          <w:tcPr>
            <w:tcW w:w="679" w:type="dxa"/>
            <w:tcBorders>
              <w:top w:val="nil"/>
              <w:left w:val="nil"/>
              <w:bottom w:val="nil"/>
              <w:right w:val="single" w:sz="8" w:space="0" w:color="auto"/>
            </w:tcBorders>
            <w:shd w:val="clear" w:color="000000" w:fill="FFC7CE"/>
            <w:noWrap/>
            <w:vAlign w:val="center"/>
            <w:hideMark/>
          </w:tcPr>
          <w:p w:rsidR="00480741" w:rsidRPr="00FC7EF4" w:rsidRDefault="00480741" w:rsidP="00E23F90">
            <w:pPr>
              <w:spacing w:after="0" w:line="240" w:lineRule="auto"/>
              <w:jc w:val="both"/>
              <w:rPr>
                <w:rFonts w:ascii="Arial" w:eastAsia="Times New Roman" w:hAnsi="Arial" w:cs="Arial"/>
                <w:color w:val="9C0006"/>
                <w:sz w:val="16"/>
                <w:szCs w:val="16"/>
                <w:lang w:val="en-US"/>
              </w:rPr>
            </w:pPr>
            <w:r w:rsidRPr="00FC7EF4">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FC7EF4">
              <w:rPr>
                <w:rFonts w:ascii="Arial" w:eastAsia="Times New Roman" w:hAnsi="Arial" w:cs="Arial"/>
                <w:color w:val="9C0006"/>
                <w:sz w:val="16"/>
                <w:szCs w:val="16"/>
                <w:lang w:val="en-US"/>
              </w:rPr>
              <w:t>203</w:t>
            </w:r>
          </w:p>
        </w:tc>
      </w:tr>
      <w:tr w:rsidR="00480741" w:rsidRPr="00FC7EF4" w:rsidTr="00E23F90">
        <w:trPr>
          <w:trHeight w:val="397"/>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Līdz darbaspējas vecumam, vīrieši</w:t>
            </w:r>
          </w:p>
        </w:tc>
        <w:tc>
          <w:tcPr>
            <w:tcW w:w="678" w:type="dxa"/>
            <w:tcBorders>
              <w:top w:val="nil"/>
              <w:left w:val="single" w:sz="8" w:space="0" w:color="auto"/>
              <w:bottom w:val="single" w:sz="8" w:space="0" w:color="000000"/>
              <w:right w:val="nil"/>
            </w:tcBorders>
            <w:shd w:val="clear" w:color="000000" w:fill="C6EFCE"/>
            <w:noWrap/>
            <w:vAlign w:val="center"/>
            <w:hideMark/>
          </w:tcPr>
          <w:p w:rsidR="00480741" w:rsidRPr="00FC7EF4" w:rsidRDefault="00480741" w:rsidP="00E23F90">
            <w:pPr>
              <w:spacing w:after="0" w:line="240" w:lineRule="auto"/>
              <w:jc w:val="both"/>
              <w:rPr>
                <w:rFonts w:ascii="Arial" w:eastAsia="Times New Roman" w:hAnsi="Arial" w:cs="Arial"/>
                <w:color w:val="006100"/>
                <w:sz w:val="16"/>
                <w:szCs w:val="16"/>
                <w:lang w:val="en-US"/>
              </w:rPr>
            </w:pPr>
            <w:r w:rsidRPr="00FC7EF4">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C7EF4">
              <w:rPr>
                <w:rFonts w:ascii="Arial" w:eastAsia="Times New Roman" w:hAnsi="Arial" w:cs="Arial"/>
                <w:color w:val="006100"/>
                <w:sz w:val="16"/>
                <w:szCs w:val="16"/>
                <w:lang w:val="en-US"/>
              </w:rPr>
              <w:t>472</w:t>
            </w:r>
          </w:p>
        </w:tc>
        <w:tc>
          <w:tcPr>
            <w:tcW w:w="678" w:type="dxa"/>
            <w:tcBorders>
              <w:top w:val="nil"/>
              <w:left w:val="nil"/>
              <w:bottom w:val="single" w:sz="8" w:space="0" w:color="000000"/>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017</w:t>
            </w:r>
          </w:p>
        </w:tc>
        <w:tc>
          <w:tcPr>
            <w:tcW w:w="678" w:type="dxa"/>
            <w:tcBorders>
              <w:top w:val="nil"/>
              <w:left w:val="nil"/>
              <w:bottom w:val="single" w:sz="8" w:space="0" w:color="000000"/>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095</w:t>
            </w:r>
          </w:p>
        </w:tc>
        <w:tc>
          <w:tcPr>
            <w:tcW w:w="678" w:type="dxa"/>
            <w:tcBorders>
              <w:top w:val="nil"/>
              <w:left w:val="nil"/>
              <w:bottom w:val="single" w:sz="8" w:space="0" w:color="000000"/>
              <w:right w:val="nil"/>
            </w:tcBorders>
            <w:shd w:val="clear" w:color="000000" w:fill="C6EFCE"/>
            <w:noWrap/>
            <w:vAlign w:val="center"/>
            <w:hideMark/>
          </w:tcPr>
          <w:p w:rsidR="00480741" w:rsidRPr="00FC7EF4" w:rsidRDefault="00480741" w:rsidP="00E23F90">
            <w:pPr>
              <w:spacing w:after="0" w:line="240" w:lineRule="auto"/>
              <w:jc w:val="both"/>
              <w:rPr>
                <w:rFonts w:ascii="Arial" w:eastAsia="Times New Roman" w:hAnsi="Arial" w:cs="Arial"/>
                <w:color w:val="006100"/>
                <w:sz w:val="16"/>
                <w:szCs w:val="16"/>
                <w:lang w:val="en-US"/>
              </w:rPr>
            </w:pPr>
            <w:r w:rsidRPr="00FC7EF4">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C7EF4">
              <w:rPr>
                <w:rFonts w:ascii="Arial" w:eastAsia="Times New Roman" w:hAnsi="Arial" w:cs="Arial"/>
                <w:color w:val="006100"/>
                <w:sz w:val="16"/>
                <w:szCs w:val="16"/>
                <w:lang w:val="en-US"/>
              </w:rPr>
              <w:t>392</w:t>
            </w:r>
          </w:p>
        </w:tc>
        <w:tc>
          <w:tcPr>
            <w:tcW w:w="678" w:type="dxa"/>
            <w:tcBorders>
              <w:top w:val="nil"/>
              <w:left w:val="nil"/>
              <w:bottom w:val="single" w:sz="8" w:space="0" w:color="000000"/>
              <w:right w:val="nil"/>
            </w:tcBorders>
            <w:shd w:val="clear" w:color="000000" w:fill="FFC7CE"/>
            <w:noWrap/>
            <w:vAlign w:val="center"/>
            <w:hideMark/>
          </w:tcPr>
          <w:p w:rsidR="00480741" w:rsidRPr="00FC7EF4" w:rsidRDefault="00480741" w:rsidP="00E23F90">
            <w:pPr>
              <w:spacing w:after="0" w:line="240" w:lineRule="auto"/>
              <w:jc w:val="both"/>
              <w:rPr>
                <w:rFonts w:ascii="Arial" w:eastAsia="Times New Roman" w:hAnsi="Arial" w:cs="Arial"/>
                <w:color w:val="9C0006"/>
                <w:sz w:val="16"/>
                <w:szCs w:val="16"/>
                <w:lang w:val="en-US"/>
              </w:rPr>
            </w:pPr>
            <w:r w:rsidRPr="00FC7EF4">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FC7EF4">
              <w:rPr>
                <w:rFonts w:ascii="Arial" w:eastAsia="Times New Roman" w:hAnsi="Arial" w:cs="Arial"/>
                <w:color w:val="9C0006"/>
                <w:sz w:val="16"/>
                <w:szCs w:val="16"/>
                <w:lang w:val="en-US"/>
              </w:rPr>
              <w:t>212</w:t>
            </w:r>
          </w:p>
        </w:tc>
        <w:tc>
          <w:tcPr>
            <w:tcW w:w="679" w:type="dxa"/>
            <w:tcBorders>
              <w:top w:val="nil"/>
              <w:left w:val="nil"/>
              <w:bottom w:val="single" w:sz="8" w:space="0" w:color="000000"/>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017</w:t>
            </w:r>
          </w:p>
        </w:tc>
        <w:tc>
          <w:tcPr>
            <w:tcW w:w="678" w:type="dxa"/>
            <w:tcBorders>
              <w:top w:val="nil"/>
              <w:left w:val="nil"/>
              <w:bottom w:val="single" w:sz="8" w:space="0" w:color="000000"/>
              <w:right w:val="nil"/>
            </w:tcBorders>
            <w:shd w:val="clear" w:color="000000" w:fill="C6EFCE"/>
            <w:noWrap/>
            <w:vAlign w:val="center"/>
            <w:hideMark/>
          </w:tcPr>
          <w:p w:rsidR="00480741" w:rsidRPr="00FC7EF4" w:rsidRDefault="00480741" w:rsidP="00E23F90">
            <w:pPr>
              <w:spacing w:after="0" w:line="240" w:lineRule="auto"/>
              <w:jc w:val="both"/>
              <w:rPr>
                <w:rFonts w:ascii="Arial" w:eastAsia="Times New Roman" w:hAnsi="Arial" w:cs="Arial"/>
                <w:color w:val="006100"/>
                <w:sz w:val="16"/>
                <w:szCs w:val="16"/>
                <w:lang w:val="en-US"/>
              </w:rPr>
            </w:pPr>
            <w:r w:rsidRPr="00FC7EF4">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C7EF4">
              <w:rPr>
                <w:rFonts w:ascii="Arial" w:eastAsia="Times New Roman" w:hAnsi="Arial" w:cs="Arial"/>
                <w:color w:val="006100"/>
                <w:sz w:val="16"/>
                <w:szCs w:val="16"/>
                <w:lang w:val="en-US"/>
              </w:rPr>
              <w:t>185</w:t>
            </w:r>
          </w:p>
        </w:tc>
        <w:tc>
          <w:tcPr>
            <w:tcW w:w="678" w:type="dxa"/>
            <w:tcBorders>
              <w:top w:val="nil"/>
              <w:left w:val="nil"/>
              <w:bottom w:val="single" w:sz="8" w:space="0" w:color="000000"/>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049</w:t>
            </w:r>
          </w:p>
        </w:tc>
        <w:tc>
          <w:tcPr>
            <w:tcW w:w="678" w:type="dxa"/>
            <w:tcBorders>
              <w:top w:val="nil"/>
              <w:left w:val="nil"/>
              <w:bottom w:val="single" w:sz="8" w:space="0" w:color="000000"/>
              <w:right w:val="nil"/>
            </w:tcBorders>
            <w:shd w:val="clear" w:color="auto" w:fill="auto"/>
            <w:noWrap/>
            <w:vAlign w:val="center"/>
            <w:hideMark/>
          </w:tcPr>
          <w:p w:rsidR="00480741" w:rsidRPr="00FC7EF4" w:rsidRDefault="00480741" w:rsidP="00E23F90">
            <w:pPr>
              <w:spacing w:after="0" w:line="240" w:lineRule="auto"/>
              <w:jc w:val="both"/>
              <w:rPr>
                <w:rFonts w:ascii="Arial" w:eastAsia="Times New Roman" w:hAnsi="Arial" w:cs="Arial"/>
                <w:color w:val="000000"/>
                <w:sz w:val="16"/>
                <w:szCs w:val="16"/>
                <w:lang w:val="en-US"/>
              </w:rPr>
            </w:pPr>
            <w:r w:rsidRPr="00FC7EF4">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C7EF4">
              <w:rPr>
                <w:rFonts w:ascii="Arial" w:eastAsia="Times New Roman" w:hAnsi="Arial" w:cs="Arial"/>
                <w:color w:val="000000"/>
                <w:sz w:val="16"/>
                <w:szCs w:val="16"/>
                <w:lang w:val="en-US"/>
              </w:rPr>
              <w:t>023</w:t>
            </w:r>
          </w:p>
        </w:tc>
        <w:tc>
          <w:tcPr>
            <w:tcW w:w="678" w:type="dxa"/>
            <w:tcBorders>
              <w:top w:val="nil"/>
              <w:left w:val="nil"/>
              <w:bottom w:val="single" w:sz="8" w:space="0" w:color="000000"/>
              <w:right w:val="nil"/>
            </w:tcBorders>
            <w:shd w:val="clear" w:color="000000" w:fill="C6EFCE"/>
            <w:noWrap/>
            <w:vAlign w:val="center"/>
            <w:hideMark/>
          </w:tcPr>
          <w:p w:rsidR="00480741" w:rsidRPr="00FC7EF4" w:rsidRDefault="00480741" w:rsidP="00E23F90">
            <w:pPr>
              <w:spacing w:after="0" w:line="240" w:lineRule="auto"/>
              <w:jc w:val="both"/>
              <w:rPr>
                <w:rFonts w:ascii="Arial" w:eastAsia="Times New Roman" w:hAnsi="Arial" w:cs="Arial"/>
                <w:color w:val="006100"/>
                <w:sz w:val="16"/>
                <w:szCs w:val="16"/>
                <w:lang w:val="en-US"/>
              </w:rPr>
            </w:pPr>
            <w:r w:rsidRPr="00FC7EF4">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C7EF4">
              <w:rPr>
                <w:rFonts w:ascii="Arial" w:eastAsia="Times New Roman" w:hAnsi="Arial" w:cs="Arial"/>
                <w:color w:val="006100"/>
                <w:sz w:val="16"/>
                <w:szCs w:val="16"/>
                <w:lang w:val="en-US"/>
              </w:rPr>
              <w:t>224</w:t>
            </w:r>
          </w:p>
        </w:tc>
        <w:tc>
          <w:tcPr>
            <w:tcW w:w="679" w:type="dxa"/>
            <w:tcBorders>
              <w:top w:val="nil"/>
              <w:left w:val="nil"/>
              <w:bottom w:val="single" w:sz="8" w:space="0" w:color="000000"/>
              <w:right w:val="single" w:sz="8" w:space="0" w:color="auto"/>
            </w:tcBorders>
            <w:shd w:val="clear" w:color="000000" w:fill="FFC7CE"/>
            <w:noWrap/>
            <w:vAlign w:val="center"/>
            <w:hideMark/>
          </w:tcPr>
          <w:p w:rsidR="00480741" w:rsidRPr="00FC7EF4" w:rsidRDefault="00480741" w:rsidP="00E23F90">
            <w:pPr>
              <w:spacing w:after="0" w:line="240" w:lineRule="auto"/>
              <w:jc w:val="both"/>
              <w:rPr>
                <w:rFonts w:ascii="Arial" w:eastAsia="Times New Roman" w:hAnsi="Arial" w:cs="Arial"/>
                <w:color w:val="9C0006"/>
                <w:sz w:val="16"/>
                <w:szCs w:val="16"/>
                <w:lang w:val="en-US"/>
              </w:rPr>
            </w:pPr>
            <w:r w:rsidRPr="00FC7EF4">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FC7EF4">
              <w:rPr>
                <w:rFonts w:ascii="Arial" w:eastAsia="Times New Roman" w:hAnsi="Arial" w:cs="Arial"/>
                <w:color w:val="9C0006"/>
                <w:sz w:val="16"/>
                <w:szCs w:val="16"/>
                <w:lang w:val="en-US"/>
              </w:rPr>
              <w:t>186</w:t>
            </w:r>
          </w:p>
        </w:tc>
      </w:tr>
    </w:tbl>
    <w:p w:rsidR="00480741" w:rsidRPr="00C12F8E" w:rsidRDefault="00480741" w:rsidP="00480741">
      <w:pPr>
        <w:spacing w:after="0" w:line="240" w:lineRule="auto"/>
        <w:jc w:val="both"/>
        <w:rPr>
          <w:rFonts w:ascii="Arial" w:hAnsi="Arial" w:cs="Arial"/>
          <w:i/>
          <w:sz w:val="16"/>
          <w:szCs w:val="16"/>
        </w:rPr>
      </w:pPr>
      <w:r w:rsidRPr="00C12F8E">
        <w:rPr>
          <w:rFonts w:ascii="Arial" w:hAnsi="Arial" w:cs="Arial"/>
          <w:i/>
          <w:sz w:val="16"/>
          <w:szCs w:val="16"/>
        </w:rPr>
        <w:t xml:space="preserve">Datu avoti: PMLP statistika un </w:t>
      </w:r>
      <w:r w:rsidR="00086486" w:rsidRPr="00C12F8E">
        <w:rPr>
          <w:rFonts w:ascii="Arial" w:hAnsi="Arial" w:cs="Arial"/>
          <w:i/>
          <w:sz w:val="16"/>
          <w:szCs w:val="16"/>
        </w:rPr>
        <w:t>VBPB</w:t>
      </w:r>
      <w:r w:rsidRPr="00C12F8E">
        <w:rPr>
          <w:rFonts w:ascii="Arial" w:hAnsi="Arial" w:cs="Arial"/>
          <w:i/>
          <w:sz w:val="16"/>
          <w:szCs w:val="16"/>
        </w:rPr>
        <w:t xml:space="preserve"> datubāze</w:t>
      </w:r>
    </w:p>
    <w:p w:rsidR="00480741" w:rsidRPr="004F68CD" w:rsidRDefault="00480741" w:rsidP="00480741">
      <w:pPr>
        <w:spacing w:after="0" w:line="240" w:lineRule="auto"/>
        <w:jc w:val="both"/>
        <w:rPr>
          <w:rFonts w:ascii="Arial" w:hAnsi="Arial" w:cs="Arial"/>
          <w:sz w:val="18"/>
          <w:szCs w:val="18"/>
        </w:rPr>
      </w:pPr>
    </w:p>
    <w:p w:rsidR="00480741" w:rsidRPr="004F68CD" w:rsidRDefault="00480741" w:rsidP="00480741">
      <w:pPr>
        <w:spacing w:after="0" w:line="240" w:lineRule="auto"/>
        <w:jc w:val="both"/>
        <w:rPr>
          <w:rFonts w:ascii="Arial" w:hAnsi="Arial" w:cs="Arial"/>
          <w:sz w:val="18"/>
          <w:szCs w:val="18"/>
        </w:rPr>
      </w:pPr>
      <w:r w:rsidRPr="004F68CD">
        <w:rPr>
          <w:rFonts w:ascii="Arial" w:hAnsi="Arial" w:cs="Arial"/>
          <w:sz w:val="18"/>
          <w:szCs w:val="18"/>
        </w:rPr>
        <w:t>To, ka izdevumu grupai 06 uzrādās pozitīva korelācija ar atsevišķām pirmskolas un skolas vecuma bērnu grupām, var izskaidrot ar iepriekš konstatēto pozitīvo sakarību starp 03 un 06. Tā kā izdevumu grupā 06 korelācijas ir tuvu kritiskai vērtībai, lai to uzskatītu par statistiski nozīmīgu (0.1809), tad par noteicošām var uzskatīt mijiedarbības starp izdevumu grupu 03 un līdz darbaspējas vecuma fokusgrupām.</w:t>
      </w:r>
    </w:p>
    <w:p w:rsidR="00480741" w:rsidRPr="004F68CD" w:rsidRDefault="00480741" w:rsidP="00480741">
      <w:pPr>
        <w:spacing w:after="0" w:line="240" w:lineRule="auto"/>
        <w:jc w:val="both"/>
        <w:rPr>
          <w:rFonts w:ascii="Arial" w:hAnsi="Arial" w:cs="Arial"/>
          <w:sz w:val="18"/>
          <w:szCs w:val="18"/>
        </w:rPr>
      </w:pPr>
    </w:p>
    <w:p w:rsidR="00480741" w:rsidRPr="00C12F8E" w:rsidRDefault="00480741" w:rsidP="00480741">
      <w:pPr>
        <w:spacing w:after="0" w:line="240" w:lineRule="auto"/>
        <w:jc w:val="both"/>
        <w:rPr>
          <w:rFonts w:ascii="Arial" w:hAnsi="Arial" w:cs="Arial"/>
          <w:sz w:val="18"/>
          <w:szCs w:val="18"/>
        </w:rPr>
      </w:pPr>
      <w:r w:rsidRPr="004F68CD">
        <w:rPr>
          <w:rFonts w:ascii="Arial" w:hAnsi="Arial" w:cs="Arial"/>
          <w:sz w:val="18"/>
          <w:szCs w:val="18"/>
        </w:rPr>
        <w:t xml:space="preserve">Papildus, lielāks bērnu </w:t>
      </w:r>
      <w:r w:rsidRPr="00C12F8E">
        <w:rPr>
          <w:rFonts w:ascii="Arial" w:hAnsi="Arial" w:cs="Arial"/>
          <w:sz w:val="18"/>
          <w:szCs w:val="18"/>
        </w:rPr>
        <w:t>īpatsvars pašvaldībā pozitīvi korelē ar pašvaldību kopējiem un nodokļu ieņēmumiem uz vienu iedzīvotāju (skat. 4.</w:t>
      </w:r>
      <w:r w:rsidR="008740A9" w:rsidRPr="00C12F8E">
        <w:rPr>
          <w:rFonts w:ascii="Arial" w:hAnsi="Arial" w:cs="Arial"/>
          <w:sz w:val="18"/>
          <w:szCs w:val="18"/>
        </w:rPr>
        <w:t>6</w:t>
      </w:r>
      <w:r w:rsidRPr="00C12F8E">
        <w:rPr>
          <w:rFonts w:ascii="Arial" w:hAnsi="Arial" w:cs="Arial"/>
          <w:sz w:val="18"/>
          <w:szCs w:val="18"/>
        </w:rPr>
        <w:t xml:space="preserve">.4.tabulu). </w:t>
      </w:r>
    </w:p>
    <w:p w:rsidR="00480741" w:rsidRPr="00C12F8E" w:rsidRDefault="00480741" w:rsidP="00480741">
      <w:pPr>
        <w:spacing w:after="0" w:line="240" w:lineRule="auto"/>
        <w:jc w:val="both"/>
        <w:rPr>
          <w:rFonts w:ascii="Arial" w:hAnsi="Arial" w:cs="Arial"/>
          <w:sz w:val="18"/>
          <w:szCs w:val="18"/>
        </w:rPr>
      </w:pPr>
    </w:p>
    <w:p w:rsidR="00480741" w:rsidRPr="004F68CD" w:rsidRDefault="00480741" w:rsidP="00480741">
      <w:pPr>
        <w:spacing w:after="0" w:line="240" w:lineRule="auto"/>
        <w:jc w:val="both"/>
        <w:rPr>
          <w:rFonts w:ascii="Arial" w:hAnsi="Arial" w:cs="Arial"/>
          <w:sz w:val="18"/>
          <w:szCs w:val="18"/>
        </w:rPr>
      </w:pPr>
      <w:r w:rsidRPr="00C12F8E">
        <w:rPr>
          <w:rStyle w:val="eop"/>
          <w:rFonts w:ascii="Arial" w:hAnsi="Arial" w:cs="Arial"/>
          <w:i/>
          <w:sz w:val="18"/>
          <w:szCs w:val="18"/>
        </w:rPr>
        <w:t>4.</w:t>
      </w:r>
      <w:r w:rsidR="008740A9" w:rsidRPr="00C12F8E">
        <w:rPr>
          <w:rStyle w:val="eop"/>
          <w:rFonts w:ascii="Arial" w:hAnsi="Arial" w:cs="Arial"/>
          <w:i/>
          <w:sz w:val="18"/>
          <w:szCs w:val="18"/>
        </w:rPr>
        <w:t>6</w:t>
      </w:r>
      <w:r w:rsidRPr="00C12F8E">
        <w:rPr>
          <w:rStyle w:val="eop"/>
          <w:rFonts w:ascii="Arial" w:hAnsi="Arial" w:cs="Arial"/>
          <w:i/>
          <w:sz w:val="18"/>
          <w:szCs w:val="18"/>
        </w:rPr>
        <w:t>.4.tabula. Korelācijas starp bud</w:t>
      </w:r>
      <w:r w:rsidRPr="004F68CD">
        <w:rPr>
          <w:rStyle w:val="eop"/>
          <w:rFonts w:ascii="Arial" w:hAnsi="Arial" w:cs="Arial"/>
          <w:i/>
          <w:sz w:val="18"/>
          <w:szCs w:val="18"/>
        </w:rPr>
        <w:t>žeta ieņēmumiem un iedzīvotāju grupām līdz darbaspējas vecumam</w:t>
      </w:r>
    </w:p>
    <w:tbl>
      <w:tblPr>
        <w:tblW w:w="0" w:type="auto"/>
        <w:tblLayout w:type="fixed"/>
        <w:tblLook w:val="04A0" w:firstRow="1" w:lastRow="0" w:firstColumn="1" w:lastColumn="0" w:noHBand="0" w:noVBand="1"/>
      </w:tblPr>
      <w:tblGrid>
        <w:gridCol w:w="1701"/>
        <w:gridCol w:w="1463"/>
        <w:gridCol w:w="1464"/>
        <w:gridCol w:w="1464"/>
        <w:gridCol w:w="1464"/>
        <w:gridCol w:w="1464"/>
      </w:tblGrid>
      <w:tr w:rsidR="00480741" w:rsidRPr="00FD10AA" w:rsidTr="00E23F90">
        <w:trPr>
          <w:trHeight w:val="397"/>
        </w:trPr>
        <w:tc>
          <w:tcPr>
            <w:tcW w:w="1701" w:type="dxa"/>
            <w:tcBorders>
              <w:top w:val="single" w:sz="8" w:space="0" w:color="auto"/>
              <w:left w:val="single" w:sz="8" w:space="0" w:color="000000"/>
              <w:bottom w:val="single" w:sz="4" w:space="0" w:color="auto"/>
              <w:right w:val="single" w:sz="8" w:space="0" w:color="000000"/>
            </w:tcBorders>
            <w:shd w:val="clear" w:color="auto" w:fill="auto"/>
            <w:vAlign w:val="center"/>
            <w:hideMark/>
          </w:tcPr>
          <w:p w:rsidR="00480741" w:rsidRPr="00F4455A" w:rsidRDefault="00480741" w:rsidP="00E23F90">
            <w:pPr>
              <w:spacing w:after="0" w:line="240" w:lineRule="auto"/>
              <w:jc w:val="both"/>
              <w:rPr>
                <w:rFonts w:ascii="Arial" w:eastAsia="Times New Roman" w:hAnsi="Arial" w:cs="Arial"/>
                <w:i/>
                <w:iCs/>
                <w:color w:val="000000"/>
                <w:sz w:val="16"/>
                <w:szCs w:val="16"/>
              </w:rPr>
            </w:pPr>
            <w:r w:rsidRPr="00F4455A">
              <w:rPr>
                <w:rFonts w:ascii="Arial" w:eastAsia="Times New Roman" w:hAnsi="Arial" w:cs="Arial"/>
                <w:i/>
                <w:iCs/>
                <w:color w:val="000000"/>
                <w:sz w:val="16"/>
                <w:szCs w:val="16"/>
              </w:rPr>
              <w:t> </w:t>
            </w:r>
          </w:p>
        </w:tc>
        <w:tc>
          <w:tcPr>
            <w:tcW w:w="1463" w:type="dxa"/>
            <w:tcBorders>
              <w:top w:val="single" w:sz="8" w:space="0" w:color="auto"/>
              <w:left w:val="single" w:sz="8" w:space="0" w:color="000000"/>
              <w:bottom w:val="single" w:sz="4" w:space="0" w:color="auto"/>
              <w:right w:val="nil"/>
            </w:tcBorders>
            <w:shd w:val="clear" w:color="auto" w:fill="auto"/>
            <w:vAlign w:val="center"/>
            <w:hideMark/>
          </w:tcPr>
          <w:p w:rsidR="00480741" w:rsidRPr="00697B14" w:rsidRDefault="00480741" w:rsidP="00E23F90">
            <w:pPr>
              <w:spacing w:after="0" w:line="240" w:lineRule="auto"/>
              <w:jc w:val="both"/>
              <w:rPr>
                <w:rFonts w:ascii="Arial" w:eastAsia="Times New Roman" w:hAnsi="Arial" w:cs="Arial"/>
                <w:i/>
                <w:iCs/>
                <w:color w:val="000000"/>
                <w:sz w:val="16"/>
                <w:szCs w:val="16"/>
              </w:rPr>
            </w:pPr>
            <w:r w:rsidRPr="00697B14">
              <w:rPr>
                <w:rFonts w:ascii="Arial" w:eastAsia="Times New Roman" w:hAnsi="Arial" w:cs="Arial"/>
                <w:i/>
                <w:iCs/>
                <w:color w:val="000000"/>
                <w:sz w:val="16"/>
                <w:szCs w:val="16"/>
              </w:rPr>
              <w:t>PB  IIN ieņēmumi, izpilde pēc uzkrāšanas principa</w:t>
            </w:r>
          </w:p>
        </w:tc>
        <w:tc>
          <w:tcPr>
            <w:tcW w:w="1464" w:type="dxa"/>
            <w:tcBorders>
              <w:top w:val="single" w:sz="8" w:space="0" w:color="auto"/>
              <w:left w:val="nil"/>
              <w:bottom w:val="single" w:sz="4" w:space="0" w:color="auto"/>
              <w:right w:val="nil"/>
            </w:tcBorders>
            <w:shd w:val="clear" w:color="auto" w:fill="auto"/>
            <w:vAlign w:val="center"/>
            <w:hideMark/>
          </w:tcPr>
          <w:p w:rsidR="00480741" w:rsidRPr="00697B14" w:rsidRDefault="00480741" w:rsidP="00E23F90">
            <w:pPr>
              <w:spacing w:after="0" w:line="240" w:lineRule="auto"/>
              <w:jc w:val="both"/>
              <w:rPr>
                <w:rFonts w:ascii="Arial" w:eastAsia="Times New Roman" w:hAnsi="Arial" w:cs="Arial"/>
                <w:i/>
                <w:iCs/>
                <w:color w:val="000000"/>
                <w:sz w:val="16"/>
                <w:szCs w:val="16"/>
              </w:rPr>
            </w:pPr>
            <w:r w:rsidRPr="00697B14">
              <w:rPr>
                <w:rFonts w:ascii="Arial" w:eastAsia="Times New Roman" w:hAnsi="Arial" w:cs="Arial"/>
                <w:i/>
                <w:iCs/>
                <w:color w:val="000000"/>
                <w:sz w:val="16"/>
                <w:szCs w:val="16"/>
              </w:rPr>
              <w:t>PB  NIN ieņēmumi, izpilde pēc uzkrāšanas principa</w:t>
            </w:r>
          </w:p>
        </w:tc>
        <w:tc>
          <w:tcPr>
            <w:tcW w:w="1464" w:type="dxa"/>
            <w:tcBorders>
              <w:top w:val="single" w:sz="8" w:space="0" w:color="auto"/>
              <w:left w:val="nil"/>
              <w:bottom w:val="single" w:sz="4" w:space="0" w:color="auto"/>
              <w:right w:val="nil"/>
            </w:tcBorders>
            <w:shd w:val="clear" w:color="auto" w:fill="auto"/>
            <w:vAlign w:val="center"/>
            <w:hideMark/>
          </w:tcPr>
          <w:p w:rsidR="00480741" w:rsidRPr="00697B14" w:rsidRDefault="00480741" w:rsidP="00E23F90">
            <w:pPr>
              <w:spacing w:after="0" w:line="240" w:lineRule="auto"/>
              <w:jc w:val="both"/>
              <w:rPr>
                <w:rFonts w:ascii="Arial" w:eastAsia="Times New Roman" w:hAnsi="Arial" w:cs="Arial"/>
                <w:i/>
                <w:iCs/>
                <w:color w:val="000000"/>
                <w:sz w:val="16"/>
                <w:szCs w:val="16"/>
              </w:rPr>
            </w:pPr>
            <w:r w:rsidRPr="00697B14">
              <w:rPr>
                <w:rFonts w:ascii="Arial" w:eastAsia="Times New Roman" w:hAnsi="Arial" w:cs="Arial"/>
                <w:i/>
                <w:iCs/>
                <w:color w:val="000000"/>
                <w:sz w:val="16"/>
                <w:szCs w:val="16"/>
              </w:rPr>
              <w:t>PB+SB ieņēmumi, izpilde pēc uzkrāšanas principa</w:t>
            </w:r>
          </w:p>
        </w:tc>
        <w:tc>
          <w:tcPr>
            <w:tcW w:w="1464" w:type="dxa"/>
            <w:tcBorders>
              <w:top w:val="single" w:sz="8" w:space="0" w:color="auto"/>
              <w:left w:val="nil"/>
              <w:bottom w:val="single" w:sz="4" w:space="0" w:color="auto"/>
              <w:right w:val="nil"/>
            </w:tcBorders>
            <w:shd w:val="clear" w:color="auto" w:fill="auto"/>
            <w:vAlign w:val="center"/>
            <w:hideMark/>
          </w:tcPr>
          <w:p w:rsidR="00480741" w:rsidRPr="00697B14" w:rsidRDefault="00480741" w:rsidP="00E23F90">
            <w:pPr>
              <w:spacing w:after="0" w:line="240" w:lineRule="auto"/>
              <w:jc w:val="both"/>
              <w:rPr>
                <w:rFonts w:ascii="Arial" w:eastAsia="Times New Roman" w:hAnsi="Arial" w:cs="Arial"/>
                <w:i/>
                <w:iCs/>
                <w:color w:val="000000"/>
                <w:sz w:val="16"/>
                <w:szCs w:val="16"/>
              </w:rPr>
            </w:pPr>
            <w:r w:rsidRPr="00697B14">
              <w:rPr>
                <w:rFonts w:ascii="Arial" w:eastAsia="Times New Roman" w:hAnsi="Arial" w:cs="Arial"/>
                <w:i/>
                <w:iCs/>
                <w:color w:val="000000"/>
                <w:sz w:val="16"/>
                <w:szCs w:val="16"/>
              </w:rPr>
              <w:t>PB+SB nodokļu ieņēmumi, izpilde pēc uzkrāšanas principa</w:t>
            </w:r>
          </w:p>
        </w:tc>
        <w:tc>
          <w:tcPr>
            <w:tcW w:w="1464" w:type="dxa"/>
            <w:tcBorders>
              <w:top w:val="single" w:sz="8" w:space="0" w:color="auto"/>
              <w:left w:val="nil"/>
              <w:bottom w:val="single" w:sz="4" w:space="0" w:color="auto"/>
              <w:right w:val="single" w:sz="8" w:space="0" w:color="000000"/>
            </w:tcBorders>
            <w:shd w:val="clear" w:color="auto" w:fill="auto"/>
            <w:vAlign w:val="center"/>
            <w:hideMark/>
          </w:tcPr>
          <w:p w:rsidR="00480741" w:rsidRPr="00697B14" w:rsidRDefault="00480741" w:rsidP="00E23F90">
            <w:pPr>
              <w:spacing w:after="0" w:line="240" w:lineRule="auto"/>
              <w:jc w:val="both"/>
              <w:rPr>
                <w:rFonts w:ascii="Arial" w:eastAsia="Times New Roman" w:hAnsi="Arial" w:cs="Arial"/>
                <w:i/>
                <w:iCs/>
                <w:color w:val="000000"/>
                <w:sz w:val="16"/>
                <w:szCs w:val="16"/>
              </w:rPr>
            </w:pPr>
            <w:r w:rsidRPr="00697B14">
              <w:rPr>
                <w:rFonts w:ascii="Arial" w:eastAsia="Times New Roman" w:hAnsi="Arial" w:cs="Arial"/>
                <w:i/>
                <w:iCs/>
                <w:color w:val="000000"/>
                <w:sz w:val="16"/>
                <w:szCs w:val="16"/>
              </w:rPr>
              <w:t>PB+SB ne-nodokļu ieņēmumi, izpilde pēc uzkrāšanas principa</w:t>
            </w:r>
          </w:p>
        </w:tc>
      </w:tr>
      <w:tr w:rsidR="00480741" w:rsidRPr="00FD10AA" w:rsidTr="00E23F90">
        <w:trPr>
          <w:trHeight w:val="397"/>
        </w:trPr>
        <w:tc>
          <w:tcPr>
            <w:tcW w:w="1701" w:type="dxa"/>
            <w:tcBorders>
              <w:top w:val="nil"/>
              <w:left w:val="single" w:sz="8" w:space="0" w:color="000000"/>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Kopā bērni</w:t>
            </w:r>
          </w:p>
        </w:tc>
        <w:tc>
          <w:tcPr>
            <w:tcW w:w="1463" w:type="dxa"/>
            <w:tcBorders>
              <w:top w:val="single" w:sz="8" w:space="0" w:color="auto"/>
              <w:left w:val="single" w:sz="8" w:space="0" w:color="auto"/>
              <w:bottom w:val="nil"/>
              <w:right w:val="nil"/>
            </w:tcBorders>
            <w:shd w:val="clear" w:color="000000" w:fill="C6EFCE"/>
            <w:noWrap/>
            <w:vAlign w:val="center"/>
            <w:hideMark/>
          </w:tcPr>
          <w:p w:rsidR="00480741" w:rsidRPr="00FD10AA" w:rsidRDefault="00480741" w:rsidP="00E23F90">
            <w:pPr>
              <w:spacing w:after="0" w:line="240" w:lineRule="auto"/>
              <w:jc w:val="both"/>
              <w:rPr>
                <w:rFonts w:ascii="Arial" w:eastAsia="Times New Roman" w:hAnsi="Arial" w:cs="Arial"/>
                <w:color w:val="006100"/>
                <w:sz w:val="16"/>
                <w:szCs w:val="16"/>
                <w:lang w:val="en-US"/>
              </w:rPr>
            </w:pPr>
            <w:r w:rsidRPr="00FD10AA">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D10AA">
              <w:rPr>
                <w:rFonts w:ascii="Arial" w:eastAsia="Times New Roman" w:hAnsi="Arial" w:cs="Arial"/>
                <w:color w:val="006100"/>
                <w:sz w:val="16"/>
                <w:szCs w:val="16"/>
                <w:lang w:val="en-US"/>
              </w:rPr>
              <w:t>738</w:t>
            </w:r>
          </w:p>
        </w:tc>
        <w:tc>
          <w:tcPr>
            <w:tcW w:w="1464" w:type="dxa"/>
            <w:tcBorders>
              <w:top w:val="single" w:sz="8" w:space="0" w:color="auto"/>
              <w:left w:val="nil"/>
              <w:bottom w:val="nil"/>
              <w:right w:val="nil"/>
            </w:tcBorders>
            <w:shd w:val="clear" w:color="000000" w:fill="C6EFCE"/>
            <w:noWrap/>
            <w:vAlign w:val="center"/>
            <w:hideMark/>
          </w:tcPr>
          <w:p w:rsidR="00480741" w:rsidRPr="00FD10AA" w:rsidRDefault="00480741" w:rsidP="00E23F90">
            <w:pPr>
              <w:spacing w:after="0" w:line="240" w:lineRule="auto"/>
              <w:jc w:val="both"/>
              <w:rPr>
                <w:rFonts w:ascii="Arial" w:eastAsia="Times New Roman" w:hAnsi="Arial" w:cs="Arial"/>
                <w:color w:val="006100"/>
                <w:sz w:val="16"/>
                <w:szCs w:val="16"/>
                <w:lang w:val="en-US"/>
              </w:rPr>
            </w:pPr>
            <w:r w:rsidRPr="00FD10AA">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D10AA">
              <w:rPr>
                <w:rFonts w:ascii="Arial" w:eastAsia="Times New Roman" w:hAnsi="Arial" w:cs="Arial"/>
                <w:color w:val="006100"/>
                <w:sz w:val="16"/>
                <w:szCs w:val="16"/>
                <w:lang w:val="en-US"/>
              </w:rPr>
              <w:t>504</w:t>
            </w:r>
          </w:p>
        </w:tc>
        <w:tc>
          <w:tcPr>
            <w:tcW w:w="1464" w:type="dxa"/>
            <w:tcBorders>
              <w:top w:val="single" w:sz="8" w:space="0" w:color="auto"/>
              <w:left w:val="nil"/>
              <w:bottom w:val="nil"/>
              <w:right w:val="nil"/>
            </w:tcBorders>
            <w:shd w:val="clear" w:color="000000" w:fill="C6EFCE"/>
            <w:noWrap/>
            <w:vAlign w:val="center"/>
            <w:hideMark/>
          </w:tcPr>
          <w:p w:rsidR="00480741" w:rsidRPr="00FD10AA" w:rsidRDefault="00480741" w:rsidP="00E23F90">
            <w:pPr>
              <w:spacing w:after="0" w:line="240" w:lineRule="auto"/>
              <w:jc w:val="both"/>
              <w:rPr>
                <w:rFonts w:ascii="Arial" w:eastAsia="Times New Roman" w:hAnsi="Arial" w:cs="Arial"/>
                <w:color w:val="006100"/>
                <w:sz w:val="16"/>
                <w:szCs w:val="16"/>
                <w:lang w:val="en-US"/>
              </w:rPr>
            </w:pPr>
            <w:r w:rsidRPr="00FD10AA">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D10AA">
              <w:rPr>
                <w:rFonts w:ascii="Arial" w:eastAsia="Times New Roman" w:hAnsi="Arial" w:cs="Arial"/>
                <w:color w:val="006100"/>
                <w:sz w:val="16"/>
                <w:szCs w:val="16"/>
                <w:lang w:val="en-US"/>
              </w:rPr>
              <w:t>299</w:t>
            </w:r>
          </w:p>
        </w:tc>
        <w:tc>
          <w:tcPr>
            <w:tcW w:w="1464" w:type="dxa"/>
            <w:tcBorders>
              <w:top w:val="single" w:sz="8" w:space="0" w:color="auto"/>
              <w:left w:val="nil"/>
              <w:bottom w:val="nil"/>
              <w:right w:val="nil"/>
            </w:tcBorders>
            <w:shd w:val="clear" w:color="000000" w:fill="C6EFCE"/>
            <w:noWrap/>
            <w:vAlign w:val="center"/>
            <w:hideMark/>
          </w:tcPr>
          <w:p w:rsidR="00480741" w:rsidRPr="00FD10AA" w:rsidRDefault="00480741" w:rsidP="00E23F90">
            <w:pPr>
              <w:spacing w:after="0" w:line="240" w:lineRule="auto"/>
              <w:jc w:val="both"/>
              <w:rPr>
                <w:rFonts w:ascii="Arial" w:eastAsia="Times New Roman" w:hAnsi="Arial" w:cs="Arial"/>
                <w:color w:val="006100"/>
                <w:sz w:val="16"/>
                <w:szCs w:val="16"/>
                <w:lang w:val="en-US"/>
              </w:rPr>
            </w:pPr>
            <w:r w:rsidRPr="00FD10AA">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D10AA">
              <w:rPr>
                <w:rFonts w:ascii="Arial" w:eastAsia="Times New Roman" w:hAnsi="Arial" w:cs="Arial"/>
                <w:color w:val="006100"/>
                <w:sz w:val="16"/>
                <w:szCs w:val="16"/>
                <w:lang w:val="en-US"/>
              </w:rPr>
              <w:t>732</w:t>
            </w:r>
          </w:p>
        </w:tc>
        <w:tc>
          <w:tcPr>
            <w:tcW w:w="1464" w:type="dxa"/>
            <w:tcBorders>
              <w:top w:val="single" w:sz="8" w:space="0" w:color="auto"/>
              <w:left w:val="nil"/>
              <w:bottom w:val="nil"/>
              <w:right w:val="single" w:sz="8" w:space="0" w:color="auto"/>
            </w:tcBorders>
            <w:shd w:val="clear" w:color="000000" w:fill="FFC7CE"/>
            <w:noWrap/>
            <w:vAlign w:val="center"/>
            <w:hideMark/>
          </w:tcPr>
          <w:p w:rsidR="00480741" w:rsidRPr="00FD10AA" w:rsidRDefault="00480741" w:rsidP="00E23F90">
            <w:pPr>
              <w:spacing w:after="0" w:line="240" w:lineRule="auto"/>
              <w:jc w:val="both"/>
              <w:rPr>
                <w:rFonts w:ascii="Arial" w:eastAsia="Times New Roman" w:hAnsi="Arial" w:cs="Arial"/>
                <w:color w:val="9C0006"/>
                <w:sz w:val="16"/>
                <w:szCs w:val="16"/>
                <w:lang w:val="en-US"/>
              </w:rPr>
            </w:pPr>
            <w:r w:rsidRPr="00FD10AA">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FD10AA">
              <w:rPr>
                <w:rFonts w:ascii="Arial" w:eastAsia="Times New Roman" w:hAnsi="Arial" w:cs="Arial"/>
                <w:color w:val="9C0006"/>
                <w:sz w:val="16"/>
                <w:szCs w:val="16"/>
                <w:lang w:val="en-US"/>
              </w:rPr>
              <w:t>364</w:t>
            </w:r>
          </w:p>
        </w:tc>
      </w:tr>
      <w:tr w:rsidR="00480741" w:rsidRPr="00FD10AA" w:rsidTr="00E23F90">
        <w:trPr>
          <w:trHeight w:val="397"/>
        </w:trPr>
        <w:tc>
          <w:tcPr>
            <w:tcW w:w="1701" w:type="dxa"/>
            <w:tcBorders>
              <w:top w:val="nil"/>
              <w:left w:val="single" w:sz="8" w:space="0" w:color="000000"/>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0-6 gadu vecumā</w:t>
            </w:r>
          </w:p>
        </w:tc>
        <w:tc>
          <w:tcPr>
            <w:tcW w:w="1463" w:type="dxa"/>
            <w:tcBorders>
              <w:top w:val="nil"/>
              <w:left w:val="single" w:sz="8" w:space="0" w:color="auto"/>
              <w:bottom w:val="nil"/>
              <w:right w:val="nil"/>
            </w:tcBorders>
            <w:shd w:val="clear" w:color="000000" w:fill="C6EFCE"/>
            <w:noWrap/>
            <w:vAlign w:val="center"/>
            <w:hideMark/>
          </w:tcPr>
          <w:p w:rsidR="00480741" w:rsidRPr="00FD10AA" w:rsidRDefault="00480741" w:rsidP="00E23F90">
            <w:pPr>
              <w:spacing w:after="0" w:line="240" w:lineRule="auto"/>
              <w:jc w:val="both"/>
              <w:rPr>
                <w:rFonts w:ascii="Arial" w:eastAsia="Times New Roman" w:hAnsi="Arial" w:cs="Arial"/>
                <w:color w:val="006100"/>
                <w:sz w:val="16"/>
                <w:szCs w:val="16"/>
                <w:lang w:val="en-US"/>
              </w:rPr>
            </w:pPr>
            <w:r w:rsidRPr="00FD10AA">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D10AA">
              <w:rPr>
                <w:rFonts w:ascii="Arial" w:eastAsia="Times New Roman" w:hAnsi="Arial" w:cs="Arial"/>
                <w:color w:val="006100"/>
                <w:sz w:val="16"/>
                <w:szCs w:val="16"/>
                <w:lang w:val="en-US"/>
              </w:rPr>
              <w:t>840</w:t>
            </w:r>
          </w:p>
        </w:tc>
        <w:tc>
          <w:tcPr>
            <w:tcW w:w="1464" w:type="dxa"/>
            <w:tcBorders>
              <w:top w:val="nil"/>
              <w:left w:val="nil"/>
              <w:bottom w:val="nil"/>
              <w:right w:val="nil"/>
            </w:tcBorders>
            <w:shd w:val="clear" w:color="000000" w:fill="C6EFCE"/>
            <w:noWrap/>
            <w:vAlign w:val="center"/>
            <w:hideMark/>
          </w:tcPr>
          <w:p w:rsidR="00480741" w:rsidRPr="00FD10AA" w:rsidRDefault="00480741" w:rsidP="00E23F90">
            <w:pPr>
              <w:spacing w:after="0" w:line="240" w:lineRule="auto"/>
              <w:jc w:val="both"/>
              <w:rPr>
                <w:rFonts w:ascii="Arial" w:eastAsia="Times New Roman" w:hAnsi="Arial" w:cs="Arial"/>
                <w:color w:val="006100"/>
                <w:sz w:val="16"/>
                <w:szCs w:val="16"/>
                <w:lang w:val="en-US"/>
              </w:rPr>
            </w:pPr>
            <w:r w:rsidRPr="00FD10AA">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D10AA">
              <w:rPr>
                <w:rFonts w:ascii="Arial" w:eastAsia="Times New Roman" w:hAnsi="Arial" w:cs="Arial"/>
                <w:color w:val="006100"/>
                <w:sz w:val="16"/>
                <w:szCs w:val="16"/>
                <w:lang w:val="en-US"/>
              </w:rPr>
              <w:t>580</w:t>
            </w:r>
          </w:p>
        </w:tc>
        <w:tc>
          <w:tcPr>
            <w:tcW w:w="1464" w:type="dxa"/>
            <w:tcBorders>
              <w:top w:val="nil"/>
              <w:left w:val="nil"/>
              <w:bottom w:val="nil"/>
              <w:right w:val="nil"/>
            </w:tcBorders>
            <w:shd w:val="clear" w:color="000000" w:fill="C6EFCE"/>
            <w:noWrap/>
            <w:vAlign w:val="center"/>
            <w:hideMark/>
          </w:tcPr>
          <w:p w:rsidR="00480741" w:rsidRPr="00FD10AA" w:rsidRDefault="00480741" w:rsidP="00E23F90">
            <w:pPr>
              <w:spacing w:after="0" w:line="240" w:lineRule="auto"/>
              <w:jc w:val="both"/>
              <w:rPr>
                <w:rFonts w:ascii="Arial" w:eastAsia="Times New Roman" w:hAnsi="Arial" w:cs="Arial"/>
                <w:color w:val="006100"/>
                <w:sz w:val="16"/>
                <w:szCs w:val="16"/>
                <w:lang w:val="en-US"/>
              </w:rPr>
            </w:pPr>
            <w:r w:rsidRPr="00FD10AA">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D10AA">
              <w:rPr>
                <w:rFonts w:ascii="Arial" w:eastAsia="Times New Roman" w:hAnsi="Arial" w:cs="Arial"/>
                <w:color w:val="006100"/>
                <w:sz w:val="16"/>
                <w:szCs w:val="16"/>
                <w:lang w:val="en-US"/>
              </w:rPr>
              <w:t>290</w:t>
            </w:r>
          </w:p>
        </w:tc>
        <w:tc>
          <w:tcPr>
            <w:tcW w:w="1464" w:type="dxa"/>
            <w:tcBorders>
              <w:top w:val="nil"/>
              <w:left w:val="nil"/>
              <w:bottom w:val="nil"/>
              <w:right w:val="nil"/>
            </w:tcBorders>
            <w:shd w:val="clear" w:color="000000" w:fill="C6EFCE"/>
            <w:noWrap/>
            <w:vAlign w:val="center"/>
            <w:hideMark/>
          </w:tcPr>
          <w:p w:rsidR="00480741" w:rsidRPr="00FD10AA" w:rsidRDefault="00480741" w:rsidP="00E23F90">
            <w:pPr>
              <w:spacing w:after="0" w:line="240" w:lineRule="auto"/>
              <w:jc w:val="both"/>
              <w:rPr>
                <w:rFonts w:ascii="Arial" w:eastAsia="Times New Roman" w:hAnsi="Arial" w:cs="Arial"/>
                <w:color w:val="006100"/>
                <w:sz w:val="16"/>
                <w:szCs w:val="16"/>
                <w:lang w:val="en-US"/>
              </w:rPr>
            </w:pPr>
            <w:r w:rsidRPr="00FD10AA">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D10AA">
              <w:rPr>
                <w:rFonts w:ascii="Arial" w:eastAsia="Times New Roman" w:hAnsi="Arial" w:cs="Arial"/>
                <w:color w:val="006100"/>
                <w:sz w:val="16"/>
                <w:szCs w:val="16"/>
                <w:lang w:val="en-US"/>
              </w:rPr>
              <w:t>831</w:t>
            </w:r>
          </w:p>
        </w:tc>
        <w:tc>
          <w:tcPr>
            <w:tcW w:w="1464" w:type="dxa"/>
            <w:tcBorders>
              <w:top w:val="nil"/>
              <w:left w:val="nil"/>
              <w:bottom w:val="nil"/>
              <w:right w:val="single" w:sz="8" w:space="0" w:color="auto"/>
            </w:tcBorders>
            <w:shd w:val="clear" w:color="000000" w:fill="FFC7CE"/>
            <w:noWrap/>
            <w:vAlign w:val="center"/>
            <w:hideMark/>
          </w:tcPr>
          <w:p w:rsidR="00480741" w:rsidRPr="00FD10AA" w:rsidRDefault="00480741" w:rsidP="00E23F90">
            <w:pPr>
              <w:spacing w:after="0" w:line="240" w:lineRule="auto"/>
              <w:jc w:val="both"/>
              <w:rPr>
                <w:rFonts w:ascii="Arial" w:eastAsia="Times New Roman" w:hAnsi="Arial" w:cs="Arial"/>
                <w:color w:val="9C0006"/>
                <w:sz w:val="16"/>
                <w:szCs w:val="16"/>
                <w:lang w:val="en-US"/>
              </w:rPr>
            </w:pPr>
            <w:r w:rsidRPr="00FD10AA">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FD10AA">
              <w:rPr>
                <w:rFonts w:ascii="Arial" w:eastAsia="Times New Roman" w:hAnsi="Arial" w:cs="Arial"/>
                <w:color w:val="9C0006"/>
                <w:sz w:val="16"/>
                <w:szCs w:val="16"/>
                <w:lang w:val="en-US"/>
              </w:rPr>
              <w:t>459</w:t>
            </w:r>
          </w:p>
        </w:tc>
      </w:tr>
      <w:tr w:rsidR="00480741" w:rsidRPr="00FD10AA" w:rsidTr="00E23F90">
        <w:trPr>
          <w:trHeight w:val="415"/>
        </w:trPr>
        <w:tc>
          <w:tcPr>
            <w:tcW w:w="1701" w:type="dxa"/>
            <w:tcBorders>
              <w:top w:val="nil"/>
              <w:left w:val="single" w:sz="8" w:space="0" w:color="000000"/>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0-6 gadu vecumā, sievietes</w:t>
            </w:r>
          </w:p>
        </w:tc>
        <w:tc>
          <w:tcPr>
            <w:tcW w:w="1463" w:type="dxa"/>
            <w:tcBorders>
              <w:top w:val="nil"/>
              <w:left w:val="single" w:sz="8" w:space="0" w:color="auto"/>
              <w:bottom w:val="nil"/>
              <w:right w:val="nil"/>
            </w:tcBorders>
            <w:shd w:val="clear" w:color="000000" w:fill="C6EFCE"/>
            <w:noWrap/>
            <w:vAlign w:val="center"/>
            <w:hideMark/>
          </w:tcPr>
          <w:p w:rsidR="00480741" w:rsidRPr="00FD10AA" w:rsidRDefault="00480741" w:rsidP="00E23F90">
            <w:pPr>
              <w:spacing w:after="0" w:line="240" w:lineRule="auto"/>
              <w:jc w:val="both"/>
              <w:rPr>
                <w:rFonts w:ascii="Arial" w:eastAsia="Times New Roman" w:hAnsi="Arial" w:cs="Arial"/>
                <w:color w:val="006100"/>
                <w:sz w:val="16"/>
                <w:szCs w:val="16"/>
                <w:lang w:val="en-US"/>
              </w:rPr>
            </w:pPr>
            <w:r w:rsidRPr="00FD10AA">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D10AA">
              <w:rPr>
                <w:rFonts w:ascii="Arial" w:eastAsia="Times New Roman" w:hAnsi="Arial" w:cs="Arial"/>
                <w:color w:val="006100"/>
                <w:sz w:val="16"/>
                <w:szCs w:val="16"/>
                <w:lang w:val="en-US"/>
              </w:rPr>
              <w:t>817</w:t>
            </w:r>
          </w:p>
        </w:tc>
        <w:tc>
          <w:tcPr>
            <w:tcW w:w="1464" w:type="dxa"/>
            <w:tcBorders>
              <w:top w:val="nil"/>
              <w:left w:val="nil"/>
              <w:bottom w:val="nil"/>
              <w:right w:val="nil"/>
            </w:tcBorders>
            <w:shd w:val="clear" w:color="000000" w:fill="C6EFCE"/>
            <w:noWrap/>
            <w:vAlign w:val="center"/>
            <w:hideMark/>
          </w:tcPr>
          <w:p w:rsidR="00480741" w:rsidRPr="00FD10AA" w:rsidRDefault="00480741" w:rsidP="00E23F90">
            <w:pPr>
              <w:spacing w:after="0" w:line="240" w:lineRule="auto"/>
              <w:jc w:val="both"/>
              <w:rPr>
                <w:rFonts w:ascii="Arial" w:eastAsia="Times New Roman" w:hAnsi="Arial" w:cs="Arial"/>
                <w:color w:val="006100"/>
                <w:sz w:val="16"/>
                <w:szCs w:val="16"/>
                <w:lang w:val="en-US"/>
              </w:rPr>
            </w:pPr>
            <w:r w:rsidRPr="00FD10AA">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D10AA">
              <w:rPr>
                <w:rFonts w:ascii="Arial" w:eastAsia="Times New Roman" w:hAnsi="Arial" w:cs="Arial"/>
                <w:color w:val="006100"/>
                <w:sz w:val="16"/>
                <w:szCs w:val="16"/>
                <w:lang w:val="en-US"/>
              </w:rPr>
              <w:t>579</w:t>
            </w:r>
          </w:p>
        </w:tc>
        <w:tc>
          <w:tcPr>
            <w:tcW w:w="1464" w:type="dxa"/>
            <w:tcBorders>
              <w:top w:val="nil"/>
              <w:left w:val="nil"/>
              <w:bottom w:val="nil"/>
              <w:right w:val="nil"/>
            </w:tcBorders>
            <w:shd w:val="clear" w:color="000000" w:fill="C6EFCE"/>
            <w:noWrap/>
            <w:vAlign w:val="center"/>
            <w:hideMark/>
          </w:tcPr>
          <w:p w:rsidR="00480741" w:rsidRPr="00FD10AA" w:rsidRDefault="00480741" w:rsidP="00E23F90">
            <w:pPr>
              <w:spacing w:after="0" w:line="240" w:lineRule="auto"/>
              <w:jc w:val="both"/>
              <w:rPr>
                <w:rFonts w:ascii="Arial" w:eastAsia="Times New Roman" w:hAnsi="Arial" w:cs="Arial"/>
                <w:color w:val="006100"/>
                <w:sz w:val="16"/>
                <w:szCs w:val="16"/>
                <w:lang w:val="en-US"/>
              </w:rPr>
            </w:pPr>
            <w:r w:rsidRPr="00FD10AA">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D10AA">
              <w:rPr>
                <w:rFonts w:ascii="Arial" w:eastAsia="Times New Roman" w:hAnsi="Arial" w:cs="Arial"/>
                <w:color w:val="006100"/>
                <w:sz w:val="16"/>
                <w:szCs w:val="16"/>
                <w:lang w:val="en-US"/>
              </w:rPr>
              <w:t>281</w:t>
            </w:r>
          </w:p>
        </w:tc>
        <w:tc>
          <w:tcPr>
            <w:tcW w:w="1464" w:type="dxa"/>
            <w:tcBorders>
              <w:top w:val="nil"/>
              <w:left w:val="nil"/>
              <w:bottom w:val="nil"/>
              <w:right w:val="nil"/>
            </w:tcBorders>
            <w:shd w:val="clear" w:color="000000" w:fill="C6EFCE"/>
            <w:noWrap/>
            <w:vAlign w:val="center"/>
            <w:hideMark/>
          </w:tcPr>
          <w:p w:rsidR="00480741" w:rsidRPr="00FD10AA" w:rsidRDefault="00480741" w:rsidP="00E23F90">
            <w:pPr>
              <w:spacing w:after="0" w:line="240" w:lineRule="auto"/>
              <w:jc w:val="both"/>
              <w:rPr>
                <w:rFonts w:ascii="Arial" w:eastAsia="Times New Roman" w:hAnsi="Arial" w:cs="Arial"/>
                <w:color w:val="006100"/>
                <w:sz w:val="16"/>
                <w:szCs w:val="16"/>
                <w:lang w:val="en-US"/>
              </w:rPr>
            </w:pPr>
            <w:r w:rsidRPr="00FD10AA">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D10AA">
              <w:rPr>
                <w:rFonts w:ascii="Arial" w:eastAsia="Times New Roman" w:hAnsi="Arial" w:cs="Arial"/>
                <w:color w:val="006100"/>
                <w:sz w:val="16"/>
                <w:szCs w:val="16"/>
                <w:lang w:val="en-US"/>
              </w:rPr>
              <w:t>811</w:t>
            </w:r>
          </w:p>
        </w:tc>
        <w:tc>
          <w:tcPr>
            <w:tcW w:w="1464" w:type="dxa"/>
            <w:tcBorders>
              <w:top w:val="nil"/>
              <w:left w:val="nil"/>
              <w:bottom w:val="nil"/>
              <w:right w:val="single" w:sz="8" w:space="0" w:color="auto"/>
            </w:tcBorders>
            <w:shd w:val="clear" w:color="000000" w:fill="FFC7CE"/>
            <w:noWrap/>
            <w:vAlign w:val="center"/>
            <w:hideMark/>
          </w:tcPr>
          <w:p w:rsidR="00480741" w:rsidRPr="00FD10AA" w:rsidRDefault="00480741" w:rsidP="00E23F90">
            <w:pPr>
              <w:spacing w:after="0" w:line="240" w:lineRule="auto"/>
              <w:jc w:val="both"/>
              <w:rPr>
                <w:rFonts w:ascii="Arial" w:eastAsia="Times New Roman" w:hAnsi="Arial" w:cs="Arial"/>
                <w:color w:val="9C0006"/>
                <w:sz w:val="16"/>
                <w:szCs w:val="16"/>
                <w:lang w:val="en-US"/>
              </w:rPr>
            </w:pPr>
            <w:r w:rsidRPr="00FD10AA">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FD10AA">
              <w:rPr>
                <w:rFonts w:ascii="Arial" w:eastAsia="Times New Roman" w:hAnsi="Arial" w:cs="Arial"/>
                <w:color w:val="9C0006"/>
                <w:sz w:val="16"/>
                <w:szCs w:val="16"/>
                <w:lang w:val="en-US"/>
              </w:rPr>
              <w:t>450</w:t>
            </w:r>
          </w:p>
        </w:tc>
      </w:tr>
      <w:tr w:rsidR="00480741" w:rsidRPr="00FD10AA" w:rsidTr="00E23F90">
        <w:trPr>
          <w:trHeight w:val="397"/>
        </w:trPr>
        <w:tc>
          <w:tcPr>
            <w:tcW w:w="1701" w:type="dxa"/>
            <w:tcBorders>
              <w:top w:val="nil"/>
              <w:left w:val="single" w:sz="8" w:space="0" w:color="000000"/>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0-6 gadu vecumā, vīrieši</w:t>
            </w:r>
          </w:p>
        </w:tc>
        <w:tc>
          <w:tcPr>
            <w:tcW w:w="1463" w:type="dxa"/>
            <w:tcBorders>
              <w:top w:val="nil"/>
              <w:left w:val="single" w:sz="8" w:space="0" w:color="auto"/>
              <w:bottom w:val="nil"/>
              <w:right w:val="nil"/>
            </w:tcBorders>
            <w:shd w:val="clear" w:color="000000" w:fill="C6EFCE"/>
            <w:noWrap/>
            <w:vAlign w:val="center"/>
            <w:hideMark/>
          </w:tcPr>
          <w:p w:rsidR="00480741" w:rsidRPr="00FD10AA" w:rsidRDefault="00480741" w:rsidP="00E23F90">
            <w:pPr>
              <w:spacing w:after="0" w:line="240" w:lineRule="auto"/>
              <w:jc w:val="both"/>
              <w:rPr>
                <w:rFonts w:ascii="Arial" w:eastAsia="Times New Roman" w:hAnsi="Arial" w:cs="Arial"/>
                <w:color w:val="006100"/>
                <w:sz w:val="16"/>
                <w:szCs w:val="16"/>
                <w:lang w:val="en-US"/>
              </w:rPr>
            </w:pPr>
            <w:r w:rsidRPr="00FD10AA">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D10AA">
              <w:rPr>
                <w:rFonts w:ascii="Arial" w:eastAsia="Times New Roman" w:hAnsi="Arial" w:cs="Arial"/>
                <w:color w:val="006100"/>
                <w:sz w:val="16"/>
                <w:szCs w:val="16"/>
                <w:lang w:val="en-US"/>
              </w:rPr>
              <w:t>825</w:t>
            </w:r>
          </w:p>
        </w:tc>
        <w:tc>
          <w:tcPr>
            <w:tcW w:w="1464" w:type="dxa"/>
            <w:tcBorders>
              <w:top w:val="nil"/>
              <w:left w:val="nil"/>
              <w:bottom w:val="nil"/>
              <w:right w:val="nil"/>
            </w:tcBorders>
            <w:shd w:val="clear" w:color="000000" w:fill="C6EFCE"/>
            <w:noWrap/>
            <w:vAlign w:val="center"/>
            <w:hideMark/>
          </w:tcPr>
          <w:p w:rsidR="00480741" w:rsidRPr="00FD10AA" w:rsidRDefault="00480741" w:rsidP="00E23F90">
            <w:pPr>
              <w:spacing w:after="0" w:line="240" w:lineRule="auto"/>
              <w:jc w:val="both"/>
              <w:rPr>
                <w:rFonts w:ascii="Arial" w:eastAsia="Times New Roman" w:hAnsi="Arial" w:cs="Arial"/>
                <w:color w:val="006100"/>
                <w:sz w:val="16"/>
                <w:szCs w:val="16"/>
                <w:lang w:val="en-US"/>
              </w:rPr>
            </w:pPr>
            <w:r w:rsidRPr="00FD10AA">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D10AA">
              <w:rPr>
                <w:rFonts w:ascii="Arial" w:eastAsia="Times New Roman" w:hAnsi="Arial" w:cs="Arial"/>
                <w:color w:val="006100"/>
                <w:sz w:val="16"/>
                <w:szCs w:val="16"/>
                <w:lang w:val="en-US"/>
              </w:rPr>
              <w:t>556</w:t>
            </w:r>
          </w:p>
        </w:tc>
        <w:tc>
          <w:tcPr>
            <w:tcW w:w="1464" w:type="dxa"/>
            <w:tcBorders>
              <w:top w:val="nil"/>
              <w:left w:val="nil"/>
              <w:bottom w:val="nil"/>
              <w:right w:val="nil"/>
            </w:tcBorders>
            <w:shd w:val="clear" w:color="000000" w:fill="C6EFCE"/>
            <w:noWrap/>
            <w:vAlign w:val="center"/>
            <w:hideMark/>
          </w:tcPr>
          <w:p w:rsidR="00480741" w:rsidRPr="00FD10AA" w:rsidRDefault="00480741" w:rsidP="00E23F90">
            <w:pPr>
              <w:spacing w:after="0" w:line="240" w:lineRule="auto"/>
              <w:jc w:val="both"/>
              <w:rPr>
                <w:rFonts w:ascii="Arial" w:eastAsia="Times New Roman" w:hAnsi="Arial" w:cs="Arial"/>
                <w:color w:val="006100"/>
                <w:sz w:val="16"/>
                <w:szCs w:val="16"/>
                <w:lang w:val="en-US"/>
              </w:rPr>
            </w:pPr>
            <w:r w:rsidRPr="00FD10AA">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D10AA">
              <w:rPr>
                <w:rFonts w:ascii="Arial" w:eastAsia="Times New Roman" w:hAnsi="Arial" w:cs="Arial"/>
                <w:color w:val="006100"/>
                <w:sz w:val="16"/>
                <w:szCs w:val="16"/>
                <w:lang w:val="en-US"/>
              </w:rPr>
              <w:t>286</w:t>
            </w:r>
          </w:p>
        </w:tc>
        <w:tc>
          <w:tcPr>
            <w:tcW w:w="1464" w:type="dxa"/>
            <w:tcBorders>
              <w:top w:val="nil"/>
              <w:left w:val="nil"/>
              <w:bottom w:val="nil"/>
              <w:right w:val="nil"/>
            </w:tcBorders>
            <w:shd w:val="clear" w:color="000000" w:fill="C6EFCE"/>
            <w:noWrap/>
            <w:vAlign w:val="center"/>
            <w:hideMark/>
          </w:tcPr>
          <w:p w:rsidR="00480741" w:rsidRPr="00FD10AA" w:rsidRDefault="00480741" w:rsidP="00E23F90">
            <w:pPr>
              <w:spacing w:after="0" w:line="240" w:lineRule="auto"/>
              <w:jc w:val="both"/>
              <w:rPr>
                <w:rFonts w:ascii="Arial" w:eastAsia="Times New Roman" w:hAnsi="Arial" w:cs="Arial"/>
                <w:color w:val="006100"/>
                <w:sz w:val="16"/>
                <w:szCs w:val="16"/>
                <w:lang w:val="en-US"/>
              </w:rPr>
            </w:pPr>
            <w:r w:rsidRPr="00FD10AA">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D10AA">
              <w:rPr>
                <w:rFonts w:ascii="Arial" w:eastAsia="Times New Roman" w:hAnsi="Arial" w:cs="Arial"/>
                <w:color w:val="006100"/>
                <w:sz w:val="16"/>
                <w:szCs w:val="16"/>
                <w:lang w:val="en-US"/>
              </w:rPr>
              <w:t>813</w:t>
            </w:r>
          </w:p>
        </w:tc>
        <w:tc>
          <w:tcPr>
            <w:tcW w:w="1464" w:type="dxa"/>
            <w:tcBorders>
              <w:top w:val="nil"/>
              <w:left w:val="nil"/>
              <w:bottom w:val="nil"/>
              <w:right w:val="single" w:sz="8" w:space="0" w:color="auto"/>
            </w:tcBorders>
            <w:shd w:val="clear" w:color="000000" w:fill="FFC7CE"/>
            <w:noWrap/>
            <w:vAlign w:val="center"/>
            <w:hideMark/>
          </w:tcPr>
          <w:p w:rsidR="00480741" w:rsidRPr="00FD10AA" w:rsidRDefault="00480741" w:rsidP="00E23F90">
            <w:pPr>
              <w:spacing w:after="0" w:line="240" w:lineRule="auto"/>
              <w:jc w:val="both"/>
              <w:rPr>
                <w:rFonts w:ascii="Arial" w:eastAsia="Times New Roman" w:hAnsi="Arial" w:cs="Arial"/>
                <w:color w:val="9C0006"/>
                <w:sz w:val="16"/>
                <w:szCs w:val="16"/>
                <w:lang w:val="en-US"/>
              </w:rPr>
            </w:pPr>
            <w:r w:rsidRPr="00FD10AA">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FD10AA">
              <w:rPr>
                <w:rFonts w:ascii="Arial" w:eastAsia="Times New Roman" w:hAnsi="Arial" w:cs="Arial"/>
                <w:color w:val="9C0006"/>
                <w:sz w:val="16"/>
                <w:szCs w:val="16"/>
                <w:lang w:val="en-US"/>
              </w:rPr>
              <w:t>447</w:t>
            </w:r>
          </w:p>
        </w:tc>
      </w:tr>
      <w:tr w:rsidR="00480741" w:rsidRPr="00FD10AA" w:rsidTr="00E23F90">
        <w:trPr>
          <w:trHeight w:val="397"/>
        </w:trPr>
        <w:tc>
          <w:tcPr>
            <w:tcW w:w="1701" w:type="dxa"/>
            <w:tcBorders>
              <w:top w:val="nil"/>
              <w:left w:val="single" w:sz="8" w:space="0" w:color="000000"/>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7-18 gadu vecumā</w:t>
            </w:r>
          </w:p>
        </w:tc>
        <w:tc>
          <w:tcPr>
            <w:tcW w:w="1463" w:type="dxa"/>
            <w:tcBorders>
              <w:top w:val="nil"/>
              <w:left w:val="single" w:sz="8" w:space="0" w:color="auto"/>
              <w:bottom w:val="nil"/>
              <w:right w:val="nil"/>
            </w:tcBorders>
            <w:shd w:val="clear" w:color="000000" w:fill="C6EFCE"/>
            <w:noWrap/>
            <w:vAlign w:val="center"/>
            <w:hideMark/>
          </w:tcPr>
          <w:p w:rsidR="00480741" w:rsidRPr="00FD10AA" w:rsidRDefault="00480741" w:rsidP="00E23F90">
            <w:pPr>
              <w:spacing w:after="0" w:line="240" w:lineRule="auto"/>
              <w:jc w:val="both"/>
              <w:rPr>
                <w:rFonts w:ascii="Arial" w:eastAsia="Times New Roman" w:hAnsi="Arial" w:cs="Arial"/>
                <w:color w:val="006100"/>
                <w:sz w:val="16"/>
                <w:szCs w:val="16"/>
                <w:lang w:val="en-US"/>
              </w:rPr>
            </w:pPr>
            <w:r w:rsidRPr="00FD10AA">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D10AA">
              <w:rPr>
                <w:rFonts w:ascii="Arial" w:eastAsia="Times New Roman" w:hAnsi="Arial" w:cs="Arial"/>
                <w:color w:val="006100"/>
                <w:sz w:val="16"/>
                <w:szCs w:val="16"/>
                <w:lang w:val="en-US"/>
              </w:rPr>
              <w:t>357</w:t>
            </w:r>
          </w:p>
        </w:tc>
        <w:tc>
          <w:tcPr>
            <w:tcW w:w="1464" w:type="dxa"/>
            <w:tcBorders>
              <w:top w:val="nil"/>
              <w:left w:val="nil"/>
              <w:bottom w:val="nil"/>
              <w:right w:val="nil"/>
            </w:tcBorders>
            <w:shd w:val="clear" w:color="000000" w:fill="C6EFCE"/>
            <w:noWrap/>
            <w:vAlign w:val="center"/>
            <w:hideMark/>
          </w:tcPr>
          <w:p w:rsidR="00480741" w:rsidRPr="00FD10AA" w:rsidRDefault="00480741" w:rsidP="00E23F90">
            <w:pPr>
              <w:spacing w:after="0" w:line="240" w:lineRule="auto"/>
              <w:jc w:val="both"/>
              <w:rPr>
                <w:rFonts w:ascii="Arial" w:eastAsia="Times New Roman" w:hAnsi="Arial" w:cs="Arial"/>
                <w:color w:val="006100"/>
                <w:sz w:val="16"/>
                <w:szCs w:val="16"/>
                <w:lang w:val="en-US"/>
              </w:rPr>
            </w:pPr>
            <w:r w:rsidRPr="00FD10AA">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D10AA">
              <w:rPr>
                <w:rFonts w:ascii="Arial" w:eastAsia="Times New Roman" w:hAnsi="Arial" w:cs="Arial"/>
                <w:color w:val="006100"/>
                <w:sz w:val="16"/>
                <w:szCs w:val="16"/>
                <w:lang w:val="en-US"/>
              </w:rPr>
              <w:t>233</w:t>
            </w:r>
          </w:p>
        </w:tc>
        <w:tc>
          <w:tcPr>
            <w:tcW w:w="1464" w:type="dxa"/>
            <w:tcBorders>
              <w:top w:val="nil"/>
              <w:left w:val="nil"/>
              <w:bottom w:val="nil"/>
              <w:right w:val="nil"/>
            </w:tcBorders>
            <w:shd w:val="clear" w:color="000000" w:fill="C6EFCE"/>
            <w:noWrap/>
            <w:vAlign w:val="center"/>
            <w:hideMark/>
          </w:tcPr>
          <w:p w:rsidR="00480741" w:rsidRPr="00FD10AA" w:rsidRDefault="00480741" w:rsidP="00E23F90">
            <w:pPr>
              <w:spacing w:after="0" w:line="240" w:lineRule="auto"/>
              <w:jc w:val="both"/>
              <w:rPr>
                <w:rFonts w:ascii="Arial" w:eastAsia="Times New Roman" w:hAnsi="Arial" w:cs="Arial"/>
                <w:color w:val="006100"/>
                <w:sz w:val="16"/>
                <w:szCs w:val="16"/>
                <w:lang w:val="en-US"/>
              </w:rPr>
            </w:pPr>
            <w:r w:rsidRPr="00FD10AA">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D10AA">
              <w:rPr>
                <w:rFonts w:ascii="Arial" w:eastAsia="Times New Roman" w:hAnsi="Arial" w:cs="Arial"/>
                <w:color w:val="006100"/>
                <w:sz w:val="16"/>
                <w:szCs w:val="16"/>
                <w:lang w:val="en-US"/>
              </w:rPr>
              <w:t>222</w:t>
            </w:r>
          </w:p>
        </w:tc>
        <w:tc>
          <w:tcPr>
            <w:tcW w:w="1464" w:type="dxa"/>
            <w:tcBorders>
              <w:top w:val="nil"/>
              <w:left w:val="nil"/>
              <w:bottom w:val="nil"/>
              <w:right w:val="nil"/>
            </w:tcBorders>
            <w:shd w:val="clear" w:color="000000" w:fill="C6EFCE"/>
            <w:noWrap/>
            <w:vAlign w:val="center"/>
            <w:hideMark/>
          </w:tcPr>
          <w:p w:rsidR="00480741" w:rsidRPr="00FD10AA" w:rsidRDefault="00480741" w:rsidP="00E23F90">
            <w:pPr>
              <w:spacing w:after="0" w:line="240" w:lineRule="auto"/>
              <w:jc w:val="both"/>
              <w:rPr>
                <w:rFonts w:ascii="Arial" w:eastAsia="Times New Roman" w:hAnsi="Arial" w:cs="Arial"/>
                <w:color w:val="006100"/>
                <w:sz w:val="16"/>
                <w:szCs w:val="16"/>
                <w:lang w:val="en-US"/>
              </w:rPr>
            </w:pPr>
            <w:r w:rsidRPr="00FD10AA">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D10AA">
              <w:rPr>
                <w:rFonts w:ascii="Arial" w:eastAsia="Times New Roman" w:hAnsi="Arial" w:cs="Arial"/>
                <w:color w:val="006100"/>
                <w:sz w:val="16"/>
                <w:szCs w:val="16"/>
                <w:lang w:val="en-US"/>
              </w:rPr>
              <w:t>358</w:t>
            </w:r>
          </w:p>
        </w:tc>
        <w:tc>
          <w:tcPr>
            <w:tcW w:w="1464" w:type="dxa"/>
            <w:tcBorders>
              <w:top w:val="nil"/>
              <w:left w:val="nil"/>
              <w:bottom w:val="nil"/>
              <w:right w:val="single" w:sz="8" w:space="0" w:color="auto"/>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108</w:t>
            </w:r>
          </w:p>
        </w:tc>
      </w:tr>
      <w:tr w:rsidR="00480741" w:rsidRPr="00FD10AA" w:rsidTr="00E23F90">
        <w:trPr>
          <w:trHeight w:val="397"/>
        </w:trPr>
        <w:tc>
          <w:tcPr>
            <w:tcW w:w="1701" w:type="dxa"/>
            <w:tcBorders>
              <w:top w:val="nil"/>
              <w:left w:val="single" w:sz="8" w:space="0" w:color="000000"/>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7-18 gadu vecumā, sievietes</w:t>
            </w:r>
          </w:p>
        </w:tc>
        <w:tc>
          <w:tcPr>
            <w:tcW w:w="1463" w:type="dxa"/>
            <w:tcBorders>
              <w:top w:val="nil"/>
              <w:left w:val="single" w:sz="8" w:space="0" w:color="auto"/>
              <w:bottom w:val="nil"/>
              <w:right w:val="nil"/>
            </w:tcBorders>
            <w:shd w:val="clear" w:color="000000" w:fill="C6EFCE"/>
            <w:noWrap/>
            <w:vAlign w:val="center"/>
            <w:hideMark/>
          </w:tcPr>
          <w:p w:rsidR="00480741" w:rsidRPr="00FD10AA" w:rsidRDefault="00480741" w:rsidP="00E23F90">
            <w:pPr>
              <w:spacing w:after="0" w:line="240" w:lineRule="auto"/>
              <w:jc w:val="both"/>
              <w:rPr>
                <w:rFonts w:ascii="Arial" w:eastAsia="Times New Roman" w:hAnsi="Arial" w:cs="Arial"/>
                <w:color w:val="006100"/>
                <w:sz w:val="16"/>
                <w:szCs w:val="16"/>
                <w:lang w:val="en-US"/>
              </w:rPr>
            </w:pPr>
            <w:r w:rsidRPr="00FD10AA">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D10AA">
              <w:rPr>
                <w:rFonts w:ascii="Arial" w:eastAsia="Times New Roman" w:hAnsi="Arial" w:cs="Arial"/>
                <w:color w:val="006100"/>
                <w:sz w:val="16"/>
                <w:szCs w:val="16"/>
                <w:lang w:val="en-US"/>
              </w:rPr>
              <w:t>336</w:t>
            </w:r>
          </w:p>
        </w:tc>
        <w:tc>
          <w:tcPr>
            <w:tcW w:w="1464" w:type="dxa"/>
            <w:tcBorders>
              <w:top w:val="nil"/>
              <w:left w:val="nil"/>
              <w:bottom w:val="nil"/>
              <w:right w:val="nil"/>
            </w:tcBorders>
            <w:shd w:val="clear" w:color="000000" w:fill="C6EFCE"/>
            <w:noWrap/>
            <w:vAlign w:val="center"/>
            <w:hideMark/>
          </w:tcPr>
          <w:p w:rsidR="00480741" w:rsidRPr="00FD10AA" w:rsidRDefault="00480741" w:rsidP="00E23F90">
            <w:pPr>
              <w:spacing w:after="0" w:line="240" w:lineRule="auto"/>
              <w:jc w:val="both"/>
              <w:rPr>
                <w:rFonts w:ascii="Arial" w:eastAsia="Times New Roman" w:hAnsi="Arial" w:cs="Arial"/>
                <w:color w:val="006100"/>
                <w:sz w:val="16"/>
                <w:szCs w:val="16"/>
                <w:lang w:val="en-US"/>
              </w:rPr>
            </w:pPr>
            <w:r w:rsidRPr="00FD10AA">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D10AA">
              <w:rPr>
                <w:rFonts w:ascii="Arial" w:eastAsia="Times New Roman" w:hAnsi="Arial" w:cs="Arial"/>
                <w:color w:val="006100"/>
                <w:sz w:val="16"/>
                <w:szCs w:val="16"/>
                <w:lang w:val="en-US"/>
              </w:rPr>
              <w:t>210</w:t>
            </w:r>
          </w:p>
        </w:tc>
        <w:tc>
          <w:tcPr>
            <w:tcW w:w="1464" w:type="dxa"/>
            <w:tcBorders>
              <w:top w:val="nil"/>
              <w:left w:val="nil"/>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158</w:t>
            </w:r>
          </w:p>
        </w:tc>
        <w:tc>
          <w:tcPr>
            <w:tcW w:w="1464" w:type="dxa"/>
            <w:tcBorders>
              <w:top w:val="nil"/>
              <w:left w:val="nil"/>
              <w:bottom w:val="nil"/>
              <w:right w:val="nil"/>
            </w:tcBorders>
            <w:shd w:val="clear" w:color="000000" w:fill="C6EFCE"/>
            <w:noWrap/>
            <w:vAlign w:val="center"/>
            <w:hideMark/>
          </w:tcPr>
          <w:p w:rsidR="00480741" w:rsidRPr="00FD10AA" w:rsidRDefault="00480741" w:rsidP="00E23F90">
            <w:pPr>
              <w:spacing w:after="0" w:line="240" w:lineRule="auto"/>
              <w:jc w:val="both"/>
              <w:rPr>
                <w:rFonts w:ascii="Arial" w:eastAsia="Times New Roman" w:hAnsi="Arial" w:cs="Arial"/>
                <w:color w:val="006100"/>
                <w:sz w:val="16"/>
                <w:szCs w:val="16"/>
                <w:lang w:val="en-US"/>
              </w:rPr>
            </w:pPr>
            <w:r w:rsidRPr="00FD10AA">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D10AA">
              <w:rPr>
                <w:rFonts w:ascii="Arial" w:eastAsia="Times New Roman" w:hAnsi="Arial" w:cs="Arial"/>
                <w:color w:val="006100"/>
                <w:sz w:val="16"/>
                <w:szCs w:val="16"/>
                <w:lang w:val="en-US"/>
              </w:rPr>
              <w:t>332</w:t>
            </w:r>
          </w:p>
        </w:tc>
        <w:tc>
          <w:tcPr>
            <w:tcW w:w="1464" w:type="dxa"/>
            <w:tcBorders>
              <w:top w:val="nil"/>
              <w:left w:val="nil"/>
              <w:bottom w:val="nil"/>
              <w:right w:val="single" w:sz="8" w:space="0" w:color="auto"/>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144</w:t>
            </w:r>
          </w:p>
        </w:tc>
      </w:tr>
      <w:tr w:rsidR="00480741" w:rsidRPr="00FD10AA" w:rsidTr="00E23F90">
        <w:trPr>
          <w:trHeight w:val="397"/>
        </w:trPr>
        <w:tc>
          <w:tcPr>
            <w:tcW w:w="1701" w:type="dxa"/>
            <w:tcBorders>
              <w:top w:val="nil"/>
              <w:left w:val="single" w:sz="8" w:space="0" w:color="000000"/>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7-18 gadu vecumā, vīrieši</w:t>
            </w:r>
          </w:p>
        </w:tc>
        <w:tc>
          <w:tcPr>
            <w:tcW w:w="1463" w:type="dxa"/>
            <w:tcBorders>
              <w:top w:val="nil"/>
              <w:left w:val="single" w:sz="8" w:space="0" w:color="auto"/>
              <w:bottom w:val="nil"/>
              <w:right w:val="nil"/>
            </w:tcBorders>
            <w:shd w:val="clear" w:color="000000" w:fill="C6EFCE"/>
            <w:noWrap/>
            <w:vAlign w:val="center"/>
            <w:hideMark/>
          </w:tcPr>
          <w:p w:rsidR="00480741" w:rsidRPr="00FD10AA" w:rsidRDefault="00480741" w:rsidP="00E23F90">
            <w:pPr>
              <w:spacing w:after="0" w:line="240" w:lineRule="auto"/>
              <w:jc w:val="both"/>
              <w:rPr>
                <w:rFonts w:ascii="Arial" w:eastAsia="Times New Roman" w:hAnsi="Arial" w:cs="Arial"/>
                <w:color w:val="006100"/>
                <w:sz w:val="16"/>
                <w:szCs w:val="16"/>
                <w:lang w:val="en-US"/>
              </w:rPr>
            </w:pPr>
            <w:r w:rsidRPr="00FD10AA">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D10AA">
              <w:rPr>
                <w:rFonts w:ascii="Arial" w:eastAsia="Times New Roman" w:hAnsi="Arial" w:cs="Arial"/>
                <w:color w:val="006100"/>
                <w:sz w:val="16"/>
                <w:szCs w:val="16"/>
                <w:lang w:val="en-US"/>
              </w:rPr>
              <w:t>319</w:t>
            </w:r>
          </w:p>
        </w:tc>
        <w:tc>
          <w:tcPr>
            <w:tcW w:w="1464" w:type="dxa"/>
            <w:tcBorders>
              <w:top w:val="nil"/>
              <w:left w:val="nil"/>
              <w:bottom w:val="nil"/>
              <w:right w:val="nil"/>
            </w:tcBorders>
            <w:shd w:val="clear" w:color="000000" w:fill="C6EFCE"/>
            <w:noWrap/>
            <w:vAlign w:val="center"/>
            <w:hideMark/>
          </w:tcPr>
          <w:p w:rsidR="00480741" w:rsidRPr="00FD10AA" w:rsidRDefault="00480741" w:rsidP="00E23F90">
            <w:pPr>
              <w:spacing w:after="0" w:line="240" w:lineRule="auto"/>
              <w:jc w:val="both"/>
              <w:rPr>
                <w:rFonts w:ascii="Arial" w:eastAsia="Times New Roman" w:hAnsi="Arial" w:cs="Arial"/>
                <w:color w:val="006100"/>
                <w:sz w:val="16"/>
                <w:szCs w:val="16"/>
                <w:lang w:val="en-US"/>
              </w:rPr>
            </w:pPr>
            <w:r w:rsidRPr="00FD10AA">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D10AA">
              <w:rPr>
                <w:rFonts w:ascii="Arial" w:eastAsia="Times New Roman" w:hAnsi="Arial" w:cs="Arial"/>
                <w:color w:val="006100"/>
                <w:sz w:val="16"/>
                <w:szCs w:val="16"/>
                <w:lang w:val="en-US"/>
              </w:rPr>
              <w:t>216</w:t>
            </w:r>
          </w:p>
        </w:tc>
        <w:tc>
          <w:tcPr>
            <w:tcW w:w="1464" w:type="dxa"/>
            <w:tcBorders>
              <w:top w:val="nil"/>
              <w:left w:val="nil"/>
              <w:bottom w:val="nil"/>
              <w:right w:val="nil"/>
            </w:tcBorders>
            <w:shd w:val="clear" w:color="000000" w:fill="C6EFCE"/>
            <w:noWrap/>
            <w:vAlign w:val="center"/>
            <w:hideMark/>
          </w:tcPr>
          <w:p w:rsidR="00480741" w:rsidRPr="00FD10AA" w:rsidRDefault="00480741" w:rsidP="00E23F90">
            <w:pPr>
              <w:spacing w:after="0" w:line="240" w:lineRule="auto"/>
              <w:jc w:val="both"/>
              <w:rPr>
                <w:rFonts w:ascii="Arial" w:eastAsia="Times New Roman" w:hAnsi="Arial" w:cs="Arial"/>
                <w:color w:val="006100"/>
                <w:sz w:val="16"/>
                <w:szCs w:val="16"/>
                <w:lang w:val="en-US"/>
              </w:rPr>
            </w:pPr>
            <w:r w:rsidRPr="00FD10AA">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D10AA">
              <w:rPr>
                <w:rFonts w:ascii="Arial" w:eastAsia="Times New Roman" w:hAnsi="Arial" w:cs="Arial"/>
                <w:color w:val="006100"/>
                <w:sz w:val="16"/>
                <w:szCs w:val="16"/>
                <w:lang w:val="en-US"/>
              </w:rPr>
              <w:t>242</w:t>
            </w:r>
          </w:p>
        </w:tc>
        <w:tc>
          <w:tcPr>
            <w:tcW w:w="1464" w:type="dxa"/>
            <w:tcBorders>
              <w:top w:val="nil"/>
              <w:left w:val="nil"/>
              <w:bottom w:val="nil"/>
              <w:right w:val="nil"/>
            </w:tcBorders>
            <w:shd w:val="clear" w:color="000000" w:fill="C6EFCE"/>
            <w:noWrap/>
            <w:vAlign w:val="center"/>
            <w:hideMark/>
          </w:tcPr>
          <w:p w:rsidR="00480741" w:rsidRPr="00FD10AA" w:rsidRDefault="00480741" w:rsidP="00E23F90">
            <w:pPr>
              <w:spacing w:after="0" w:line="240" w:lineRule="auto"/>
              <w:jc w:val="both"/>
              <w:rPr>
                <w:rFonts w:ascii="Arial" w:eastAsia="Times New Roman" w:hAnsi="Arial" w:cs="Arial"/>
                <w:color w:val="006100"/>
                <w:sz w:val="16"/>
                <w:szCs w:val="16"/>
                <w:lang w:val="en-US"/>
              </w:rPr>
            </w:pPr>
            <w:r w:rsidRPr="00FD10AA">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D10AA">
              <w:rPr>
                <w:rFonts w:ascii="Arial" w:eastAsia="Times New Roman" w:hAnsi="Arial" w:cs="Arial"/>
                <w:color w:val="006100"/>
                <w:sz w:val="16"/>
                <w:szCs w:val="16"/>
                <w:lang w:val="en-US"/>
              </w:rPr>
              <w:t>324</w:t>
            </w:r>
          </w:p>
        </w:tc>
        <w:tc>
          <w:tcPr>
            <w:tcW w:w="1464" w:type="dxa"/>
            <w:tcBorders>
              <w:top w:val="nil"/>
              <w:left w:val="nil"/>
              <w:bottom w:val="nil"/>
              <w:right w:val="single" w:sz="8" w:space="0" w:color="auto"/>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059</w:t>
            </w:r>
          </w:p>
        </w:tc>
      </w:tr>
      <w:tr w:rsidR="00480741" w:rsidRPr="00FD10AA" w:rsidTr="00E23F90">
        <w:trPr>
          <w:trHeight w:val="397"/>
        </w:trPr>
        <w:tc>
          <w:tcPr>
            <w:tcW w:w="1701" w:type="dxa"/>
            <w:tcBorders>
              <w:top w:val="nil"/>
              <w:left w:val="single" w:sz="8" w:space="0" w:color="000000"/>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Līdz darbaspējas vecumam</w:t>
            </w:r>
          </w:p>
        </w:tc>
        <w:tc>
          <w:tcPr>
            <w:tcW w:w="1463" w:type="dxa"/>
            <w:tcBorders>
              <w:top w:val="nil"/>
              <w:left w:val="single" w:sz="8" w:space="0" w:color="auto"/>
              <w:bottom w:val="nil"/>
              <w:right w:val="nil"/>
            </w:tcBorders>
            <w:shd w:val="clear" w:color="000000" w:fill="C6EFCE"/>
            <w:noWrap/>
            <w:vAlign w:val="center"/>
            <w:hideMark/>
          </w:tcPr>
          <w:p w:rsidR="00480741" w:rsidRPr="00FD10AA" w:rsidRDefault="00480741" w:rsidP="00E23F90">
            <w:pPr>
              <w:spacing w:after="0" w:line="240" w:lineRule="auto"/>
              <w:jc w:val="both"/>
              <w:rPr>
                <w:rFonts w:ascii="Arial" w:eastAsia="Times New Roman" w:hAnsi="Arial" w:cs="Arial"/>
                <w:color w:val="006100"/>
                <w:sz w:val="16"/>
                <w:szCs w:val="16"/>
                <w:lang w:val="en-US"/>
              </w:rPr>
            </w:pPr>
            <w:r w:rsidRPr="00FD10AA">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D10AA">
              <w:rPr>
                <w:rFonts w:ascii="Arial" w:eastAsia="Times New Roman" w:hAnsi="Arial" w:cs="Arial"/>
                <w:color w:val="006100"/>
                <w:sz w:val="16"/>
                <w:szCs w:val="16"/>
                <w:lang w:val="en-US"/>
              </w:rPr>
              <w:t>789</w:t>
            </w:r>
          </w:p>
        </w:tc>
        <w:tc>
          <w:tcPr>
            <w:tcW w:w="1464" w:type="dxa"/>
            <w:tcBorders>
              <w:top w:val="nil"/>
              <w:left w:val="nil"/>
              <w:bottom w:val="nil"/>
              <w:right w:val="nil"/>
            </w:tcBorders>
            <w:shd w:val="clear" w:color="000000" w:fill="C6EFCE"/>
            <w:noWrap/>
            <w:vAlign w:val="center"/>
            <w:hideMark/>
          </w:tcPr>
          <w:p w:rsidR="00480741" w:rsidRPr="00FD10AA" w:rsidRDefault="00480741" w:rsidP="00E23F90">
            <w:pPr>
              <w:spacing w:after="0" w:line="240" w:lineRule="auto"/>
              <w:jc w:val="both"/>
              <w:rPr>
                <w:rFonts w:ascii="Arial" w:eastAsia="Times New Roman" w:hAnsi="Arial" w:cs="Arial"/>
                <w:color w:val="006100"/>
                <w:sz w:val="16"/>
                <w:szCs w:val="16"/>
                <w:lang w:val="en-US"/>
              </w:rPr>
            </w:pPr>
            <w:r w:rsidRPr="00FD10AA">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D10AA">
              <w:rPr>
                <w:rFonts w:ascii="Arial" w:eastAsia="Times New Roman" w:hAnsi="Arial" w:cs="Arial"/>
                <w:color w:val="006100"/>
                <w:sz w:val="16"/>
                <w:szCs w:val="16"/>
                <w:lang w:val="en-US"/>
              </w:rPr>
              <w:t>526</w:t>
            </w:r>
          </w:p>
        </w:tc>
        <w:tc>
          <w:tcPr>
            <w:tcW w:w="1464" w:type="dxa"/>
            <w:tcBorders>
              <w:top w:val="nil"/>
              <w:left w:val="nil"/>
              <w:bottom w:val="nil"/>
              <w:right w:val="nil"/>
            </w:tcBorders>
            <w:shd w:val="clear" w:color="000000" w:fill="C6EFCE"/>
            <w:noWrap/>
            <w:vAlign w:val="center"/>
            <w:hideMark/>
          </w:tcPr>
          <w:p w:rsidR="00480741" w:rsidRPr="00FD10AA" w:rsidRDefault="00480741" w:rsidP="00E23F90">
            <w:pPr>
              <w:spacing w:after="0" w:line="240" w:lineRule="auto"/>
              <w:jc w:val="both"/>
              <w:rPr>
                <w:rFonts w:ascii="Arial" w:eastAsia="Times New Roman" w:hAnsi="Arial" w:cs="Arial"/>
                <w:color w:val="006100"/>
                <w:sz w:val="16"/>
                <w:szCs w:val="16"/>
                <w:lang w:val="en-US"/>
              </w:rPr>
            </w:pPr>
            <w:r w:rsidRPr="00FD10AA">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D10AA">
              <w:rPr>
                <w:rFonts w:ascii="Arial" w:eastAsia="Times New Roman" w:hAnsi="Arial" w:cs="Arial"/>
                <w:color w:val="006100"/>
                <w:sz w:val="16"/>
                <w:szCs w:val="16"/>
                <w:lang w:val="en-US"/>
              </w:rPr>
              <w:t>311</w:t>
            </w:r>
          </w:p>
        </w:tc>
        <w:tc>
          <w:tcPr>
            <w:tcW w:w="1464" w:type="dxa"/>
            <w:tcBorders>
              <w:top w:val="nil"/>
              <w:left w:val="nil"/>
              <w:bottom w:val="nil"/>
              <w:right w:val="nil"/>
            </w:tcBorders>
            <w:shd w:val="clear" w:color="000000" w:fill="C6EFCE"/>
            <w:noWrap/>
            <w:vAlign w:val="center"/>
            <w:hideMark/>
          </w:tcPr>
          <w:p w:rsidR="00480741" w:rsidRPr="00FD10AA" w:rsidRDefault="00480741" w:rsidP="00E23F90">
            <w:pPr>
              <w:spacing w:after="0" w:line="240" w:lineRule="auto"/>
              <w:jc w:val="both"/>
              <w:rPr>
                <w:rFonts w:ascii="Arial" w:eastAsia="Times New Roman" w:hAnsi="Arial" w:cs="Arial"/>
                <w:color w:val="006100"/>
                <w:sz w:val="16"/>
                <w:szCs w:val="16"/>
                <w:lang w:val="en-US"/>
              </w:rPr>
            </w:pPr>
            <w:r w:rsidRPr="00FD10AA">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D10AA">
              <w:rPr>
                <w:rFonts w:ascii="Arial" w:eastAsia="Times New Roman" w:hAnsi="Arial" w:cs="Arial"/>
                <w:color w:val="006100"/>
                <w:sz w:val="16"/>
                <w:szCs w:val="16"/>
                <w:lang w:val="en-US"/>
              </w:rPr>
              <w:t>779</w:t>
            </w:r>
          </w:p>
        </w:tc>
        <w:tc>
          <w:tcPr>
            <w:tcW w:w="1464" w:type="dxa"/>
            <w:tcBorders>
              <w:top w:val="nil"/>
              <w:left w:val="nil"/>
              <w:bottom w:val="nil"/>
              <w:right w:val="single" w:sz="8" w:space="0" w:color="auto"/>
            </w:tcBorders>
            <w:shd w:val="clear" w:color="000000" w:fill="FFC7CE"/>
            <w:noWrap/>
            <w:vAlign w:val="center"/>
            <w:hideMark/>
          </w:tcPr>
          <w:p w:rsidR="00480741" w:rsidRPr="00FD10AA" w:rsidRDefault="00480741" w:rsidP="00E23F90">
            <w:pPr>
              <w:spacing w:after="0" w:line="240" w:lineRule="auto"/>
              <w:jc w:val="both"/>
              <w:rPr>
                <w:rFonts w:ascii="Arial" w:eastAsia="Times New Roman" w:hAnsi="Arial" w:cs="Arial"/>
                <w:color w:val="9C0006"/>
                <w:sz w:val="16"/>
                <w:szCs w:val="16"/>
                <w:lang w:val="en-US"/>
              </w:rPr>
            </w:pPr>
            <w:r w:rsidRPr="00FD10AA">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FD10AA">
              <w:rPr>
                <w:rFonts w:ascii="Arial" w:eastAsia="Times New Roman" w:hAnsi="Arial" w:cs="Arial"/>
                <w:color w:val="9C0006"/>
                <w:sz w:val="16"/>
                <w:szCs w:val="16"/>
                <w:lang w:val="en-US"/>
              </w:rPr>
              <w:t>394</w:t>
            </w:r>
          </w:p>
        </w:tc>
      </w:tr>
      <w:tr w:rsidR="00480741" w:rsidRPr="00FD10AA" w:rsidTr="00E23F90">
        <w:trPr>
          <w:trHeight w:val="397"/>
        </w:trPr>
        <w:tc>
          <w:tcPr>
            <w:tcW w:w="1701" w:type="dxa"/>
            <w:tcBorders>
              <w:top w:val="nil"/>
              <w:left w:val="single" w:sz="8" w:space="0" w:color="000000"/>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Līdz darbaspējas vecumam, sievietes</w:t>
            </w:r>
          </w:p>
        </w:tc>
        <w:tc>
          <w:tcPr>
            <w:tcW w:w="1463" w:type="dxa"/>
            <w:tcBorders>
              <w:top w:val="nil"/>
              <w:left w:val="single" w:sz="8" w:space="0" w:color="auto"/>
              <w:bottom w:val="nil"/>
              <w:right w:val="nil"/>
            </w:tcBorders>
            <w:shd w:val="clear" w:color="000000" w:fill="C6EFCE"/>
            <w:noWrap/>
            <w:vAlign w:val="center"/>
            <w:hideMark/>
          </w:tcPr>
          <w:p w:rsidR="00480741" w:rsidRPr="00FD10AA" w:rsidRDefault="00480741" w:rsidP="00E23F90">
            <w:pPr>
              <w:spacing w:after="0" w:line="240" w:lineRule="auto"/>
              <w:jc w:val="both"/>
              <w:rPr>
                <w:rFonts w:ascii="Arial" w:eastAsia="Times New Roman" w:hAnsi="Arial" w:cs="Arial"/>
                <w:color w:val="006100"/>
                <w:sz w:val="16"/>
                <w:szCs w:val="16"/>
                <w:lang w:val="en-US"/>
              </w:rPr>
            </w:pPr>
            <w:r w:rsidRPr="00FD10AA">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D10AA">
              <w:rPr>
                <w:rFonts w:ascii="Arial" w:eastAsia="Times New Roman" w:hAnsi="Arial" w:cs="Arial"/>
                <w:color w:val="006100"/>
                <w:sz w:val="16"/>
                <w:szCs w:val="16"/>
                <w:lang w:val="en-US"/>
              </w:rPr>
              <w:t>753</w:t>
            </w:r>
          </w:p>
        </w:tc>
        <w:tc>
          <w:tcPr>
            <w:tcW w:w="1464" w:type="dxa"/>
            <w:tcBorders>
              <w:top w:val="nil"/>
              <w:left w:val="nil"/>
              <w:bottom w:val="nil"/>
              <w:right w:val="nil"/>
            </w:tcBorders>
            <w:shd w:val="clear" w:color="000000" w:fill="C6EFCE"/>
            <w:noWrap/>
            <w:vAlign w:val="center"/>
            <w:hideMark/>
          </w:tcPr>
          <w:p w:rsidR="00480741" w:rsidRPr="00FD10AA" w:rsidRDefault="00480741" w:rsidP="00E23F90">
            <w:pPr>
              <w:spacing w:after="0" w:line="240" w:lineRule="auto"/>
              <w:jc w:val="both"/>
              <w:rPr>
                <w:rFonts w:ascii="Arial" w:eastAsia="Times New Roman" w:hAnsi="Arial" w:cs="Arial"/>
                <w:color w:val="006100"/>
                <w:sz w:val="16"/>
                <w:szCs w:val="16"/>
                <w:lang w:val="en-US"/>
              </w:rPr>
            </w:pPr>
            <w:r w:rsidRPr="00FD10AA">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D10AA">
              <w:rPr>
                <w:rFonts w:ascii="Arial" w:eastAsia="Times New Roman" w:hAnsi="Arial" w:cs="Arial"/>
                <w:color w:val="006100"/>
                <w:sz w:val="16"/>
                <w:szCs w:val="16"/>
                <w:lang w:val="en-US"/>
              </w:rPr>
              <w:t>502</w:t>
            </w:r>
          </w:p>
        </w:tc>
        <w:tc>
          <w:tcPr>
            <w:tcW w:w="1464" w:type="dxa"/>
            <w:tcBorders>
              <w:top w:val="nil"/>
              <w:left w:val="nil"/>
              <w:bottom w:val="nil"/>
              <w:right w:val="nil"/>
            </w:tcBorders>
            <w:shd w:val="clear" w:color="000000" w:fill="C6EFCE"/>
            <w:noWrap/>
            <w:vAlign w:val="center"/>
            <w:hideMark/>
          </w:tcPr>
          <w:p w:rsidR="00480741" w:rsidRPr="00FD10AA" w:rsidRDefault="00480741" w:rsidP="00E23F90">
            <w:pPr>
              <w:spacing w:after="0" w:line="240" w:lineRule="auto"/>
              <w:jc w:val="both"/>
              <w:rPr>
                <w:rFonts w:ascii="Arial" w:eastAsia="Times New Roman" w:hAnsi="Arial" w:cs="Arial"/>
                <w:color w:val="006100"/>
                <w:sz w:val="16"/>
                <w:szCs w:val="16"/>
                <w:lang w:val="en-US"/>
              </w:rPr>
            </w:pPr>
            <w:r w:rsidRPr="00FD10AA">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D10AA">
              <w:rPr>
                <w:rFonts w:ascii="Arial" w:eastAsia="Times New Roman" w:hAnsi="Arial" w:cs="Arial"/>
                <w:color w:val="006100"/>
                <w:sz w:val="16"/>
                <w:szCs w:val="16"/>
                <w:lang w:val="en-US"/>
              </w:rPr>
              <w:t>279</w:t>
            </w:r>
          </w:p>
        </w:tc>
        <w:tc>
          <w:tcPr>
            <w:tcW w:w="1464" w:type="dxa"/>
            <w:tcBorders>
              <w:top w:val="nil"/>
              <w:left w:val="nil"/>
              <w:bottom w:val="nil"/>
              <w:right w:val="nil"/>
            </w:tcBorders>
            <w:shd w:val="clear" w:color="000000" w:fill="C6EFCE"/>
            <w:noWrap/>
            <w:vAlign w:val="center"/>
            <w:hideMark/>
          </w:tcPr>
          <w:p w:rsidR="00480741" w:rsidRPr="00FD10AA" w:rsidRDefault="00480741" w:rsidP="00E23F90">
            <w:pPr>
              <w:spacing w:after="0" w:line="240" w:lineRule="auto"/>
              <w:jc w:val="both"/>
              <w:rPr>
                <w:rFonts w:ascii="Arial" w:eastAsia="Times New Roman" w:hAnsi="Arial" w:cs="Arial"/>
                <w:color w:val="006100"/>
                <w:sz w:val="16"/>
                <w:szCs w:val="16"/>
                <w:lang w:val="en-US"/>
              </w:rPr>
            </w:pPr>
            <w:r w:rsidRPr="00FD10AA">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D10AA">
              <w:rPr>
                <w:rFonts w:ascii="Arial" w:eastAsia="Times New Roman" w:hAnsi="Arial" w:cs="Arial"/>
                <w:color w:val="006100"/>
                <w:sz w:val="16"/>
                <w:szCs w:val="16"/>
                <w:lang w:val="en-US"/>
              </w:rPr>
              <w:t>744</w:t>
            </w:r>
          </w:p>
        </w:tc>
        <w:tc>
          <w:tcPr>
            <w:tcW w:w="1464" w:type="dxa"/>
            <w:tcBorders>
              <w:top w:val="nil"/>
              <w:left w:val="nil"/>
              <w:bottom w:val="nil"/>
              <w:right w:val="single" w:sz="8" w:space="0" w:color="auto"/>
            </w:tcBorders>
            <w:shd w:val="clear" w:color="000000" w:fill="FFC7CE"/>
            <w:noWrap/>
            <w:vAlign w:val="center"/>
            <w:hideMark/>
          </w:tcPr>
          <w:p w:rsidR="00480741" w:rsidRPr="00FD10AA" w:rsidRDefault="00480741" w:rsidP="00E23F90">
            <w:pPr>
              <w:spacing w:after="0" w:line="240" w:lineRule="auto"/>
              <w:jc w:val="both"/>
              <w:rPr>
                <w:rFonts w:ascii="Arial" w:eastAsia="Times New Roman" w:hAnsi="Arial" w:cs="Arial"/>
                <w:color w:val="9C0006"/>
                <w:sz w:val="16"/>
                <w:szCs w:val="16"/>
                <w:lang w:val="en-US"/>
              </w:rPr>
            </w:pPr>
            <w:r w:rsidRPr="00FD10AA">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FD10AA">
              <w:rPr>
                <w:rFonts w:ascii="Arial" w:eastAsia="Times New Roman" w:hAnsi="Arial" w:cs="Arial"/>
                <w:color w:val="9C0006"/>
                <w:sz w:val="16"/>
                <w:szCs w:val="16"/>
                <w:lang w:val="en-US"/>
              </w:rPr>
              <w:t>393</w:t>
            </w:r>
          </w:p>
        </w:tc>
      </w:tr>
      <w:tr w:rsidR="00480741" w:rsidRPr="00FD10AA" w:rsidTr="00E23F90">
        <w:trPr>
          <w:trHeight w:val="397"/>
        </w:trPr>
        <w:tc>
          <w:tcPr>
            <w:tcW w:w="1701" w:type="dxa"/>
            <w:tcBorders>
              <w:top w:val="nil"/>
              <w:left w:val="single" w:sz="8" w:space="0" w:color="000000"/>
              <w:bottom w:val="single" w:sz="8" w:space="0" w:color="000000"/>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Līdz darbaspējas vecumam, vīrieši</w:t>
            </w:r>
          </w:p>
        </w:tc>
        <w:tc>
          <w:tcPr>
            <w:tcW w:w="1463" w:type="dxa"/>
            <w:tcBorders>
              <w:top w:val="nil"/>
              <w:left w:val="single" w:sz="8" w:space="0" w:color="auto"/>
              <w:bottom w:val="single" w:sz="8" w:space="0" w:color="000000"/>
              <w:right w:val="nil"/>
            </w:tcBorders>
            <w:shd w:val="clear" w:color="000000" w:fill="C6EFCE"/>
            <w:noWrap/>
            <w:vAlign w:val="center"/>
            <w:hideMark/>
          </w:tcPr>
          <w:p w:rsidR="00480741" w:rsidRPr="00FD10AA" w:rsidRDefault="00480741" w:rsidP="00E23F90">
            <w:pPr>
              <w:spacing w:after="0" w:line="240" w:lineRule="auto"/>
              <w:jc w:val="both"/>
              <w:rPr>
                <w:rFonts w:ascii="Arial" w:eastAsia="Times New Roman" w:hAnsi="Arial" w:cs="Arial"/>
                <w:color w:val="006100"/>
                <w:sz w:val="16"/>
                <w:szCs w:val="16"/>
                <w:lang w:val="en-US"/>
              </w:rPr>
            </w:pPr>
            <w:r w:rsidRPr="00FD10AA">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D10AA">
              <w:rPr>
                <w:rFonts w:ascii="Arial" w:eastAsia="Times New Roman" w:hAnsi="Arial" w:cs="Arial"/>
                <w:color w:val="006100"/>
                <w:sz w:val="16"/>
                <w:szCs w:val="16"/>
                <w:lang w:val="en-US"/>
              </w:rPr>
              <w:t>782</w:t>
            </w:r>
          </w:p>
        </w:tc>
        <w:tc>
          <w:tcPr>
            <w:tcW w:w="1464" w:type="dxa"/>
            <w:tcBorders>
              <w:top w:val="nil"/>
              <w:left w:val="nil"/>
              <w:bottom w:val="single" w:sz="8" w:space="0" w:color="000000"/>
              <w:right w:val="nil"/>
            </w:tcBorders>
            <w:shd w:val="clear" w:color="000000" w:fill="C6EFCE"/>
            <w:noWrap/>
            <w:vAlign w:val="center"/>
            <w:hideMark/>
          </w:tcPr>
          <w:p w:rsidR="00480741" w:rsidRPr="00FD10AA" w:rsidRDefault="00480741" w:rsidP="00E23F90">
            <w:pPr>
              <w:spacing w:after="0" w:line="240" w:lineRule="auto"/>
              <w:jc w:val="both"/>
              <w:rPr>
                <w:rFonts w:ascii="Arial" w:eastAsia="Times New Roman" w:hAnsi="Arial" w:cs="Arial"/>
                <w:color w:val="006100"/>
                <w:sz w:val="16"/>
                <w:szCs w:val="16"/>
                <w:lang w:val="en-US"/>
              </w:rPr>
            </w:pPr>
            <w:r w:rsidRPr="00FD10AA">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D10AA">
              <w:rPr>
                <w:rFonts w:ascii="Arial" w:eastAsia="Times New Roman" w:hAnsi="Arial" w:cs="Arial"/>
                <w:color w:val="006100"/>
                <w:sz w:val="16"/>
                <w:szCs w:val="16"/>
                <w:lang w:val="en-US"/>
              </w:rPr>
              <w:t>523</w:t>
            </w:r>
          </w:p>
        </w:tc>
        <w:tc>
          <w:tcPr>
            <w:tcW w:w="1464" w:type="dxa"/>
            <w:tcBorders>
              <w:top w:val="nil"/>
              <w:left w:val="nil"/>
              <w:bottom w:val="single" w:sz="8" w:space="0" w:color="000000"/>
              <w:right w:val="nil"/>
            </w:tcBorders>
            <w:shd w:val="clear" w:color="000000" w:fill="C6EFCE"/>
            <w:noWrap/>
            <w:vAlign w:val="center"/>
            <w:hideMark/>
          </w:tcPr>
          <w:p w:rsidR="00480741" w:rsidRPr="00FD10AA" w:rsidRDefault="00480741" w:rsidP="00E23F90">
            <w:pPr>
              <w:spacing w:after="0" w:line="240" w:lineRule="auto"/>
              <w:jc w:val="both"/>
              <w:rPr>
                <w:rFonts w:ascii="Arial" w:eastAsia="Times New Roman" w:hAnsi="Arial" w:cs="Arial"/>
                <w:color w:val="006100"/>
                <w:sz w:val="16"/>
                <w:szCs w:val="16"/>
                <w:lang w:val="en-US"/>
              </w:rPr>
            </w:pPr>
            <w:r w:rsidRPr="00FD10AA">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D10AA">
              <w:rPr>
                <w:rFonts w:ascii="Arial" w:eastAsia="Times New Roman" w:hAnsi="Arial" w:cs="Arial"/>
                <w:color w:val="006100"/>
                <w:sz w:val="16"/>
                <w:szCs w:val="16"/>
                <w:lang w:val="en-US"/>
              </w:rPr>
              <w:t>327</w:t>
            </w:r>
          </w:p>
        </w:tc>
        <w:tc>
          <w:tcPr>
            <w:tcW w:w="1464" w:type="dxa"/>
            <w:tcBorders>
              <w:top w:val="nil"/>
              <w:left w:val="nil"/>
              <w:bottom w:val="single" w:sz="8" w:space="0" w:color="000000"/>
              <w:right w:val="nil"/>
            </w:tcBorders>
            <w:shd w:val="clear" w:color="000000" w:fill="C6EFCE"/>
            <w:noWrap/>
            <w:vAlign w:val="center"/>
            <w:hideMark/>
          </w:tcPr>
          <w:p w:rsidR="00480741" w:rsidRPr="00FD10AA" w:rsidRDefault="00480741" w:rsidP="00E23F90">
            <w:pPr>
              <w:spacing w:after="0" w:line="240" w:lineRule="auto"/>
              <w:jc w:val="both"/>
              <w:rPr>
                <w:rFonts w:ascii="Arial" w:eastAsia="Times New Roman" w:hAnsi="Arial" w:cs="Arial"/>
                <w:color w:val="006100"/>
                <w:sz w:val="16"/>
                <w:szCs w:val="16"/>
                <w:lang w:val="en-US"/>
              </w:rPr>
            </w:pPr>
            <w:r w:rsidRPr="00FD10AA">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D10AA">
              <w:rPr>
                <w:rFonts w:ascii="Arial" w:eastAsia="Times New Roman" w:hAnsi="Arial" w:cs="Arial"/>
                <w:color w:val="006100"/>
                <w:sz w:val="16"/>
                <w:szCs w:val="16"/>
                <w:lang w:val="en-US"/>
              </w:rPr>
              <w:t>772</w:t>
            </w:r>
          </w:p>
        </w:tc>
        <w:tc>
          <w:tcPr>
            <w:tcW w:w="1464" w:type="dxa"/>
            <w:tcBorders>
              <w:top w:val="nil"/>
              <w:left w:val="nil"/>
              <w:bottom w:val="single" w:sz="8" w:space="0" w:color="000000"/>
              <w:right w:val="single" w:sz="8" w:space="0" w:color="auto"/>
            </w:tcBorders>
            <w:shd w:val="clear" w:color="000000" w:fill="FFC7CE"/>
            <w:noWrap/>
            <w:vAlign w:val="center"/>
            <w:hideMark/>
          </w:tcPr>
          <w:p w:rsidR="00480741" w:rsidRPr="00FD10AA" w:rsidRDefault="00480741" w:rsidP="00E23F90">
            <w:pPr>
              <w:spacing w:after="0" w:line="240" w:lineRule="auto"/>
              <w:jc w:val="both"/>
              <w:rPr>
                <w:rFonts w:ascii="Arial" w:eastAsia="Times New Roman" w:hAnsi="Arial" w:cs="Arial"/>
                <w:color w:val="9C0006"/>
                <w:sz w:val="16"/>
                <w:szCs w:val="16"/>
                <w:lang w:val="en-US"/>
              </w:rPr>
            </w:pPr>
            <w:r w:rsidRPr="00FD10AA">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FD10AA">
              <w:rPr>
                <w:rFonts w:ascii="Arial" w:eastAsia="Times New Roman" w:hAnsi="Arial" w:cs="Arial"/>
                <w:color w:val="9C0006"/>
                <w:sz w:val="16"/>
                <w:szCs w:val="16"/>
                <w:lang w:val="en-US"/>
              </w:rPr>
              <w:t>374</w:t>
            </w:r>
          </w:p>
        </w:tc>
      </w:tr>
    </w:tbl>
    <w:p w:rsidR="00480741" w:rsidRPr="00C12F8E" w:rsidRDefault="00480741" w:rsidP="00480741">
      <w:pPr>
        <w:spacing w:after="0" w:line="240" w:lineRule="auto"/>
        <w:jc w:val="both"/>
        <w:rPr>
          <w:rFonts w:ascii="Arial" w:hAnsi="Arial" w:cs="Arial"/>
          <w:i/>
          <w:sz w:val="16"/>
          <w:szCs w:val="16"/>
        </w:rPr>
      </w:pPr>
      <w:r w:rsidRPr="00C12F8E">
        <w:rPr>
          <w:rFonts w:ascii="Arial" w:hAnsi="Arial" w:cs="Arial"/>
          <w:i/>
          <w:sz w:val="16"/>
          <w:szCs w:val="16"/>
        </w:rPr>
        <w:t xml:space="preserve">Datu avoti: PMLP statistika un </w:t>
      </w:r>
      <w:r w:rsidR="00086486" w:rsidRPr="00C12F8E">
        <w:rPr>
          <w:rFonts w:ascii="Arial" w:hAnsi="Arial" w:cs="Arial"/>
          <w:i/>
          <w:sz w:val="16"/>
          <w:szCs w:val="16"/>
        </w:rPr>
        <w:t>VBPB</w:t>
      </w:r>
      <w:r w:rsidRPr="00C12F8E">
        <w:rPr>
          <w:rFonts w:ascii="Arial" w:hAnsi="Arial" w:cs="Arial"/>
          <w:i/>
          <w:sz w:val="16"/>
          <w:szCs w:val="16"/>
        </w:rPr>
        <w:t xml:space="preserve"> datubāze</w:t>
      </w:r>
    </w:p>
    <w:p w:rsidR="00480741" w:rsidRDefault="00480741" w:rsidP="00480741">
      <w:pPr>
        <w:spacing w:after="0" w:line="240" w:lineRule="auto"/>
        <w:jc w:val="both"/>
        <w:rPr>
          <w:rFonts w:ascii="Arial" w:hAnsi="Arial" w:cs="Arial"/>
          <w:sz w:val="18"/>
          <w:szCs w:val="18"/>
        </w:rPr>
      </w:pPr>
    </w:p>
    <w:p w:rsidR="00002E53" w:rsidRDefault="00002E53" w:rsidP="00480741">
      <w:pPr>
        <w:spacing w:after="0" w:line="240" w:lineRule="auto"/>
        <w:jc w:val="both"/>
        <w:rPr>
          <w:rFonts w:ascii="Arial" w:hAnsi="Arial" w:cs="Arial"/>
          <w:sz w:val="18"/>
          <w:szCs w:val="18"/>
        </w:rPr>
      </w:pPr>
      <w:r w:rsidRPr="00002E53">
        <w:rPr>
          <w:rFonts w:ascii="Arial" w:hAnsi="Arial" w:cs="Arial"/>
          <w:sz w:val="18"/>
          <w:szCs w:val="18"/>
        </w:rPr>
        <w:t xml:space="preserve">Protams, šo pozitīvo sakarību nerada bērni, bet gan viņu vecāki, kas reģistrējušies šajās pašvaldībās, jo vēlas saviem bērniem drošāku vidi un labākas izglītības iespējas. Pētījumos ir konstatēts, ka bērnu </w:t>
      </w:r>
      <w:r w:rsidRPr="00002E53">
        <w:rPr>
          <w:rFonts w:ascii="Arial" w:hAnsi="Arial" w:cs="Arial"/>
          <w:sz w:val="18"/>
          <w:szCs w:val="18"/>
        </w:rPr>
        <w:lastRenderedPageBreak/>
        <w:t>izglītības līmeni pozitīvi ietekmē vecāku izglītības līmenis (Cunska, 2011</w:t>
      </w:r>
      <w:r w:rsidRPr="00002E53">
        <w:rPr>
          <w:rFonts w:ascii="Arial" w:hAnsi="Arial" w:cs="Arial"/>
          <w:sz w:val="18"/>
          <w:szCs w:val="18"/>
          <w:vertAlign w:val="superscript"/>
        </w:rPr>
        <w:footnoteReference w:id="173"/>
      </w:r>
      <w:r w:rsidRPr="00002E53">
        <w:rPr>
          <w:rFonts w:ascii="Arial" w:hAnsi="Arial" w:cs="Arial"/>
          <w:sz w:val="18"/>
          <w:szCs w:val="18"/>
        </w:rPr>
        <w:t>). Atzīstot, ka kvalitatīvāka izglītība arī nozīmē salīdzinoši lielāku ieņēmumu līmeni, jāsecina, ka atvēlot lielākus izdevumus sabiedriskai kārtībai un drošībai un izglītībai, pašvaldība kļūst pievilcīgāka vecākiem ar augstāku ienākumu līmeni.</w:t>
      </w:r>
    </w:p>
    <w:p w:rsidR="00002E53" w:rsidRPr="004F68CD" w:rsidRDefault="00002E53" w:rsidP="00480741">
      <w:pPr>
        <w:spacing w:after="0" w:line="240" w:lineRule="auto"/>
        <w:jc w:val="both"/>
        <w:rPr>
          <w:rFonts w:ascii="Arial" w:hAnsi="Arial" w:cs="Arial"/>
          <w:sz w:val="18"/>
          <w:szCs w:val="18"/>
        </w:rPr>
      </w:pPr>
    </w:p>
    <w:p w:rsidR="00480741" w:rsidRPr="00C12F8E" w:rsidRDefault="00480741" w:rsidP="00480741">
      <w:pPr>
        <w:spacing w:after="0" w:line="240" w:lineRule="auto"/>
        <w:jc w:val="both"/>
        <w:rPr>
          <w:rFonts w:ascii="Arial" w:hAnsi="Arial" w:cs="Arial"/>
          <w:sz w:val="18"/>
          <w:szCs w:val="18"/>
        </w:rPr>
      </w:pPr>
      <w:r w:rsidRPr="004F68CD">
        <w:rPr>
          <w:rFonts w:ascii="Arial" w:hAnsi="Arial" w:cs="Arial"/>
          <w:i/>
          <w:sz w:val="18"/>
          <w:szCs w:val="18"/>
        </w:rPr>
        <w:t>Budžeta izdevumi un iedzīvotāju dzimums</w:t>
      </w:r>
      <w:r w:rsidRPr="004F68CD">
        <w:rPr>
          <w:rFonts w:ascii="Arial" w:hAnsi="Arial" w:cs="Arial"/>
          <w:sz w:val="18"/>
          <w:szCs w:val="18"/>
        </w:rPr>
        <w:t>. Pašvaldību izdevumu grupu analīzei pēc iedzīvotāju dzimuma</w:t>
      </w:r>
      <w:r w:rsidRPr="00C12F8E">
        <w:rPr>
          <w:rFonts w:ascii="Arial" w:hAnsi="Arial" w:cs="Arial"/>
          <w:sz w:val="18"/>
          <w:szCs w:val="18"/>
        </w:rPr>
        <w:t>, izmantoti PMPL dati par iedzīvotāju skaitu pašvaldībās, kas salīdzināmībai starp pašvaldībām pārrēķināti uz 1000 iedzīvotājiem. 4.</w:t>
      </w:r>
      <w:r w:rsidR="008740A9" w:rsidRPr="00C12F8E">
        <w:rPr>
          <w:rFonts w:ascii="Arial" w:hAnsi="Arial" w:cs="Arial"/>
          <w:sz w:val="18"/>
          <w:szCs w:val="18"/>
        </w:rPr>
        <w:t>6</w:t>
      </w:r>
      <w:r w:rsidRPr="00C12F8E">
        <w:rPr>
          <w:rFonts w:ascii="Arial" w:hAnsi="Arial" w:cs="Arial"/>
          <w:sz w:val="18"/>
          <w:szCs w:val="18"/>
        </w:rPr>
        <w:t>.5.tabulā redzams, ka pastāv atšķirība sakarībās ne tikai pēc dzimuma, bet arī pēc sadalījuma – darbaspējas vai pēc darbaspējas vecuma. Ja darbaspējas vecuma sieviešu īpatsvars pozitīvi korelē ar izdevumu grupu 03 (sabiedriskā kārtība un drošība), tad pēc darbaspējas vecuma sieviešu īpatsvaram pozitīva korelācija ir ar izdevumu grupu “ekonomiskā darbība” (04). Ņemot vērā, ka Latvijā sieviešu algu līmenis ir zemāks nekā vīriešiem un līdz ar to arī pensiju līmenis vairākumā gadījumu ir zem vidējā, tad pašvaldībās ar augstāku ekonomisko aktivitāti arī pēc darbaspējas vecuma ir lielāka iespējamība saglabāt vietu darba tirgū un neradīt pieprasījumu pēc sociālās aizsardzības (10).</w:t>
      </w:r>
    </w:p>
    <w:p w:rsidR="00480741" w:rsidRPr="00C12F8E" w:rsidRDefault="00480741" w:rsidP="00480741">
      <w:pPr>
        <w:spacing w:after="0" w:line="240" w:lineRule="auto"/>
        <w:jc w:val="both"/>
        <w:rPr>
          <w:rFonts w:ascii="Arial" w:hAnsi="Arial" w:cs="Arial"/>
          <w:sz w:val="18"/>
          <w:szCs w:val="18"/>
        </w:rPr>
      </w:pPr>
    </w:p>
    <w:p w:rsidR="00480741" w:rsidRPr="004F68CD" w:rsidRDefault="00480741" w:rsidP="00480741">
      <w:pPr>
        <w:spacing w:after="0" w:line="240" w:lineRule="auto"/>
        <w:jc w:val="both"/>
        <w:rPr>
          <w:rFonts w:ascii="Arial" w:hAnsi="Arial" w:cs="Arial"/>
          <w:sz w:val="18"/>
          <w:szCs w:val="18"/>
        </w:rPr>
      </w:pPr>
      <w:r w:rsidRPr="00C12F8E">
        <w:rPr>
          <w:rStyle w:val="eop"/>
          <w:rFonts w:ascii="Arial" w:hAnsi="Arial" w:cs="Arial"/>
          <w:i/>
          <w:sz w:val="18"/>
          <w:szCs w:val="18"/>
        </w:rPr>
        <w:t>4.</w:t>
      </w:r>
      <w:r w:rsidR="008740A9" w:rsidRPr="00C12F8E">
        <w:rPr>
          <w:rStyle w:val="eop"/>
          <w:rFonts w:ascii="Arial" w:hAnsi="Arial" w:cs="Arial"/>
          <w:i/>
          <w:sz w:val="18"/>
          <w:szCs w:val="18"/>
        </w:rPr>
        <w:t>6.</w:t>
      </w:r>
      <w:r w:rsidRPr="00C12F8E">
        <w:rPr>
          <w:rStyle w:val="eop"/>
          <w:rFonts w:ascii="Arial" w:hAnsi="Arial" w:cs="Arial"/>
          <w:i/>
          <w:sz w:val="18"/>
          <w:szCs w:val="18"/>
        </w:rPr>
        <w:t>5.tabula. Korelācijas starp budžeta izdevumu klasifikācijas grupām un iedzīvotāju grupām darbaspējas vecumā un pēc darbaspējas vecuma</w:t>
      </w:r>
    </w:p>
    <w:tbl>
      <w:tblPr>
        <w:tblW w:w="5000" w:type="pct"/>
        <w:tblLayout w:type="fixed"/>
        <w:tblLook w:val="04A0" w:firstRow="1" w:lastRow="0" w:firstColumn="1" w:lastColumn="0" w:noHBand="0" w:noVBand="1"/>
      </w:tblPr>
      <w:tblGrid>
        <w:gridCol w:w="1466"/>
        <w:gridCol w:w="620"/>
        <w:gridCol w:w="620"/>
        <w:gridCol w:w="620"/>
        <w:gridCol w:w="620"/>
        <w:gridCol w:w="620"/>
        <w:gridCol w:w="620"/>
        <w:gridCol w:w="620"/>
        <w:gridCol w:w="620"/>
        <w:gridCol w:w="620"/>
        <w:gridCol w:w="620"/>
        <w:gridCol w:w="620"/>
      </w:tblGrid>
      <w:tr w:rsidR="00480741" w:rsidRPr="00FD10AA" w:rsidTr="00E23F90">
        <w:trPr>
          <w:trHeight w:val="397"/>
        </w:trPr>
        <w:tc>
          <w:tcPr>
            <w:tcW w:w="885" w:type="pct"/>
            <w:tcBorders>
              <w:top w:val="single" w:sz="8" w:space="0" w:color="auto"/>
              <w:left w:val="single" w:sz="8" w:space="0" w:color="000000"/>
              <w:bottom w:val="single" w:sz="4" w:space="0" w:color="auto"/>
              <w:right w:val="single" w:sz="8" w:space="0" w:color="000000"/>
            </w:tcBorders>
            <w:shd w:val="clear" w:color="auto" w:fill="auto"/>
            <w:vAlign w:val="center"/>
            <w:hideMark/>
          </w:tcPr>
          <w:p w:rsidR="00480741" w:rsidRPr="00F4455A" w:rsidRDefault="00480741" w:rsidP="00E23F90">
            <w:pPr>
              <w:spacing w:after="0" w:line="240" w:lineRule="auto"/>
              <w:jc w:val="both"/>
              <w:rPr>
                <w:rFonts w:ascii="Arial" w:eastAsia="Times New Roman" w:hAnsi="Arial" w:cs="Arial"/>
                <w:i/>
                <w:iCs/>
                <w:color w:val="000000"/>
                <w:sz w:val="16"/>
                <w:szCs w:val="16"/>
              </w:rPr>
            </w:pPr>
            <w:r w:rsidRPr="00F4455A">
              <w:rPr>
                <w:rFonts w:ascii="Arial" w:eastAsia="Times New Roman" w:hAnsi="Arial" w:cs="Arial"/>
                <w:i/>
                <w:iCs/>
                <w:color w:val="000000"/>
                <w:sz w:val="16"/>
                <w:szCs w:val="16"/>
              </w:rPr>
              <w:t> </w:t>
            </w:r>
          </w:p>
        </w:tc>
        <w:tc>
          <w:tcPr>
            <w:tcW w:w="374" w:type="pct"/>
            <w:tcBorders>
              <w:top w:val="single" w:sz="8" w:space="0" w:color="auto"/>
              <w:left w:val="single" w:sz="8" w:space="0" w:color="000000"/>
              <w:bottom w:val="single" w:sz="4" w:space="0" w:color="auto"/>
              <w:right w:val="nil"/>
            </w:tcBorders>
            <w:shd w:val="clear" w:color="auto" w:fill="auto"/>
            <w:vAlign w:val="center"/>
            <w:hideMark/>
          </w:tcPr>
          <w:p w:rsidR="00480741" w:rsidRPr="00FD10AA" w:rsidRDefault="00480741" w:rsidP="00E23F90">
            <w:pPr>
              <w:spacing w:after="0" w:line="240" w:lineRule="auto"/>
              <w:jc w:val="both"/>
              <w:rPr>
                <w:rFonts w:ascii="Arial" w:eastAsia="Times New Roman" w:hAnsi="Arial" w:cs="Arial"/>
                <w:i/>
                <w:iCs/>
                <w:color w:val="000000"/>
                <w:sz w:val="16"/>
                <w:szCs w:val="16"/>
                <w:lang w:val="en-US"/>
              </w:rPr>
            </w:pPr>
            <w:r w:rsidRPr="00FD10AA">
              <w:rPr>
                <w:rFonts w:ascii="Arial" w:eastAsia="Times New Roman" w:hAnsi="Arial" w:cs="Arial"/>
                <w:i/>
                <w:iCs/>
                <w:color w:val="000000"/>
                <w:sz w:val="16"/>
                <w:szCs w:val="16"/>
                <w:lang w:val="en-US"/>
              </w:rPr>
              <w:t>01-iem PFIF</w:t>
            </w:r>
          </w:p>
        </w:tc>
        <w:tc>
          <w:tcPr>
            <w:tcW w:w="374" w:type="pct"/>
            <w:tcBorders>
              <w:top w:val="single" w:sz="8" w:space="0" w:color="auto"/>
              <w:left w:val="nil"/>
              <w:bottom w:val="single" w:sz="4" w:space="0" w:color="auto"/>
              <w:right w:val="nil"/>
            </w:tcBorders>
            <w:shd w:val="clear" w:color="auto" w:fill="auto"/>
            <w:vAlign w:val="center"/>
            <w:hideMark/>
          </w:tcPr>
          <w:p w:rsidR="00480741" w:rsidRPr="00FD10AA" w:rsidRDefault="00480741" w:rsidP="00E23F90">
            <w:pPr>
              <w:spacing w:after="0" w:line="240" w:lineRule="auto"/>
              <w:jc w:val="both"/>
              <w:rPr>
                <w:rFonts w:ascii="Arial" w:eastAsia="Times New Roman" w:hAnsi="Arial" w:cs="Arial"/>
                <w:i/>
                <w:iCs/>
                <w:color w:val="000000"/>
                <w:sz w:val="16"/>
                <w:szCs w:val="16"/>
                <w:lang w:val="en-US"/>
              </w:rPr>
            </w:pPr>
            <w:r w:rsidRPr="00FD10AA">
              <w:rPr>
                <w:rFonts w:ascii="Arial" w:eastAsia="Times New Roman" w:hAnsi="Arial" w:cs="Arial"/>
                <w:i/>
                <w:iCs/>
                <w:color w:val="000000"/>
                <w:sz w:val="16"/>
                <w:szCs w:val="16"/>
                <w:lang w:val="en-US"/>
              </w:rPr>
              <w:t>K01</w:t>
            </w:r>
          </w:p>
        </w:tc>
        <w:tc>
          <w:tcPr>
            <w:tcW w:w="374" w:type="pct"/>
            <w:tcBorders>
              <w:top w:val="single" w:sz="8" w:space="0" w:color="auto"/>
              <w:left w:val="nil"/>
              <w:bottom w:val="single" w:sz="4" w:space="0" w:color="auto"/>
              <w:right w:val="nil"/>
            </w:tcBorders>
            <w:shd w:val="clear" w:color="auto" w:fill="auto"/>
            <w:vAlign w:val="center"/>
            <w:hideMark/>
          </w:tcPr>
          <w:p w:rsidR="00480741" w:rsidRPr="00FD10AA" w:rsidRDefault="00480741" w:rsidP="00E23F90">
            <w:pPr>
              <w:spacing w:after="0" w:line="240" w:lineRule="auto"/>
              <w:jc w:val="both"/>
              <w:rPr>
                <w:rFonts w:ascii="Arial" w:eastAsia="Times New Roman" w:hAnsi="Arial" w:cs="Arial"/>
                <w:i/>
                <w:iCs/>
                <w:color w:val="000000"/>
                <w:sz w:val="16"/>
                <w:szCs w:val="16"/>
                <w:lang w:val="en-US"/>
              </w:rPr>
            </w:pPr>
            <w:r w:rsidRPr="00FD10AA">
              <w:rPr>
                <w:rFonts w:ascii="Arial" w:eastAsia="Times New Roman" w:hAnsi="Arial" w:cs="Arial"/>
                <w:i/>
                <w:iCs/>
                <w:color w:val="000000"/>
                <w:sz w:val="16"/>
                <w:szCs w:val="16"/>
                <w:lang w:val="en-US"/>
              </w:rPr>
              <w:t>K02</w:t>
            </w:r>
          </w:p>
        </w:tc>
        <w:tc>
          <w:tcPr>
            <w:tcW w:w="374" w:type="pct"/>
            <w:tcBorders>
              <w:top w:val="single" w:sz="8" w:space="0" w:color="auto"/>
              <w:left w:val="nil"/>
              <w:bottom w:val="single" w:sz="4" w:space="0" w:color="auto"/>
              <w:right w:val="nil"/>
            </w:tcBorders>
            <w:shd w:val="clear" w:color="auto" w:fill="auto"/>
            <w:vAlign w:val="center"/>
            <w:hideMark/>
          </w:tcPr>
          <w:p w:rsidR="00480741" w:rsidRPr="00FD10AA" w:rsidRDefault="00480741" w:rsidP="00E23F90">
            <w:pPr>
              <w:spacing w:after="0" w:line="240" w:lineRule="auto"/>
              <w:jc w:val="both"/>
              <w:rPr>
                <w:rFonts w:ascii="Arial" w:eastAsia="Times New Roman" w:hAnsi="Arial" w:cs="Arial"/>
                <w:i/>
                <w:iCs/>
                <w:color w:val="000000"/>
                <w:sz w:val="16"/>
                <w:szCs w:val="16"/>
                <w:lang w:val="en-US"/>
              </w:rPr>
            </w:pPr>
            <w:r w:rsidRPr="00FD10AA">
              <w:rPr>
                <w:rFonts w:ascii="Arial" w:eastAsia="Times New Roman" w:hAnsi="Arial" w:cs="Arial"/>
                <w:i/>
                <w:iCs/>
                <w:color w:val="000000"/>
                <w:sz w:val="16"/>
                <w:szCs w:val="16"/>
                <w:lang w:val="en-US"/>
              </w:rPr>
              <w:t xml:space="preserve">K03 </w:t>
            </w:r>
          </w:p>
        </w:tc>
        <w:tc>
          <w:tcPr>
            <w:tcW w:w="374" w:type="pct"/>
            <w:tcBorders>
              <w:top w:val="single" w:sz="8" w:space="0" w:color="auto"/>
              <w:left w:val="nil"/>
              <w:bottom w:val="single" w:sz="4" w:space="0" w:color="auto"/>
              <w:right w:val="nil"/>
            </w:tcBorders>
            <w:shd w:val="clear" w:color="auto" w:fill="auto"/>
            <w:vAlign w:val="center"/>
            <w:hideMark/>
          </w:tcPr>
          <w:p w:rsidR="00480741" w:rsidRPr="00FD10AA" w:rsidRDefault="00480741" w:rsidP="00E23F90">
            <w:pPr>
              <w:spacing w:after="0" w:line="240" w:lineRule="auto"/>
              <w:jc w:val="both"/>
              <w:rPr>
                <w:rFonts w:ascii="Arial" w:eastAsia="Times New Roman" w:hAnsi="Arial" w:cs="Arial"/>
                <w:i/>
                <w:iCs/>
                <w:color w:val="000000"/>
                <w:sz w:val="16"/>
                <w:szCs w:val="16"/>
                <w:lang w:val="en-US"/>
              </w:rPr>
            </w:pPr>
            <w:r w:rsidRPr="00FD10AA">
              <w:rPr>
                <w:rFonts w:ascii="Arial" w:eastAsia="Times New Roman" w:hAnsi="Arial" w:cs="Arial"/>
                <w:i/>
                <w:iCs/>
                <w:color w:val="000000"/>
                <w:sz w:val="16"/>
                <w:szCs w:val="16"/>
                <w:lang w:val="en-US"/>
              </w:rPr>
              <w:t>K04</w:t>
            </w:r>
          </w:p>
        </w:tc>
        <w:tc>
          <w:tcPr>
            <w:tcW w:w="374" w:type="pct"/>
            <w:tcBorders>
              <w:top w:val="single" w:sz="8" w:space="0" w:color="auto"/>
              <w:left w:val="nil"/>
              <w:bottom w:val="single" w:sz="4" w:space="0" w:color="auto"/>
              <w:right w:val="nil"/>
            </w:tcBorders>
            <w:shd w:val="clear" w:color="auto" w:fill="auto"/>
            <w:vAlign w:val="center"/>
            <w:hideMark/>
          </w:tcPr>
          <w:p w:rsidR="00480741" w:rsidRPr="00FD10AA" w:rsidRDefault="00480741" w:rsidP="00E23F90">
            <w:pPr>
              <w:spacing w:after="0" w:line="240" w:lineRule="auto"/>
              <w:jc w:val="both"/>
              <w:rPr>
                <w:rFonts w:ascii="Arial" w:eastAsia="Times New Roman" w:hAnsi="Arial" w:cs="Arial"/>
                <w:i/>
                <w:iCs/>
                <w:color w:val="000000"/>
                <w:sz w:val="16"/>
                <w:szCs w:val="16"/>
                <w:lang w:val="en-US"/>
              </w:rPr>
            </w:pPr>
            <w:r w:rsidRPr="00FD10AA">
              <w:rPr>
                <w:rFonts w:ascii="Arial" w:eastAsia="Times New Roman" w:hAnsi="Arial" w:cs="Arial"/>
                <w:i/>
                <w:iCs/>
                <w:color w:val="000000"/>
                <w:sz w:val="16"/>
                <w:szCs w:val="16"/>
                <w:lang w:val="en-US"/>
              </w:rPr>
              <w:t>K05</w:t>
            </w:r>
          </w:p>
        </w:tc>
        <w:tc>
          <w:tcPr>
            <w:tcW w:w="374" w:type="pct"/>
            <w:tcBorders>
              <w:top w:val="single" w:sz="8" w:space="0" w:color="auto"/>
              <w:left w:val="nil"/>
              <w:bottom w:val="single" w:sz="4" w:space="0" w:color="auto"/>
              <w:right w:val="nil"/>
            </w:tcBorders>
            <w:shd w:val="clear" w:color="auto" w:fill="auto"/>
            <w:vAlign w:val="center"/>
            <w:hideMark/>
          </w:tcPr>
          <w:p w:rsidR="00480741" w:rsidRPr="00FD10AA" w:rsidRDefault="00480741" w:rsidP="00E23F90">
            <w:pPr>
              <w:spacing w:after="0" w:line="240" w:lineRule="auto"/>
              <w:jc w:val="both"/>
              <w:rPr>
                <w:rFonts w:ascii="Arial" w:eastAsia="Times New Roman" w:hAnsi="Arial" w:cs="Arial"/>
                <w:i/>
                <w:iCs/>
                <w:color w:val="000000"/>
                <w:sz w:val="16"/>
                <w:szCs w:val="16"/>
                <w:lang w:val="en-US"/>
              </w:rPr>
            </w:pPr>
            <w:r w:rsidRPr="00FD10AA">
              <w:rPr>
                <w:rFonts w:ascii="Arial" w:eastAsia="Times New Roman" w:hAnsi="Arial" w:cs="Arial"/>
                <w:i/>
                <w:iCs/>
                <w:color w:val="000000"/>
                <w:sz w:val="16"/>
                <w:szCs w:val="16"/>
                <w:lang w:val="en-US"/>
              </w:rPr>
              <w:t>K06</w:t>
            </w:r>
          </w:p>
        </w:tc>
        <w:tc>
          <w:tcPr>
            <w:tcW w:w="374" w:type="pct"/>
            <w:tcBorders>
              <w:top w:val="single" w:sz="8" w:space="0" w:color="auto"/>
              <w:left w:val="nil"/>
              <w:bottom w:val="single" w:sz="4" w:space="0" w:color="auto"/>
              <w:right w:val="nil"/>
            </w:tcBorders>
            <w:shd w:val="clear" w:color="auto" w:fill="auto"/>
            <w:vAlign w:val="center"/>
            <w:hideMark/>
          </w:tcPr>
          <w:p w:rsidR="00480741" w:rsidRPr="00FD10AA" w:rsidRDefault="00480741" w:rsidP="00E23F90">
            <w:pPr>
              <w:spacing w:after="0" w:line="240" w:lineRule="auto"/>
              <w:jc w:val="both"/>
              <w:rPr>
                <w:rFonts w:ascii="Arial" w:eastAsia="Times New Roman" w:hAnsi="Arial" w:cs="Arial"/>
                <w:i/>
                <w:iCs/>
                <w:color w:val="000000"/>
                <w:sz w:val="16"/>
                <w:szCs w:val="16"/>
                <w:lang w:val="en-US"/>
              </w:rPr>
            </w:pPr>
            <w:r w:rsidRPr="00FD10AA">
              <w:rPr>
                <w:rFonts w:ascii="Arial" w:eastAsia="Times New Roman" w:hAnsi="Arial" w:cs="Arial"/>
                <w:i/>
                <w:iCs/>
                <w:color w:val="000000"/>
                <w:sz w:val="16"/>
                <w:szCs w:val="16"/>
                <w:lang w:val="en-US"/>
              </w:rPr>
              <w:t>K07</w:t>
            </w:r>
          </w:p>
        </w:tc>
        <w:tc>
          <w:tcPr>
            <w:tcW w:w="374" w:type="pct"/>
            <w:tcBorders>
              <w:top w:val="single" w:sz="8" w:space="0" w:color="auto"/>
              <w:left w:val="nil"/>
              <w:bottom w:val="single" w:sz="4" w:space="0" w:color="auto"/>
              <w:right w:val="nil"/>
            </w:tcBorders>
            <w:shd w:val="clear" w:color="auto" w:fill="auto"/>
            <w:vAlign w:val="center"/>
            <w:hideMark/>
          </w:tcPr>
          <w:p w:rsidR="00480741" w:rsidRPr="00FD10AA" w:rsidRDefault="00480741" w:rsidP="00E23F90">
            <w:pPr>
              <w:spacing w:after="0" w:line="240" w:lineRule="auto"/>
              <w:jc w:val="both"/>
              <w:rPr>
                <w:rFonts w:ascii="Arial" w:eastAsia="Times New Roman" w:hAnsi="Arial" w:cs="Arial"/>
                <w:i/>
                <w:iCs/>
                <w:color w:val="000000"/>
                <w:sz w:val="16"/>
                <w:szCs w:val="16"/>
                <w:lang w:val="en-US"/>
              </w:rPr>
            </w:pPr>
            <w:r w:rsidRPr="00FD10AA">
              <w:rPr>
                <w:rFonts w:ascii="Arial" w:eastAsia="Times New Roman" w:hAnsi="Arial" w:cs="Arial"/>
                <w:i/>
                <w:iCs/>
                <w:color w:val="000000"/>
                <w:sz w:val="16"/>
                <w:szCs w:val="16"/>
                <w:lang w:val="en-US"/>
              </w:rPr>
              <w:t>K08</w:t>
            </w:r>
          </w:p>
        </w:tc>
        <w:tc>
          <w:tcPr>
            <w:tcW w:w="374" w:type="pct"/>
            <w:tcBorders>
              <w:top w:val="single" w:sz="8" w:space="0" w:color="auto"/>
              <w:left w:val="nil"/>
              <w:bottom w:val="single" w:sz="4" w:space="0" w:color="auto"/>
              <w:right w:val="nil"/>
            </w:tcBorders>
            <w:shd w:val="clear" w:color="auto" w:fill="auto"/>
            <w:vAlign w:val="center"/>
            <w:hideMark/>
          </w:tcPr>
          <w:p w:rsidR="00480741" w:rsidRPr="00FD10AA" w:rsidRDefault="00480741" w:rsidP="00E23F90">
            <w:pPr>
              <w:spacing w:after="0" w:line="240" w:lineRule="auto"/>
              <w:jc w:val="both"/>
              <w:rPr>
                <w:rFonts w:ascii="Arial" w:eastAsia="Times New Roman" w:hAnsi="Arial" w:cs="Arial"/>
                <w:i/>
                <w:iCs/>
                <w:color w:val="000000"/>
                <w:sz w:val="16"/>
                <w:szCs w:val="16"/>
                <w:lang w:val="en-US"/>
              </w:rPr>
            </w:pPr>
            <w:r w:rsidRPr="00FD10AA">
              <w:rPr>
                <w:rFonts w:ascii="Arial" w:eastAsia="Times New Roman" w:hAnsi="Arial" w:cs="Arial"/>
                <w:i/>
                <w:iCs/>
                <w:color w:val="000000"/>
                <w:sz w:val="16"/>
                <w:szCs w:val="16"/>
                <w:lang w:val="en-US"/>
              </w:rPr>
              <w:t>K09</w:t>
            </w:r>
          </w:p>
        </w:tc>
        <w:tc>
          <w:tcPr>
            <w:tcW w:w="374" w:type="pct"/>
            <w:tcBorders>
              <w:top w:val="single" w:sz="8" w:space="0" w:color="auto"/>
              <w:left w:val="nil"/>
              <w:bottom w:val="single" w:sz="4" w:space="0" w:color="auto"/>
              <w:right w:val="single" w:sz="8" w:space="0" w:color="000000"/>
            </w:tcBorders>
            <w:shd w:val="clear" w:color="auto" w:fill="auto"/>
            <w:vAlign w:val="center"/>
            <w:hideMark/>
          </w:tcPr>
          <w:p w:rsidR="00480741" w:rsidRPr="00FD10AA" w:rsidRDefault="00480741" w:rsidP="00E23F90">
            <w:pPr>
              <w:spacing w:after="0" w:line="240" w:lineRule="auto"/>
              <w:jc w:val="both"/>
              <w:rPr>
                <w:rFonts w:ascii="Arial" w:eastAsia="Times New Roman" w:hAnsi="Arial" w:cs="Arial"/>
                <w:i/>
                <w:iCs/>
                <w:color w:val="000000"/>
                <w:sz w:val="16"/>
                <w:szCs w:val="16"/>
                <w:lang w:val="en-US"/>
              </w:rPr>
            </w:pPr>
            <w:r w:rsidRPr="00FD10AA">
              <w:rPr>
                <w:rFonts w:ascii="Arial" w:eastAsia="Times New Roman" w:hAnsi="Arial" w:cs="Arial"/>
                <w:i/>
                <w:iCs/>
                <w:color w:val="000000"/>
                <w:sz w:val="16"/>
                <w:szCs w:val="16"/>
                <w:lang w:val="en-US"/>
              </w:rPr>
              <w:t>K10</w:t>
            </w:r>
          </w:p>
        </w:tc>
      </w:tr>
      <w:tr w:rsidR="00480741" w:rsidRPr="00FD10AA" w:rsidTr="00E23F90">
        <w:trPr>
          <w:trHeight w:val="397"/>
        </w:trPr>
        <w:tc>
          <w:tcPr>
            <w:tcW w:w="885" w:type="pct"/>
            <w:tcBorders>
              <w:top w:val="nil"/>
              <w:left w:val="single" w:sz="8" w:space="0" w:color="000000"/>
              <w:bottom w:val="nil"/>
              <w:right w:val="single" w:sz="8" w:space="0" w:color="000000"/>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Darbaspējas vecumā</w:t>
            </w:r>
          </w:p>
        </w:tc>
        <w:tc>
          <w:tcPr>
            <w:tcW w:w="374" w:type="pct"/>
            <w:tcBorders>
              <w:top w:val="nil"/>
              <w:left w:val="single" w:sz="8" w:space="0" w:color="000000"/>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108</w:t>
            </w:r>
          </w:p>
        </w:tc>
        <w:tc>
          <w:tcPr>
            <w:tcW w:w="374" w:type="pct"/>
            <w:tcBorders>
              <w:top w:val="nil"/>
              <w:left w:val="nil"/>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179</w:t>
            </w:r>
          </w:p>
        </w:tc>
        <w:tc>
          <w:tcPr>
            <w:tcW w:w="374" w:type="pct"/>
            <w:tcBorders>
              <w:top w:val="nil"/>
              <w:left w:val="nil"/>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041</w:t>
            </w:r>
          </w:p>
        </w:tc>
        <w:tc>
          <w:tcPr>
            <w:tcW w:w="374" w:type="pct"/>
            <w:tcBorders>
              <w:top w:val="nil"/>
              <w:left w:val="nil"/>
              <w:bottom w:val="nil"/>
              <w:right w:val="nil"/>
            </w:tcBorders>
            <w:shd w:val="clear" w:color="000000" w:fill="FFC7CE"/>
            <w:noWrap/>
            <w:vAlign w:val="center"/>
            <w:hideMark/>
          </w:tcPr>
          <w:p w:rsidR="00480741" w:rsidRPr="00FD10AA" w:rsidRDefault="00480741" w:rsidP="00E23F90">
            <w:pPr>
              <w:spacing w:after="0" w:line="240" w:lineRule="auto"/>
              <w:jc w:val="both"/>
              <w:rPr>
                <w:rFonts w:ascii="Arial" w:eastAsia="Times New Roman" w:hAnsi="Arial" w:cs="Arial"/>
                <w:color w:val="9C0006"/>
                <w:sz w:val="16"/>
                <w:szCs w:val="16"/>
                <w:lang w:val="en-US"/>
              </w:rPr>
            </w:pPr>
            <w:r w:rsidRPr="00FD10AA">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FD10AA">
              <w:rPr>
                <w:rFonts w:ascii="Arial" w:eastAsia="Times New Roman" w:hAnsi="Arial" w:cs="Arial"/>
                <w:color w:val="9C0006"/>
                <w:sz w:val="16"/>
                <w:szCs w:val="16"/>
                <w:lang w:val="en-US"/>
              </w:rPr>
              <w:t>273</w:t>
            </w:r>
          </w:p>
        </w:tc>
        <w:tc>
          <w:tcPr>
            <w:tcW w:w="374" w:type="pct"/>
            <w:tcBorders>
              <w:top w:val="nil"/>
              <w:left w:val="nil"/>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049</w:t>
            </w:r>
          </w:p>
        </w:tc>
        <w:tc>
          <w:tcPr>
            <w:tcW w:w="374" w:type="pct"/>
            <w:tcBorders>
              <w:top w:val="nil"/>
              <w:left w:val="nil"/>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054</w:t>
            </w:r>
          </w:p>
        </w:tc>
        <w:tc>
          <w:tcPr>
            <w:tcW w:w="374" w:type="pct"/>
            <w:tcBorders>
              <w:top w:val="nil"/>
              <w:left w:val="nil"/>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094</w:t>
            </w:r>
          </w:p>
        </w:tc>
        <w:tc>
          <w:tcPr>
            <w:tcW w:w="374" w:type="pct"/>
            <w:tcBorders>
              <w:top w:val="nil"/>
              <w:left w:val="nil"/>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063</w:t>
            </w:r>
          </w:p>
        </w:tc>
        <w:tc>
          <w:tcPr>
            <w:tcW w:w="374" w:type="pct"/>
            <w:tcBorders>
              <w:top w:val="nil"/>
              <w:left w:val="nil"/>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030</w:t>
            </w:r>
          </w:p>
        </w:tc>
        <w:tc>
          <w:tcPr>
            <w:tcW w:w="374" w:type="pct"/>
            <w:tcBorders>
              <w:top w:val="nil"/>
              <w:left w:val="nil"/>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013</w:t>
            </w:r>
          </w:p>
        </w:tc>
        <w:tc>
          <w:tcPr>
            <w:tcW w:w="374" w:type="pct"/>
            <w:tcBorders>
              <w:top w:val="nil"/>
              <w:left w:val="nil"/>
              <w:bottom w:val="nil"/>
              <w:right w:val="single" w:sz="8" w:space="0" w:color="auto"/>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057</w:t>
            </w:r>
          </w:p>
        </w:tc>
      </w:tr>
      <w:tr w:rsidR="00480741" w:rsidRPr="00FD10AA" w:rsidTr="00E23F90">
        <w:trPr>
          <w:trHeight w:val="397"/>
        </w:trPr>
        <w:tc>
          <w:tcPr>
            <w:tcW w:w="885" w:type="pct"/>
            <w:tcBorders>
              <w:top w:val="nil"/>
              <w:left w:val="single" w:sz="8" w:space="0" w:color="000000"/>
              <w:bottom w:val="nil"/>
              <w:right w:val="single" w:sz="8" w:space="0" w:color="000000"/>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Darbaspējas vecumā, sievietes</w:t>
            </w:r>
          </w:p>
        </w:tc>
        <w:tc>
          <w:tcPr>
            <w:tcW w:w="374" w:type="pct"/>
            <w:tcBorders>
              <w:top w:val="nil"/>
              <w:left w:val="single" w:sz="8" w:space="0" w:color="000000"/>
              <w:bottom w:val="nil"/>
              <w:right w:val="nil"/>
            </w:tcBorders>
            <w:shd w:val="clear" w:color="000000" w:fill="C6EFCE"/>
            <w:noWrap/>
            <w:vAlign w:val="center"/>
            <w:hideMark/>
          </w:tcPr>
          <w:p w:rsidR="00480741" w:rsidRPr="00FD10AA" w:rsidRDefault="00480741" w:rsidP="00E23F90">
            <w:pPr>
              <w:spacing w:after="0" w:line="240" w:lineRule="auto"/>
              <w:jc w:val="both"/>
              <w:rPr>
                <w:rFonts w:ascii="Arial" w:eastAsia="Times New Roman" w:hAnsi="Arial" w:cs="Arial"/>
                <w:color w:val="006100"/>
                <w:sz w:val="16"/>
                <w:szCs w:val="16"/>
                <w:lang w:val="en-US"/>
              </w:rPr>
            </w:pPr>
            <w:r w:rsidRPr="00FD10AA">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D10AA">
              <w:rPr>
                <w:rFonts w:ascii="Arial" w:eastAsia="Times New Roman" w:hAnsi="Arial" w:cs="Arial"/>
                <w:color w:val="006100"/>
                <w:sz w:val="16"/>
                <w:szCs w:val="16"/>
                <w:lang w:val="en-US"/>
              </w:rPr>
              <w:t>266</w:t>
            </w:r>
          </w:p>
        </w:tc>
        <w:tc>
          <w:tcPr>
            <w:tcW w:w="374" w:type="pct"/>
            <w:tcBorders>
              <w:top w:val="nil"/>
              <w:left w:val="nil"/>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173</w:t>
            </w:r>
          </w:p>
        </w:tc>
        <w:tc>
          <w:tcPr>
            <w:tcW w:w="374" w:type="pct"/>
            <w:tcBorders>
              <w:top w:val="nil"/>
              <w:left w:val="nil"/>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081</w:t>
            </w:r>
          </w:p>
        </w:tc>
        <w:tc>
          <w:tcPr>
            <w:tcW w:w="374" w:type="pct"/>
            <w:tcBorders>
              <w:top w:val="nil"/>
              <w:left w:val="nil"/>
              <w:bottom w:val="nil"/>
              <w:right w:val="nil"/>
            </w:tcBorders>
            <w:shd w:val="clear" w:color="000000" w:fill="C6EFCE"/>
            <w:noWrap/>
            <w:vAlign w:val="center"/>
            <w:hideMark/>
          </w:tcPr>
          <w:p w:rsidR="00480741" w:rsidRPr="00FD10AA" w:rsidRDefault="00480741" w:rsidP="00E23F90">
            <w:pPr>
              <w:spacing w:after="0" w:line="240" w:lineRule="auto"/>
              <w:jc w:val="both"/>
              <w:rPr>
                <w:rFonts w:ascii="Arial" w:eastAsia="Times New Roman" w:hAnsi="Arial" w:cs="Arial"/>
                <w:color w:val="006100"/>
                <w:sz w:val="16"/>
                <w:szCs w:val="16"/>
                <w:lang w:val="en-US"/>
              </w:rPr>
            </w:pPr>
            <w:r w:rsidRPr="00FD10AA">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D10AA">
              <w:rPr>
                <w:rFonts w:ascii="Arial" w:eastAsia="Times New Roman" w:hAnsi="Arial" w:cs="Arial"/>
                <w:color w:val="006100"/>
                <w:sz w:val="16"/>
                <w:szCs w:val="16"/>
                <w:lang w:val="en-US"/>
              </w:rPr>
              <w:t>225</w:t>
            </w:r>
          </w:p>
        </w:tc>
        <w:tc>
          <w:tcPr>
            <w:tcW w:w="374" w:type="pct"/>
            <w:tcBorders>
              <w:top w:val="nil"/>
              <w:left w:val="nil"/>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142</w:t>
            </w:r>
          </w:p>
        </w:tc>
        <w:tc>
          <w:tcPr>
            <w:tcW w:w="374" w:type="pct"/>
            <w:tcBorders>
              <w:top w:val="nil"/>
              <w:left w:val="nil"/>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047</w:t>
            </w:r>
          </w:p>
        </w:tc>
        <w:tc>
          <w:tcPr>
            <w:tcW w:w="374" w:type="pct"/>
            <w:tcBorders>
              <w:top w:val="nil"/>
              <w:left w:val="nil"/>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013</w:t>
            </w:r>
          </w:p>
        </w:tc>
        <w:tc>
          <w:tcPr>
            <w:tcW w:w="374" w:type="pct"/>
            <w:tcBorders>
              <w:top w:val="nil"/>
              <w:left w:val="nil"/>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090</w:t>
            </w:r>
          </w:p>
        </w:tc>
        <w:tc>
          <w:tcPr>
            <w:tcW w:w="374" w:type="pct"/>
            <w:tcBorders>
              <w:top w:val="nil"/>
              <w:left w:val="nil"/>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077</w:t>
            </w:r>
          </w:p>
        </w:tc>
        <w:tc>
          <w:tcPr>
            <w:tcW w:w="374" w:type="pct"/>
            <w:tcBorders>
              <w:top w:val="nil"/>
              <w:left w:val="nil"/>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075</w:t>
            </w:r>
          </w:p>
        </w:tc>
        <w:tc>
          <w:tcPr>
            <w:tcW w:w="374" w:type="pct"/>
            <w:tcBorders>
              <w:top w:val="nil"/>
              <w:left w:val="nil"/>
              <w:bottom w:val="nil"/>
              <w:right w:val="single" w:sz="8" w:space="0" w:color="auto"/>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102</w:t>
            </w:r>
          </w:p>
        </w:tc>
      </w:tr>
      <w:tr w:rsidR="00480741" w:rsidRPr="00FD10AA" w:rsidTr="00E23F90">
        <w:trPr>
          <w:trHeight w:val="397"/>
        </w:trPr>
        <w:tc>
          <w:tcPr>
            <w:tcW w:w="885" w:type="pct"/>
            <w:tcBorders>
              <w:top w:val="nil"/>
              <w:left w:val="single" w:sz="8" w:space="0" w:color="000000"/>
              <w:bottom w:val="nil"/>
              <w:right w:val="single" w:sz="8" w:space="0" w:color="000000"/>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Darbaspējas vecumā, vīrieši</w:t>
            </w:r>
          </w:p>
        </w:tc>
        <w:tc>
          <w:tcPr>
            <w:tcW w:w="374" w:type="pct"/>
            <w:tcBorders>
              <w:top w:val="nil"/>
              <w:left w:val="single" w:sz="8" w:space="0" w:color="000000"/>
              <w:bottom w:val="nil"/>
              <w:right w:val="nil"/>
            </w:tcBorders>
            <w:shd w:val="clear" w:color="000000" w:fill="FFC7CE"/>
            <w:noWrap/>
            <w:vAlign w:val="center"/>
            <w:hideMark/>
          </w:tcPr>
          <w:p w:rsidR="00480741" w:rsidRPr="00FD10AA" w:rsidRDefault="00480741" w:rsidP="00E23F90">
            <w:pPr>
              <w:spacing w:after="0" w:line="240" w:lineRule="auto"/>
              <w:jc w:val="both"/>
              <w:rPr>
                <w:rFonts w:ascii="Arial" w:eastAsia="Times New Roman" w:hAnsi="Arial" w:cs="Arial"/>
                <w:color w:val="9C0006"/>
                <w:sz w:val="16"/>
                <w:szCs w:val="16"/>
                <w:lang w:val="en-US"/>
              </w:rPr>
            </w:pPr>
            <w:r w:rsidRPr="00FD10AA">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FD10AA">
              <w:rPr>
                <w:rFonts w:ascii="Arial" w:eastAsia="Times New Roman" w:hAnsi="Arial" w:cs="Arial"/>
                <w:color w:val="9C0006"/>
                <w:sz w:val="16"/>
                <w:szCs w:val="16"/>
                <w:lang w:val="en-US"/>
              </w:rPr>
              <w:t>317</w:t>
            </w:r>
          </w:p>
        </w:tc>
        <w:tc>
          <w:tcPr>
            <w:tcW w:w="374" w:type="pct"/>
            <w:tcBorders>
              <w:top w:val="nil"/>
              <w:left w:val="nil"/>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014</w:t>
            </w:r>
          </w:p>
        </w:tc>
        <w:tc>
          <w:tcPr>
            <w:tcW w:w="374" w:type="pct"/>
            <w:tcBorders>
              <w:top w:val="nil"/>
              <w:left w:val="nil"/>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031</w:t>
            </w:r>
          </w:p>
        </w:tc>
        <w:tc>
          <w:tcPr>
            <w:tcW w:w="374" w:type="pct"/>
            <w:tcBorders>
              <w:top w:val="nil"/>
              <w:left w:val="nil"/>
              <w:bottom w:val="nil"/>
              <w:right w:val="nil"/>
            </w:tcBorders>
            <w:shd w:val="clear" w:color="000000" w:fill="FFC7CE"/>
            <w:noWrap/>
            <w:vAlign w:val="center"/>
            <w:hideMark/>
          </w:tcPr>
          <w:p w:rsidR="00480741" w:rsidRPr="00FD10AA" w:rsidRDefault="00480741" w:rsidP="00E23F90">
            <w:pPr>
              <w:spacing w:after="0" w:line="240" w:lineRule="auto"/>
              <w:jc w:val="both"/>
              <w:rPr>
                <w:rFonts w:ascii="Arial" w:eastAsia="Times New Roman" w:hAnsi="Arial" w:cs="Arial"/>
                <w:color w:val="9C0006"/>
                <w:sz w:val="16"/>
                <w:szCs w:val="16"/>
                <w:lang w:val="en-US"/>
              </w:rPr>
            </w:pPr>
            <w:r w:rsidRPr="00FD10AA">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FD10AA">
              <w:rPr>
                <w:rFonts w:ascii="Arial" w:eastAsia="Times New Roman" w:hAnsi="Arial" w:cs="Arial"/>
                <w:color w:val="9C0006"/>
                <w:sz w:val="16"/>
                <w:szCs w:val="16"/>
                <w:lang w:val="en-US"/>
              </w:rPr>
              <w:t>428</w:t>
            </w:r>
          </w:p>
        </w:tc>
        <w:tc>
          <w:tcPr>
            <w:tcW w:w="374" w:type="pct"/>
            <w:tcBorders>
              <w:top w:val="nil"/>
              <w:left w:val="nil"/>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075</w:t>
            </w:r>
          </w:p>
        </w:tc>
        <w:tc>
          <w:tcPr>
            <w:tcW w:w="374" w:type="pct"/>
            <w:tcBorders>
              <w:top w:val="nil"/>
              <w:left w:val="nil"/>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087</w:t>
            </w:r>
          </w:p>
        </w:tc>
        <w:tc>
          <w:tcPr>
            <w:tcW w:w="374" w:type="pct"/>
            <w:tcBorders>
              <w:top w:val="nil"/>
              <w:left w:val="nil"/>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072</w:t>
            </w:r>
          </w:p>
        </w:tc>
        <w:tc>
          <w:tcPr>
            <w:tcW w:w="374" w:type="pct"/>
            <w:tcBorders>
              <w:top w:val="nil"/>
              <w:left w:val="nil"/>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019</w:t>
            </w:r>
          </w:p>
        </w:tc>
        <w:tc>
          <w:tcPr>
            <w:tcW w:w="374" w:type="pct"/>
            <w:tcBorders>
              <w:top w:val="nil"/>
              <w:left w:val="nil"/>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038</w:t>
            </w:r>
          </w:p>
        </w:tc>
        <w:tc>
          <w:tcPr>
            <w:tcW w:w="374" w:type="pct"/>
            <w:tcBorders>
              <w:top w:val="nil"/>
              <w:left w:val="nil"/>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051</w:t>
            </w:r>
          </w:p>
        </w:tc>
        <w:tc>
          <w:tcPr>
            <w:tcW w:w="374" w:type="pct"/>
            <w:tcBorders>
              <w:top w:val="nil"/>
              <w:left w:val="nil"/>
              <w:bottom w:val="nil"/>
              <w:right w:val="single" w:sz="8" w:space="0" w:color="auto"/>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034</w:t>
            </w:r>
          </w:p>
        </w:tc>
      </w:tr>
      <w:tr w:rsidR="00480741" w:rsidRPr="00FD10AA" w:rsidTr="00E23F90">
        <w:trPr>
          <w:trHeight w:val="397"/>
        </w:trPr>
        <w:tc>
          <w:tcPr>
            <w:tcW w:w="885" w:type="pct"/>
            <w:tcBorders>
              <w:top w:val="dotted" w:sz="4" w:space="0" w:color="auto"/>
              <w:left w:val="single" w:sz="8" w:space="0" w:color="000000"/>
              <w:bottom w:val="nil"/>
              <w:right w:val="single" w:sz="8" w:space="0" w:color="000000"/>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Pēc darbaspējas vecuma</w:t>
            </w:r>
          </w:p>
        </w:tc>
        <w:tc>
          <w:tcPr>
            <w:tcW w:w="374" w:type="pct"/>
            <w:tcBorders>
              <w:top w:val="dotted" w:sz="4" w:space="0" w:color="auto"/>
              <w:left w:val="single" w:sz="8" w:space="0" w:color="000000"/>
              <w:bottom w:val="nil"/>
              <w:right w:val="nil"/>
            </w:tcBorders>
            <w:shd w:val="clear" w:color="000000" w:fill="FFC7CE"/>
            <w:noWrap/>
            <w:vAlign w:val="center"/>
            <w:hideMark/>
          </w:tcPr>
          <w:p w:rsidR="00480741" w:rsidRPr="00FD10AA" w:rsidRDefault="00480741" w:rsidP="00E23F90">
            <w:pPr>
              <w:spacing w:after="0" w:line="240" w:lineRule="auto"/>
              <w:jc w:val="both"/>
              <w:rPr>
                <w:rFonts w:ascii="Arial" w:eastAsia="Times New Roman" w:hAnsi="Arial" w:cs="Arial"/>
                <w:color w:val="9C0006"/>
                <w:sz w:val="16"/>
                <w:szCs w:val="16"/>
                <w:lang w:val="en-US"/>
              </w:rPr>
            </w:pPr>
            <w:r w:rsidRPr="00FD10AA">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FD10AA">
              <w:rPr>
                <w:rFonts w:ascii="Arial" w:eastAsia="Times New Roman" w:hAnsi="Arial" w:cs="Arial"/>
                <w:color w:val="9C0006"/>
                <w:sz w:val="16"/>
                <w:szCs w:val="16"/>
                <w:lang w:val="en-US"/>
              </w:rPr>
              <w:t>366</w:t>
            </w:r>
          </w:p>
        </w:tc>
        <w:tc>
          <w:tcPr>
            <w:tcW w:w="374" w:type="pct"/>
            <w:tcBorders>
              <w:top w:val="dotted" w:sz="4" w:space="0" w:color="auto"/>
              <w:left w:val="nil"/>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118</w:t>
            </w:r>
          </w:p>
        </w:tc>
        <w:tc>
          <w:tcPr>
            <w:tcW w:w="374" w:type="pct"/>
            <w:tcBorders>
              <w:top w:val="dotted" w:sz="4" w:space="0" w:color="auto"/>
              <w:left w:val="nil"/>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084</w:t>
            </w:r>
          </w:p>
        </w:tc>
        <w:tc>
          <w:tcPr>
            <w:tcW w:w="374" w:type="pct"/>
            <w:tcBorders>
              <w:top w:val="dotted" w:sz="4" w:space="0" w:color="auto"/>
              <w:left w:val="nil"/>
              <w:bottom w:val="nil"/>
              <w:right w:val="nil"/>
            </w:tcBorders>
            <w:shd w:val="clear" w:color="000000" w:fill="FFC7CE"/>
            <w:noWrap/>
            <w:vAlign w:val="center"/>
            <w:hideMark/>
          </w:tcPr>
          <w:p w:rsidR="00480741" w:rsidRPr="00FD10AA" w:rsidRDefault="00480741" w:rsidP="00E23F90">
            <w:pPr>
              <w:spacing w:after="0" w:line="240" w:lineRule="auto"/>
              <w:jc w:val="both"/>
              <w:rPr>
                <w:rFonts w:ascii="Arial" w:eastAsia="Times New Roman" w:hAnsi="Arial" w:cs="Arial"/>
                <w:color w:val="9C0006"/>
                <w:sz w:val="16"/>
                <w:szCs w:val="16"/>
                <w:lang w:val="en-US"/>
              </w:rPr>
            </w:pPr>
            <w:r w:rsidRPr="00FD10AA">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FD10AA">
              <w:rPr>
                <w:rFonts w:ascii="Arial" w:eastAsia="Times New Roman" w:hAnsi="Arial" w:cs="Arial"/>
                <w:color w:val="9C0006"/>
                <w:sz w:val="16"/>
                <w:szCs w:val="16"/>
                <w:lang w:val="en-US"/>
              </w:rPr>
              <w:t>209</w:t>
            </w:r>
          </w:p>
        </w:tc>
        <w:tc>
          <w:tcPr>
            <w:tcW w:w="374" w:type="pct"/>
            <w:tcBorders>
              <w:top w:val="dotted" w:sz="4" w:space="0" w:color="auto"/>
              <w:left w:val="nil"/>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132</w:t>
            </w:r>
          </w:p>
        </w:tc>
        <w:tc>
          <w:tcPr>
            <w:tcW w:w="374" w:type="pct"/>
            <w:tcBorders>
              <w:top w:val="dotted" w:sz="4" w:space="0" w:color="auto"/>
              <w:left w:val="nil"/>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007</w:t>
            </w:r>
          </w:p>
        </w:tc>
        <w:tc>
          <w:tcPr>
            <w:tcW w:w="374" w:type="pct"/>
            <w:tcBorders>
              <w:top w:val="dotted" w:sz="4" w:space="0" w:color="auto"/>
              <w:left w:val="nil"/>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111</w:t>
            </w:r>
          </w:p>
        </w:tc>
        <w:tc>
          <w:tcPr>
            <w:tcW w:w="374" w:type="pct"/>
            <w:tcBorders>
              <w:top w:val="dotted" w:sz="4" w:space="0" w:color="auto"/>
              <w:left w:val="nil"/>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065</w:t>
            </w:r>
          </w:p>
        </w:tc>
        <w:tc>
          <w:tcPr>
            <w:tcW w:w="374" w:type="pct"/>
            <w:tcBorders>
              <w:top w:val="dotted" w:sz="4" w:space="0" w:color="auto"/>
              <w:left w:val="nil"/>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053</w:t>
            </w:r>
          </w:p>
        </w:tc>
        <w:tc>
          <w:tcPr>
            <w:tcW w:w="374" w:type="pct"/>
            <w:tcBorders>
              <w:top w:val="dotted" w:sz="4" w:space="0" w:color="auto"/>
              <w:left w:val="nil"/>
              <w:bottom w:val="nil"/>
              <w:right w:val="nil"/>
            </w:tcBorders>
            <w:shd w:val="clear" w:color="000000" w:fill="FFC7CE"/>
            <w:noWrap/>
            <w:vAlign w:val="center"/>
            <w:hideMark/>
          </w:tcPr>
          <w:p w:rsidR="00480741" w:rsidRPr="00FD10AA" w:rsidRDefault="00480741" w:rsidP="00E23F90">
            <w:pPr>
              <w:spacing w:after="0" w:line="240" w:lineRule="auto"/>
              <w:jc w:val="both"/>
              <w:rPr>
                <w:rFonts w:ascii="Arial" w:eastAsia="Times New Roman" w:hAnsi="Arial" w:cs="Arial"/>
                <w:color w:val="9C0006"/>
                <w:sz w:val="16"/>
                <w:szCs w:val="16"/>
                <w:lang w:val="en-US"/>
              </w:rPr>
            </w:pPr>
            <w:r w:rsidRPr="00FD10AA">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FD10AA">
              <w:rPr>
                <w:rFonts w:ascii="Arial" w:eastAsia="Times New Roman" w:hAnsi="Arial" w:cs="Arial"/>
                <w:color w:val="9C0006"/>
                <w:sz w:val="16"/>
                <w:szCs w:val="16"/>
                <w:lang w:val="en-US"/>
              </w:rPr>
              <w:t>192</w:t>
            </w:r>
          </w:p>
        </w:tc>
        <w:tc>
          <w:tcPr>
            <w:tcW w:w="374" w:type="pct"/>
            <w:tcBorders>
              <w:top w:val="dotted" w:sz="4" w:space="0" w:color="auto"/>
              <w:left w:val="nil"/>
              <w:bottom w:val="nil"/>
              <w:right w:val="single" w:sz="8" w:space="0" w:color="auto"/>
            </w:tcBorders>
            <w:shd w:val="clear" w:color="000000" w:fill="C6EFCE"/>
            <w:noWrap/>
            <w:vAlign w:val="center"/>
            <w:hideMark/>
          </w:tcPr>
          <w:p w:rsidR="00480741" w:rsidRPr="00FD10AA" w:rsidRDefault="00480741" w:rsidP="00E23F90">
            <w:pPr>
              <w:spacing w:after="0" w:line="240" w:lineRule="auto"/>
              <w:jc w:val="both"/>
              <w:rPr>
                <w:rFonts w:ascii="Arial" w:eastAsia="Times New Roman" w:hAnsi="Arial" w:cs="Arial"/>
                <w:color w:val="006100"/>
                <w:sz w:val="16"/>
                <w:szCs w:val="16"/>
                <w:lang w:val="en-US"/>
              </w:rPr>
            </w:pPr>
            <w:r w:rsidRPr="00FD10AA">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D10AA">
              <w:rPr>
                <w:rFonts w:ascii="Arial" w:eastAsia="Times New Roman" w:hAnsi="Arial" w:cs="Arial"/>
                <w:color w:val="006100"/>
                <w:sz w:val="16"/>
                <w:szCs w:val="16"/>
                <w:lang w:val="en-US"/>
              </w:rPr>
              <w:t>212</w:t>
            </w:r>
          </w:p>
        </w:tc>
      </w:tr>
      <w:tr w:rsidR="00480741" w:rsidRPr="00FD10AA" w:rsidTr="00E23F90">
        <w:trPr>
          <w:trHeight w:val="397"/>
        </w:trPr>
        <w:tc>
          <w:tcPr>
            <w:tcW w:w="885" w:type="pct"/>
            <w:tcBorders>
              <w:top w:val="nil"/>
              <w:left w:val="single" w:sz="8" w:space="0" w:color="000000"/>
              <w:bottom w:val="nil"/>
              <w:right w:val="single" w:sz="8" w:space="0" w:color="000000"/>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Pēc darbaspējas vecuma, sievietes</w:t>
            </w:r>
          </w:p>
        </w:tc>
        <w:tc>
          <w:tcPr>
            <w:tcW w:w="374" w:type="pct"/>
            <w:tcBorders>
              <w:top w:val="nil"/>
              <w:left w:val="single" w:sz="8" w:space="0" w:color="000000"/>
              <w:bottom w:val="nil"/>
              <w:right w:val="nil"/>
            </w:tcBorders>
            <w:shd w:val="clear" w:color="000000" w:fill="FFC7CE"/>
            <w:noWrap/>
            <w:vAlign w:val="center"/>
            <w:hideMark/>
          </w:tcPr>
          <w:p w:rsidR="00480741" w:rsidRPr="00FD10AA" w:rsidRDefault="00480741" w:rsidP="00E23F90">
            <w:pPr>
              <w:spacing w:after="0" w:line="240" w:lineRule="auto"/>
              <w:jc w:val="both"/>
              <w:rPr>
                <w:rFonts w:ascii="Arial" w:eastAsia="Times New Roman" w:hAnsi="Arial" w:cs="Arial"/>
                <w:color w:val="9C0006"/>
                <w:sz w:val="16"/>
                <w:szCs w:val="16"/>
                <w:lang w:val="en-US"/>
              </w:rPr>
            </w:pPr>
            <w:r w:rsidRPr="00FD10AA">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FD10AA">
              <w:rPr>
                <w:rFonts w:ascii="Arial" w:eastAsia="Times New Roman" w:hAnsi="Arial" w:cs="Arial"/>
                <w:color w:val="9C0006"/>
                <w:sz w:val="16"/>
                <w:szCs w:val="16"/>
                <w:lang w:val="en-US"/>
              </w:rPr>
              <w:t>366</w:t>
            </w:r>
          </w:p>
        </w:tc>
        <w:tc>
          <w:tcPr>
            <w:tcW w:w="374" w:type="pct"/>
            <w:tcBorders>
              <w:top w:val="nil"/>
              <w:left w:val="nil"/>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098</w:t>
            </w:r>
          </w:p>
        </w:tc>
        <w:tc>
          <w:tcPr>
            <w:tcW w:w="374" w:type="pct"/>
            <w:tcBorders>
              <w:top w:val="nil"/>
              <w:left w:val="nil"/>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083</w:t>
            </w:r>
          </w:p>
        </w:tc>
        <w:tc>
          <w:tcPr>
            <w:tcW w:w="374" w:type="pct"/>
            <w:tcBorders>
              <w:top w:val="nil"/>
              <w:left w:val="nil"/>
              <w:bottom w:val="nil"/>
              <w:right w:val="nil"/>
            </w:tcBorders>
            <w:shd w:val="clear" w:color="000000" w:fill="FFC7CE"/>
            <w:noWrap/>
            <w:vAlign w:val="center"/>
            <w:hideMark/>
          </w:tcPr>
          <w:p w:rsidR="00480741" w:rsidRPr="00FD10AA" w:rsidRDefault="00480741" w:rsidP="00E23F90">
            <w:pPr>
              <w:spacing w:after="0" w:line="240" w:lineRule="auto"/>
              <w:jc w:val="both"/>
              <w:rPr>
                <w:rFonts w:ascii="Arial" w:eastAsia="Times New Roman" w:hAnsi="Arial" w:cs="Arial"/>
                <w:color w:val="9C0006"/>
                <w:sz w:val="16"/>
                <w:szCs w:val="16"/>
                <w:lang w:val="en-US"/>
              </w:rPr>
            </w:pPr>
            <w:r w:rsidRPr="00FD10AA">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FD10AA">
              <w:rPr>
                <w:rFonts w:ascii="Arial" w:eastAsia="Times New Roman" w:hAnsi="Arial" w:cs="Arial"/>
                <w:color w:val="9C0006"/>
                <w:sz w:val="16"/>
                <w:szCs w:val="16"/>
                <w:lang w:val="en-US"/>
              </w:rPr>
              <w:t>228</w:t>
            </w:r>
          </w:p>
        </w:tc>
        <w:tc>
          <w:tcPr>
            <w:tcW w:w="374" w:type="pct"/>
            <w:tcBorders>
              <w:top w:val="nil"/>
              <w:left w:val="nil"/>
              <w:bottom w:val="nil"/>
              <w:right w:val="nil"/>
            </w:tcBorders>
            <w:shd w:val="clear" w:color="000000" w:fill="C6EFCE"/>
            <w:noWrap/>
            <w:vAlign w:val="center"/>
            <w:hideMark/>
          </w:tcPr>
          <w:p w:rsidR="00480741" w:rsidRPr="00FD10AA" w:rsidRDefault="00480741" w:rsidP="00E23F90">
            <w:pPr>
              <w:spacing w:after="0" w:line="240" w:lineRule="auto"/>
              <w:jc w:val="both"/>
              <w:rPr>
                <w:rFonts w:ascii="Arial" w:eastAsia="Times New Roman" w:hAnsi="Arial" w:cs="Arial"/>
                <w:color w:val="006100"/>
                <w:sz w:val="16"/>
                <w:szCs w:val="16"/>
                <w:lang w:val="en-US"/>
              </w:rPr>
            </w:pPr>
            <w:r w:rsidRPr="00FD10AA">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D10AA">
              <w:rPr>
                <w:rFonts w:ascii="Arial" w:eastAsia="Times New Roman" w:hAnsi="Arial" w:cs="Arial"/>
                <w:color w:val="006100"/>
                <w:sz w:val="16"/>
                <w:szCs w:val="16"/>
                <w:lang w:val="en-US"/>
              </w:rPr>
              <w:t>184</w:t>
            </w:r>
          </w:p>
        </w:tc>
        <w:tc>
          <w:tcPr>
            <w:tcW w:w="374" w:type="pct"/>
            <w:tcBorders>
              <w:top w:val="nil"/>
              <w:left w:val="nil"/>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027</w:t>
            </w:r>
          </w:p>
        </w:tc>
        <w:tc>
          <w:tcPr>
            <w:tcW w:w="374" w:type="pct"/>
            <w:tcBorders>
              <w:top w:val="nil"/>
              <w:left w:val="nil"/>
              <w:bottom w:val="nil"/>
              <w:right w:val="nil"/>
            </w:tcBorders>
            <w:shd w:val="clear" w:color="000000" w:fill="FFC7CE"/>
            <w:noWrap/>
            <w:vAlign w:val="center"/>
            <w:hideMark/>
          </w:tcPr>
          <w:p w:rsidR="00480741" w:rsidRPr="00FD10AA" w:rsidRDefault="00480741" w:rsidP="00E23F90">
            <w:pPr>
              <w:spacing w:after="0" w:line="240" w:lineRule="auto"/>
              <w:jc w:val="both"/>
              <w:rPr>
                <w:rFonts w:ascii="Arial" w:eastAsia="Times New Roman" w:hAnsi="Arial" w:cs="Arial"/>
                <w:color w:val="9C0006"/>
                <w:sz w:val="16"/>
                <w:szCs w:val="16"/>
                <w:lang w:val="en-US"/>
              </w:rPr>
            </w:pPr>
            <w:r w:rsidRPr="00FD10AA">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FD10AA">
              <w:rPr>
                <w:rFonts w:ascii="Arial" w:eastAsia="Times New Roman" w:hAnsi="Arial" w:cs="Arial"/>
                <w:color w:val="9C0006"/>
                <w:sz w:val="16"/>
                <w:szCs w:val="16"/>
                <w:lang w:val="en-US"/>
              </w:rPr>
              <w:t>198</w:t>
            </w:r>
          </w:p>
        </w:tc>
        <w:tc>
          <w:tcPr>
            <w:tcW w:w="374" w:type="pct"/>
            <w:tcBorders>
              <w:top w:val="nil"/>
              <w:left w:val="nil"/>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071</w:t>
            </w:r>
          </w:p>
        </w:tc>
        <w:tc>
          <w:tcPr>
            <w:tcW w:w="374" w:type="pct"/>
            <w:tcBorders>
              <w:top w:val="nil"/>
              <w:left w:val="nil"/>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083</w:t>
            </w:r>
          </w:p>
        </w:tc>
        <w:tc>
          <w:tcPr>
            <w:tcW w:w="374" w:type="pct"/>
            <w:tcBorders>
              <w:top w:val="nil"/>
              <w:left w:val="nil"/>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135</w:t>
            </w:r>
          </w:p>
        </w:tc>
        <w:tc>
          <w:tcPr>
            <w:tcW w:w="374" w:type="pct"/>
            <w:tcBorders>
              <w:top w:val="nil"/>
              <w:left w:val="nil"/>
              <w:bottom w:val="nil"/>
              <w:right w:val="single" w:sz="8" w:space="0" w:color="auto"/>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180</w:t>
            </w:r>
          </w:p>
        </w:tc>
      </w:tr>
      <w:tr w:rsidR="00480741" w:rsidRPr="00FD10AA" w:rsidTr="00E23F90">
        <w:trPr>
          <w:trHeight w:val="397"/>
        </w:trPr>
        <w:tc>
          <w:tcPr>
            <w:tcW w:w="885" w:type="pct"/>
            <w:tcBorders>
              <w:top w:val="nil"/>
              <w:left w:val="single" w:sz="8" w:space="0" w:color="000000"/>
              <w:bottom w:val="single" w:sz="8" w:space="0" w:color="000000"/>
              <w:right w:val="single" w:sz="8" w:space="0" w:color="000000"/>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Pēc darbaspējas vecuma, vīrieši</w:t>
            </w:r>
          </w:p>
        </w:tc>
        <w:tc>
          <w:tcPr>
            <w:tcW w:w="374" w:type="pct"/>
            <w:tcBorders>
              <w:top w:val="nil"/>
              <w:left w:val="single" w:sz="8" w:space="0" w:color="000000"/>
              <w:bottom w:val="single" w:sz="8" w:space="0" w:color="000000"/>
              <w:right w:val="nil"/>
            </w:tcBorders>
            <w:shd w:val="clear" w:color="000000" w:fill="FFC7CE"/>
            <w:noWrap/>
            <w:vAlign w:val="center"/>
            <w:hideMark/>
          </w:tcPr>
          <w:p w:rsidR="00480741" w:rsidRPr="00FD10AA" w:rsidRDefault="00480741" w:rsidP="00E23F90">
            <w:pPr>
              <w:spacing w:after="0" w:line="240" w:lineRule="auto"/>
              <w:jc w:val="both"/>
              <w:rPr>
                <w:rFonts w:ascii="Arial" w:eastAsia="Times New Roman" w:hAnsi="Arial" w:cs="Arial"/>
                <w:color w:val="9C0006"/>
                <w:sz w:val="16"/>
                <w:szCs w:val="16"/>
                <w:lang w:val="en-US"/>
              </w:rPr>
            </w:pPr>
            <w:r w:rsidRPr="00FD10AA">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FD10AA">
              <w:rPr>
                <w:rFonts w:ascii="Arial" w:eastAsia="Times New Roman" w:hAnsi="Arial" w:cs="Arial"/>
                <w:color w:val="9C0006"/>
                <w:sz w:val="16"/>
                <w:szCs w:val="16"/>
                <w:lang w:val="en-US"/>
              </w:rPr>
              <w:t>296</w:t>
            </w:r>
          </w:p>
        </w:tc>
        <w:tc>
          <w:tcPr>
            <w:tcW w:w="374" w:type="pct"/>
            <w:tcBorders>
              <w:top w:val="nil"/>
              <w:left w:val="nil"/>
              <w:bottom w:val="single" w:sz="8" w:space="0" w:color="000000"/>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136</w:t>
            </w:r>
          </w:p>
        </w:tc>
        <w:tc>
          <w:tcPr>
            <w:tcW w:w="374" w:type="pct"/>
            <w:tcBorders>
              <w:top w:val="nil"/>
              <w:left w:val="nil"/>
              <w:bottom w:val="single" w:sz="8" w:space="0" w:color="000000"/>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069</w:t>
            </w:r>
          </w:p>
        </w:tc>
        <w:tc>
          <w:tcPr>
            <w:tcW w:w="374" w:type="pct"/>
            <w:tcBorders>
              <w:top w:val="nil"/>
              <w:left w:val="nil"/>
              <w:bottom w:val="single" w:sz="8" w:space="0" w:color="000000"/>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130</w:t>
            </w:r>
          </w:p>
        </w:tc>
        <w:tc>
          <w:tcPr>
            <w:tcW w:w="374" w:type="pct"/>
            <w:tcBorders>
              <w:top w:val="nil"/>
              <w:left w:val="nil"/>
              <w:bottom w:val="single" w:sz="8" w:space="0" w:color="000000"/>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001</w:t>
            </w:r>
          </w:p>
        </w:tc>
        <w:tc>
          <w:tcPr>
            <w:tcW w:w="374" w:type="pct"/>
            <w:tcBorders>
              <w:top w:val="nil"/>
              <w:left w:val="nil"/>
              <w:bottom w:val="single" w:sz="8" w:space="0" w:color="000000"/>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034</w:t>
            </w:r>
          </w:p>
        </w:tc>
        <w:tc>
          <w:tcPr>
            <w:tcW w:w="374" w:type="pct"/>
            <w:tcBorders>
              <w:top w:val="nil"/>
              <w:left w:val="nil"/>
              <w:bottom w:val="single" w:sz="8" w:space="0" w:color="000000"/>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087</w:t>
            </w:r>
          </w:p>
        </w:tc>
        <w:tc>
          <w:tcPr>
            <w:tcW w:w="374" w:type="pct"/>
            <w:tcBorders>
              <w:top w:val="nil"/>
              <w:left w:val="nil"/>
              <w:bottom w:val="single" w:sz="8" w:space="0" w:color="000000"/>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042</w:t>
            </w:r>
          </w:p>
        </w:tc>
        <w:tc>
          <w:tcPr>
            <w:tcW w:w="374" w:type="pct"/>
            <w:tcBorders>
              <w:top w:val="nil"/>
              <w:left w:val="nil"/>
              <w:bottom w:val="single" w:sz="8" w:space="0" w:color="000000"/>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019</w:t>
            </w:r>
          </w:p>
        </w:tc>
        <w:tc>
          <w:tcPr>
            <w:tcW w:w="374" w:type="pct"/>
            <w:tcBorders>
              <w:top w:val="nil"/>
              <w:left w:val="nil"/>
              <w:bottom w:val="single" w:sz="8" w:space="0" w:color="000000"/>
              <w:right w:val="nil"/>
            </w:tcBorders>
            <w:shd w:val="clear" w:color="000000" w:fill="FFC7CE"/>
            <w:noWrap/>
            <w:vAlign w:val="center"/>
            <w:hideMark/>
          </w:tcPr>
          <w:p w:rsidR="00480741" w:rsidRPr="00FD10AA" w:rsidRDefault="00480741" w:rsidP="00E23F90">
            <w:pPr>
              <w:spacing w:after="0" w:line="240" w:lineRule="auto"/>
              <w:jc w:val="both"/>
              <w:rPr>
                <w:rFonts w:ascii="Arial" w:eastAsia="Times New Roman" w:hAnsi="Arial" w:cs="Arial"/>
                <w:color w:val="9C0006"/>
                <w:sz w:val="16"/>
                <w:szCs w:val="16"/>
                <w:lang w:val="en-US"/>
              </w:rPr>
            </w:pPr>
            <w:r w:rsidRPr="00FD10AA">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FD10AA">
              <w:rPr>
                <w:rFonts w:ascii="Arial" w:eastAsia="Times New Roman" w:hAnsi="Arial" w:cs="Arial"/>
                <w:color w:val="9C0006"/>
                <w:sz w:val="16"/>
                <w:szCs w:val="16"/>
                <w:lang w:val="en-US"/>
              </w:rPr>
              <w:t>273</w:t>
            </w:r>
          </w:p>
        </w:tc>
        <w:tc>
          <w:tcPr>
            <w:tcW w:w="374" w:type="pct"/>
            <w:tcBorders>
              <w:top w:val="nil"/>
              <w:left w:val="nil"/>
              <w:bottom w:val="single" w:sz="8" w:space="0" w:color="000000"/>
              <w:right w:val="single" w:sz="8" w:space="0" w:color="auto"/>
            </w:tcBorders>
            <w:shd w:val="clear" w:color="000000" w:fill="C6EFCE"/>
            <w:noWrap/>
            <w:vAlign w:val="center"/>
            <w:hideMark/>
          </w:tcPr>
          <w:p w:rsidR="00480741" w:rsidRPr="00FD10AA" w:rsidRDefault="00480741" w:rsidP="00E23F90">
            <w:pPr>
              <w:spacing w:after="0" w:line="240" w:lineRule="auto"/>
              <w:jc w:val="both"/>
              <w:rPr>
                <w:rFonts w:ascii="Arial" w:eastAsia="Times New Roman" w:hAnsi="Arial" w:cs="Arial"/>
                <w:color w:val="006100"/>
                <w:sz w:val="16"/>
                <w:szCs w:val="16"/>
                <w:lang w:val="en-US"/>
              </w:rPr>
            </w:pPr>
            <w:r w:rsidRPr="00FD10AA">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D10AA">
              <w:rPr>
                <w:rFonts w:ascii="Arial" w:eastAsia="Times New Roman" w:hAnsi="Arial" w:cs="Arial"/>
                <w:color w:val="006100"/>
                <w:sz w:val="16"/>
                <w:szCs w:val="16"/>
                <w:lang w:val="en-US"/>
              </w:rPr>
              <w:t>237</w:t>
            </w:r>
          </w:p>
        </w:tc>
      </w:tr>
    </w:tbl>
    <w:p w:rsidR="00480741" w:rsidRPr="00C12F8E" w:rsidRDefault="00480741" w:rsidP="00480741">
      <w:pPr>
        <w:spacing w:after="0" w:line="240" w:lineRule="auto"/>
        <w:jc w:val="both"/>
        <w:rPr>
          <w:rFonts w:ascii="Arial" w:hAnsi="Arial" w:cs="Arial"/>
          <w:i/>
          <w:sz w:val="16"/>
          <w:szCs w:val="16"/>
        </w:rPr>
      </w:pPr>
      <w:r w:rsidRPr="00C12F8E">
        <w:rPr>
          <w:rFonts w:ascii="Arial" w:hAnsi="Arial" w:cs="Arial"/>
          <w:i/>
          <w:sz w:val="16"/>
          <w:szCs w:val="16"/>
        </w:rPr>
        <w:t xml:space="preserve">Datu avoti: PMLP statistika mājaslapā un </w:t>
      </w:r>
      <w:r w:rsidR="00086486" w:rsidRPr="00C12F8E">
        <w:rPr>
          <w:rFonts w:ascii="Arial" w:hAnsi="Arial" w:cs="Arial"/>
          <w:i/>
          <w:sz w:val="16"/>
          <w:szCs w:val="16"/>
        </w:rPr>
        <w:t>VBPB</w:t>
      </w:r>
      <w:r w:rsidRPr="00C12F8E">
        <w:rPr>
          <w:rFonts w:ascii="Arial" w:hAnsi="Arial" w:cs="Arial"/>
          <w:i/>
          <w:sz w:val="16"/>
          <w:szCs w:val="16"/>
        </w:rPr>
        <w:t xml:space="preserve"> datubāze</w:t>
      </w:r>
    </w:p>
    <w:p w:rsidR="00480741" w:rsidRPr="004F68CD" w:rsidRDefault="00480741" w:rsidP="00480741">
      <w:pPr>
        <w:spacing w:after="0" w:line="240" w:lineRule="auto"/>
        <w:jc w:val="both"/>
        <w:rPr>
          <w:rFonts w:ascii="Arial" w:hAnsi="Arial" w:cs="Arial"/>
          <w:sz w:val="18"/>
          <w:szCs w:val="18"/>
        </w:rPr>
      </w:pPr>
    </w:p>
    <w:p w:rsidR="00C654E1" w:rsidRPr="004F68CD" w:rsidRDefault="00480741" w:rsidP="00480741">
      <w:pPr>
        <w:spacing w:after="0" w:line="240" w:lineRule="auto"/>
        <w:jc w:val="both"/>
        <w:rPr>
          <w:rFonts w:ascii="Arial" w:hAnsi="Arial" w:cs="Arial"/>
          <w:sz w:val="18"/>
          <w:szCs w:val="18"/>
        </w:rPr>
      </w:pPr>
      <w:r w:rsidRPr="004F68CD">
        <w:rPr>
          <w:rFonts w:ascii="Arial" w:hAnsi="Arial" w:cs="Arial"/>
          <w:sz w:val="18"/>
          <w:szCs w:val="18"/>
        </w:rPr>
        <w:t xml:space="preserve">No budžeta ieņēmumu puses, loģiski, ka pēc darbaspējas vecuma grupa negatīvi korelē ar pašvaldību kopējiem </w:t>
      </w:r>
      <w:r w:rsidRPr="00C12F8E">
        <w:rPr>
          <w:rFonts w:ascii="Arial" w:hAnsi="Arial" w:cs="Arial"/>
          <w:sz w:val="18"/>
          <w:szCs w:val="18"/>
        </w:rPr>
        <w:t>un nodokļu ieņēmumiem (4.</w:t>
      </w:r>
      <w:r w:rsidR="008740A9" w:rsidRPr="00C12F8E">
        <w:rPr>
          <w:rFonts w:ascii="Arial" w:hAnsi="Arial" w:cs="Arial"/>
          <w:sz w:val="18"/>
          <w:szCs w:val="18"/>
        </w:rPr>
        <w:t>6</w:t>
      </w:r>
      <w:r w:rsidRPr="00C12F8E">
        <w:rPr>
          <w:rFonts w:ascii="Arial" w:hAnsi="Arial" w:cs="Arial"/>
          <w:sz w:val="18"/>
          <w:szCs w:val="18"/>
        </w:rPr>
        <w:t xml:space="preserve">.6.tabula), turpretī, pārsteigums ir darbaspējas vecuma grupu pēc dzimuma pretējās korelācijas ar budžeta ieņēmumiem. To, ka palielinoties vīriešu īpatsvaram darbaspējas vecumā, IIN uz vienu iedzīvotāju ir tendence samazināties, </w:t>
      </w:r>
      <w:r w:rsidR="00C654E1" w:rsidRPr="00C12F8E">
        <w:rPr>
          <w:rFonts w:ascii="Arial" w:hAnsi="Arial" w:cs="Arial"/>
          <w:sz w:val="18"/>
          <w:szCs w:val="18"/>
        </w:rPr>
        <w:t>(vai no pretējā, kas īpaši izceļ sakarības savādību, pieaugot sieviešu īpatsvaram, pašvaldības IIN ieņēmumi un vienu iedzīvotāju samazinās (skat.4.</w:t>
      </w:r>
      <w:r w:rsidR="008740A9" w:rsidRPr="00C12F8E">
        <w:rPr>
          <w:rFonts w:ascii="Arial" w:hAnsi="Arial" w:cs="Arial"/>
          <w:sz w:val="18"/>
          <w:szCs w:val="18"/>
        </w:rPr>
        <w:t>6</w:t>
      </w:r>
      <w:r w:rsidR="00C654E1" w:rsidRPr="00C12F8E">
        <w:rPr>
          <w:rFonts w:ascii="Arial" w:hAnsi="Arial" w:cs="Arial"/>
          <w:sz w:val="18"/>
          <w:szCs w:val="18"/>
        </w:rPr>
        <w:t>.1.attēlu)),</w:t>
      </w:r>
      <w:r w:rsidRPr="00C12F8E">
        <w:rPr>
          <w:rFonts w:ascii="Arial" w:hAnsi="Arial" w:cs="Arial"/>
          <w:sz w:val="18"/>
          <w:szCs w:val="18"/>
        </w:rPr>
        <w:t>nevar izskaidrot</w:t>
      </w:r>
      <w:r w:rsidRPr="004F68CD">
        <w:rPr>
          <w:rFonts w:ascii="Arial" w:hAnsi="Arial" w:cs="Arial"/>
          <w:sz w:val="18"/>
          <w:szCs w:val="18"/>
        </w:rPr>
        <w:t xml:space="preserve"> ar vidējo algu atšķirībām starp vīriešiem un sievietēm (pēc CSP datiem 2014.gadā vīriešiem bruto alga bija par vidēji 20% augstāka nekā sievietēm). </w:t>
      </w:r>
    </w:p>
    <w:p w:rsidR="00C654E1" w:rsidRPr="004F68CD" w:rsidRDefault="00C654E1" w:rsidP="00480741">
      <w:pPr>
        <w:spacing w:after="0" w:line="240" w:lineRule="auto"/>
        <w:jc w:val="both"/>
        <w:rPr>
          <w:rFonts w:ascii="Arial" w:hAnsi="Arial" w:cs="Arial"/>
          <w:sz w:val="18"/>
          <w:szCs w:val="18"/>
        </w:rPr>
      </w:pPr>
    </w:p>
    <w:p w:rsidR="00480741" w:rsidRPr="004F68CD" w:rsidRDefault="00480741" w:rsidP="00480741">
      <w:pPr>
        <w:spacing w:after="0" w:line="240" w:lineRule="auto"/>
        <w:jc w:val="both"/>
        <w:rPr>
          <w:rFonts w:ascii="Arial" w:hAnsi="Arial" w:cs="Arial"/>
          <w:sz w:val="18"/>
          <w:szCs w:val="18"/>
        </w:rPr>
      </w:pPr>
      <w:r w:rsidRPr="004F68CD">
        <w:rPr>
          <w:rFonts w:ascii="Arial" w:hAnsi="Arial" w:cs="Arial"/>
          <w:sz w:val="18"/>
          <w:szCs w:val="18"/>
        </w:rPr>
        <w:t xml:space="preserve">Varētu to skaidrot ar bezdarba līmeņa atšķirībām pēc dzimuma (2014.gadā 11.8% vīriešu un 9.8% sieviešu piešķirts bezdarbnieka statuss), vīriešiem tas ir augstāks nekā sievietēm, un tāpēc tam ir negatīvs efekts uz IIN ieņēmumiem. </w:t>
      </w:r>
      <w:r w:rsidR="00FF02E9" w:rsidRPr="004F68CD">
        <w:rPr>
          <w:rFonts w:ascii="Arial" w:hAnsi="Arial" w:cs="Arial"/>
          <w:sz w:val="18"/>
          <w:szCs w:val="18"/>
        </w:rPr>
        <w:t xml:space="preserve">Jo, kā redzams 4.5.2. attēlā, pastāv vidēji cieša pretēji vērsta sakarība starp pašvaldības nodokļu īpatsvaru budžeta ieņēmumos un bezdarbnieku īpatsvaru pašvaldībā, kam ir ekonomisks pamatojums – iedzīvotāju ienākumu līmeņa samazināšanās bezdarba gadījumā. </w:t>
      </w:r>
      <w:r w:rsidRPr="004F68CD">
        <w:rPr>
          <w:rFonts w:ascii="Arial" w:hAnsi="Arial" w:cs="Arial"/>
          <w:sz w:val="18"/>
          <w:szCs w:val="18"/>
        </w:rPr>
        <w:t xml:space="preserve">Vajadzētu veikt papildus pētījumus, lai pārbaudītu vai ar bezdarba līmeņa atšķirībām vien ir iespējams izskaidrot dzimumu atšķirīgos efektus uz IIN ieņēmumiem un vai, piemēram, ēnu ekonomikas ievērošana palīdzētu izskaidrot sakarības. </w:t>
      </w:r>
    </w:p>
    <w:p w:rsidR="00480741" w:rsidRDefault="00480741" w:rsidP="00480741">
      <w:pPr>
        <w:spacing w:after="0" w:line="240" w:lineRule="auto"/>
        <w:jc w:val="both"/>
        <w:rPr>
          <w:rFonts w:ascii="Arial" w:hAnsi="Arial" w:cs="Arial"/>
          <w:sz w:val="20"/>
          <w:szCs w:val="20"/>
        </w:rPr>
      </w:pPr>
    </w:p>
    <w:p w:rsidR="00C654E1" w:rsidRDefault="00BA7A87" w:rsidP="00480741">
      <w:pPr>
        <w:spacing w:after="0" w:line="240" w:lineRule="auto"/>
        <w:jc w:val="both"/>
        <w:rPr>
          <w:rFonts w:ascii="Arial" w:hAnsi="Arial" w:cs="Arial"/>
          <w:sz w:val="20"/>
          <w:szCs w:val="20"/>
        </w:rPr>
      </w:pPr>
      <w:r>
        <w:rPr>
          <w:rFonts w:ascii="Arial" w:hAnsi="Arial" w:cs="Arial"/>
          <w:noProof/>
          <w:sz w:val="20"/>
          <w:szCs w:val="20"/>
          <w:lang w:eastAsia="lv-LV"/>
        </w:rPr>
        <w:lastRenderedPageBreak/>
        <w:drawing>
          <wp:inline distT="0" distB="0" distL="0" distR="0" wp14:anchorId="5C2CFC0F">
            <wp:extent cx="5279390" cy="345059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79390" cy="3450590"/>
                    </a:xfrm>
                    <a:prstGeom prst="rect">
                      <a:avLst/>
                    </a:prstGeom>
                    <a:noFill/>
                  </pic:spPr>
                </pic:pic>
              </a:graphicData>
            </a:graphic>
          </wp:inline>
        </w:drawing>
      </w:r>
    </w:p>
    <w:p w:rsidR="00C654E1" w:rsidRPr="004F68CD" w:rsidRDefault="00C654E1" w:rsidP="00480741">
      <w:pPr>
        <w:spacing w:after="0" w:line="240" w:lineRule="auto"/>
        <w:jc w:val="both"/>
        <w:rPr>
          <w:rFonts w:ascii="Arial" w:hAnsi="Arial" w:cs="Arial"/>
          <w:i/>
          <w:sz w:val="18"/>
          <w:szCs w:val="18"/>
        </w:rPr>
      </w:pPr>
      <w:r w:rsidRPr="004F68CD">
        <w:rPr>
          <w:rFonts w:ascii="Arial" w:hAnsi="Arial" w:cs="Arial"/>
          <w:i/>
          <w:sz w:val="18"/>
          <w:szCs w:val="18"/>
        </w:rPr>
        <w:t>4.</w:t>
      </w:r>
      <w:r w:rsidR="008740A9" w:rsidRPr="004F68CD">
        <w:rPr>
          <w:rFonts w:ascii="Arial" w:hAnsi="Arial" w:cs="Arial"/>
          <w:i/>
          <w:sz w:val="18"/>
          <w:szCs w:val="18"/>
        </w:rPr>
        <w:t>6</w:t>
      </w:r>
      <w:r w:rsidRPr="004F68CD">
        <w:rPr>
          <w:rFonts w:ascii="Arial" w:hAnsi="Arial" w:cs="Arial"/>
          <w:i/>
          <w:sz w:val="18"/>
          <w:szCs w:val="18"/>
        </w:rPr>
        <w:t xml:space="preserve">.1.attēls.Sieviešu īpatsvara un IIN ieņēmumu izmaiņas </w:t>
      </w:r>
    </w:p>
    <w:p w:rsidR="00C654E1" w:rsidRDefault="00C654E1" w:rsidP="00480741">
      <w:pPr>
        <w:spacing w:after="0" w:line="240" w:lineRule="auto"/>
        <w:jc w:val="both"/>
        <w:rPr>
          <w:rFonts w:ascii="Arial" w:hAnsi="Arial" w:cs="Arial"/>
          <w:sz w:val="20"/>
          <w:szCs w:val="20"/>
        </w:rPr>
      </w:pPr>
    </w:p>
    <w:p w:rsidR="00FF02E9" w:rsidRDefault="00FF02E9" w:rsidP="00480741">
      <w:pPr>
        <w:spacing w:after="0" w:line="240" w:lineRule="auto"/>
        <w:jc w:val="both"/>
        <w:rPr>
          <w:rFonts w:ascii="Arial" w:hAnsi="Arial" w:cs="Arial"/>
          <w:sz w:val="20"/>
          <w:szCs w:val="20"/>
        </w:rPr>
      </w:pPr>
    </w:p>
    <w:p w:rsidR="00FF02E9" w:rsidRDefault="00FF02E9" w:rsidP="00480741">
      <w:pPr>
        <w:spacing w:after="0" w:line="240" w:lineRule="auto"/>
        <w:jc w:val="both"/>
        <w:rPr>
          <w:rFonts w:ascii="Arial" w:hAnsi="Arial" w:cs="Arial"/>
          <w:sz w:val="20"/>
          <w:szCs w:val="20"/>
        </w:rPr>
      </w:pPr>
      <w:r>
        <w:rPr>
          <w:rFonts w:ascii="Arial" w:hAnsi="Arial" w:cs="Arial"/>
          <w:noProof/>
          <w:sz w:val="20"/>
          <w:szCs w:val="20"/>
          <w:lang w:eastAsia="lv-LV"/>
        </w:rPr>
        <w:drawing>
          <wp:inline distT="0" distB="0" distL="0" distR="0" wp14:anchorId="266E360C" wp14:editId="6D1C2CD1">
            <wp:extent cx="5285740" cy="345059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85740" cy="3450590"/>
                    </a:xfrm>
                    <a:prstGeom prst="rect">
                      <a:avLst/>
                    </a:prstGeom>
                    <a:noFill/>
                  </pic:spPr>
                </pic:pic>
              </a:graphicData>
            </a:graphic>
          </wp:inline>
        </w:drawing>
      </w:r>
    </w:p>
    <w:p w:rsidR="00FF02E9" w:rsidRPr="004F68CD" w:rsidRDefault="00FF02E9" w:rsidP="00FF02E9">
      <w:pPr>
        <w:spacing w:after="0" w:line="240" w:lineRule="auto"/>
        <w:jc w:val="both"/>
        <w:rPr>
          <w:rFonts w:ascii="Arial" w:hAnsi="Arial" w:cs="Arial"/>
          <w:i/>
          <w:sz w:val="18"/>
          <w:szCs w:val="18"/>
        </w:rPr>
      </w:pPr>
      <w:r w:rsidRPr="004F68CD">
        <w:rPr>
          <w:rFonts w:ascii="Arial" w:hAnsi="Arial" w:cs="Arial"/>
          <w:i/>
          <w:sz w:val="18"/>
          <w:szCs w:val="18"/>
        </w:rPr>
        <w:t>4.</w:t>
      </w:r>
      <w:r w:rsidR="008740A9" w:rsidRPr="004F68CD">
        <w:rPr>
          <w:rFonts w:ascii="Arial" w:hAnsi="Arial" w:cs="Arial"/>
          <w:i/>
          <w:sz w:val="18"/>
          <w:szCs w:val="18"/>
        </w:rPr>
        <w:t>6</w:t>
      </w:r>
      <w:r w:rsidRPr="004F68CD">
        <w:rPr>
          <w:rFonts w:ascii="Arial" w:hAnsi="Arial" w:cs="Arial"/>
          <w:i/>
          <w:sz w:val="18"/>
          <w:szCs w:val="18"/>
        </w:rPr>
        <w:t>.2.attēls. Pašvaldību nodokļu ieņēmumu un bezdarba līmeņa izmaiņas</w:t>
      </w:r>
    </w:p>
    <w:p w:rsidR="00FF02E9" w:rsidRPr="004F68CD" w:rsidRDefault="00FF02E9" w:rsidP="00480741">
      <w:pPr>
        <w:spacing w:after="0" w:line="240" w:lineRule="auto"/>
        <w:jc w:val="both"/>
        <w:rPr>
          <w:rFonts w:ascii="Arial" w:hAnsi="Arial" w:cs="Arial"/>
          <w:sz w:val="18"/>
          <w:szCs w:val="18"/>
        </w:rPr>
      </w:pPr>
    </w:p>
    <w:p w:rsidR="00480741" w:rsidRPr="004F68CD" w:rsidRDefault="00C654E1" w:rsidP="00480741">
      <w:pPr>
        <w:spacing w:after="0" w:line="240" w:lineRule="auto"/>
        <w:jc w:val="both"/>
        <w:rPr>
          <w:rFonts w:ascii="Arial" w:hAnsi="Arial" w:cs="Arial"/>
          <w:sz w:val="18"/>
          <w:szCs w:val="18"/>
        </w:rPr>
      </w:pPr>
      <w:r w:rsidRPr="004F68CD">
        <w:rPr>
          <w:rFonts w:ascii="Arial" w:hAnsi="Arial" w:cs="Arial"/>
          <w:sz w:val="18"/>
          <w:szCs w:val="18"/>
        </w:rPr>
        <w:t xml:space="preserve">Darba uzdevumā </w:t>
      </w:r>
      <w:r w:rsidR="00480741" w:rsidRPr="004F68CD">
        <w:rPr>
          <w:rFonts w:ascii="Arial" w:hAnsi="Arial" w:cs="Arial"/>
          <w:sz w:val="18"/>
          <w:szCs w:val="18"/>
        </w:rPr>
        <w:t>prasīts veikt analīzi ne tikai pēc dzimuma, bet arī pēc seksuālās orientācijas, ko ierobežo datu nepieejamība un tāpēc tas pētījumā netiek apskatīts.</w:t>
      </w:r>
    </w:p>
    <w:p w:rsidR="00480741" w:rsidRPr="004F68CD" w:rsidRDefault="00480741" w:rsidP="00480741">
      <w:pPr>
        <w:spacing w:after="0" w:line="240" w:lineRule="auto"/>
        <w:jc w:val="both"/>
        <w:rPr>
          <w:rFonts w:ascii="Arial" w:hAnsi="Arial" w:cs="Arial"/>
          <w:sz w:val="18"/>
          <w:szCs w:val="18"/>
        </w:rPr>
      </w:pPr>
    </w:p>
    <w:p w:rsidR="00002E53" w:rsidRDefault="00002E53">
      <w:pPr>
        <w:rPr>
          <w:rStyle w:val="eop"/>
          <w:rFonts w:ascii="Arial" w:hAnsi="Arial" w:cs="Arial"/>
          <w:i/>
          <w:sz w:val="18"/>
          <w:szCs w:val="18"/>
        </w:rPr>
      </w:pPr>
      <w:r>
        <w:rPr>
          <w:rStyle w:val="eop"/>
          <w:rFonts w:ascii="Arial" w:hAnsi="Arial" w:cs="Arial"/>
          <w:i/>
          <w:sz w:val="18"/>
          <w:szCs w:val="18"/>
        </w:rPr>
        <w:br w:type="page"/>
      </w:r>
    </w:p>
    <w:p w:rsidR="00480741" w:rsidRPr="004F68CD" w:rsidRDefault="00480741" w:rsidP="00480741">
      <w:pPr>
        <w:spacing w:after="0" w:line="240" w:lineRule="auto"/>
        <w:jc w:val="both"/>
        <w:rPr>
          <w:rFonts w:ascii="Arial" w:hAnsi="Arial" w:cs="Arial"/>
          <w:i/>
          <w:sz w:val="18"/>
          <w:szCs w:val="18"/>
        </w:rPr>
      </w:pPr>
      <w:r w:rsidRPr="00C12F8E">
        <w:rPr>
          <w:rStyle w:val="eop"/>
          <w:rFonts w:ascii="Arial" w:hAnsi="Arial" w:cs="Arial"/>
          <w:i/>
          <w:sz w:val="18"/>
          <w:szCs w:val="18"/>
        </w:rPr>
        <w:lastRenderedPageBreak/>
        <w:t>4.</w:t>
      </w:r>
      <w:r w:rsidR="008740A9" w:rsidRPr="00C12F8E">
        <w:rPr>
          <w:rStyle w:val="eop"/>
          <w:rFonts w:ascii="Arial" w:hAnsi="Arial" w:cs="Arial"/>
          <w:i/>
          <w:sz w:val="18"/>
          <w:szCs w:val="18"/>
        </w:rPr>
        <w:t>6</w:t>
      </w:r>
      <w:r w:rsidRPr="00C12F8E">
        <w:rPr>
          <w:rStyle w:val="eop"/>
          <w:rFonts w:ascii="Arial" w:hAnsi="Arial" w:cs="Arial"/>
          <w:i/>
          <w:sz w:val="18"/>
          <w:szCs w:val="18"/>
        </w:rPr>
        <w:t>.6.tabula. Korelācijas starp budžeta ieņēmumiem un iedzīvotāju grupām darbaspējas vecumā un pēc darbaspējas vecuma</w:t>
      </w:r>
    </w:p>
    <w:tbl>
      <w:tblPr>
        <w:tblW w:w="5000" w:type="pct"/>
        <w:tblLook w:val="04A0" w:firstRow="1" w:lastRow="0" w:firstColumn="1" w:lastColumn="0" w:noHBand="0" w:noVBand="1"/>
      </w:tblPr>
      <w:tblGrid>
        <w:gridCol w:w="2724"/>
        <w:gridCol w:w="1112"/>
        <w:gridCol w:w="1112"/>
        <w:gridCol w:w="1112"/>
        <w:gridCol w:w="1113"/>
        <w:gridCol w:w="1113"/>
      </w:tblGrid>
      <w:tr w:rsidR="00480741" w:rsidRPr="00FD10AA" w:rsidTr="00E23F90">
        <w:trPr>
          <w:trHeight w:val="397"/>
        </w:trPr>
        <w:tc>
          <w:tcPr>
            <w:tcW w:w="1510" w:type="pct"/>
            <w:tcBorders>
              <w:top w:val="single" w:sz="8" w:space="0" w:color="auto"/>
              <w:left w:val="single" w:sz="8" w:space="0" w:color="000000"/>
              <w:bottom w:val="single" w:sz="4" w:space="0" w:color="auto"/>
              <w:right w:val="single" w:sz="8" w:space="0" w:color="000000"/>
            </w:tcBorders>
            <w:shd w:val="clear" w:color="auto" w:fill="auto"/>
            <w:vAlign w:val="center"/>
            <w:hideMark/>
          </w:tcPr>
          <w:p w:rsidR="00480741" w:rsidRPr="00F4455A" w:rsidRDefault="00480741" w:rsidP="00E23F90">
            <w:pPr>
              <w:spacing w:after="0" w:line="240" w:lineRule="auto"/>
              <w:jc w:val="both"/>
              <w:rPr>
                <w:rFonts w:ascii="Arial" w:eastAsia="Times New Roman" w:hAnsi="Arial" w:cs="Arial"/>
                <w:i/>
                <w:iCs/>
                <w:color w:val="000000"/>
                <w:sz w:val="16"/>
                <w:szCs w:val="16"/>
              </w:rPr>
            </w:pPr>
            <w:r w:rsidRPr="00F4455A">
              <w:rPr>
                <w:rFonts w:ascii="Arial" w:eastAsia="Times New Roman" w:hAnsi="Arial" w:cs="Arial"/>
                <w:i/>
                <w:iCs/>
                <w:color w:val="000000"/>
                <w:sz w:val="16"/>
                <w:szCs w:val="16"/>
              </w:rPr>
              <w:t> </w:t>
            </w:r>
          </w:p>
        </w:tc>
        <w:tc>
          <w:tcPr>
            <w:tcW w:w="698" w:type="pct"/>
            <w:tcBorders>
              <w:top w:val="single" w:sz="8" w:space="0" w:color="auto"/>
              <w:left w:val="single" w:sz="8" w:space="0" w:color="000000"/>
              <w:bottom w:val="single" w:sz="4" w:space="0" w:color="auto"/>
              <w:right w:val="nil"/>
            </w:tcBorders>
            <w:shd w:val="clear" w:color="auto" w:fill="auto"/>
            <w:vAlign w:val="center"/>
            <w:hideMark/>
          </w:tcPr>
          <w:p w:rsidR="00480741" w:rsidRPr="00697B14" w:rsidRDefault="00480741" w:rsidP="00E23F90">
            <w:pPr>
              <w:spacing w:after="0" w:line="240" w:lineRule="auto"/>
              <w:jc w:val="both"/>
              <w:rPr>
                <w:rFonts w:ascii="Arial" w:eastAsia="Times New Roman" w:hAnsi="Arial" w:cs="Arial"/>
                <w:i/>
                <w:iCs/>
                <w:color w:val="000000"/>
                <w:sz w:val="16"/>
                <w:szCs w:val="16"/>
              </w:rPr>
            </w:pPr>
            <w:r w:rsidRPr="00697B14">
              <w:rPr>
                <w:rFonts w:ascii="Arial" w:eastAsia="Times New Roman" w:hAnsi="Arial" w:cs="Arial"/>
                <w:i/>
                <w:iCs/>
                <w:color w:val="000000"/>
                <w:sz w:val="16"/>
                <w:szCs w:val="16"/>
              </w:rPr>
              <w:t>PB  IIN ieņēmumi, izpilde pēc uzkrāšanas principa</w:t>
            </w:r>
          </w:p>
        </w:tc>
        <w:tc>
          <w:tcPr>
            <w:tcW w:w="698" w:type="pct"/>
            <w:tcBorders>
              <w:top w:val="single" w:sz="8" w:space="0" w:color="auto"/>
              <w:left w:val="nil"/>
              <w:bottom w:val="single" w:sz="4" w:space="0" w:color="auto"/>
              <w:right w:val="nil"/>
            </w:tcBorders>
            <w:shd w:val="clear" w:color="auto" w:fill="auto"/>
            <w:vAlign w:val="center"/>
            <w:hideMark/>
          </w:tcPr>
          <w:p w:rsidR="00480741" w:rsidRPr="00697B14" w:rsidRDefault="00480741" w:rsidP="00E23F90">
            <w:pPr>
              <w:spacing w:after="0" w:line="240" w:lineRule="auto"/>
              <w:jc w:val="both"/>
              <w:rPr>
                <w:rFonts w:ascii="Arial" w:eastAsia="Times New Roman" w:hAnsi="Arial" w:cs="Arial"/>
                <w:i/>
                <w:iCs/>
                <w:color w:val="000000"/>
                <w:sz w:val="16"/>
                <w:szCs w:val="16"/>
              </w:rPr>
            </w:pPr>
            <w:r w:rsidRPr="00697B14">
              <w:rPr>
                <w:rFonts w:ascii="Arial" w:eastAsia="Times New Roman" w:hAnsi="Arial" w:cs="Arial"/>
                <w:i/>
                <w:iCs/>
                <w:color w:val="000000"/>
                <w:sz w:val="16"/>
                <w:szCs w:val="16"/>
              </w:rPr>
              <w:t>PB  NIN ieņēmumi, izpilde pēc uzkrāšanas principa</w:t>
            </w:r>
          </w:p>
        </w:tc>
        <w:tc>
          <w:tcPr>
            <w:tcW w:w="698" w:type="pct"/>
            <w:tcBorders>
              <w:top w:val="single" w:sz="8" w:space="0" w:color="auto"/>
              <w:left w:val="nil"/>
              <w:bottom w:val="single" w:sz="4" w:space="0" w:color="auto"/>
              <w:right w:val="nil"/>
            </w:tcBorders>
            <w:shd w:val="clear" w:color="auto" w:fill="auto"/>
            <w:vAlign w:val="center"/>
            <w:hideMark/>
          </w:tcPr>
          <w:p w:rsidR="00480741" w:rsidRPr="00697B14" w:rsidRDefault="00480741" w:rsidP="00E23F90">
            <w:pPr>
              <w:spacing w:after="0" w:line="240" w:lineRule="auto"/>
              <w:jc w:val="both"/>
              <w:rPr>
                <w:rFonts w:ascii="Arial" w:eastAsia="Times New Roman" w:hAnsi="Arial" w:cs="Arial"/>
                <w:i/>
                <w:iCs/>
                <w:color w:val="000000"/>
                <w:sz w:val="16"/>
                <w:szCs w:val="16"/>
              </w:rPr>
            </w:pPr>
            <w:r w:rsidRPr="00697B14">
              <w:rPr>
                <w:rFonts w:ascii="Arial" w:eastAsia="Times New Roman" w:hAnsi="Arial" w:cs="Arial"/>
                <w:i/>
                <w:iCs/>
                <w:color w:val="000000"/>
                <w:sz w:val="16"/>
                <w:szCs w:val="16"/>
              </w:rPr>
              <w:t>PB+SB ieņēmumi, izpilde pēc uzkrāšanas principa</w:t>
            </w:r>
          </w:p>
        </w:tc>
        <w:tc>
          <w:tcPr>
            <w:tcW w:w="698" w:type="pct"/>
            <w:tcBorders>
              <w:top w:val="single" w:sz="8" w:space="0" w:color="auto"/>
              <w:left w:val="nil"/>
              <w:bottom w:val="single" w:sz="4" w:space="0" w:color="auto"/>
              <w:right w:val="nil"/>
            </w:tcBorders>
            <w:shd w:val="clear" w:color="auto" w:fill="auto"/>
            <w:vAlign w:val="center"/>
            <w:hideMark/>
          </w:tcPr>
          <w:p w:rsidR="00480741" w:rsidRPr="00697B14" w:rsidRDefault="00480741" w:rsidP="00E23F90">
            <w:pPr>
              <w:spacing w:after="0" w:line="240" w:lineRule="auto"/>
              <w:jc w:val="both"/>
              <w:rPr>
                <w:rFonts w:ascii="Arial" w:eastAsia="Times New Roman" w:hAnsi="Arial" w:cs="Arial"/>
                <w:i/>
                <w:iCs/>
                <w:color w:val="000000"/>
                <w:sz w:val="16"/>
                <w:szCs w:val="16"/>
              </w:rPr>
            </w:pPr>
            <w:r w:rsidRPr="00697B14">
              <w:rPr>
                <w:rFonts w:ascii="Arial" w:eastAsia="Times New Roman" w:hAnsi="Arial" w:cs="Arial"/>
                <w:i/>
                <w:iCs/>
                <w:color w:val="000000"/>
                <w:sz w:val="16"/>
                <w:szCs w:val="16"/>
              </w:rPr>
              <w:t>PB+SB nodokļu ieņēmumi, izpilde pēc uzkrāšanas principa</w:t>
            </w:r>
          </w:p>
        </w:tc>
        <w:tc>
          <w:tcPr>
            <w:tcW w:w="698" w:type="pct"/>
            <w:tcBorders>
              <w:top w:val="single" w:sz="8" w:space="0" w:color="auto"/>
              <w:left w:val="nil"/>
              <w:bottom w:val="single" w:sz="4" w:space="0" w:color="auto"/>
              <w:right w:val="single" w:sz="8" w:space="0" w:color="000000"/>
            </w:tcBorders>
            <w:shd w:val="clear" w:color="auto" w:fill="auto"/>
            <w:vAlign w:val="center"/>
            <w:hideMark/>
          </w:tcPr>
          <w:p w:rsidR="00480741" w:rsidRPr="00697B14" w:rsidRDefault="00480741" w:rsidP="00E23F90">
            <w:pPr>
              <w:spacing w:after="0" w:line="240" w:lineRule="auto"/>
              <w:jc w:val="both"/>
              <w:rPr>
                <w:rFonts w:ascii="Arial" w:eastAsia="Times New Roman" w:hAnsi="Arial" w:cs="Arial"/>
                <w:i/>
                <w:iCs/>
                <w:color w:val="000000"/>
                <w:sz w:val="16"/>
                <w:szCs w:val="16"/>
              </w:rPr>
            </w:pPr>
            <w:r w:rsidRPr="00697B14">
              <w:rPr>
                <w:rFonts w:ascii="Arial" w:eastAsia="Times New Roman" w:hAnsi="Arial" w:cs="Arial"/>
                <w:i/>
                <w:iCs/>
                <w:color w:val="000000"/>
                <w:sz w:val="16"/>
                <w:szCs w:val="16"/>
              </w:rPr>
              <w:t>PB+SB ne-nodokļu ieņēmumi, izpilde pēc uzkrāšanas principa</w:t>
            </w:r>
          </w:p>
        </w:tc>
      </w:tr>
      <w:tr w:rsidR="00480741" w:rsidRPr="00FD10AA" w:rsidTr="00E23F90">
        <w:trPr>
          <w:trHeight w:val="397"/>
        </w:trPr>
        <w:tc>
          <w:tcPr>
            <w:tcW w:w="1510" w:type="pct"/>
            <w:tcBorders>
              <w:top w:val="nil"/>
              <w:left w:val="single" w:sz="8" w:space="0" w:color="000000"/>
              <w:bottom w:val="nil"/>
              <w:right w:val="single" w:sz="8" w:space="0" w:color="000000"/>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Darbaspējas vecumā</w:t>
            </w:r>
          </w:p>
        </w:tc>
        <w:tc>
          <w:tcPr>
            <w:tcW w:w="698" w:type="pct"/>
            <w:tcBorders>
              <w:top w:val="nil"/>
              <w:left w:val="single" w:sz="8" w:space="0" w:color="000000"/>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074</w:t>
            </w:r>
          </w:p>
        </w:tc>
        <w:tc>
          <w:tcPr>
            <w:tcW w:w="698" w:type="pct"/>
            <w:tcBorders>
              <w:top w:val="nil"/>
              <w:left w:val="nil"/>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137</w:t>
            </w:r>
          </w:p>
        </w:tc>
        <w:tc>
          <w:tcPr>
            <w:tcW w:w="698" w:type="pct"/>
            <w:tcBorders>
              <w:top w:val="nil"/>
              <w:left w:val="nil"/>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154</w:t>
            </w:r>
          </w:p>
        </w:tc>
        <w:tc>
          <w:tcPr>
            <w:tcW w:w="698" w:type="pct"/>
            <w:tcBorders>
              <w:top w:val="nil"/>
              <w:left w:val="nil"/>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078</w:t>
            </w:r>
          </w:p>
        </w:tc>
        <w:tc>
          <w:tcPr>
            <w:tcW w:w="698" w:type="pct"/>
            <w:tcBorders>
              <w:top w:val="nil"/>
              <w:left w:val="nil"/>
              <w:bottom w:val="nil"/>
              <w:right w:val="single" w:sz="8" w:space="0" w:color="auto"/>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075</w:t>
            </w:r>
          </w:p>
        </w:tc>
      </w:tr>
      <w:tr w:rsidR="00480741" w:rsidRPr="00FD10AA" w:rsidTr="00E23F90">
        <w:trPr>
          <w:trHeight w:val="397"/>
        </w:trPr>
        <w:tc>
          <w:tcPr>
            <w:tcW w:w="1510" w:type="pct"/>
            <w:tcBorders>
              <w:top w:val="nil"/>
              <w:left w:val="single" w:sz="8" w:space="0" w:color="000000"/>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Darbaspējas vecumā, sievietes</w:t>
            </w:r>
          </w:p>
        </w:tc>
        <w:tc>
          <w:tcPr>
            <w:tcW w:w="698" w:type="pct"/>
            <w:tcBorders>
              <w:top w:val="nil"/>
              <w:left w:val="single" w:sz="8" w:space="0" w:color="auto"/>
              <w:bottom w:val="nil"/>
              <w:right w:val="nil"/>
            </w:tcBorders>
            <w:shd w:val="clear" w:color="000000" w:fill="C6EFCE"/>
            <w:noWrap/>
            <w:vAlign w:val="center"/>
            <w:hideMark/>
          </w:tcPr>
          <w:p w:rsidR="00480741" w:rsidRPr="00FD10AA" w:rsidRDefault="00480741" w:rsidP="00E23F90">
            <w:pPr>
              <w:spacing w:after="0" w:line="240" w:lineRule="auto"/>
              <w:jc w:val="both"/>
              <w:rPr>
                <w:rFonts w:ascii="Arial" w:eastAsia="Times New Roman" w:hAnsi="Arial" w:cs="Arial"/>
                <w:color w:val="006100"/>
                <w:sz w:val="16"/>
                <w:szCs w:val="16"/>
                <w:lang w:val="en-US"/>
              </w:rPr>
            </w:pPr>
            <w:r w:rsidRPr="00FD10AA">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D10AA">
              <w:rPr>
                <w:rFonts w:ascii="Arial" w:eastAsia="Times New Roman" w:hAnsi="Arial" w:cs="Arial"/>
                <w:color w:val="006100"/>
                <w:sz w:val="16"/>
                <w:szCs w:val="16"/>
                <w:lang w:val="en-US"/>
              </w:rPr>
              <w:t>543</w:t>
            </w:r>
          </w:p>
        </w:tc>
        <w:tc>
          <w:tcPr>
            <w:tcW w:w="698" w:type="pct"/>
            <w:tcBorders>
              <w:top w:val="nil"/>
              <w:left w:val="nil"/>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111</w:t>
            </w:r>
          </w:p>
        </w:tc>
        <w:tc>
          <w:tcPr>
            <w:tcW w:w="698" w:type="pct"/>
            <w:tcBorders>
              <w:top w:val="nil"/>
              <w:left w:val="nil"/>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136</w:t>
            </w:r>
          </w:p>
        </w:tc>
        <w:tc>
          <w:tcPr>
            <w:tcW w:w="698" w:type="pct"/>
            <w:tcBorders>
              <w:top w:val="nil"/>
              <w:left w:val="nil"/>
              <w:bottom w:val="nil"/>
              <w:right w:val="nil"/>
            </w:tcBorders>
            <w:shd w:val="clear" w:color="000000" w:fill="C6EFCE"/>
            <w:noWrap/>
            <w:vAlign w:val="center"/>
            <w:hideMark/>
          </w:tcPr>
          <w:p w:rsidR="00480741" w:rsidRPr="00FD10AA" w:rsidRDefault="00480741" w:rsidP="00E23F90">
            <w:pPr>
              <w:spacing w:after="0" w:line="240" w:lineRule="auto"/>
              <w:jc w:val="both"/>
              <w:rPr>
                <w:rFonts w:ascii="Arial" w:eastAsia="Times New Roman" w:hAnsi="Arial" w:cs="Arial"/>
                <w:color w:val="006100"/>
                <w:sz w:val="16"/>
                <w:szCs w:val="16"/>
                <w:lang w:val="en-US"/>
              </w:rPr>
            </w:pPr>
            <w:r w:rsidRPr="00FD10AA">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D10AA">
              <w:rPr>
                <w:rFonts w:ascii="Arial" w:eastAsia="Times New Roman" w:hAnsi="Arial" w:cs="Arial"/>
                <w:color w:val="006100"/>
                <w:sz w:val="16"/>
                <w:szCs w:val="16"/>
                <w:lang w:val="en-US"/>
              </w:rPr>
              <w:t>485</w:t>
            </w:r>
          </w:p>
        </w:tc>
        <w:tc>
          <w:tcPr>
            <w:tcW w:w="698" w:type="pct"/>
            <w:tcBorders>
              <w:top w:val="nil"/>
              <w:left w:val="nil"/>
              <w:bottom w:val="nil"/>
              <w:right w:val="single" w:sz="8" w:space="0" w:color="auto"/>
            </w:tcBorders>
            <w:shd w:val="clear" w:color="000000" w:fill="FFC7CE"/>
            <w:noWrap/>
            <w:vAlign w:val="center"/>
            <w:hideMark/>
          </w:tcPr>
          <w:p w:rsidR="00480741" w:rsidRPr="00FD10AA" w:rsidRDefault="00480741" w:rsidP="00E23F90">
            <w:pPr>
              <w:spacing w:after="0" w:line="240" w:lineRule="auto"/>
              <w:jc w:val="both"/>
              <w:rPr>
                <w:rFonts w:ascii="Arial" w:eastAsia="Times New Roman" w:hAnsi="Arial" w:cs="Arial"/>
                <w:color w:val="9C0006"/>
                <w:sz w:val="16"/>
                <w:szCs w:val="16"/>
                <w:lang w:val="en-US"/>
              </w:rPr>
            </w:pPr>
            <w:r w:rsidRPr="00FD10AA">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FD10AA">
              <w:rPr>
                <w:rFonts w:ascii="Arial" w:eastAsia="Times New Roman" w:hAnsi="Arial" w:cs="Arial"/>
                <w:color w:val="9C0006"/>
                <w:sz w:val="16"/>
                <w:szCs w:val="16"/>
                <w:lang w:val="en-US"/>
              </w:rPr>
              <w:t>299</w:t>
            </w:r>
          </w:p>
        </w:tc>
      </w:tr>
      <w:tr w:rsidR="00480741" w:rsidRPr="00FD10AA" w:rsidTr="00E23F90">
        <w:trPr>
          <w:trHeight w:val="397"/>
        </w:trPr>
        <w:tc>
          <w:tcPr>
            <w:tcW w:w="1510" w:type="pct"/>
            <w:tcBorders>
              <w:top w:val="nil"/>
              <w:left w:val="single" w:sz="8" w:space="0" w:color="000000"/>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Darbaspējas vecumā, vīrieši</w:t>
            </w:r>
          </w:p>
        </w:tc>
        <w:tc>
          <w:tcPr>
            <w:tcW w:w="698" w:type="pct"/>
            <w:tcBorders>
              <w:top w:val="nil"/>
              <w:left w:val="single" w:sz="8" w:space="0" w:color="auto"/>
              <w:bottom w:val="nil"/>
              <w:right w:val="nil"/>
            </w:tcBorders>
            <w:shd w:val="clear" w:color="000000" w:fill="FFC7CE"/>
            <w:noWrap/>
            <w:vAlign w:val="center"/>
            <w:hideMark/>
          </w:tcPr>
          <w:p w:rsidR="00480741" w:rsidRPr="00FD10AA" w:rsidRDefault="00480741" w:rsidP="00E23F90">
            <w:pPr>
              <w:spacing w:after="0" w:line="240" w:lineRule="auto"/>
              <w:jc w:val="both"/>
              <w:rPr>
                <w:rFonts w:ascii="Arial" w:eastAsia="Times New Roman" w:hAnsi="Arial" w:cs="Arial"/>
                <w:color w:val="9C0006"/>
                <w:sz w:val="16"/>
                <w:szCs w:val="16"/>
                <w:lang w:val="en-US"/>
              </w:rPr>
            </w:pPr>
            <w:r w:rsidRPr="00FD10AA">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FD10AA">
              <w:rPr>
                <w:rFonts w:ascii="Arial" w:eastAsia="Times New Roman" w:hAnsi="Arial" w:cs="Arial"/>
                <w:color w:val="9C0006"/>
                <w:sz w:val="16"/>
                <w:szCs w:val="16"/>
                <w:lang w:val="en-US"/>
              </w:rPr>
              <w:t>517</w:t>
            </w:r>
          </w:p>
        </w:tc>
        <w:tc>
          <w:tcPr>
            <w:tcW w:w="698" w:type="pct"/>
            <w:tcBorders>
              <w:top w:val="nil"/>
              <w:left w:val="nil"/>
              <w:bottom w:val="nil"/>
              <w:right w:val="nil"/>
            </w:tcBorders>
            <w:shd w:val="clear" w:color="000000" w:fill="FFC7CE"/>
            <w:noWrap/>
            <w:vAlign w:val="center"/>
            <w:hideMark/>
          </w:tcPr>
          <w:p w:rsidR="00480741" w:rsidRPr="00FD10AA" w:rsidRDefault="00480741" w:rsidP="00E23F90">
            <w:pPr>
              <w:spacing w:after="0" w:line="240" w:lineRule="auto"/>
              <w:jc w:val="both"/>
              <w:rPr>
                <w:rFonts w:ascii="Arial" w:eastAsia="Times New Roman" w:hAnsi="Arial" w:cs="Arial"/>
                <w:color w:val="9C0006"/>
                <w:sz w:val="16"/>
                <w:szCs w:val="16"/>
                <w:lang w:val="en-US"/>
              </w:rPr>
            </w:pPr>
            <w:r w:rsidRPr="00FD10AA">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FD10AA">
              <w:rPr>
                <w:rFonts w:ascii="Arial" w:eastAsia="Times New Roman" w:hAnsi="Arial" w:cs="Arial"/>
                <w:color w:val="9C0006"/>
                <w:sz w:val="16"/>
                <w:szCs w:val="16"/>
                <w:lang w:val="en-US"/>
              </w:rPr>
              <w:t>213</w:t>
            </w:r>
          </w:p>
        </w:tc>
        <w:tc>
          <w:tcPr>
            <w:tcW w:w="698" w:type="pct"/>
            <w:tcBorders>
              <w:top w:val="nil"/>
              <w:left w:val="nil"/>
              <w:bottom w:val="nil"/>
              <w:right w:val="nil"/>
            </w:tcBorders>
            <w:shd w:val="clear" w:color="000000" w:fill="FFC7CE"/>
            <w:noWrap/>
            <w:vAlign w:val="center"/>
            <w:hideMark/>
          </w:tcPr>
          <w:p w:rsidR="00480741" w:rsidRPr="00FD10AA" w:rsidRDefault="00480741" w:rsidP="00E23F90">
            <w:pPr>
              <w:spacing w:after="0" w:line="240" w:lineRule="auto"/>
              <w:jc w:val="both"/>
              <w:rPr>
                <w:rFonts w:ascii="Arial" w:eastAsia="Times New Roman" w:hAnsi="Arial" w:cs="Arial"/>
                <w:color w:val="9C0006"/>
                <w:sz w:val="16"/>
                <w:szCs w:val="16"/>
                <w:lang w:val="en-US"/>
              </w:rPr>
            </w:pPr>
            <w:r w:rsidRPr="00FD10AA">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FD10AA">
              <w:rPr>
                <w:rFonts w:ascii="Arial" w:eastAsia="Times New Roman" w:hAnsi="Arial" w:cs="Arial"/>
                <w:color w:val="9C0006"/>
                <w:sz w:val="16"/>
                <w:szCs w:val="16"/>
                <w:lang w:val="en-US"/>
              </w:rPr>
              <w:t>248</w:t>
            </w:r>
          </w:p>
        </w:tc>
        <w:tc>
          <w:tcPr>
            <w:tcW w:w="698" w:type="pct"/>
            <w:tcBorders>
              <w:top w:val="nil"/>
              <w:left w:val="nil"/>
              <w:bottom w:val="nil"/>
              <w:right w:val="nil"/>
            </w:tcBorders>
            <w:shd w:val="clear" w:color="000000" w:fill="FFC7CE"/>
            <w:noWrap/>
            <w:vAlign w:val="center"/>
            <w:hideMark/>
          </w:tcPr>
          <w:p w:rsidR="00480741" w:rsidRPr="00FD10AA" w:rsidRDefault="00480741" w:rsidP="00E23F90">
            <w:pPr>
              <w:spacing w:after="0" w:line="240" w:lineRule="auto"/>
              <w:jc w:val="both"/>
              <w:rPr>
                <w:rFonts w:ascii="Arial" w:eastAsia="Times New Roman" w:hAnsi="Arial" w:cs="Arial"/>
                <w:color w:val="9C0006"/>
                <w:sz w:val="16"/>
                <w:szCs w:val="16"/>
                <w:lang w:val="en-US"/>
              </w:rPr>
            </w:pPr>
            <w:r w:rsidRPr="00FD10AA">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FD10AA">
              <w:rPr>
                <w:rFonts w:ascii="Arial" w:eastAsia="Times New Roman" w:hAnsi="Arial" w:cs="Arial"/>
                <w:color w:val="9C0006"/>
                <w:sz w:val="16"/>
                <w:szCs w:val="16"/>
                <w:lang w:val="en-US"/>
              </w:rPr>
              <w:t>472</w:t>
            </w:r>
          </w:p>
        </w:tc>
        <w:tc>
          <w:tcPr>
            <w:tcW w:w="698" w:type="pct"/>
            <w:tcBorders>
              <w:top w:val="nil"/>
              <w:left w:val="nil"/>
              <w:bottom w:val="nil"/>
              <w:right w:val="single" w:sz="8" w:space="0" w:color="auto"/>
            </w:tcBorders>
            <w:shd w:val="clear" w:color="000000" w:fill="C6EFCE"/>
            <w:noWrap/>
            <w:vAlign w:val="center"/>
            <w:hideMark/>
          </w:tcPr>
          <w:p w:rsidR="00480741" w:rsidRPr="00FD10AA" w:rsidRDefault="00480741" w:rsidP="00E23F90">
            <w:pPr>
              <w:spacing w:after="0" w:line="240" w:lineRule="auto"/>
              <w:jc w:val="both"/>
              <w:rPr>
                <w:rFonts w:ascii="Arial" w:eastAsia="Times New Roman" w:hAnsi="Arial" w:cs="Arial"/>
                <w:color w:val="006100"/>
                <w:sz w:val="16"/>
                <w:szCs w:val="16"/>
                <w:lang w:val="en-US"/>
              </w:rPr>
            </w:pPr>
            <w:r w:rsidRPr="00FD10AA">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D10AA">
              <w:rPr>
                <w:rFonts w:ascii="Arial" w:eastAsia="Times New Roman" w:hAnsi="Arial" w:cs="Arial"/>
                <w:color w:val="006100"/>
                <w:sz w:val="16"/>
                <w:szCs w:val="16"/>
                <w:lang w:val="en-US"/>
              </w:rPr>
              <w:t>183</w:t>
            </w:r>
          </w:p>
        </w:tc>
      </w:tr>
      <w:tr w:rsidR="00480741" w:rsidRPr="00FD10AA" w:rsidTr="00E23F90">
        <w:trPr>
          <w:trHeight w:val="397"/>
        </w:trPr>
        <w:tc>
          <w:tcPr>
            <w:tcW w:w="1510" w:type="pct"/>
            <w:tcBorders>
              <w:top w:val="dotted" w:sz="4" w:space="0" w:color="auto"/>
              <w:left w:val="single" w:sz="8" w:space="0" w:color="000000"/>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Pēc darbaspējas vecuma</w:t>
            </w:r>
          </w:p>
        </w:tc>
        <w:tc>
          <w:tcPr>
            <w:tcW w:w="698" w:type="pct"/>
            <w:tcBorders>
              <w:top w:val="dotted" w:sz="4" w:space="0" w:color="auto"/>
              <w:left w:val="single" w:sz="8" w:space="0" w:color="auto"/>
              <w:bottom w:val="nil"/>
              <w:right w:val="nil"/>
            </w:tcBorders>
            <w:shd w:val="clear" w:color="000000" w:fill="FFC7CE"/>
            <w:noWrap/>
            <w:vAlign w:val="center"/>
            <w:hideMark/>
          </w:tcPr>
          <w:p w:rsidR="00480741" w:rsidRPr="00FD10AA" w:rsidRDefault="00480741" w:rsidP="00E23F90">
            <w:pPr>
              <w:spacing w:after="0" w:line="240" w:lineRule="auto"/>
              <w:jc w:val="both"/>
              <w:rPr>
                <w:rFonts w:ascii="Arial" w:eastAsia="Times New Roman" w:hAnsi="Arial" w:cs="Arial"/>
                <w:color w:val="9C0006"/>
                <w:sz w:val="16"/>
                <w:szCs w:val="16"/>
                <w:lang w:val="en-US"/>
              </w:rPr>
            </w:pPr>
            <w:r w:rsidRPr="00FD10AA">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FD10AA">
              <w:rPr>
                <w:rFonts w:ascii="Arial" w:eastAsia="Times New Roman" w:hAnsi="Arial" w:cs="Arial"/>
                <w:color w:val="9C0006"/>
                <w:sz w:val="16"/>
                <w:szCs w:val="16"/>
                <w:lang w:val="en-US"/>
              </w:rPr>
              <w:t>669</w:t>
            </w:r>
          </w:p>
        </w:tc>
        <w:tc>
          <w:tcPr>
            <w:tcW w:w="698" w:type="pct"/>
            <w:tcBorders>
              <w:top w:val="dotted" w:sz="4" w:space="0" w:color="auto"/>
              <w:left w:val="nil"/>
              <w:bottom w:val="nil"/>
              <w:right w:val="nil"/>
            </w:tcBorders>
            <w:shd w:val="clear" w:color="000000" w:fill="FFC7CE"/>
            <w:noWrap/>
            <w:vAlign w:val="center"/>
            <w:hideMark/>
          </w:tcPr>
          <w:p w:rsidR="00480741" w:rsidRPr="00FD10AA" w:rsidRDefault="00480741" w:rsidP="00E23F90">
            <w:pPr>
              <w:spacing w:after="0" w:line="240" w:lineRule="auto"/>
              <w:jc w:val="both"/>
              <w:rPr>
                <w:rFonts w:ascii="Arial" w:eastAsia="Times New Roman" w:hAnsi="Arial" w:cs="Arial"/>
                <w:color w:val="9C0006"/>
                <w:sz w:val="16"/>
                <w:szCs w:val="16"/>
                <w:lang w:val="en-US"/>
              </w:rPr>
            </w:pPr>
            <w:r w:rsidRPr="00FD10AA">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FD10AA">
              <w:rPr>
                <w:rFonts w:ascii="Arial" w:eastAsia="Times New Roman" w:hAnsi="Arial" w:cs="Arial"/>
                <w:color w:val="9C0006"/>
                <w:sz w:val="16"/>
                <w:szCs w:val="16"/>
                <w:lang w:val="en-US"/>
              </w:rPr>
              <w:t>397</w:t>
            </w:r>
          </w:p>
        </w:tc>
        <w:tc>
          <w:tcPr>
            <w:tcW w:w="698" w:type="pct"/>
            <w:tcBorders>
              <w:top w:val="dotted" w:sz="4" w:space="0" w:color="auto"/>
              <w:left w:val="nil"/>
              <w:bottom w:val="nil"/>
              <w:right w:val="nil"/>
            </w:tcBorders>
            <w:shd w:val="clear" w:color="000000" w:fill="FFC7CE"/>
            <w:noWrap/>
            <w:vAlign w:val="center"/>
            <w:hideMark/>
          </w:tcPr>
          <w:p w:rsidR="00480741" w:rsidRPr="00FD10AA" w:rsidRDefault="00480741" w:rsidP="00E23F90">
            <w:pPr>
              <w:spacing w:after="0" w:line="240" w:lineRule="auto"/>
              <w:jc w:val="both"/>
              <w:rPr>
                <w:rFonts w:ascii="Arial" w:eastAsia="Times New Roman" w:hAnsi="Arial" w:cs="Arial"/>
                <w:color w:val="9C0006"/>
                <w:sz w:val="16"/>
                <w:szCs w:val="16"/>
                <w:lang w:val="en-US"/>
              </w:rPr>
            </w:pPr>
            <w:r w:rsidRPr="00FD10AA">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FD10AA">
              <w:rPr>
                <w:rFonts w:ascii="Arial" w:eastAsia="Times New Roman" w:hAnsi="Arial" w:cs="Arial"/>
                <w:color w:val="9C0006"/>
                <w:sz w:val="16"/>
                <w:szCs w:val="16"/>
                <w:lang w:val="en-US"/>
              </w:rPr>
              <w:t>194</w:t>
            </w:r>
          </w:p>
        </w:tc>
        <w:tc>
          <w:tcPr>
            <w:tcW w:w="698" w:type="pct"/>
            <w:tcBorders>
              <w:top w:val="dotted" w:sz="4" w:space="0" w:color="auto"/>
              <w:left w:val="nil"/>
              <w:bottom w:val="nil"/>
              <w:right w:val="nil"/>
            </w:tcBorders>
            <w:shd w:val="clear" w:color="000000" w:fill="FFC7CE"/>
            <w:noWrap/>
            <w:vAlign w:val="center"/>
            <w:hideMark/>
          </w:tcPr>
          <w:p w:rsidR="00480741" w:rsidRPr="00FD10AA" w:rsidRDefault="00480741" w:rsidP="00E23F90">
            <w:pPr>
              <w:spacing w:after="0" w:line="240" w:lineRule="auto"/>
              <w:jc w:val="both"/>
              <w:rPr>
                <w:rFonts w:ascii="Arial" w:eastAsia="Times New Roman" w:hAnsi="Arial" w:cs="Arial"/>
                <w:color w:val="9C0006"/>
                <w:sz w:val="16"/>
                <w:szCs w:val="16"/>
                <w:lang w:val="en-US"/>
              </w:rPr>
            </w:pPr>
            <w:r w:rsidRPr="00FD10AA">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FD10AA">
              <w:rPr>
                <w:rFonts w:ascii="Arial" w:eastAsia="Times New Roman" w:hAnsi="Arial" w:cs="Arial"/>
                <w:color w:val="9C0006"/>
                <w:sz w:val="16"/>
                <w:szCs w:val="16"/>
                <w:lang w:val="en-US"/>
              </w:rPr>
              <w:t>658</w:t>
            </w:r>
          </w:p>
        </w:tc>
        <w:tc>
          <w:tcPr>
            <w:tcW w:w="698" w:type="pct"/>
            <w:tcBorders>
              <w:top w:val="dotted" w:sz="4" w:space="0" w:color="auto"/>
              <w:left w:val="nil"/>
              <w:bottom w:val="nil"/>
              <w:right w:val="single" w:sz="8" w:space="0" w:color="auto"/>
            </w:tcBorders>
            <w:shd w:val="clear" w:color="000000" w:fill="C6EFCE"/>
            <w:noWrap/>
            <w:vAlign w:val="center"/>
            <w:hideMark/>
          </w:tcPr>
          <w:p w:rsidR="00480741" w:rsidRPr="00FD10AA" w:rsidRDefault="00480741" w:rsidP="00E23F90">
            <w:pPr>
              <w:spacing w:after="0" w:line="240" w:lineRule="auto"/>
              <w:jc w:val="both"/>
              <w:rPr>
                <w:rFonts w:ascii="Arial" w:eastAsia="Times New Roman" w:hAnsi="Arial" w:cs="Arial"/>
                <w:color w:val="006100"/>
                <w:sz w:val="16"/>
                <w:szCs w:val="16"/>
                <w:lang w:val="en-US"/>
              </w:rPr>
            </w:pPr>
            <w:r w:rsidRPr="00FD10AA">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D10AA">
              <w:rPr>
                <w:rFonts w:ascii="Arial" w:eastAsia="Times New Roman" w:hAnsi="Arial" w:cs="Arial"/>
                <w:color w:val="006100"/>
                <w:sz w:val="16"/>
                <w:szCs w:val="16"/>
                <w:lang w:val="en-US"/>
              </w:rPr>
              <w:t>396</w:t>
            </w:r>
          </w:p>
        </w:tc>
      </w:tr>
      <w:tr w:rsidR="00480741" w:rsidRPr="00FD10AA" w:rsidTr="00E23F90">
        <w:trPr>
          <w:trHeight w:val="397"/>
        </w:trPr>
        <w:tc>
          <w:tcPr>
            <w:tcW w:w="1510" w:type="pct"/>
            <w:tcBorders>
              <w:top w:val="nil"/>
              <w:left w:val="single" w:sz="8" w:space="0" w:color="000000"/>
              <w:bottom w:val="nil"/>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Pēc darbaspējas vecuma, sievietes</w:t>
            </w:r>
          </w:p>
        </w:tc>
        <w:tc>
          <w:tcPr>
            <w:tcW w:w="698" w:type="pct"/>
            <w:tcBorders>
              <w:top w:val="nil"/>
              <w:left w:val="single" w:sz="8" w:space="0" w:color="auto"/>
              <w:bottom w:val="nil"/>
              <w:right w:val="nil"/>
            </w:tcBorders>
            <w:shd w:val="clear" w:color="000000" w:fill="FFC7CE"/>
            <w:noWrap/>
            <w:vAlign w:val="center"/>
            <w:hideMark/>
          </w:tcPr>
          <w:p w:rsidR="00480741" w:rsidRPr="00FD10AA" w:rsidRDefault="00480741" w:rsidP="00E23F90">
            <w:pPr>
              <w:spacing w:after="0" w:line="240" w:lineRule="auto"/>
              <w:jc w:val="both"/>
              <w:rPr>
                <w:rFonts w:ascii="Arial" w:eastAsia="Times New Roman" w:hAnsi="Arial" w:cs="Arial"/>
                <w:color w:val="9C0006"/>
                <w:sz w:val="16"/>
                <w:szCs w:val="16"/>
                <w:lang w:val="en-US"/>
              </w:rPr>
            </w:pPr>
            <w:r w:rsidRPr="00FD10AA">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FD10AA">
              <w:rPr>
                <w:rFonts w:ascii="Arial" w:eastAsia="Times New Roman" w:hAnsi="Arial" w:cs="Arial"/>
                <w:color w:val="9C0006"/>
                <w:sz w:val="16"/>
                <w:szCs w:val="16"/>
                <w:lang w:val="en-US"/>
              </w:rPr>
              <w:t>672</w:t>
            </w:r>
          </w:p>
        </w:tc>
        <w:tc>
          <w:tcPr>
            <w:tcW w:w="698" w:type="pct"/>
            <w:tcBorders>
              <w:top w:val="nil"/>
              <w:left w:val="nil"/>
              <w:bottom w:val="nil"/>
              <w:right w:val="nil"/>
            </w:tcBorders>
            <w:shd w:val="clear" w:color="000000" w:fill="FFC7CE"/>
            <w:noWrap/>
            <w:vAlign w:val="center"/>
            <w:hideMark/>
          </w:tcPr>
          <w:p w:rsidR="00480741" w:rsidRPr="00FD10AA" w:rsidRDefault="00480741" w:rsidP="00E23F90">
            <w:pPr>
              <w:spacing w:after="0" w:line="240" w:lineRule="auto"/>
              <w:jc w:val="both"/>
              <w:rPr>
                <w:rFonts w:ascii="Arial" w:eastAsia="Times New Roman" w:hAnsi="Arial" w:cs="Arial"/>
                <w:color w:val="9C0006"/>
                <w:sz w:val="16"/>
                <w:szCs w:val="16"/>
                <w:lang w:val="en-US"/>
              </w:rPr>
            </w:pPr>
            <w:r w:rsidRPr="00FD10AA">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FD10AA">
              <w:rPr>
                <w:rFonts w:ascii="Arial" w:eastAsia="Times New Roman" w:hAnsi="Arial" w:cs="Arial"/>
                <w:color w:val="9C0006"/>
                <w:sz w:val="16"/>
                <w:szCs w:val="16"/>
                <w:lang w:val="en-US"/>
              </w:rPr>
              <w:t>442</w:t>
            </w:r>
          </w:p>
        </w:tc>
        <w:tc>
          <w:tcPr>
            <w:tcW w:w="698" w:type="pct"/>
            <w:tcBorders>
              <w:top w:val="nil"/>
              <w:left w:val="nil"/>
              <w:bottom w:val="nil"/>
              <w:right w:val="nil"/>
            </w:tcBorders>
            <w:shd w:val="clear" w:color="000000" w:fill="FFC7CE"/>
            <w:noWrap/>
            <w:vAlign w:val="center"/>
            <w:hideMark/>
          </w:tcPr>
          <w:p w:rsidR="00480741" w:rsidRPr="00FD10AA" w:rsidRDefault="00480741" w:rsidP="00E23F90">
            <w:pPr>
              <w:spacing w:after="0" w:line="240" w:lineRule="auto"/>
              <w:jc w:val="both"/>
              <w:rPr>
                <w:rFonts w:ascii="Arial" w:eastAsia="Times New Roman" w:hAnsi="Arial" w:cs="Arial"/>
                <w:color w:val="9C0006"/>
                <w:sz w:val="16"/>
                <w:szCs w:val="16"/>
                <w:lang w:val="en-US"/>
              </w:rPr>
            </w:pPr>
            <w:r w:rsidRPr="00FD10AA">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FD10AA">
              <w:rPr>
                <w:rFonts w:ascii="Arial" w:eastAsia="Times New Roman" w:hAnsi="Arial" w:cs="Arial"/>
                <w:color w:val="9C0006"/>
                <w:sz w:val="16"/>
                <w:szCs w:val="16"/>
                <w:lang w:val="en-US"/>
              </w:rPr>
              <w:t>211</w:t>
            </w:r>
          </w:p>
        </w:tc>
        <w:tc>
          <w:tcPr>
            <w:tcW w:w="698" w:type="pct"/>
            <w:tcBorders>
              <w:top w:val="nil"/>
              <w:left w:val="nil"/>
              <w:bottom w:val="nil"/>
              <w:right w:val="nil"/>
            </w:tcBorders>
            <w:shd w:val="clear" w:color="000000" w:fill="FFC7CE"/>
            <w:noWrap/>
            <w:vAlign w:val="center"/>
            <w:hideMark/>
          </w:tcPr>
          <w:p w:rsidR="00480741" w:rsidRPr="00FD10AA" w:rsidRDefault="00480741" w:rsidP="00E23F90">
            <w:pPr>
              <w:spacing w:after="0" w:line="240" w:lineRule="auto"/>
              <w:jc w:val="both"/>
              <w:rPr>
                <w:rFonts w:ascii="Arial" w:eastAsia="Times New Roman" w:hAnsi="Arial" w:cs="Arial"/>
                <w:color w:val="9C0006"/>
                <w:sz w:val="16"/>
                <w:szCs w:val="16"/>
                <w:lang w:val="en-US"/>
              </w:rPr>
            </w:pPr>
            <w:r w:rsidRPr="00FD10AA">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FD10AA">
              <w:rPr>
                <w:rFonts w:ascii="Arial" w:eastAsia="Times New Roman" w:hAnsi="Arial" w:cs="Arial"/>
                <w:color w:val="9C0006"/>
                <w:sz w:val="16"/>
                <w:szCs w:val="16"/>
                <w:lang w:val="en-US"/>
              </w:rPr>
              <w:t>670</w:t>
            </w:r>
          </w:p>
        </w:tc>
        <w:tc>
          <w:tcPr>
            <w:tcW w:w="698" w:type="pct"/>
            <w:tcBorders>
              <w:top w:val="nil"/>
              <w:left w:val="nil"/>
              <w:bottom w:val="nil"/>
              <w:right w:val="single" w:sz="8" w:space="0" w:color="auto"/>
            </w:tcBorders>
            <w:shd w:val="clear" w:color="000000" w:fill="C6EFCE"/>
            <w:noWrap/>
            <w:vAlign w:val="center"/>
            <w:hideMark/>
          </w:tcPr>
          <w:p w:rsidR="00480741" w:rsidRPr="00FD10AA" w:rsidRDefault="00480741" w:rsidP="00E23F90">
            <w:pPr>
              <w:spacing w:after="0" w:line="240" w:lineRule="auto"/>
              <w:jc w:val="both"/>
              <w:rPr>
                <w:rFonts w:ascii="Arial" w:eastAsia="Times New Roman" w:hAnsi="Arial" w:cs="Arial"/>
                <w:color w:val="006100"/>
                <w:sz w:val="16"/>
                <w:szCs w:val="16"/>
                <w:lang w:val="en-US"/>
              </w:rPr>
            </w:pPr>
            <w:r w:rsidRPr="00FD10AA">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D10AA">
              <w:rPr>
                <w:rFonts w:ascii="Arial" w:eastAsia="Times New Roman" w:hAnsi="Arial" w:cs="Arial"/>
                <w:color w:val="006100"/>
                <w:sz w:val="16"/>
                <w:szCs w:val="16"/>
                <w:lang w:val="en-US"/>
              </w:rPr>
              <w:t>392</w:t>
            </w:r>
          </w:p>
        </w:tc>
      </w:tr>
      <w:tr w:rsidR="00480741" w:rsidRPr="00FD10AA" w:rsidTr="00E23F90">
        <w:trPr>
          <w:trHeight w:val="397"/>
        </w:trPr>
        <w:tc>
          <w:tcPr>
            <w:tcW w:w="1510" w:type="pct"/>
            <w:tcBorders>
              <w:top w:val="nil"/>
              <w:left w:val="single" w:sz="8" w:space="0" w:color="000000"/>
              <w:bottom w:val="single" w:sz="8" w:space="0" w:color="000000"/>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Pēc darbaspējas vecuma, vīrieši</w:t>
            </w:r>
          </w:p>
        </w:tc>
        <w:tc>
          <w:tcPr>
            <w:tcW w:w="698" w:type="pct"/>
            <w:tcBorders>
              <w:top w:val="nil"/>
              <w:left w:val="single" w:sz="8" w:space="0" w:color="auto"/>
              <w:bottom w:val="single" w:sz="8" w:space="0" w:color="000000"/>
              <w:right w:val="nil"/>
            </w:tcBorders>
            <w:shd w:val="clear" w:color="000000" w:fill="FFC7CE"/>
            <w:noWrap/>
            <w:vAlign w:val="center"/>
            <w:hideMark/>
          </w:tcPr>
          <w:p w:rsidR="00480741" w:rsidRPr="00FD10AA" w:rsidRDefault="00480741" w:rsidP="00E23F90">
            <w:pPr>
              <w:spacing w:after="0" w:line="240" w:lineRule="auto"/>
              <w:jc w:val="both"/>
              <w:rPr>
                <w:rFonts w:ascii="Arial" w:eastAsia="Times New Roman" w:hAnsi="Arial" w:cs="Arial"/>
                <w:color w:val="9C0006"/>
                <w:sz w:val="16"/>
                <w:szCs w:val="16"/>
                <w:lang w:val="en-US"/>
              </w:rPr>
            </w:pPr>
            <w:r w:rsidRPr="00FD10AA">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FD10AA">
              <w:rPr>
                <w:rFonts w:ascii="Arial" w:eastAsia="Times New Roman" w:hAnsi="Arial" w:cs="Arial"/>
                <w:color w:val="9C0006"/>
                <w:sz w:val="16"/>
                <w:szCs w:val="16"/>
                <w:lang w:val="en-US"/>
              </w:rPr>
              <w:t>536</w:t>
            </w:r>
          </w:p>
        </w:tc>
        <w:tc>
          <w:tcPr>
            <w:tcW w:w="698" w:type="pct"/>
            <w:tcBorders>
              <w:top w:val="nil"/>
              <w:left w:val="nil"/>
              <w:bottom w:val="single" w:sz="8" w:space="0" w:color="000000"/>
              <w:right w:val="nil"/>
            </w:tcBorders>
            <w:shd w:val="clear" w:color="000000" w:fill="FFC7CE"/>
            <w:noWrap/>
            <w:vAlign w:val="center"/>
            <w:hideMark/>
          </w:tcPr>
          <w:p w:rsidR="00480741" w:rsidRPr="00FD10AA" w:rsidRDefault="00480741" w:rsidP="00E23F90">
            <w:pPr>
              <w:spacing w:after="0" w:line="240" w:lineRule="auto"/>
              <w:jc w:val="both"/>
              <w:rPr>
                <w:rFonts w:ascii="Arial" w:eastAsia="Times New Roman" w:hAnsi="Arial" w:cs="Arial"/>
                <w:color w:val="9C0006"/>
                <w:sz w:val="16"/>
                <w:szCs w:val="16"/>
                <w:lang w:val="en-US"/>
              </w:rPr>
            </w:pPr>
            <w:r w:rsidRPr="00FD10AA">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FD10AA">
              <w:rPr>
                <w:rFonts w:ascii="Arial" w:eastAsia="Times New Roman" w:hAnsi="Arial" w:cs="Arial"/>
                <w:color w:val="9C0006"/>
                <w:sz w:val="16"/>
                <w:szCs w:val="16"/>
                <w:lang w:val="en-US"/>
              </w:rPr>
              <w:t>233</w:t>
            </w:r>
          </w:p>
        </w:tc>
        <w:tc>
          <w:tcPr>
            <w:tcW w:w="698" w:type="pct"/>
            <w:tcBorders>
              <w:top w:val="nil"/>
              <w:left w:val="nil"/>
              <w:bottom w:val="single" w:sz="8" w:space="0" w:color="000000"/>
              <w:right w:val="nil"/>
            </w:tcBorders>
            <w:shd w:val="clear" w:color="auto" w:fill="auto"/>
            <w:noWrap/>
            <w:vAlign w:val="center"/>
            <w:hideMark/>
          </w:tcPr>
          <w:p w:rsidR="00480741" w:rsidRPr="00FD10AA" w:rsidRDefault="00480741" w:rsidP="00E23F90">
            <w:pPr>
              <w:spacing w:after="0" w:line="240" w:lineRule="auto"/>
              <w:jc w:val="both"/>
              <w:rPr>
                <w:rFonts w:ascii="Arial" w:eastAsia="Times New Roman" w:hAnsi="Arial" w:cs="Arial"/>
                <w:color w:val="000000"/>
                <w:sz w:val="16"/>
                <w:szCs w:val="16"/>
                <w:lang w:val="en-US"/>
              </w:rPr>
            </w:pPr>
            <w:r w:rsidRPr="00FD10AA">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FD10AA">
              <w:rPr>
                <w:rFonts w:ascii="Arial" w:eastAsia="Times New Roman" w:hAnsi="Arial" w:cs="Arial"/>
                <w:color w:val="000000"/>
                <w:sz w:val="16"/>
                <w:szCs w:val="16"/>
                <w:lang w:val="en-US"/>
              </w:rPr>
              <w:t>125</w:t>
            </w:r>
          </w:p>
        </w:tc>
        <w:tc>
          <w:tcPr>
            <w:tcW w:w="698" w:type="pct"/>
            <w:tcBorders>
              <w:top w:val="nil"/>
              <w:left w:val="nil"/>
              <w:bottom w:val="single" w:sz="8" w:space="0" w:color="000000"/>
              <w:right w:val="nil"/>
            </w:tcBorders>
            <w:shd w:val="clear" w:color="000000" w:fill="FFC7CE"/>
            <w:noWrap/>
            <w:vAlign w:val="center"/>
            <w:hideMark/>
          </w:tcPr>
          <w:p w:rsidR="00480741" w:rsidRPr="00FD10AA" w:rsidRDefault="00480741" w:rsidP="00E23F90">
            <w:pPr>
              <w:spacing w:after="0" w:line="240" w:lineRule="auto"/>
              <w:jc w:val="both"/>
              <w:rPr>
                <w:rFonts w:ascii="Arial" w:eastAsia="Times New Roman" w:hAnsi="Arial" w:cs="Arial"/>
                <w:color w:val="9C0006"/>
                <w:sz w:val="16"/>
                <w:szCs w:val="16"/>
                <w:lang w:val="en-US"/>
              </w:rPr>
            </w:pPr>
            <w:r w:rsidRPr="00FD10AA">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FD10AA">
              <w:rPr>
                <w:rFonts w:ascii="Arial" w:eastAsia="Times New Roman" w:hAnsi="Arial" w:cs="Arial"/>
                <w:color w:val="9C0006"/>
                <w:sz w:val="16"/>
                <w:szCs w:val="16"/>
                <w:lang w:val="en-US"/>
              </w:rPr>
              <w:t>509</w:t>
            </w:r>
          </w:p>
        </w:tc>
        <w:tc>
          <w:tcPr>
            <w:tcW w:w="698" w:type="pct"/>
            <w:tcBorders>
              <w:top w:val="nil"/>
              <w:left w:val="nil"/>
              <w:bottom w:val="single" w:sz="8" w:space="0" w:color="000000"/>
              <w:right w:val="single" w:sz="8" w:space="0" w:color="auto"/>
            </w:tcBorders>
            <w:shd w:val="clear" w:color="000000" w:fill="C6EFCE"/>
            <w:noWrap/>
            <w:vAlign w:val="center"/>
            <w:hideMark/>
          </w:tcPr>
          <w:p w:rsidR="00480741" w:rsidRPr="00FD10AA" w:rsidRDefault="00480741" w:rsidP="00E23F90">
            <w:pPr>
              <w:spacing w:after="0" w:line="240" w:lineRule="auto"/>
              <w:jc w:val="both"/>
              <w:rPr>
                <w:rFonts w:ascii="Arial" w:eastAsia="Times New Roman" w:hAnsi="Arial" w:cs="Arial"/>
                <w:color w:val="006100"/>
                <w:sz w:val="16"/>
                <w:szCs w:val="16"/>
                <w:lang w:val="en-US"/>
              </w:rPr>
            </w:pPr>
            <w:r w:rsidRPr="00FD10AA">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FD10AA">
              <w:rPr>
                <w:rFonts w:ascii="Arial" w:eastAsia="Times New Roman" w:hAnsi="Arial" w:cs="Arial"/>
                <w:color w:val="006100"/>
                <w:sz w:val="16"/>
                <w:szCs w:val="16"/>
                <w:lang w:val="en-US"/>
              </w:rPr>
              <w:t>330</w:t>
            </w:r>
          </w:p>
        </w:tc>
      </w:tr>
    </w:tbl>
    <w:p w:rsidR="00480741" w:rsidRPr="00C12F8E" w:rsidRDefault="00480741" w:rsidP="00480741">
      <w:pPr>
        <w:spacing w:after="0" w:line="240" w:lineRule="auto"/>
        <w:jc w:val="both"/>
        <w:rPr>
          <w:rFonts w:ascii="Arial" w:hAnsi="Arial" w:cs="Arial"/>
          <w:i/>
          <w:sz w:val="16"/>
          <w:szCs w:val="16"/>
        </w:rPr>
      </w:pPr>
      <w:r w:rsidRPr="00C12F8E">
        <w:rPr>
          <w:rFonts w:ascii="Arial" w:hAnsi="Arial" w:cs="Arial"/>
          <w:i/>
          <w:sz w:val="16"/>
          <w:szCs w:val="16"/>
        </w:rPr>
        <w:t xml:space="preserve">Datu avoti: PMLP statistika mājaslapā un </w:t>
      </w:r>
      <w:r w:rsidR="00086486" w:rsidRPr="00C12F8E">
        <w:rPr>
          <w:rFonts w:ascii="Arial" w:hAnsi="Arial" w:cs="Arial"/>
          <w:i/>
          <w:sz w:val="16"/>
          <w:szCs w:val="16"/>
        </w:rPr>
        <w:t>VBPB</w:t>
      </w:r>
      <w:r w:rsidRPr="00C12F8E">
        <w:rPr>
          <w:rFonts w:ascii="Arial" w:hAnsi="Arial" w:cs="Arial"/>
          <w:i/>
          <w:sz w:val="16"/>
          <w:szCs w:val="16"/>
        </w:rPr>
        <w:t xml:space="preserve"> datubāze</w:t>
      </w:r>
    </w:p>
    <w:p w:rsidR="00480741" w:rsidRPr="004F68CD" w:rsidRDefault="00480741" w:rsidP="00480741">
      <w:pPr>
        <w:spacing w:after="0" w:line="240" w:lineRule="auto"/>
        <w:jc w:val="both"/>
        <w:rPr>
          <w:rFonts w:ascii="Arial" w:hAnsi="Arial" w:cs="Arial"/>
          <w:sz w:val="18"/>
          <w:szCs w:val="18"/>
        </w:rPr>
      </w:pPr>
    </w:p>
    <w:p w:rsidR="00480741" w:rsidRPr="004F68CD" w:rsidRDefault="00480741" w:rsidP="00480741">
      <w:pPr>
        <w:spacing w:after="0" w:line="240" w:lineRule="auto"/>
        <w:jc w:val="both"/>
        <w:rPr>
          <w:rFonts w:ascii="Arial" w:hAnsi="Arial" w:cs="Arial"/>
          <w:sz w:val="18"/>
          <w:szCs w:val="18"/>
        </w:rPr>
      </w:pPr>
      <w:r w:rsidRPr="004F68CD">
        <w:rPr>
          <w:rFonts w:ascii="Arial" w:hAnsi="Arial" w:cs="Arial"/>
          <w:i/>
          <w:sz w:val="18"/>
          <w:szCs w:val="18"/>
        </w:rPr>
        <w:t>Budžeta izdevumi un iedzīvotāju sociāli mazaizsargāto grupas</w:t>
      </w:r>
      <w:r w:rsidRPr="004F68CD">
        <w:rPr>
          <w:rFonts w:ascii="Arial" w:hAnsi="Arial" w:cs="Arial"/>
          <w:sz w:val="18"/>
          <w:szCs w:val="18"/>
        </w:rPr>
        <w:t>. Analizējot budžeta izdevumu un sociāli mazaizsargāto iedzīvotāju grupas, izmantoti NVA dati par bezdarbnieku skaitu problēmgrupās. Informācijas avota izvēli noteica datu pieejamība 9 pilsētu un 110 novadu griezumā. Lai datus salīdzinātu starp pašvaldībām, bezdarbnieku grupas pārrēķinātas uz 1000 iedzīvotājiem.</w:t>
      </w:r>
    </w:p>
    <w:p w:rsidR="00480741" w:rsidRPr="004F68CD" w:rsidRDefault="00480741" w:rsidP="00480741">
      <w:pPr>
        <w:spacing w:after="0" w:line="240" w:lineRule="auto"/>
        <w:jc w:val="both"/>
        <w:rPr>
          <w:rFonts w:ascii="Arial" w:hAnsi="Arial" w:cs="Arial"/>
          <w:sz w:val="18"/>
          <w:szCs w:val="18"/>
        </w:rPr>
      </w:pPr>
    </w:p>
    <w:p w:rsidR="00480741" w:rsidRPr="00C12F8E" w:rsidRDefault="00480741" w:rsidP="00480741">
      <w:pPr>
        <w:spacing w:after="0" w:line="240" w:lineRule="auto"/>
        <w:jc w:val="both"/>
        <w:rPr>
          <w:rFonts w:ascii="Arial" w:hAnsi="Arial" w:cs="Arial"/>
          <w:sz w:val="18"/>
          <w:szCs w:val="18"/>
        </w:rPr>
      </w:pPr>
      <w:r w:rsidRPr="004F68CD">
        <w:rPr>
          <w:rFonts w:ascii="Arial" w:hAnsi="Arial" w:cs="Arial"/>
          <w:sz w:val="18"/>
          <w:szCs w:val="18"/>
        </w:rPr>
        <w:t xml:space="preserve">Ekonomiski izskaidrojama un prognozējama ir negatīvā korelācija starp izdevumiem sabiedriskai kārtībai un drošībai (03) un iedzīvotāju problēmgrupām – ilgstošie bezdarbnieki, invalīdi, jauniešu bezdarbs, personas pēc </w:t>
      </w:r>
      <w:r w:rsidRPr="00C12F8E">
        <w:rPr>
          <w:rFonts w:ascii="Arial" w:hAnsi="Arial" w:cs="Arial"/>
          <w:sz w:val="18"/>
          <w:szCs w:val="18"/>
        </w:rPr>
        <w:t>atbrīvošanas no ieslodzījuma, personas pēc bērnu kopšanas atvaļinājuma un pirmspensijas vecuma bezdarbnieki (4.</w:t>
      </w:r>
      <w:r w:rsidR="008740A9" w:rsidRPr="00C12F8E">
        <w:rPr>
          <w:rFonts w:ascii="Arial" w:hAnsi="Arial" w:cs="Arial"/>
          <w:sz w:val="18"/>
          <w:szCs w:val="18"/>
        </w:rPr>
        <w:t>6</w:t>
      </w:r>
      <w:r w:rsidRPr="00C12F8E">
        <w:rPr>
          <w:rFonts w:ascii="Arial" w:hAnsi="Arial" w:cs="Arial"/>
          <w:sz w:val="18"/>
          <w:szCs w:val="18"/>
        </w:rPr>
        <w:t>.7.tabula). Pieaugot šo problēmgrupu īpatsvaram pašvaldībās, nodokļu ieņēmumi samazinās (4.</w:t>
      </w:r>
      <w:r w:rsidR="008740A9" w:rsidRPr="00C12F8E">
        <w:rPr>
          <w:rFonts w:ascii="Arial" w:hAnsi="Arial" w:cs="Arial"/>
          <w:sz w:val="18"/>
          <w:szCs w:val="18"/>
        </w:rPr>
        <w:t>6</w:t>
      </w:r>
      <w:r w:rsidRPr="00C12F8E">
        <w:rPr>
          <w:rFonts w:ascii="Arial" w:hAnsi="Arial" w:cs="Arial"/>
          <w:sz w:val="18"/>
          <w:szCs w:val="18"/>
        </w:rPr>
        <w:t>.8.tabula), līdz ar to samazinās izdevumu iespējas plašākas sabiedrības interesēs (03, 06, arī 08). Vienlaikus, pozitīva sakarība ir ar izdevumiem veselībai (07), palielinās pieprasījums pēc veselības aprūpes pakalpojumiem tuvāk dzīves vietai, lai iedzīvotājiem ar zemu ienākumu līmeni nebūtu papildus izdevumi, piemēram, saistīti ar nokļūšanu līdz veselības aprūpes iestādei.</w:t>
      </w:r>
    </w:p>
    <w:p w:rsidR="00480741" w:rsidRPr="00C12F8E" w:rsidRDefault="00480741" w:rsidP="00480741">
      <w:pPr>
        <w:spacing w:after="0" w:line="240" w:lineRule="auto"/>
        <w:jc w:val="both"/>
        <w:rPr>
          <w:rFonts w:ascii="Arial" w:hAnsi="Arial" w:cs="Arial"/>
          <w:sz w:val="18"/>
          <w:szCs w:val="18"/>
        </w:rPr>
      </w:pPr>
    </w:p>
    <w:p w:rsidR="00480741" w:rsidRPr="004F68CD" w:rsidRDefault="00480741" w:rsidP="00480741">
      <w:pPr>
        <w:spacing w:after="0" w:line="240" w:lineRule="auto"/>
        <w:jc w:val="both"/>
        <w:rPr>
          <w:rFonts w:ascii="Arial" w:hAnsi="Arial" w:cs="Arial"/>
          <w:sz w:val="18"/>
          <w:szCs w:val="18"/>
        </w:rPr>
      </w:pPr>
      <w:r w:rsidRPr="00C12F8E">
        <w:rPr>
          <w:rStyle w:val="eop"/>
          <w:rFonts w:ascii="Arial" w:hAnsi="Arial" w:cs="Arial"/>
          <w:i/>
          <w:sz w:val="18"/>
          <w:szCs w:val="18"/>
        </w:rPr>
        <w:t>4.</w:t>
      </w:r>
      <w:r w:rsidR="008740A9" w:rsidRPr="00C12F8E">
        <w:rPr>
          <w:rStyle w:val="eop"/>
          <w:rFonts w:ascii="Arial" w:hAnsi="Arial" w:cs="Arial"/>
          <w:i/>
          <w:sz w:val="18"/>
          <w:szCs w:val="18"/>
        </w:rPr>
        <w:t>6</w:t>
      </w:r>
      <w:r w:rsidRPr="00C12F8E">
        <w:rPr>
          <w:rStyle w:val="eop"/>
          <w:rFonts w:ascii="Arial" w:hAnsi="Arial" w:cs="Arial"/>
          <w:i/>
          <w:sz w:val="18"/>
          <w:szCs w:val="18"/>
        </w:rPr>
        <w:t>.7.tabula. Korelācijas starp</w:t>
      </w:r>
      <w:r w:rsidRPr="004F68CD">
        <w:rPr>
          <w:rStyle w:val="eop"/>
          <w:rFonts w:ascii="Arial" w:hAnsi="Arial" w:cs="Arial"/>
          <w:i/>
          <w:sz w:val="18"/>
          <w:szCs w:val="18"/>
        </w:rPr>
        <w:t xml:space="preserve"> budžeta izdevumu klasifikācijas grupām un iedzīvotāju sociāli mazaizsargāto grupām</w:t>
      </w:r>
    </w:p>
    <w:tbl>
      <w:tblPr>
        <w:tblW w:w="0" w:type="auto"/>
        <w:tblLayout w:type="fixed"/>
        <w:tblLook w:val="04A0" w:firstRow="1" w:lastRow="0" w:firstColumn="1" w:lastColumn="0" w:noHBand="0" w:noVBand="1"/>
      </w:tblPr>
      <w:tblGrid>
        <w:gridCol w:w="1560"/>
        <w:gridCol w:w="678"/>
        <w:gridCol w:w="678"/>
        <w:gridCol w:w="678"/>
        <w:gridCol w:w="678"/>
        <w:gridCol w:w="678"/>
        <w:gridCol w:w="679"/>
        <w:gridCol w:w="678"/>
        <w:gridCol w:w="678"/>
        <w:gridCol w:w="678"/>
        <w:gridCol w:w="678"/>
        <w:gridCol w:w="679"/>
      </w:tblGrid>
      <w:tr w:rsidR="00480741" w:rsidRPr="00387F06" w:rsidTr="00E23F90">
        <w:trPr>
          <w:trHeight w:val="397"/>
        </w:trPr>
        <w:tc>
          <w:tcPr>
            <w:tcW w:w="1560" w:type="dxa"/>
            <w:tcBorders>
              <w:top w:val="single" w:sz="8" w:space="0" w:color="auto"/>
              <w:left w:val="single" w:sz="8" w:space="0" w:color="000000"/>
              <w:bottom w:val="single" w:sz="4" w:space="0" w:color="auto"/>
              <w:right w:val="single" w:sz="8" w:space="0" w:color="000000"/>
            </w:tcBorders>
            <w:shd w:val="clear" w:color="auto" w:fill="auto"/>
            <w:vAlign w:val="center"/>
            <w:hideMark/>
          </w:tcPr>
          <w:p w:rsidR="00480741" w:rsidRPr="00F4455A" w:rsidRDefault="00480741" w:rsidP="00E23F90">
            <w:pPr>
              <w:spacing w:after="0" w:line="240" w:lineRule="auto"/>
              <w:jc w:val="both"/>
              <w:rPr>
                <w:rFonts w:ascii="Arial" w:eastAsia="Times New Roman" w:hAnsi="Arial" w:cs="Arial"/>
                <w:i/>
                <w:iCs/>
                <w:color w:val="000000"/>
                <w:sz w:val="16"/>
                <w:szCs w:val="16"/>
              </w:rPr>
            </w:pPr>
            <w:r w:rsidRPr="00F4455A">
              <w:rPr>
                <w:rFonts w:ascii="Arial" w:eastAsia="Times New Roman" w:hAnsi="Arial" w:cs="Arial"/>
                <w:i/>
                <w:iCs/>
                <w:color w:val="000000"/>
                <w:sz w:val="16"/>
                <w:szCs w:val="16"/>
              </w:rPr>
              <w:t> </w:t>
            </w:r>
          </w:p>
        </w:tc>
        <w:tc>
          <w:tcPr>
            <w:tcW w:w="678" w:type="dxa"/>
            <w:tcBorders>
              <w:top w:val="single" w:sz="8" w:space="0" w:color="auto"/>
              <w:left w:val="single" w:sz="8" w:space="0" w:color="000000"/>
              <w:bottom w:val="single" w:sz="4" w:space="0" w:color="auto"/>
              <w:right w:val="nil"/>
            </w:tcBorders>
            <w:shd w:val="clear" w:color="auto" w:fill="auto"/>
            <w:vAlign w:val="center"/>
            <w:hideMark/>
          </w:tcPr>
          <w:p w:rsidR="00480741" w:rsidRPr="00387F06" w:rsidRDefault="00480741" w:rsidP="00E23F90">
            <w:pPr>
              <w:spacing w:after="0" w:line="240" w:lineRule="auto"/>
              <w:jc w:val="both"/>
              <w:rPr>
                <w:rFonts w:ascii="Arial" w:eastAsia="Times New Roman" w:hAnsi="Arial" w:cs="Arial"/>
                <w:i/>
                <w:iCs/>
                <w:color w:val="000000"/>
                <w:sz w:val="16"/>
                <w:szCs w:val="16"/>
                <w:lang w:val="en-US"/>
              </w:rPr>
            </w:pPr>
            <w:r w:rsidRPr="00387F06">
              <w:rPr>
                <w:rFonts w:ascii="Arial" w:eastAsia="Times New Roman" w:hAnsi="Arial" w:cs="Arial"/>
                <w:i/>
                <w:iCs/>
                <w:color w:val="000000"/>
                <w:sz w:val="16"/>
                <w:szCs w:val="16"/>
                <w:lang w:val="en-US"/>
              </w:rPr>
              <w:t>01-iem PFIF</w:t>
            </w:r>
          </w:p>
        </w:tc>
        <w:tc>
          <w:tcPr>
            <w:tcW w:w="678" w:type="dxa"/>
            <w:tcBorders>
              <w:top w:val="single" w:sz="8" w:space="0" w:color="auto"/>
              <w:left w:val="nil"/>
              <w:bottom w:val="single" w:sz="4" w:space="0" w:color="auto"/>
              <w:right w:val="nil"/>
            </w:tcBorders>
            <w:shd w:val="clear" w:color="auto" w:fill="auto"/>
            <w:vAlign w:val="center"/>
            <w:hideMark/>
          </w:tcPr>
          <w:p w:rsidR="00480741" w:rsidRPr="00387F06" w:rsidRDefault="00480741" w:rsidP="00E23F90">
            <w:pPr>
              <w:spacing w:after="0" w:line="240" w:lineRule="auto"/>
              <w:jc w:val="both"/>
              <w:rPr>
                <w:rFonts w:ascii="Arial" w:eastAsia="Times New Roman" w:hAnsi="Arial" w:cs="Arial"/>
                <w:i/>
                <w:iCs/>
                <w:color w:val="000000"/>
                <w:sz w:val="16"/>
                <w:szCs w:val="16"/>
                <w:lang w:val="en-US"/>
              </w:rPr>
            </w:pPr>
            <w:r w:rsidRPr="00387F06">
              <w:rPr>
                <w:rFonts w:ascii="Arial" w:eastAsia="Times New Roman" w:hAnsi="Arial" w:cs="Arial"/>
                <w:i/>
                <w:iCs/>
                <w:color w:val="000000"/>
                <w:sz w:val="16"/>
                <w:szCs w:val="16"/>
                <w:lang w:val="en-US"/>
              </w:rPr>
              <w:t>K01</w:t>
            </w:r>
          </w:p>
        </w:tc>
        <w:tc>
          <w:tcPr>
            <w:tcW w:w="678" w:type="dxa"/>
            <w:tcBorders>
              <w:top w:val="single" w:sz="8" w:space="0" w:color="auto"/>
              <w:left w:val="nil"/>
              <w:bottom w:val="single" w:sz="4" w:space="0" w:color="auto"/>
              <w:right w:val="nil"/>
            </w:tcBorders>
            <w:shd w:val="clear" w:color="auto" w:fill="auto"/>
            <w:vAlign w:val="center"/>
            <w:hideMark/>
          </w:tcPr>
          <w:p w:rsidR="00480741" w:rsidRPr="00387F06" w:rsidRDefault="00480741" w:rsidP="00E23F90">
            <w:pPr>
              <w:spacing w:after="0" w:line="240" w:lineRule="auto"/>
              <w:jc w:val="both"/>
              <w:rPr>
                <w:rFonts w:ascii="Arial" w:eastAsia="Times New Roman" w:hAnsi="Arial" w:cs="Arial"/>
                <w:i/>
                <w:iCs/>
                <w:color w:val="000000"/>
                <w:sz w:val="16"/>
                <w:szCs w:val="16"/>
                <w:lang w:val="en-US"/>
              </w:rPr>
            </w:pPr>
            <w:r w:rsidRPr="00387F06">
              <w:rPr>
                <w:rFonts w:ascii="Arial" w:eastAsia="Times New Roman" w:hAnsi="Arial" w:cs="Arial"/>
                <w:i/>
                <w:iCs/>
                <w:color w:val="000000"/>
                <w:sz w:val="16"/>
                <w:szCs w:val="16"/>
                <w:lang w:val="en-US"/>
              </w:rPr>
              <w:t>K02</w:t>
            </w:r>
          </w:p>
        </w:tc>
        <w:tc>
          <w:tcPr>
            <w:tcW w:w="678" w:type="dxa"/>
            <w:tcBorders>
              <w:top w:val="single" w:sz="8" w:space="0" w:color="auto"/>
              <w:left w:val="nil"/>
              <w:bottom w:val="single" w:sz="4" w:space="0" w:color="auto"/>
              <w:right w:val="nil"/>
            </w:tcBorders>
            <w:shd w:val="clear" w:color="auto" w:fill="auto"/>
            <w:vAlign w:val="center"/>
            <w:hideMark/>
          </w:tcPr>
          <w:p w:rsidR="00480741" w:rsidRPr="00387F06" w:rsidRDefault="00480741" w:rsidP="00E23F90">
            <w:pPr>
              <w:spacing w:after="0" w:line="240" w:lineRule="auto"/>
              <w:jc w:val="both"/>
              <w:rPr>
                <w:rFonts w:ascii="Arial" w:eastAsia="Times New Roman" w:hAnsi="Arial" w:cs="Arial"/>
                <w:i/>
                <w:iCs/>
                <w:color w:val="000000"/>
                <w:sz w:val="16"/>
                <w:szCs w:val="16"/>
                <w:lang w:val="en-US"/>
              </w:rPr>
            </w:pPr>
            <w:r w:rsidRPr="00387F06">
              <w:rPr>
                <w:rFonts w:ascii="Arial" w:eastAsia="Times New Roman" w:hAnsi="Arial" w:cs="Arial"/>
                <w:i/>
                <w:iCs/>
                <w:color w:val="000000"/>
                <w:sz w:val="16"/>
                <w:szCs w:val="16"/>
                <w:lang w:val="en-US"/>
              </w:rPr>
              <w:t xml:space="preserve">K03 </w:t>
            </w:r>
          </w:p>
        </w:tc>
        <w:tc>
          <w:tcPr>
            <w:tcW w:w="678" w:type="dxa"/>
            <w:tcBorders>
              <w:top w:val="single" w:sz="8" w:space="0" w:color="auto"/>
              <w:left w:val="nil"/>
              <w:bottom w:val="single" w:sz="4" w:space="0" w:color="auto"/>
              <w:right w:val="nil"/>
            </w:tcBorders>
            <w:shd w:val="clear" w:color="auto" w:fill="auto"/>
            <w:vAlign w:val="center"/>
            <w:hideMark/>
          </w:tcPr>
          <w:p w:rsidR="00480741" w:rsidRPr="00387F06" w:rsidRDefault="00480741" w:rsidP="00E23F90">
            <w:pPr>
              <w:spacing w:after="0" w:line="240" w:lineRule="auto"/>
              <w:jc w:val="both"/>
              <w:rPr>
                <w:rFonts w:ascii="Arial" w:eastAsia="Times New Roman" w:hAnsi="Arial" w:cs="Arial"/>
                <w:i/>
                <w:iCs/>
                <w:color w:val="000000"/>
                <w:sz w:val="16"/>
                <w:szCs w:val="16"/>
                <w:lang w:val="en-US"/>
              </w:rPr>
            </w:pPr>
            <w:r w:rsidRPr="00387F06">
              <w:rPr>
                <w:rFonts w:ascii="Arial" w:eastAsia="Times New Roman" w:hAnsi="Arial" w:cs="Arial"/>
                <w:i/>
                <w:iCs/>
                <w:color w:val="000000"/>
                <w:sz w:val="16"/>
                <w:szCs w:val="16"/>
                <w:lang w:val="en-US"/>
              </w:rPr>
              <w:t>K04</w:t>
            </w:r>
          </w:p>
        </w:tc>
        <w:tc>
          <w:tcPr>
            <w:tcW w:w="679" w:type="dxa"/>
            <w:tcBorders>
              <w:top w:val="single" w:sz="8" w:space="0" w:color="auto"/>
              <w:left w:val="nil"/>
              <w:bottom w:val="single" w:sz="4" w:space="0" w:color="auto"/>
              <w:right w:val="nil"/>
            </w:tcBorders>
            <w:shd w:val="clear" w:color="auto" w:fill="auto"/>
            <w:vAlign w:val="center"/>
            <w:hideMark/>
          </w:tcPr>
          <w:p w:rsidR="00480741" w:rsidRPr="00387F06" w:rsidRDefault="00480741" w:rsidP="00E23F90">
            <w:pPr>
              <w:spacing w:after="0" w:line="240" w:lineRule="auto"/>
              <w:jc w:val="both"/>
              <w:rPr>
                <w:rFonts w:ascii="Arial" w:eastAsia="Times New Roman" w:hAnsi="Arial" w:cs="Arial"/>
                <w:i/>
                <w:iCs/>
                <w:color w:val="000000"/>
                <w:sz w:val="16"/>
                <w:szCs w:val="16"/>
                <w:lang w:val="en-US"/>
              </w:rPr>
            </w:pPr>
            <w:r w:rsidRPr="00387F06">
              <w:rPr>
                <w:rFonts w:ascii="Arial" w:eastAsia="Times New Roman" w:hAnsi="Arial" w:cs="Arial"/>
                <w:i/>
                <w:iCs/>
                <w:color w:val="000000"/>
                <w:sz w:val="16"/>
                <w:szCs w:val="16"/>
                <w:lang w:val="en-US"/>
              </w:rPr>
              <w:t>K05</w:t>
            </w:r>
          </w:p>
        </w:tc>
        <w:tc>
          <w:tcPr>
            <w:tcW w:w="678" w:type="dxa"/>
            <w:tcBorders>
              <w:top w:val="single" w:sz="8" w:space="0" w:color="auto"/>
              <w:left w:val="nil"/>
              <w:bottom w:val="single" w:sz="4" w:space="0" w:color="auto"/>
              <w:right w:val="nil"/>
            </w:tcBorders>
            <w:shd w:val="clear" w:color="auto" w:fill="auto"/>
            <w:vAlign w:val="center"/>
            <w:hideMark/>
          </w:tcPr>
          <w:p w:rsidR="00480741" w:rsidRPr="00387F06" w:rsidRDefault="00480741" w:rsidP="00E23F90">
            <w:pPr>
              <w:spacing w:after="0" w:line="240" w:lineRule="auto"/>
              <w:jc w:val="both"/>
              <w:rPr>
                <w:rFonts w:ascii="Arial" w:eastAsia="Times New Roman" w:hAnsi="Arial" w:cs="Arial"/>
                <w:i/>
                <w:iCs/>
                <w:color w:val="000000"/>
                <w:sz w:val="16"/>
                <w:szCs w:val="16"/>
                <w:lang w:val="en-US"/>
              </w:rPr>
            </w:pPr>
            <w:r w:rsidRPr="00387F06">
              <w:rPr>
                <w:rFonts w:ascii="Arial" w:eastAsia="Times New Roman" w:hAnsi="Arial" w:cs="Arial"/>
                <w:i/>
                <w:iCs/>
                <w:color w:val="000000"/>
                <w:sz w:val="16"/>
                <w:szCs w:val="16"/>
                <w:lang w:val="en-US"/>
              </w:rPr>
              <w:t>K06</w:t>
            </w:r>
          </w:p>
        </w:tc>
        <w:tc>
          <w:tcPr>
            <w:tcW w:w="678" w:type="dxa"/>
            <w:tcBorders>
              <w:top w:val="single" w:sz="8" w:space="0" w:color="auto"/>
              <w:left w:val="nil"/>
              <w:bottom w:val="single" w:sz="4" w:space="0" w:color="auto"/>
              <w:right w:val="nil"/>
            </w:tcBorders>
            <w:shd w:val="clear" w:color="auto" w:fill="auto"/>
            <w:vAlign w:val="center"/>
            <w:hideMark/>
          </w:tcPr>
          <w:p w:rsidR="00480741" w:rsidRPr="00387F06" w:rsidRDefault="00480741" w:rsidP="00E23F90">
            <w:pPr>
              <w:spacing w:after="0" w:line="240" w:lineRule="auto"/>
              <w:jc w:val="both"/>
              <w:rPr>
                <w:rFonts w:ascii="Arial" w:eastAsia="Times New Roman" w:hAnsi="Arial" w:cs="Arial"/>
                <w:i/>
                <w:iCs/>
                <w:color w:val="000000"/>
                <w:sz w:val="16"/>
                <w:szCs w:val="16"/>
                <w:lang w:val="en-US"/>
              </w:rPr>
            </w:pPr>
            <w:r w:rsidRPr="00387F06">
              <w:rPr>
                <w:rFonts w:ascii="Arial" w:eastAsia="Times New Roman" w:hAnsi="Arial" w:cs="Arial"/>
                <w:i/>
                <w:iCs/>
                <w:color w:val="000000"/>
                <w:sz w:val="16"/>
                <w:szCs w:val="16"/>
                <w:lang w:val="en-US"/>
              </w:rPr>
              <w:t>K07</w:t>
            </w:r>
          </w:p>
        </w:tc>
        <w:tc>
          <w:tcPr>
            <w:tcW w:w="678" w:type="dxa"/>
            <w:tcBorders>
              <w:top w:val="single" w:sz="8" w:space="0" w:color="auto"/>
              <w:left w:val="nil"/>
              <w:bottom w:val="single" w:sz="4" w:space="0" w:color="auto"/>
              <w:right w:val="nil"/>
            </w:tcBorders>
            <w:shd w:val="clear" w:color="auto" w:fill="auto"/>
            <w:vAlign w:val="center"/>
            <w:hideMark/>
          </w:tcPr>
          <w:p w:rsidR="00480741" w:rsidRPr="00387F06" w:rsidRDefault="00480741" w:rsidP="00E23F90">
            <w:pPr>
              <w:spacing w:after="0" w:line="240" w:lineRule="auto"/>
              <w:jc w:val="both"/>
              <w:rPr>
                <w:rFonts w:ascii="Arial" w:eastAsia="Times New Roman" w:hAnsi="Arial" w:cs="Arial"/>
                <w:i/>
                <w:iCs/>
                <w:color w:val="000000"/>
                <w:sz w:val="16"/>
                <w:szCs w:val="16"/>
                <w:lang w:val="en-US"/>
              </w:rPr>
            </w:pPr>
            <w:r w:rsidRPr="00387F06">
              <w:rPr>
                <w:rFonts w:ascii="Arial" w:eastAsia="Times New Roman" w:hAnsi="Arial" w:cs="Arial"/>
                <w:i/>
                <w:iCs/>
                <w:color w:val="000000"/>
                <w:sz w:val="16"/>
                <w:szCs w:val="16"/>
                <w:lang w:val="en-US"/>
              </w:rPr>
              <w:t>K08</w:t>
            </w:r>
          </w:p>
        </w:tc>
        <w:tc>
          <w:tcPr>
            <w:tcW w:w="678" w:type="dxa"/>
            <w:tcBorders>
              <w:top w:val="single" w:sz="8" w:space="0" w:color="auto"/>
              <w:left w:val="nil"/>
              <w:bottom w:val="single" w:sz="4" w:space="0" w:color="auto"/>
              <w:right w:val="nil"/>
            </w:tcBorders>
            <w:shd w:val="clear" w:color="auto" w:fill="auto"/>
            <w:vAlign w:val="center"/>
            <w:hideMark/>
          </w:tcPr>
          <w:p w:rsidR="00480741" w:rsidRPr="00387F06" w:rsidRDefault="00480741" w:rsidP="00E23F90">
            <w:pPr>
              <w:spacing w:after="0" w:line="240" w:lineRule="auto"/>
              <w:jc w:val="both"/>
              <w:rPr>
                <w:rFonts w:ascii="Arial" w:eastAsia="Times New Roman" w:hAnsi="Arial" w:cs="Arial"/>
                <w:i/>
                <w:iCs/>
                <w:color w:val="000000"/>
                <w:sz w:val="16"/>
                <w:szCs w:val="16"/>
                <w:lang w:val="en-US"/>
              </w:rPr>
            </w:pPr>
            <w:r w:rsidRPr="00387F06">
              <w:rPr>
                <w:rFonts w:ascii="Arial" w:eastAsia="Times New Roman" w:hAnsi="Arial" w:cs="Arial"/>
                <w:i/>
                <w:iCs/>
                <w:color w:val="000000"/>
                <w:sz w:val="16"/>
                <w:szCs w:val="16"/>
                <w:lang w:val="en-US"/>
              </w:rPr>
              <w:t>K09</w:t>
            </w:r>
          </w:p>
        </w:tc>
        <w:tc>
          <w:tcPr>
            <w:tcW w:w="679" w:type="dxa"/>
            <w:tcBorders>
              <w:top w:val="single" w:sz="8" w:space="0" w:color="auto"/>
              <w:left w:val="nil"/>
              <w:bottom w:val="single" w:sz="4" w:space="0" w:color="auto"/>
              <w:right w:val="single" w:sz="8" w:space="0" w:color="000000"/>
            </w:tcBorders>
            <w:shd w:val="clear" w:color="auto" w:fill="auto"/>
            <w:vAlign w:val="center"/>
            <w:hideMark/>
          </w:tcPr>
          <w:p w:rsidR="00480741" w:rsidRPr="00387F06" w:rsidRDefault="00480741" w:rsidP="00E23F90">
            <w:pPr>
              <w:spacing w:after="0" w:line="240" w:lineRule="auto"/>
              <w:jc w:val="both"/>
              <w:rPr>
                <w:rFonts w:ascii="Arial" w:eastAsia="Times New Roman" w:hAnsi="Arial" w:cs="Arial"/>
                <w:i/>
                <w:iCs/>
                <w:color w:val="000000"/>
                <w:sz w:val="16"/>
                <w:szCs w:val="16"/>
                <w:lang w:val="en-US"/>
              </w:rPr>
            </w:pPr>
            <w:r w:rsidRPr="00387F06">
              <w:rPr>
                <w:rFonts w:ascii="Arial" w:eastAsia="Times New Roman" w:hAnsi="Arial" w:cs="Arial"/>
                <w:i/>
                <w:iCs/>
                <w:color w:val="000000"/>
                <w:sz w:val="16"/>
                <w:szCs w:val="16"/>
                <w:lang w:val="en-US"/>
              </w:rPr>
              <w:t>K10</w:t>
            </w:r>
          </w:p>
        </w:tc>
      </w:tr>
      <w:tr w:rsidR="00480741" w:rsidRPr="00387F06" w:rsidTr="00E23F90">
        <w:trPr>
          <w:trHeight w:val="397"/>
        </w:trPr>
        <w:tc>
          <w:tcPr>
            <w:tcW w:w="1560" w:type="dxa"/>
            <w:tcBorders>
              <w:top w:val="nil"/>
              <w:left w:val="single" w:sz="8" w:space="0" w:color="000000"/>
              <w:bottom w:val="nil"/>
              <w:right w:val="single" w:sz="8" w:space="0" w:color="000000"/>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Bezdarbnieku skaits</w:t>
            </w:r>
          </w:p>
        </w:tc>
        <w:tc>
          <w:tcPr>
            <w:tcW w:w="678" w:type="dxa"/>
            <w:tcBorders>
              <w:top w:val="nil"/>
              <w:left w:val="single" w:sz="8" w:space="0" w:color="000000"/>
              <w:bottom w:val="nil"/>
              <w:right w:val="nil"/>
            </w:tcBorders>
            <w:shd w:val="clear" w:color="000000" w:fill="FFC7CE"/>
            <w:noWrap/>
            <w:vAlign w:val="center"/>
            <w:hideMark/>
          </w:tcPr>
          <w:p w:rsidR="00480741" w:rsidRPr="00387F06" w:rsidRDefault="00480741" w:rsidP="00E23F90">
            <w:pPr>
              <w:spacing w:after="0" w:line="240" w:lineRule="auto"/>
              <w:jc w:val="both"/>
              <w:rPr>
                <w:rFonts w:ascii="Arial" w:eastAsia="Times New Roman" w:hAnsi="Arial" w:cs="Arial"/>
                <w:color w:val="9C0006"/>
                <w:sz w:val="16"/>
                <w:szCs w:val="16"/>
                <w:lang w:val="en-US"/>
              </w:rPr>
            </w:pPr>
            <w:r w:rsidRPr="00387F06">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387F06">
              <w:rPr>
                <w:rFonts w:ascii="Arial" w:eastAsia="Times New Roman" w:hAnsi="Arial" w:cs="Arial"/>
                <w:color w:val="9C0006"/>
                <w:sz w:val="16"/>
                <w:szCs w:val="16"/>
                <w:lang w:val="en-US"/>
              </w:rPr>
              <w:t>291</w:t>
            </w:r>
          </w:p>
        </w:tc>
        <w:tc>
          <w:tcPr>
            <w:tcW w:w="678" w:type="dxa"/>
            <w:tcBorders>
              <w:top w:val="nil"/>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096</w:t>
            </w:r>
          </w:p>
        </w:tc>
        <w:tc>
          <w:tcPr>
            <w:tcW w:w="678" w:type="dxa"/>
            <w:tcBorders>
              <w:top w:val="nil"/>
              <w:left w:val="nil"/>
              <w:bottom w:val="nil"/>
              <w:right w:val="nil"/>
            </w:tcBorders>
            <w:shd w:val="clear" w:color="000000" w:fill="C6EFCE"/>
            <w:noWrap/>
            <w:vAlign w:val="center"/>
            <w:hideMark/>
          </w:tcPr>
          <w:p w:rsidR="00480741" w:rsidRPr="00387F06" w:rsidRDefault="00480741" w:rsidP="00E23F90">
            <w:pPr>
              <w:spacing w:after="0" w:line="240" w:lineRule="auto"/>
              <w:jc w:val="both"/>
              <w:rPr>
                <w:rFonts w:ascii="Arial" w:eastAsia="Times New Roman" w:hAnsi="Arial" w:cs="Arial"/>
                <w:color w:val="006100"/>
                <w:sz w:val="16"/>
                <w:szCs w:val="16"/>
                <w:lang w:val="en-US"/>
              </w:rPr>
            </w:pPr>
            <w:r w:rsidRPr="00387F06">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387F06">
              <w:rPr>
                <w:rFonts w:ascii="Arial" w:eastAsia="Times New Roman" w:hAnsi="Arial" w:cs="Arial"/>
                <w:color w:val="006100"/>
                <w:sz w:val="16"/>
                <w:szCs w:val="16"/>
                <w:lang w:val="en-US"/>
              </w:rPr>
              <w:t>197</w:t>
            </w:r>
          </w:p>
        </w:tc>
        <w:tc>
          <w:tcPr>
            <w:tcW w:w="678" w:type="dxa"/>
            <w:tcBorders>
              <w:top w:val="nil"/>
              <w:left w:val="nil"/>
              <w:bottom w:val="nil"/>
              <w:right w:val="nil"/>
            </w:tcBorders>
            <w:shd w:val="clear" w:color="000000" w:fill="FFC7CE"/>
            <w:noWrap/>
            <w:vAlign w:val="center"/>
            <w:hideMark/>
          </w:tcPr>
          <w:p w:rsidR="00480741" w:rsidRPr="00387F06" w:rsidRDefault="00480741" w:rsidP="00E23F90">
            <w:pPr>
              <w:spacing w:after="0" w:line="240" w:lineRule="auto"/>
              <w:jc w:val="both"/>
              <w:rPr>
                <w:rFonts w:ascii="Arial" w:eastAsia="Times New Roman" w:hAnsi="Arial" w:cs="Arial"/>
                <w:color w:val="9C0006"/>
                <w:sz w:val="16"/>
                <w:szCs w:val="16"/>
                <w:lang w:val="en-US"/>
              </w:rPr>
            </w:pPr>
            <w:r w:rsidRPr="00387F06">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387F06">
              <w:rPr>
                <w:rFonts w:ascii="Arial" w:eastAsia="Times New Roman" w:hAnsi="Arial" w:cs="Arial"/>
                <w:color w:val="9C0006"/>
                <w:sz w:val="16"/>
                <w:szCs w:val="16"/>
                <w:lang w:val="en-US"/>
              </w:rPr>
              <w:t>440</w:t>
            </w:r>
          </w:p>
        </w:tc>
        <w:tc>
          <w:tcPr>
            <w:tcW w:w="678" w:type="dxa"/>
            <w:tcBorders>
              <w:top w:val="nil"/>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040</w:t>
            </w:r>
          </w:p>
        </w:tc>
        <w:tc>
          <w:tcPr>
            <w:tcW w:w="679" w:type="dxa"/>
            <w:tcBorders>
              <w:top w:val="nil"/>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028</w:t>
            </w:r>
          </w:p>
        </w:tc>
        <w:tc>
          <w:tcPr>
            <w:tcW w:w="678" w:type="dxa"/>
            <w:tcBorders>
              <w:top w:val="nil"/>
              <w:left w:val="nil"/>
              <w:bottom w:val="nil"/>
              <w:right w:val="nil"/>
            </w:tcBorders>
            <w:shd w:val="clear" w:color="000000" w:fill="FFC7CE"/>
            <w:noWrap/>
            <w:vAlign w:val="center"/>
            <w:hideMark/>
          </w:tcPr>
          <w:p w:rsidR="00480741" w:rsidRPr="00387F06" w:rsidRDefault="00480741" w:rsidP="00E23F90">
            <w:pPr>
              <w:spacing w:after="0" w:line="240" w:lineRule="auto"/>
              <w:jc w:val="both"/>
              <w:rPr>
                <w:rFonts w:ascii="Arial" w:eastAsia="Times New Roman" w:hAnsi="Arial" w:cs="Arial"/>
                <w:color w:val="9C0006"/>
                <w:sz w:val="16"/>
                <w:szCs w:val="16"/>
                <w:lang w:val="en-US"/>
              </w:rPr>
            </w:pPr>
            <w:r w:rsidRPr="00387F06">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387F06">
              <w:rPr>
                <w:rFonts w:ascii="Arial" w:eastAsia="Times New Roman" w:hAnsi="Arial" w:cs="Arial"/>
                <w:color w:val="9C0006"/>
                <w:sz w:val="16"/>
                <w:szCs w:val="16"/>
                <w:lang w:val="en-US"/>
              </w:rPr>
              <w:t>275</w:t>
            </w:r>
          </w:p>
        </w:tc>
        <w:tc>
          <w:tcPr>
            <w:tcW w:w="678" w:type="dxa"/>
            <w:tcBorders>
              <w:top w:val="nil"/>
              <w:left w:val="nil"/>
              <w:bottom w:val="nil"/>
              <w:right w:val="nil"/>
            </w:tcBorders>
            <w:shd w:val="clear" w:color="000000" w:fill="C6EFCE"/>
            <w:noWrap/>
            <w:vAlign w:val="center"/>
            <w:hideMark/>
          </w:tcPr>
          <w:p w:rsidR="00480741" w:rsidRPr="00387F06" w:rsidRDefault="00480741" w:rsidP="00E23F90">
            <w:pPr>
              <w:spacing w:after="0" w:line="240" w:lineRule="auto"/>
              <w:jc w:val="both"/>
              <w:rPr>
                <w:rFonts w:ascii="Arial" w:eastAsia="Times New Roman" w:hAnsi="Arial" w:cs="Arial"/>
                <w:color w:val="006100"/>
                <w:sz w:val="16"/>
                <w:szCs w:val="16"/>
                <w:lang w:val="en-US"/>
              </w:rPr>
            </w:pPr>
            <w:r w:rsidRPr="00387F06">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387F06">
              <w:rPr>
                <w:rFonts w:ascii="Arial" w:eastAsia="Times New Roman" w:hAnsi="Arial" w:cs="Arial"/>
                <w:color w:val="006100"/>
                <w:sz w:val="16"/>
                <w:szCs w:val="16"/>
                <w:lang w:val="en-US"/>
              </w:rPr>
              <w:t>240</w:t>
            </w:r>
          </w:p>
        </w:tc>
        <w:tc>
          <w:tcPr>
            <w:tcW w:w="678" w:type="dxa"/>
            <w:tcBorders>
              <w:top w:val="nil"/>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181</w:t>
            </w:r>
          </w:p>
        </w:tc>
        <w:tc>
          <w:tcPr>
            <w:tcW w:w="678" w:type="dxa"/>
            <w:tcBorders>
              <w:top w:val="nil"/>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105</w:t>
            </w:r>
          </w:p>
        </w:tc>
        <w:tc>
          <w:tcPr>
            <w:tcW w:w="679" w:type="dxa"/>
            <w:tcBorders>
              <w:top w:val="nil"/>
              <w:left w:val="nil"/>
              <w:bottom w:val="nil"/>
              <w:right w:val="single" w:sz="8" w:space="0" w:color="auto"/>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130</w:t>
            </w:r>
          </w:p>
        </w:tc>
      </w:tr>
      <w:tr w:rsidR="00480741" w:rsidRPr="00387F06" w:rsidTr="00E23F90">
        <w:trPr>
          <w:trHeight w:val="397"/>
        </w:trPr>
        <w:tc>
          <w:tcPr>
            <w:tcW w:w="1560" w:type="dxa"/>
            <w:tcBorders>
              <w:top w:val="nil"/>
              <w:left w:val="single" w:sz="8" w:space="0" w:color="000000"/>
              <w:bottom w:val="nil"/>
              <w:right w:val="single" w:sz="8" w:space="0" w:color="000000"/>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BD, sievietes</w:t>
            </w:r>
          </w:p>
        </w:tc>
        <w:tc>
          <w:tcPr>
            <w:tcW w:w="678" w:type="dxa"/>
            <w:tcBorders>
              <w:top w:val="nil"/>
              <w:left w:val="single" w:sz="8" w:space="0" w:color="000000"/>
              <w:bottom w:val="nil"/>
              <w:right w:val="nil"/>
            </w:tcBorders>
            <w:shd w:val="clear" w:color="000000" w:fill="FFC7CE"/>
            <w:noWrap/>
            <w:vAlign w:val="center"/>
            <w:hideMark/>
          </w:tcPr>
          <w:p w:rsidR="00480741" w:rsidRPr="00387F06" w:rsidRDefault="00480741" w:rsidP="00E23F90">
            <w:pPr>
              <w:spacing w:after="0" w:line="240" w:lineRule="auto"/>
              <w:jc w:val="both"/>
              <w:rPr>
                <w:rFonts w:ascii="Arial" w:eastAsia="Times New Roman" w:hAnsi="Arial" w:cs="Arial"/>
                <w:color w:val="9C0006"/>
                <w:sz w:val="16"/>
                <w:szCs w:val="16"/>
                <w:lang w:val="en-US"/>
              </w:rPr>
            </w:pPr>
            <w:r w:rsidRPr="00387F06">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387F06">
              <w:rPr>
                <w:rFonts w:ascii="Arial" w:eastAsia="Times New Roman" w:hAnsi="Arial" w:cs="Arial"/>
                <w:color w:val="9C0006"/>
                <w:sz w:val="16"/>
                <w:szCs w:val="16"/>
                <w:lang w:val="en-US"/>
              </w:rPr>
              <w:t>304</w:t>
            </w:r>
          </w:p>
        </w:tc>
        <w:tc>
          <w:tcPr>
            <w:tcW w:w="678" w:type="dxa"/>
            <w:tcBorders>
              <w:top w:val="nil"/>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064</w:t>
            </w:r>
          </w:p>
        </w:tc>
        <w:tc>
          <w:tcPr>
            <w:tcW w:w="678" w:type="dxa"/>
            <w:tcBorders>
              <w:top w:val="nil"/>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176</w:t>
            </w:r>
          </w:p>
        </w:tc>
        <w:tc>
          <w:tcPr>
            <w:tcW w:w="678" w:type="dxa"/>
            <w:tcBorders>
              <w:top w:val="nil"/>
              <w:left w:val="nil"/>
              <w:bottom w:val="nil"/>
              <w:right w:val="nil"/>
            </w:tcBorders>
            <w:shd w:val="clear" w:color="000000" w:fill="FFC7CE"/>
            <w:noWrap/>
            <w:vAlign w:val="center"/>
            <w:hideMark/>
          </w:tcPr>
          <w:p w:rsidR="00480741" w:rsidRPr="00387F06" w:rsidRDefault="00480741" w:rsidP="00E23F90">
            <w:pPr>
              <w:spacing w:after="0" w:line="240" w:lineRule="auto"/>
              <w:jc w:val="both"/>
              <w:rPr>
                <w:rFonts w:ascii="Arial" w:eastAsia="Times New Roman" w:hAnsi="Arial" w:cs="Arial"/>
                <w:color w:val="9C0006"/>
                <w:sz w:val="16"/>
                <w:szCs w:val="16"/>
                <w:lang w:val="en-US"/>
              </w:rPr>
            </w:pPr>
            <w:r w:rsidRPr="00387F06">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387F06">
              <w:rPr>
                <w:rFonts w:ascii="Arial" w:eastAsia="Times New Roman" w:hAnsi="Arial" w:cs="Arial"/>
                <w:color w:val="9C0006"/>
                <w:sz w:val="16"/>
                <w:szCs w:val="16"/>
                <w:lang w:val="en-US"/>
              </w:rPr>
              <w:t>450</w:t>
            </w:r>
          </w:p>
        </w:tc>
        <w:tc>
          <w:tcPr>
            <w:tcW w:w="678" w:type="dxa"/>
            <w:tcBorders>
              <w:top w:val="nil"/>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037</w:t>
            </w:r>
          </w:p>
        </w:tc>
        <w:tc>
          <w:tcPr>
            <w:tcW w:w="679" w:type="dxa"/>
            <w:tcBorders>
              <w:top w:val="nil"/>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003</w:t>
            </w:r>
          </w:p>
        </w:tc>
        <w:tc>
          <w:tcPr>
            <w:tcW w:w="678" w:type="dxa"/>
            <w:tcBorders>
              <w:top w:val="nil"/>
              <w:left w:val="nil"/>
              <w:bottom w:val="nil"/>
              <w:right w:val="nil"/>
            </w:tcBorders>
            <w:shd w:val="clear" w:color="000000" w:fill="FFC7CE"/>
            <w:noWrap/>
            <w:vAlign w:val="center"/>
            <w:hideMark/>
          </w:tcPr>
          <w:p w:rsidR="00480741" w:rsidRPr="00387F06" w:rsidRDefault="00480741" w:rsidP="00E23F90">
            <w:pPr>
              <w:spacing w:after="0" w:line="240" w:lineRule="auto"/>
              <w:jc w:val="both"/>
              <w:rPr>
                <w:rFonts w:ascii="Arial" w:eastAsia="Times New Roman" w:hAnsi="Arial" w:cs="Arial"/>
                <w:color w:val="9C0006"/>
                <w:sz w:val="16"/>
                <w:szCs w:val="16"/>
                <w:lang w:val="en-US"/>
              </w:rPr>
            </w:pPr>
            <w:r w:rsidRPr="00387F06">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387F06">
              <w:rPr>
                <w:rFonts w:ascii="Arial" w:eastAsia="Times New Roman" w:hAnsi="Arial" w:cs="Arial"/>
                <w:color w:val="9C0006"/>
                <w:sz w:val="16"/>
                <w:szCs w:val="16"/>
                <w:lang w:val="en-US"/>
              </w:rPr>
              <w:t>257</w:t>
            </w:r>
          </w:p>
        </w:tc>
        <w:tc>
          <w:tcPr>
            <w:tcW w:w="678" w:type="dxa"/>
            <w:tcBorders>
              <w:top w:val="nil"/>
              <w:left w:val="nil"/>
              <w:bottom w:val="nil"/>
              <w:right w:val="nil"/>
            </w:tcBorders>
            <w:shd w:val="clear" w:color="000000" w:fill="C6EFCE"/>
            <w:noWrap/>
            <w:vAlign w:val="center"/>
            <w:hideMark/>
          </w:tcPr>
          <w:p w:rsidR="00480741" w:rsidRPr="00387F06" w:rsidRDefault="00480741" w:rsidP="00E23F90">
            <w:pPr>
              <w:spacing w:after="0" w:line="240" w:lineRule="auto"/>
              <w:jc w:val="both"/>
              <w:rPr>
                <w:rFonts w:ascii="Arial" w:eastAsia="Times New Roman" w:hAnsi="Arial" w:cs="Arial"/>
                <w:color w:val="006100"/>
                <w:sz w:val="16"/>
                <w:szCs w:val="16"/>
                <w:lang w:val="en-US"/>
              </w:rPr>
            </w:pPr>
            <w:r w:rsidRPr="00387F06">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387F06">
              <w:rPr>
                <w:rFonts w:ascii="Arial" w:eastAsia="Times New Roman" w:hAnsi="Arial" w:cs="Arial"/>
                <w:color w:val="006100"/>
                <w:sz w:val="16"/>
                <w:szCs w:val="16"/>
                <w:lang w:val="en-US"/>
              </w:rPr>
              <w:t>258</w:t>
            </w:r>
          </w:p>
        </w:tc>
        <w:tc>
          <w:tcPr>
            <w:tcW w:w="678" w:type="dxa"/>
            <w:tcBorders>
              <w:top w:val="nil"/>
              <w:left w:val="nil"/>
              <w:bottom w:val="nil"/>
              <w:right w:val="nil"/>
            </w:tcBorders>
            <w:shd w:val="clear" w:color="000000" w:fill="FFC7CE"/>
            <w:noWrap/>
            <w:vAlign w:val="center"/>
            <w:hideMark/>
          </w:tcPr>
          <w:p w:rsidR="00480741" w:rsidRPr="00387F06" w:rsidRDefault="00480741" w:rsidP="00E23F90">
            <w:pPr>
              <w:spacing w:after="0" w:line="240" w:lineRule="auto"/>
              <w:jc w:val="both"/>
              <w:rPr>
                <w:rFonts w:ascii="Arial" w:eastAsia="Times New Roman" w:hAnsi="Arial" w:cs="Arial"/>
                <w:color w:val="9C0006"/>
                <w:sz w:val="16"/>
                <w:szCs w:val="16"/>
                <w:lang w:val="en-US"/>
              </w:rPr>
            </w:pPr>
            <w:r w:rsidRPr="00387F06">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387F06">
              <w:rPr>
                <w:rFonts w:ascii="Arial" w:eastAsia="Times New Roman" w:hAnsi="Arial" w:cs="Arial"/>
                <w:color w:val="9C0006"/>
                <w:sz w:val="16"/>
                <w:szCs w:val="16"/>
                <w:lang w:val="en-US"/>
              </w:rPr>
              <w:t>192</w:t>
            </w:r>
          </w:p>
        </w:tc>
        <w:tc>
          <w:tcPr>
            <w:tcW w:w="678" w:type="dxa"/>
            <w:tcBorders>
              <w:top w:val="nil"/>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074</w:t>
            </w:r>
          </w:p>
        </w:tc>
        <w:tc>
          <w:tcPr>
            <w:tcW w:w="679" w:type="dxa"/>
            <w:tcBorders>
              <w:top w:val="nil"/>
              <w:left w:val="nil"/>
              <w:bottom w:val="nil"/>
              <w:right w:val="single" w:sz="8" w:space="0" w:color="auto"/>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136</w:t>
            </w:r>
          </w:p>
        </w:tc>
      </w:tr>
      <w:tr w:rsidR="00480741" w:rsidRPr="00387F06" w:rsidTr="00E23F90">
        <w:trPr>
          <w:trHeight w:val="397"/>
        </w:trPr>
        <w:tc>
          <w:tcPr>
            <w:tcW w:w="1560" w:type="dxa"/>
            <w:tcBorders>
              <w:top w:val="nil"/>
              <w:left w:val="single" w:sz="8" w:space="0" w:color="000000"/>
              <w:bottom w:val="nil"/>
              <w:right w:val="single" w:sz="8" w:space="0" w:color="000000"/>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BD, vīrieši</w:t>
            </w:r>
          </w:p>
        </w:tc>
        <w:tc>
          <w:tcPr>
            <w:tcW w:w="678" w:type="dxa"/>
            <w:tcBorders>
              <w:top w:val="nil"/>
              <w:left w:val="single" w:sz="8" w:space="0" w:color="000000"/>
              <w:bottom w:val="nil"/>
              <w:right w:val="nil"/>
            </w:tcBorders>
            <w:shd w:val="clear" w:color="000000" w:fill="FFC7CE"/>
            <w:noWrap/>
            <w:vAlign w:val="center"/>
            <w:hideMark/>
          </w:tcPr>
          <w:p w:rsidR="00480741" w:rsidRPr="00387F06" w:rsidRDefault="00480741" w:rsidP="00E23F90">
            <w:pPr>
              <w:spacing w:after="0" w:line="240" w:lineRule="auto"/>
              <w:jc w:val="both"/>
              <w:rPr>
                <w:rFonts w:ascii="Arial" w:eastAsia="Times New Roman" w:hAnsi="Arial" w:cs="Arial"/>
                <w:color w:val="9C0006"/>
                <w:sz w:val="16"/>
                <w:szCs w:val="16"/>
                <w:lang w:val="en-US"/>
              </w:rPr>
            </w:pPr>
            <w:r w:rsidRPr="00387F06">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387F06">
              <w:rPr>
                <w:rFonts w:ascii="Arial" w:eastAsia="Times New Roman" w:hAnsi="Arial" w:cs="Arial"/>
                <w:color w:val="9C0006"/>
                <w:sz w:val="16"/>
                <w:szCs w:val="16"/>
                <w:lang w:val="en-US"/>
              </w:rPr>
              <w:t>270</w:t>
            </w:r>
          </w:p>
        </w:tc>
        <w:tc>
          <w:tcPr>
            <w:tcW w:w="678" w:type="dxa"/>
            <w:tcBorders>
              <w:top w:val="nil"/>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124</w:t>
            </w:r>
          </w:p>
        </w:tc>
        <w:tc>
          <w:tcPr>
            <w:tcW w:w="678" w:type="dxa"/>
            <w:tcBorders>
              <w:top w:val="nil"/>
              <w:left w:val="nil"/>
              <w:bottom w:val="nil"/>
              <w:right w:val="nil"/>
            </w:tcBorders>
            <w:shd w:val="clear" w:color="000000" w:fill="C6EFCE"/>
            <w:noWrap/>
            <w:vAlign w:val="center"/>
            <w:hideMark/>
          </w:tcPr>
          <w:p w:rsidR="00480741" w:rsidRPr="00387F06" w:rsidRDefault="00480741" w:rsidP="00E23F90">
            <w:pPr>
              <w:spacing w:after="0" w:line="240" w:lineRule="auto"/>
              <w:jc w:val="both"/>
              <w:rPr>
                <w:rFonts w:ascii="Arial" w:eastAsia="Times New Roman" w:hAnsi="Arial" w:cs="Arial"/>
                <w:color w:val="006100"/>
                <w:sz w:val="16"/>
                <w:szCs w:val="16"/>
                <w:lang w:val="en-US"/>
              </w:rPr>
            </w:pPr>
            <w:r w:rsidRPr="00387F06">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387F06">
              <w:rPr>
                <w:rFonts w:ascii="Arial" w:eastAsia="Times New Roman" w:hAnsi="Arial" w:cs="Arial"/>
                <w:color w:val="006100"/>
                <w:sz w:val="16"/>
                <w:szCs w:val="16"/>
                <w:lang w:val="en-US"/>
              </w:rPr>
              <w:t>211</w:t>
            </w:r>
          </w:p>
        </w:tc>
        <w:tc>
          <w:tcPr>
            <w:tcW w:w="678" w:type="dxa"/>
            <w:tcBorders>
              <w:top w:val="nil"/>
              <w:left w:val="nil"/>
              <w:bottom w:val="nil"/>
              <w:right w:val="nil"/>
            </w:tcBorders>
            <w:shd w:val="clear" w:color="000000" w:fill="FFC7CE"/>
            <w:noWrap/>
            <w:vAlign w:val="center"/>
            <w:hideMark/>
          </w:tcPr>
          <w:p w:rsidR="00480741" w:rsidRPr="00387F06" w:rsidRDefault="00480741" w:rsidP="00E23F90">
            <w:pPr>
              <w:spacing w:after="0" w:line="240" w:lineRule="auto"/>
              <w:jc w:val="both"/>
              <w:rPr>
                <w:rFonts w:ascii="Arial" w:eastAsia="Times New Roman" w:hAnsi="Arial" w:cs="Arial"/>
                <w:color w:val="9C0006"/>
                <w:sz w:val="16"/>
                <w:szCs w:val="16"/>
                <w:lang w:val="en-US"/>
              </w:rPr>
            </w:pPr>
            <w:r w:rsidRPr="00387F06">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387F06">
              <w:rPr>
                <w:rFonts w:ascii="Arial" w:eastAsia="Times New Roman" w:hAnsi="Arial" w:cs="Arial"/>
                <w:color w:val="9C0006"/>
                <w:sz w:val="16"/>
                <w:szCs w:val="16"/>
                <w:lang w:val="en-US"/>
              </w:rPr>
              <w:t>417</w:t>
            </w:r>
          </w:p>
        </w:tc>
        <w:tc>
          <w:tcPr>
            <w:tcW w:w="678" w:type="dxa"/>
            <w:tcBorders>
              <w:top w:val="nil"/>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043</w:t>
            </w:r>
          </w:p>
        </w:tc>
        <w:tc>
          <w:tcPr>
            <w:tcW w:w="679" w:type="dxa"/>
            <w:tcBorders>
              <w:top w:val="nil"/>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056</w:t>
            </w:r>
          </w:p>
        </w:tc>
        <w:tc>
          <w:tcPr>
            <w:tcW w:w="678" w:type="dxa"/>
            <w:tcBorders>
              <w:top w:val="nil"/>
              <w:left w:val="nil"/>
              <w:bottom w:val="nil"/>
              <w:right w:val="nil"/>
            </w:tcBorders>
            <w:shd w:val="clear" w:color="000000" w:fill="FFC7CE"/>
            <w:noWrap/>
            <w:vAlign w:val="center"/>
            <w:hideMark/>
          </w:tcPr>
          <w:p w:rsidR="00480741" w:rsidRPr="00387F06" w:rsidRDefault="00480741" w:rsidP="00E23F90">
            <w:pPr>
              <w:spacing w:after="0" w:line="240" w:lineRule="auto"/>
              <w:jc w:val="both"/>
              <w:rPr>
                <w:rFonts w:ascii="Arial" w:eastAsia="Times New Roman" w:hAnsi="Arial" w:cs="Arial"/>
                <w:color w:val="9C0006"/>
                <w:sz w:val="16"/>
                <w:szCs w:val="16"/>
                <w:lang w:val="en-US"/>
              </w:rPr>
            </w:pPr>
            <w:r w:rsidRPr="00387F06">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387F06">
              <w:rPr>
                <w:rFonts w:ascii="Arial" w:eastAsia="Times New Roman" w:hAnsi="Arial" w:cs="Arial"/>
                <w:color w:val="9C0006"/>
                <w:sz w:val="16"/>
                <w:szCs w:val="16"/>
                <w:lang w:val="en-US"/>
              </w:rPr>
              <w:t>283</w:t>
            </w:r>
          </w:p>
        </w:tc>
        <w:tc>
          <w:tcPr>
            <w:tcW w:w="678" w:type="dxa"/>
            <w:tcBorders>
              <w:top w:val="nil"/>
              <w:left w:val="nil"/>
              <w:bottom w:val="nil"/>
              <w:right w:val="nil"/>
            </w:tcBorders>
            <w:shd w:val="clear" w:color="000000" w:fill="C6EFCE"/>
            <w:noWrap/>
            <w:vAlign w:val="center"/>
            <w:hideMark/>
          </w:tcPr>
          <w:p w:rsidR="00480741" w:rsidRPr="00387F06" w:rsidRDefault="00480741" w:rsidP="00E23F90">
            <w:pPr>
              <w:spacing w:after="0" w:line="240" w:lineRule="auto"/>
              <w:jc w:val="both"/>
              <w:rPr>
                <w:rFonts w:ascii="Arial" w:eastAsia="Times New Roman" w:hAnsi="Arial" w:cs="Arial"/>
                <w:color w:val="006100"/>
                <w:sz w:val="16"/>
                <w:szCs w:val="16"/>
                <w:lang w:val="en-US"/>
              </w:rPr>
            </w:pPr>
            <w:r w:rsidRPr="00387F06">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387F06">
              <w:rPr>
                <w:rFonts w:ascii="Arial" w:eastAsia="Times New Roman" w:hAnsi="Arial" w:cs="Arial"/>
                <w:color w:val="006100"/>
                <w:sz w:val="16"/>
                <w:szCs w:val="16"/>
                <w:lang w:val="en-US"/>
              </w:rPr>
              <w:t>216</w:t>
            </w:r>
          </w:p>
        </w:tc>
        <w:tc>
          <w:tcPr>
            <w:tcW w:w="678" w:type="dxa"/>
            <w:tcBorders>
              <w:top w:val="nil"/>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164</w:t>
            </w:r>
          </w:p>
        </w:tc>
        <w:tc>
          <w:tcPr>
            <w:tcW w:w="678" w:type="dxa"/>
            <w:tcBorders>
              <w:top w:val="nil"/>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131</w:t>
            </w:r>
          </w:p>
        </w:tc>
        <w:tc>
          <w:tcPr>
            <w:tcW w:w="679" w:type="dxa"/>
            <w:tcBorders>
              <w:top w:val="nil"/>
              <w:left w:val="nil"/>
              <w:bottom w:val="nil"/>
              <w:right w:val="single" w:sz="8" w:space="0" w:color="auto"/>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121</w:t>
            </w:r>
          </w:p>
        </w:tc>
      </w:tr>
      <w:tr w:rsidR="00480741" w:rsidRPr="00387F06" w:rsidTr="00E23F90">
        <w:trPr>
          <w:trHeight w:val="397"/>
        </w:trPr>
        <w:tc>
          <w:tcPr>
            <w:tcW w:w="1560" w:type="dxa"/>
            <w:tcBorders>
              <w:top w:val="dotted" w:sz="4" w:space="0" w:color="auto"/>
              <w:left w:val="single" w:sz="8" w:space="0" w:color="000000"/>
              <w:bottom w:val="nil"/>
              <w:right w:val="single" w:sz="8" w:space="0" w:color="000000"/>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Ilgstošie bezdarbnieki</w:t>
            </w:r>
          </w:p>
        </w:tc>
        <w:tc>
          <w:tcPr>
            <w:tcW w:w="678" w:type="dxa"/>
            <w:tcBorders>
              <w:top w:val="dotted" w:sz="4" w:space="0" w:color="auto"/>
              <w:left w:val="single" w:sz="8" w:space="0" w:color="000000"/>
              <w:bottom w:val="nil"/>
              <w:right w:val="nil"/>
            </w:tcBorders>
            <w:shd w:val="clear" w:color="000000" w:fill="FFC7CE"/>
            <w:noWrap/>
            <w:vAlign w:val="center"/>
            <w:hideMark/>
          </w:tcPr>
          <w:p w:rsidR="00480741" w:rsidRPr="00387F06" w:rsidRDefault="00480741" w:rsidP="00E23F90">
            <w:pPr>
              <w:spacing w:after="0" w:line="240" w:lineRule="auto"/>
              <w:jc w:val="both"/>
              <w:rPr>
                <w:rFonts w:ascii="Arial" w:eastAsia="Times New Roman" w:hAnsi="Arial" w:cs="Arial"/>
                <w:color w:val="9C0006"/>
                <w:sz w:val="16"/>
                <w:szCs w:val="16"/>
                <w:lang w:val="en-US"/>
              </w:rPr>
            </w:pPr>
            <w:r w:rsidRPr="00387F06">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387F06">
              <w:rPr>
                <w:rFonts w:ascii="Arial" w:eastAsia="Times New Roman" w:hAnsi="Arial" w:cs="Arial"/>
                <w:color w:val="9C0006"/>
                <w:sz w:val="16"/>
                <w:szCs w:val="16"/>
                <w:lang w:val="en-US"/>
              </w:rPr>
              <w:t>235</w:t>
            </w:r>
          </w:p>
        </w:tc>
        <w:tc>
          <w:tcPr>
            <w:tcW w:w="678" w:type="dxa"/>
            <w:tcBorders>
              <w:top w:val="dotted" w:sz="4" w:space="0" w:color="auto"/>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115</w:t>
            </w:r>
          </w:p>
        </w:tc>
        <w:tc>
          <w:tcPr>
            <w:tcW w:w="678" w:type="dxa"/>
            <w:tcBorders>
              <w:top w:val="dotted" w:sz="4" w:space="0" w:color="auto"/>
              <w:left w:val="nil"/>
              <w:bottom w:val="nil"/>
              <w:right w:val="nil"/>
            </w:tcBorders>
            <w:shd w:val="clear" w:color="000000" w:fill="C6EFCE"/>
            <w:noWrap/>
            <w:vAlign w:val="center"/>
            <w:hideMark/>
          </w:tcPr>
          <w:p w:rsidR="00480741" w:rsidRPr="00387F06" w:rsidRDefault="00480741" w:rsidP="00E23F90">
            <w:pPr>
              <w:spacing w:after="0" w:line="240" w:lineRule="auto"/>
              <w:jc w:val="both"/>
              <w:rPr>
                <w:rFonts w:ascii="Arial" w:eastAsia="Times New Roman" w:hAnsi="Arial" w:cs="Arial"/>
                <w:color w:val="006100"/>
                <w:sz w:val="16"/>
                <w:szCs w:val="16"/>
                <w:lang w:val="en-US"/>
              </w:rPr>
            </w:pPr>
            <w:r w:rsidRPr="00387F06">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387F06">
              <w:rPr>
                <w:rFonts w:ascii="Arial" w:eastAsia="Times New Roman" w:hAnsi="Arial" w:cs="Arial"/>
                <w:color w:val="006100"/>
                <w:sz w:val="16"/>
                <w:szCs w:val="16"/>
                <w:lang w:val="en-US"/>
              </w:rPr>
              <w:t>194</w:t>
            </w:r>
          </w:p>
        </w:tc>
        <w:tc>
          <w:tcPr>
            <w:tcW w:w="678" w:type="dxa"/>
            <w:tcBorders>
              <w:top w:val="dotted" w:sz="4" w:space="0" w:color="auto"/>
              <w:left w:val="nil"/>
              <w:bottom w:val="nil"/>
              <w:right w:val="nil"/>
            </w:tcBorders>
            <w:shd w:val="clear" w:color="000000" w:fill="FFC7CE"/>
            <w:noWrap/>
            <w:vAlign w:val="center"/>
            <w:hideMark/>
          </w:tcPr>
          <w:p w:rsidR="00480741" w:rsidRPr="00387F06" w:rsidRDefault="00480741" w:rsidP="00E23F90">
            <w:pPr>
              <w:spacing w:after="0" w:line="240" w:lineRule="auto"/>
              <w:jc w:val="both"/>
              <w:rPr>
                <w:rFonts w:ascii="Arial" w:eastAsia="Times New Roman" w:hAnsi="Arial" w:cs="Arial"/>
                <w:color w:val="9C0006"/>
                <w:sz w:val="16"/>
                <w:szCs w:val="16"/>
                <w:lang w:val="en-US"/>
              </w:rPr>
            </w:pPr>
            <w:r w:rsidRPr="00387F06">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387F06">
              <w:rPr>
                <w:rFonts w:ascii="Arial" w:eastAsia="Times New Roman" w:hAnsi="Arial" w:cs="Arial"/>
                <w:color w:val="9C0006"/>
                <w:sz w:val="16"/>
                <w:szCs w:val="16"/>
                <w:lang w:val="en-US"/>
              </w:rPr>
              <w:t>409</w:t>
            </w:r>
          </w:p>
        </w:tc>
        <w:tc>
          <w:tcPr>
            <w:tcW w:w="678" w:type="dxa"/>
            <w:tcBorders>
              <w:top w:val="dotted" w:sz="4" w:space="0" w:color="auto"/>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047</w:t>
            </w:r>
          </w:p>
        </w:tc>
        <w:tc>
          <w:tcPr>
            <w:tcW w:w="679" w:type="dxa"/>
            <w:tcBorders>
              <w:top w:val="dotted" w:sz="4" w:space="0" w:color="auto"/>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052</w:t>
            </w:r>
          </w:p>
        </w:tc>
        <w:tc>
          <w:tcPr>
            <w:tcW w:w="678" w:type="dxa"/>
            <w:tcBorders>
              <w:top w:val="dotted" w:sz="4" w:space="0" w:color="auto"/>
              <w:left w:val="nil"/>
              <w:bottom w:val="nil"/>
              <w:right w:val="nil"/>
            </w:tcBorders>
            <w:shd w:val="clear" w:color="000000" w:fill="FFC7CE"/>
            <w:noWrap/>
            <w:vAlign w:val="center"/>
            <w:hideMark/>
          </w:tcPr>
          <w:p w:rsidR="00480741" w:rsidRPr="00387F06" w:rsidRDefault="00480741" w:rsidP="00E23F90">
            <w:pPr>
              <w:spacing w:after="0" w:line="240" w:lineRule="auto"/>
              <w:jc w:val="both"/>
              <w:rPr>
                <w:rFonts w:ascii="Arial" w:eastAsia="Times New Roman" w:hAnsi="Arial" w:cs="Arial"/>
                <w:color w:val="9C0006"/>
                <w:sz w:val="16"/>
                <w:szCs w:val="16"/>
                <w:lang w:val="en-US"/>
              </w:rPr>
            </w:pPr>
            <w:r w:rsidRPr="00387F06">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387F06">
              <w:rPr>
                <w:rFonts w:ascii="Arial" w:eastAsia="Times New Roman" w:hAnsi="Arial" w:cs="Arial"/>
                <w:color w:val="9C0006"/>
                <w:sz w:val="16"/>
                <w:szCs w:val="16"/>
                <w:lang w:val="en-US"/>
              </w:rPr>
              <w:t>278</w:t>
            </w:r>
          </w:p>
        </w:tc>
        <w:tc>
          <w:tcPr>
            <w:tcW w:w="678" w:type="dxa"/>
            <w:tcBorders>
              <w:top w:val="dotted" w:sz="4" w:space="0" w:color="auto"/>
              <w:left w:val="nil"/>
              <w:bottom w:val="nil"/>
              <w:right w:val="nil"/>
            </w:tcBorders>
            <w:shd w:val="clear" w:color="000000" w:fill="C6EFCE"/>
            <w:noWrap/>
            <w:vAlign w:val="center"/>
            <w:hideMark/>
          </w:tcPr>
          <w:p w:rsidR="00480741" w:rsidRPr="00387F06" w:rsidRDefault="00480741" w:rsidP="00E23F90">
            <w:pPr>
              <w:spacing w:after="0" w:line="240" w:lineRule="auto"/>
              <w:jc w:val="both"/>
              <w:rPr>
                <w:rFonts w:ascii="Arial" w:eastAsia="Times New Roman" w:hAnsi="Arial" w:cs="Arial"/>
                <w:color w:val="006100"/>
                <w:sz w:val="16"/>
                <w:szCs w:val="16"/>
                <w:lang w:val="en-US"/>
              </w:rPr>
            </w:pPr>
            <w:r w:rsidRPr="00387F06">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387F06">
              <w:rPr>
                <w:rFonts w:ascii="Arial" w:eastAsia="Times New Roman" w:hAnsi="Arial" w:cs="Arial"/>
                <w:color w:val="006100"/>
                <w:sz w:val="16"/>
                <w:szCs w:val="16"/>
                <w:lang w:val="en-US"/>
              </w:rPr>
              <w:t>227</w:t>
            </w:r>
          </w:p>
        </w:tc>
        <w:tc>
          <w:tcPr>
            <w:tcW w:w="678" w:type="dxa"/>
            <w:tcBorders>
              <w:top w:val="dotted" w:sz="4" w:space="0" w:color="auto"/>
              <w:left w:val="nil"/>
              <w:bottom w:val="nil"/>
              <w:right w:val="nil"/>
            </w:tcBorders>
            <w:shd w:val="clear" w:color="000000" w:fill="FFC7CE"/>
            <w:noWrap/>
            <w:vAlign w:val="center"/>
            <w:hideMark/>
          </w:tcPr>
          <w:p w:rsidR="00480741" w:rsidRPr="00387F06" w:rsidRDefault="00480741" w:rsidP="00E23F90">
            <w:pPr>
              <w:spacing w:after="0" w:line="240" w:lineRule="auto"/>
              <w:jc w:val="both"/>
              <w:rPr>
                <w:rFonts w:ascii="Arial" w:eastAsia="Times New Roman" w:hAnsi="Arial" w:cs="Arial"/>
                <w:color w:val="9C0006"/>
                <w:sz w:val="16"/>
                <w:szCs w:val="16"/>
                <w:lang w:val="en-US"/>
              </w:rPr>
            </w:pPr>
            <w:r w:rsidRPr="00387F06">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387F06">
              <w:rPr>
                <w:rFonts w:ascii="Arial" w:eastAsia="Times New Roman" w:hAnsi="Arial" w:cs="Arial"/>
                <w:color w:val="9C0006"/>
                <w:sz w:val="16"/>
                <w:szCs w:val="16"/>
                <w:lang w:val="en-US"/>
              </w:rPr>
              <w:t>195</w:t>
            </w:r>
          </w:p>
        </w:tc>
        <w:tc>
          <w:tcPr>
            <w:tcW w:w="678" w:type="dxa"/>
            <w:tcBorders>
              <w:top w:val="dotted" w:sz="4" w:space="0" w:color="auto"/>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121</w:t>
            </w:r>
          </w:p>
        </w:tc>
        <w:tc>
          <w:tcPr>
            <w:tcW w:w="679" w:type="dxa"/>
            <w:tcBorders>
              <w:top w:val="dotted" w:sz="4" w:space="0" w:color="auto"/>
              <w:left w:val="nil"/>
              <w:bottom w:val="nil"/>
              <w:right w:val="single" w:sz="8" w:space="0" w:color="auto"/>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110</w:t>
            </w:r>
          </w:p>
        </w:tc>
      </w:tr>
      <w:tr w:rsidR="00480741" w:rsidRPr="00387F06" w:rsidTr="00E23F90">
        <w:trPr>
          <w:trHeight w:val="397"/>
        </w:trPr>
        <w:tc>
          <w:tcPr>
            <w:tcW w:w="1560" w:type="dxa"/>
            <w:tcBorders>
              <w:top w:val="nil"/>
              <w:left w:val="single" w:sz="8" w:space="0" w:color="000000"/>
              <w:bottom w:val="nil"/>
              <w:right w:val="single" w:sz="8" w:space="0" w:color="000000"/>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Invalīdi - bezdarbnieki</w:t>
            </w:r>
          </w:p>
        </w:tc>
        <w:tc>
          <w:tcPr>
            <w:tcW w:w="678" w:type="dxa"/>
            <w:tcBorders>
              <w:top w:val="nil"/>
              <w:left w:val="single" w:sz="8" w:space="0" w:color="000000"/>
              <w:bottom w:val="nil"/>
              <w:right w:val="nil"/>
            </w:tcBorders>
            <w:shd w:val="clear" w:color="000000" w:fill="FFC7CE"/>
            <w:noWrap/>
            <w:vAlign w:val="center"/>
            <w:hideMark/>
          </w:tcPr>
          <w:p w:rsidR="00480741" w:rsidRPr="00387F06" w:rsidRDefault="00480741" w:rsidP="00E23F90">
            <w:pPr>
              <w:spacing w:after="0" w:line="240" w:lineRule="auto"/>
              <w:jc w:val="both"/>
              <w:rPr>
                <w:rFonts w:ascii="Arial" w:eastAsia="Times New Roman" w:hAnsi="Arial" w:cs="Arial"/>
                <w:color w:val="9C0006"/>
                <w:sz w:val="16"/>
                <w:szCs w:val="16"/>
                <w:lang w:val="en-US"/>
              </w:rPr>
            </w:pPr>
            <w:r w:rsidRPr="00387F06">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387F06">
              <w:rPr>
                <w:rFonts w:ascii="Arial" w:eastAsia="Times New Roman" w:hAnsi="Arial" w:cs="Arial"/>
                <w:color w:val="9C0006"/>
                <w:sz w:val="16"/>
                <w:szCs w:val="16"/>
                <w:lang w:val="en-US"/>
              </w:rPr>
              <w:t>249</w:t>
            </w:r>
          </w:p>
        </w:tc>
        <w:tc>
          <w:tcPr>
            <w:tcW w:w="678" w:type="dxa"/>
            <w:tcBorders>
              <w:top w:val="nil"/>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019</w:t>
            </w:r>
          </w:p>
        </w:tc>
        <w:tc>
          <w:tcPr>
            <w:tcW w:w="678" w:type="dxa"/>
            <w:tcBorders>
              <w:top w:val="nil"/>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079</w:t>
            </w:r>
          </w:p>
        </w:tc>
        <w:tc>
          <w:tcPr>
            <w:tcW w:w="678" w:type="dxa"/>
            <w:tcBorders>
              <w:top w:val="nil"/>
              <w:left w:val="nil"/>
              <w:bottom w:val="nil"/>
              <w:right w:val="nil"/>
            </w:tcBorders>
            <w:shd w:val="clear" w:color="000000" w:fill="FFC7CE"/>
            <w:noWrap/>
            <w:vAlign w:val="center"/>
            <w:hideMark/>
          </w:tcPr>
          <w:p w:rsidR="00480741" w:rsidRPr="00387F06" w:rsidRDefault="00480741" w:rsidP="00E23F90">
            <w:pPr>
              <w:spacing w:after="0" w:line="240" w:lineRule="auto"/>
              <w:jc w:val="both"/>
              <w:rPr>
                <w:rFonts w:ascii="Arial" w:eastAsia="Times New Roman" w:hAnsi="Arial" w:cs="Arial"/>
                <w:color w:val="9C0006"/>
                <w:sz w:val="16"/>
                <w:szCs w:val="16"/>
                <w:lang w:val="en-US"/>
              </w:rPr>
            </w:pPr>
            <w:r w:rsidRPr="00387F06">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387F06">
              <w:rPr>
                <w:rFonts w:ascii="Arial" w:eastAsia="Times New Roman" w:hAnsi="Arial" w:cs="Arial"/>
                <w:color w:val="9C0006"/>
                <w:sz w:val="16"/>
                <w:szCs w:val="16"/>
                <w:lang w:val="en-US"/>
              </w:rPr>
              <w:t>390</w:t>
            </w:r>
          </w:p>
        </w:tc>
        <w:tc>
          <w:tcPr>
            <w:tcW w:w="678" w:type="dxa"/>
            <w:tcBorders>
              <w:top w:val="nil"/>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074</w:t>
            </w:r>
          </w:p>
        </w:tc>
        <w:tc>
          <w:tcPr>
            <w:tcW w:w="679" w:type="dxa"/>
            <w:tcBorders>
              <w:top w:val="nil"/>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031</w:t>
            </w:r>
          </w:p>
        </w:tc>
        <w:tc>
          <w:tcPr>
            <w:tcW w:w="678" w:type="dxa"/>
            <w:tcBorders>
              <w:top w:val="nil"/>
              <w:left w:val="nil"/>
              <w:bottom w:val="nil"/>
              <w:right w:val="nil"/>
            </w:tcBorders>
            <w:shd w:val="clear" w:color="000000" w:fill="FFC7CE"/>
            <w:noWrap/>
            <w:vAlign w:val="center"/>
            <w:hideMark/>
          </w:tcPr>
          <w:p w:rsidR="00480741" w:rsidRPr="00387F06" w:rsidRDefault="00480741" w:rsidP="00E23F90">
            <w:pPr>
              <w:spacing w:after="0" w:line="240" w:lineRule="auto"/>
              <w:jc w:val="both"/>
              <w:rPr>
                <w:rFonts w:ascii="Arial" w:eastAsia="Times New Roman" w:hAnsi="Arial" w:cs="Arial"/>
                <w:color w:val="9C0006"/>
                <w:sz w:val="16"/>
                <w:szCs w:val="16"/>
                <w:lang w:val="en-US"/>
              </w:rPr>
            </w:pPr>
            <w:r w:rsidRPr="00387F06">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387F06">
              <w:rPr>
                <w:rFonts w:ascii="Arial" w:eastAsia="Times New Roman" w:hAnsi="Arial" w:cs="Arial"/>
                <w:color w:val="9C0006"/>
                <w:sz w:val="16"/>
                <w:szCs w:val="16"/>
                <w:lang w:val="en-US"/>
              </w:rPr>
              <w:t>309</w:t>
            </w:r>
          </w:p>
        </w:tc>
        <w:tc>
          <w:tcPr>
            <w:tcW w:w="678" w:type="dxa"/>
            <w:tcBorders>
              <w:top w:val="nil"/>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154</w:t>
            </w:r>
          </w:p>
        </w:tc>
        <w:tc>
          <w:tcPr>
            <w:tcW w:w="678" w:type="dxa"/>
            <w:tcBorders>
              <w:top w:val="nil"/>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103</w:t>
            </w:r>
          </w:p>
        </w:tc>
        <w:tc>
          <w:tcPr>
            <w:tcW w:w="678" w:type="dxa"/>
            <w:tcBorders>
              <w:top w:val="nil"/>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174</w:t>
            </w:r>
          </w:p>
        </w:tc>
        <w:tc>
          <w:tcPr>
            <w:tcW w:w="679" w:type="dxa"/>
            <w:tcBorders>
              <w:top w:val="nil"/>
              <w:left w:val="nil"/>
              <w:bottom w:val="nil"/>
              <w:right w:val="single" w:sz="8" w:space="0" w:color="auto"/>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079</w:t>
            </w:r>
          </w:p>
        </w:tc>
      </w:tr>
      <w:tr w:rsidR="00480741" w:rsidRPr="00387F06" w:rsidTr="00E23F90">
        <w:trPr>
          <w:trHeight w:val="397"/>
        </w:trPr>
        <w:tc>
          <w:tcPr>
            <w:tcW w:w="1560" w:type="dxa"/>
            <w:tcBorders>
              <w:top w:val="nil"/>
              <w:left w:val="single" w:sz="8" w:space="0" w:color="000000"/>
              <w:bottom w:val="nil"/>
              <w:right w:val="single" w:sz="8" w:space="0" w:color="000000"/>
            </w:tcBorders>
            <w:shd w:val="clear" w:color="auto" w:fill="auto"/>
            <w:noWrap/>
            <w:vAlign w:val="center"/>
            <w:hideMark/>
          </w:tcPr>
          <w:p w:rsidR="00480741" w:rsidRPr="00697B14" w:rsidRDefault="00480741" w:rsidP="00E23F90">
            <w:pPr>
              <w:spacing w:after="0" w:line="240" w:lineRule="auto"/>
              <w:jc w:val="both"/>
              <w:rPr>
                <w:rFonts w:ascii="Arial" w:eastAsia="Times New Roman" w:hAnsi="Arial" w:cs="Arial"/>
                <w:color w:val="000000"/>
                <w:sz w:val="16"/>
                <w:szCs w:val="16"/>
              </w:rPr>
            </w:pPr>
            <w:r w:rsidRPr="00697B14">
              <w:rPr>
                <w:rFonts w:ascii="Arial" w:eastAsia="Times New Roman" w:hAnsi="Arial" w:cs="Arial"/>
                <w:color w:val="000000"/>
                <w:sz w:val="16"/>
                <w:szCs w:val="16"/>
              </w:rPr>
              <w:t>BD, jaunieši vecumā no 15 līdz 24 gadiem</w:t>
            </w:r>
          </w:p>
        </w:tc>
        <w:tc>
          <w:tcPr>
            <w:tcW w:w="678" w:type="dxa"/>
            <w:tcBorders>
              <w:top w:val="nil"/>
              <w:left w:val="single" w:sz="8" w:space="0" w:color="000000"/>
              <w:bottom w:val="nil"/>
              <w:right w:val="nil"/>
            </w:tcBorders>
            <w:shd w:val="clear" w:color="000000" w:fill="FFC7CE"/>
            <w:noWrap/>
            <w:vAlign w:val="center"/>
            <w:hideMark/>
          </w:tcPr>
          <w:p w:rsidR="00480741" w:rsidRPr="00387F06" w:rsidRDefault="00480741" w:rsidP="00E23F90">
            <w:pPr>
              <w:spacing w:after="0" w:line="240" w:lineRule="auto"/>
              <w:jc w:val="both"/>
              <w:rPr>
                <w:rFonts w:ascii="Arial" w:eastAsia="Times New Roman" w:hAnsi="Arial" w:cs="Arial"/>
                <w:color w:val="9C0006"/>
                <w:sz w:val="16"/>
                <w:szCs w:val="16"/>
                <w:lang w:val="en-US"/>
              </w:rPr>
            </w:pPr>
            <w:r w:rsidRPr="00387F06">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387F06">
              <w:rPr>
                <w:rFonts w:ascii="Arial" w:eastAsia="Times New Roman" w:hAnsi="Arial" w:cs="Arial"/>
                <w:color w:val="9C0006"/>
                <w:sz w:val="16"/>
                <w:szCs w:val="16"/>
                <w:lang w:val="en-US"/>
              </w:rPr>
              <w:t>345</w:t>
            </w:r>
          </w:p>
        </w:tc>
        <w:tc>
          <w:tcPr>
            <w:tcW w:w="678" w:type="dxa"/>
            <w:tcBorders>
              <w:top w:val="nil"/>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067</w:t>
            </w:r>
          </w:p>
        </w:tc>
        <w:tc>
          <w:tcPr>
            <w:tcW w:w="678" w:type="dxa"/>
            <w:tcBorders>
              <w:top w:val="nil"/>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151</w:t>
            </w:r>
          </w:p>
        </w:tc>
        <w:tc>
          <w:tcPr>
            <w:tcW w:w="678" w:type="dxa"/>
            <w:tcBorders>
              <w:top w:val="nil"/>
              <w:left w:val="nil"/>
              <w:bottom w:val="nil"/>
              <w:right w:val="nil"/>
            </w:tcBorders>
            <w:shd w:val="clear" w:color="000000" w:fill="FFC7CE"/>
            <w:noWrap/>
            <w:vAlign w:val="center"/>
            <w:hideMark/>
          </w:tcPr>
          <w:p w:rsidR="00480741" w:rsidRPr="00387F06" w:rsidRDefault="00480741" w:rsidP="00E23F90">
            <w:pPr>
              <w:spacing w:after="0" w:line="240" w:lineRule="auto"/>
              <w:jc w:val="both"/>
              <w:rPr>
                <w:rFonts w:ascii="Arial" w:eastAsia="Times New Roman" w:hAnsi="Arial" w:cs="Arial"/>
                <w:color w:val="9C0006"/>
                <w:sz w:val="16"/>
                <w:szCs w:val="16"/>
                <w:lang w:val="en-US"/>
              </w:rPr>
            </w:pPr>
            <w:r w:rsidRPr="00387F06">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387F06">
              <w:rPr>
                <w:rFonts w:ascii="Arial" w:eastAsia="Times New Roman" w:hAnsi="Arial" w:cs="Arial"/>
                <w:color w:val="9C0006"/>
                <w:sz w:val="16"/>
                <w:szCs w:val="16"/>
                <w:lang w:val="en-US"/>
              </w:rPr>
              <w:t>433</w:t>
            </w:r>
          </w:p>
        </w:tc>
        <w:tc>
          <w:tcPr>
            <w:tcW w:w="678" w:type="dxa"/>
            <w:tcBorders>
              <w:top w:val="nil"/>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000</w:t>
            </w:r>
          </w:p>
        </w:tc>
        <w:tc>
          <w:tcPr>
            <w:tcW w:w="679" w:type="dxa"/>
            <w:tcBorders>
              <w:top w:val="nil"/>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037</w:t>
            </w:r>
          </w:p>
        </w:tc>
        <w:tc>
          <w:tcPr>
            <w:tcW w:w="678" w:type="dxa"/>
            <w:tcBorders>
              <w:top w:val="nil"/>
              <w:left w:val="nil"/>
              <w:bottom w:val="nil"/>
              <w:right w:val="nil"/>
            </w:tcBorders>
            <w:shd w:val="clear" w:color="000000" w:fill="FFC7CE"/>
            <w:noWrap/>
            <w:vAlign w:val="center"/>
            <w:hideMark/>
          </w:tcPr>
          <w:p w:rsidR="00480741" w:rsidRPr="00387F06" w:rsidRDefault="00480741" w:rsidP="00E23F90">
            <w:pPr>
              <w:spacing w:after="0" w:line="240" w:lineRule="auto"/>
              <w:jc w:val="both"/>
              <w:rPr>
                <w:rFonts w:ascii="Arial" w:eastAsia="Times New Roman" w:hAnsi="Arial" w:cs="Arial"/>
                <w:color w:val="9C0006"/>
                <w:sz w:val="16"/>
                <w:szCs w:val="16"/>
                <w:lang w:val="en-US"/>
              </w:rPr>
            </w:pPr>
            <w:r w:rsidRPr="00387F06">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387F06">
              <w:rPr>
                <w:rFonts w:ascii="Arial" w:eastAsia="Times New Roman" w:hAnsi="Arial" w:cs="Arial"/>
                <w:color w:val="9C0006"/>
                <w:sz w:val="16"/>
                <w:szCs w:val="16"/>
                <w:lang w:val="en-US"/>
              </w:rPr>
              <w:t>240</w:t>
            </w:r>
          </w:p>
        </w:tc>
        <w:tc>
          <w:tcPr>
            <w:tcW w:w="678" w:type="dxa"/>
            <w:tcBorders>
              <w:top w:val="nil"/>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159</w:t>
            </w:r>
          </w:p>
        </w:tc>
        <w:tc>
          <w:tcPr>
            <w:tcW w:w="678" w:type="dxa"/>
            <w:tcBorders>
              <w:top w:val="nil"/>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091</w:t>
            </w:r>
          </w:p>
        </w:tc>
        <w:tc>
          <w:tcPr>
            <w:tcW w:w="678" w:type="dxa"/>
            <w:tcBorders>
              <w:top w:val="nil"/>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098</w:t>
            </w:r>
          </w:p>
        </w:tc>
        <w:tc>
          <w:tcPr>
            <w:tcW w:w="679" w:type="dxa"/>
            <w:tcBorders>
              <w:top w:val="nil"/>
              <w:left w:val="nil"/>
              <w:bottom w:val="nil"/>
              <w:right w:val="single" w:sz="8" w:space="0" w:color="auto"/>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165</w:t>
            </w:r>
          </w:p>
        </w:tc>
      </w:tr>
      <w:tr w:rsidR="00480741" w:rsidRPr="00387F06" w:rsidTr="00E23F90">
        <w:trPr>
          <w:trHeight w:val="397"/>
        </w:trPr>
        <w:tc>
          <w:tcPr>
            <w:tcW w:w="1560" w:type="dxa"/>
            <w:tcBorders>
              <w:top w:val="nil"/>
              <w:left w:val="single" w:sz="8" w:space="0" w:color="000000"/>
              <w:bottom w:val="nil"/>
              <w:right w:val="single" w:sz="8" w:space="0" w:color="000000"/>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BD, personas pēc atbrīvošanas no ieslodzījuma</w:t>
            </w:r>
          </w:p>
        </w:tc>
        <w:tc>
          <w:tcPr>
            <w:tcW w:w="678" w:type="dxa"/>
            <w:tcBorders>
              <w:top w:val="nil"/>
              <w:left w:val="single" w:sz="8" w:space="0" w:color="000000"/>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013</w:t>
            </w:r>
          </w:p>
        </w:tc>
        <w:tc>
          <w:tcPr>
            <w:tcW w:w="678" w:type="dxa"/>
            <w:tcBorders>
              <w:top w:val="nil"/>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091</w:t>
            </w:r>
          </w:p>
        </w:tc>
        <w:tc>
          <w:tcPr>
            <w:tcW w:w="678" w:type="dxa"/>
            <w:tcBorders>
              <w:top w:val="nil"/>
              <w:left w:val="nil"/>
              <w:bottom w:val="nil"/>
              <w:right w:val="nil"/>
            </w:tcBorders>
            <w:shd w:val="clear" w:color="000000" w:fill="C6EFCE"/>
            <w:noWrap/>
            <w:vAlign w:val="center"/>
            <w:hideMark/>
          </w:tcPr>
          <w:p w:rsidR="00480741" w:rsidRPr="00387F06" w:rsidRDefault="00480741" w:rsidP="00E23F90">
            <w:pPr>
              <w:spacing w:after="0" w:line="240" w:lineRule="auto"/>
              <w:jc w:val="both"/>
              <w:rPr>
                <w:rFonts w:ascii="Arial" w:eastAsia="Times New Roman" w:hAnsi="Arial" w:cs="Arial"/>
                <w:color w:val="006100"/>
                <w:sz w:val="16"/>
                <w:szCs w:val="16"/>
                <w:lang w:val="en-US"/>
              </w:rPr>
            </w:pPr>
            <w:r w:rsidRPr="00387F06">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387F06">
              <w:rPr>
                <w:rFonts w:ascii="Arial" w:eastAsia="Times New Roman" w:hAnsi="Arial" w:cs="Arial"/>
                <w:color w:val="006100"/>
                <w:sz w:val="16"/>
                <w:szCs w:val="16"/>
                <w:lang w:val="en-US"/>
              </w:rPr>
              <w:t>201</w:t>
            </w:r>
          </w:p>
        </w:tc>
        <w:tc>
          <w:tcPr>
            <w:tcW w:w="678" w:type="dxa"/>
            <w:tcBorders>
              <w:top w:val="nil"/>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153</w:t>
            </w:r>
          </w:p>
        </w:tc>
        <w:tc>
          <w:tcPr>
            <w:tcW w:w="678" w:type="dxa"/>
            <w:tcBorders>
              <w:top w:val="nil"/>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126</w:t>
            </w:r>
          </w:p>
        </w:tc>
        <w:tc>
          <w:tcPr>
            <w:tcW w:w="679" w:type="dxa"/>
            <w:tcBorders>
              <w:top w:val="nil"/>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011</w:t>
            </w:r>
          </w:p>
        </w:tc>
        <w:tc>
          <w:tcPr>
            <w:tcW w:w="678" w:type="dxa"/>
            <w:tcBorders>
              <w:top w:val="nil"/>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117</w:t>
            </w:r>
          </w:p>
        </w:tc>
        <w:tc>
          <w:tcPr>
            <w:tcW w:w="678" w:type="dxa"/>
            <w:tcBorders>
              <w:top w:val="nil"/>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030</w:t>
            </w:r>
          </w:p>
        </w:tc>
        <w:tc>
          <w:tcPr>
            <w:tcW w:w="678" w:type="dxa"/>
            <w:tcBorders>
              <w:top w:val="nil"/>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118</w:t>
            </w:r>
          </w:p>
        </w:tc>
        <w:tc>
          <w:tcPr>
            <w:tcW w:w="678" w:type="dxa"/>
            <w:tcBorders>
              <w:top w:val="nil"/>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013</w:t>
            </w:r>
          </w:p>
        </w:tc>
        <w:tc>
          <w:tcPr>
            <w:tcW w:w="679" w:type="dxa"/>
            <w:tcBorders>
              <w:top w:val="nil"/>
              <w:left w:val="nil"/>
              <w:bottom w:val="nil"/>
              <w:right w:val="single" w:sz="8" w:space="0" w:color="auto"/>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158</w:t>
            </w:r>
          </w:p>
        </w:tc>
      </w:tr>
      <w:tr w:rsidR="00480741" w:rsidRPr="00387F06" w:rsidTr="00E23F90">
        <w:trPr>
          <w:trHeight w:val="397"/>
        </w:trPr>
        <w:tc>
          <w:tcPr>
            <w:tcW w:w="1560" w:type="dxa"/>
            <w:tcBorders>
              <w:top w:val="nil"/>
              <w:left w:val="single" w:sz="8" w:space="0" w:color="000000"/>
              <w:bottom w:val="nil"/>
              <w:right w:val="single" w:sz="8" w:space="0" w:color="000000"/>
            </w:tcBorders>
            <w:shd w:val="clear" w:color="auto" w:fill="auto"/>
            <w:noWrap/>
            <w:vAlign w:val="center"/>
            <w:hideMark/>
          </w:tcPr>
          <w:p w:rsidR="00480741" w:rsidRPr="00697B14" w:rsidRDefault="00480741" w:rsidP="00E23F90">
            <w:pPr>
              <w:spacing w:after="0" w:line="240" w:lineRule="auto"/>
              <w:jc w:val="both"/>
              <w:rPr>
                <w:rFonts w:ascii="Arial" w:eastAsia="Times New Roman" w:hAnsi="Arial" w:cs="Arial"/>
                <w:color w:val="000000"/>
                <w:sz w:val="16"/>
                <w:szCs w:val="16"/>
              </w:rPr>
            </w:pPr>
            <w:r w:rsidRPr="00697B14">
              <w:rPr>
                <w:rFonts w:ascii="Arial" w:eastAsia="Times New Roman" w:hAnsi="Arial" w:cs="Arial"/>
                <w:color w:val="000000"/>
                <w:sz w:val="16"/>
                <w:szCs w:val="16"/>
              </w:rPr>
              <w:t>BD, personas pēc bērna kopšanas atvaļinājuma</w:t>
            </w:r>
          </w:p>
        </w:tc>
        <w:tc>
          <w:tcPr>
            <w:tcW w:w="678" w:type="dxa"/>
            <w:tcBorders>
              <w:top w:val="nil"/>
              <w:left w:val="single" w:sz="8" w:space="0" w:color="000000"/>
              <w:bottom w:val="nil"/>
              <w:right w:val="nil"/>
            </w:tcBorders>
            <w:shd w:val="clear" w:color="000000" w:fill="FFC7CE"/>
            <w:noWrap/>
            <w:vAlign w:val="center"/>
            <w:hideMark/>
          </w:tcPr>
          <w:p w:rsidR="00480741" w:rsidRPr="00387F06" w:rsidRDefault="00480741" w:rsidP="00E23F90">
            <w:pPr>
              <w:spacing w:after="0" w:line="240" w:lineRule="auto"/>
              <w:jc w:val="both"/>
              <w:rPr>
                <w:rFonts w:ascii="Arial" w:eastAsia="Times New Roman" w:hAnsi="Arial" w:cs="Arial"/>
                <w:color w:val="9C0006"/>
                <w:sz w:val="16"/>
                <w:szCs w:val="16"/>
                <w:lang w:val="en-US"/>
              </w:rPr>
            </w:pPr>
            <w:r w:rsidRPr="00387F06">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387F06">
              <w:rPr>
                <w:rFonts w:ascii="Arial" w:eastAsia="Times New Roman" w:hAnsi="Arial" w:cs="Arial"/>
                <w:color w:val="9C0006"/>
                <w:sz w:val="16"/>
                <w:szCs w:val="16"/>
                <w:lang w:val="en-US"/>
              </w:rPr>
              <w:t>376</w:t>
            </w:r>
          </w:p>
        </w:tc>
        <w:tc>
          <w:tcPr>
            <w:tcW w:w="678" w:type="dxa"/>
            <w:tcBorders>
              <w:top w:val="nil"/>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125</w:t>
            </w:r>
          </w:p>
        </w:tc>
        <w:tc>
          <w:tcPr>
            <w:tcW w:w="678" w:type="dxa"/>
            <w:tcBorders>
              <w:top w:val="nil"/>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073</w:t>
            </w:r>
          </w:p>
        </w:tc>
        <w:tc>
          <w:tcPr>
            <w:tcW w:w="678" w:type="dxa"/>
            <w:tcBorders>
              <w:top w:val="nil"/>
              <w:left w:val="nil"/>
              <w:bottom w:val="nil"/>
              <w:right w:val="nil"/>
            </w:tcBorders>
            <w:shd w:val="clear" w:color="000000" w:fill="FFC7CE"/>
            <w:noWrap/>
            <w:vAlign w:val="center"/>
            <w:hideMark/>
          </w:tcPr>
          <w:p w:rsidR="00480741" w:rsidRPr="00387F06" w:rsidRDefault="00480741" w:rsidP="00E23F90">
            <w:pPr>
              <w:spacing w:after="0" w:line="240" w:lineRule="auto"/>
              <w:jc w:val="both"/>
              <w:rPr>
                <w:rFonts w:ascii="Arial" w:eastAsia="Times New Roman" w:hAnsi="Arial" w:cs="Arial"/>
                <w:color w:val="9C0006"/>
                <w:sz w:val="16"/>
                <w:szCs w:val="16"/>
                <w:lang w:val="en-US"/>
              </w:rPr>
            </w:pPr>
            <w:r w:rsidRPr="00387F06">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387F06">
              <w:rPr>
                <w:rFonts w:ascii="Arial" w:eastAsia="Times New Roman" w:hAnsi="Arial" w:cs="Arial"/>
                <w:color w:val="9C0006"/>
                <w:sz w:val="16"/>
                <w:szCs w:val="16"/>
                <w:lang w:val="en-US"/>
              </w:rPr>
              <w:t>423</w:t>
            </w:r>
          </w:p>
        </w:tc>
        <w:tc>
          <w:tcPr>
            <w:tcW w:w="678" w:type="dxa"/>
            <w:tcBorders>
              <w:top w:val="nil"/>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007</w:t>
            </w:r>
          </w:p>
        </w:tc>
        <w:tc>
          <w:tcPr>
            <w:tcW w:w="679" w:type="dxa"/>
            <w:tcBorders>
              <w:top w:val="nil"/>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072</w:t>
            </w:r>
          </w:p>
        </w:tc>
        <w:tc>
          <w:tcPr>
            <w:tcW w:w="678" w:type="dxa"/>
            <w:tcBorders>
              <w:top w:val="nil"/>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023</w:t>
            </w:r>
          </w:p>
        </w:tc>
        <w:tc>
          <w:tcPr>
            <w:tcW w:w="678" w:type="dxa"/>
            <w:tcBorders>
              <w:top w:val="nil"/>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108</w:t>
            </w:r>
          </w:p>
        </w:tc>
        <w:tc>
          <w:tcPr>
            <w:tcW w:w="678" w:type="dxa"/>
            <w:tcBorders>
              <w:top w:val="nil"/>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002</w:t>
            </w:r>
          </w:p>
        </w:tc>
        <w:tc>
          <w:tcPr>
            <w:tcW w:w="678" w:type="dxa"/>
            <w:tcBorders>
              <w:top w:val="nil"/>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038</w:t>
            </w:r>
          </w:p>
        </w:tc>
        <w:tc>
          <w:tcPr>
            <w:tcW w:w="679" w:type="dxa"/>
            <w:tcBorders>
              <w:top w:val="nil"/>
              <w:left w:val="nil"/>
              <w:bottom w:val="nil"/>
              <w:right w:val="single" w:sz="8" w:space="0" w:color="auto"/>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080</w:t>
            </w:r>
          </w:p>
        </w:tc>
      </w:tr>
      <w:tr w:rsidR="00480741" w:rsidRPr="00387F06" w:rsidTr="00E23F90">
        <w:trPr>
          <w:trHeight w:val="397"/>
        </w:trPr>
        <w:tc>
          <w:tcPr>
            <w:tcW w:w="1560" w:type="dxa"/>
            <w:tcBorders>
              <w:top w:val="nil"/>
              <w:left w:val="single" w:sz="8" w:space="0" w:color="000000"/>
              <w:bottom w:val="nil"/>
              <w:right w:val="single" w:sz="8" w:space="0" w:color="000000"/>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BD, pirmspensijas vecuma sievietes</w:t>
            </w:r>
          </w:p>
        </w:tc>
        <w:tc>
          <w:tcPr>
            <w:tcW w:w="678" w:type="dxa"/>
            <w:tcBorders>
              <w:top w:val="nil"/>
              <w:left w:val="single" w:sz="8" w:space="0" w:color="000000"/>
              <w:bottom w:val="nil"/>
              <w:right w:val="nil"/>
            </w:tcBorders>
            <w:shd w:val="clear" w:color="000000" w:fill="FFC7CE"/>
            <w:noWrap/>
            <w:vAlign w:val="center"/>
            <w:hideMark/>
          </w:tcPr>
          <w:p w:rsidR="00480741" w:rsidRPr="00387F06" w:rsidRDefault="00480741" w:rsidP="00E23F90">
            <w:pPr>
              <w:spacing w:after="0" w:line="240" w:lineRule="auto"/>
              <w:jc w:val="both"/>
              <w:rPr>
                <w:rFonts w:ascii="Arial" w:eastAsia="Times New Roman" w:hAnsi="Arial" w:cs="Arial"/>
                <w:color w:val="9C0006"/>
                <w:sz w:val="16"/>
                <w:szCs w:val="16"/>
                <w:lang w:val="en-US"/>
              </w:rPr>
            </w:pPr>
            <w:r w:rsidRPr="00387F06">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387F06">
              <w:rPr>
                <w:rFonts w:ascii="Arial" w:eastAsia="Times New Roman" w:hAnsi="Arial" w:cs="Arial"/>
                <w:color w:val="9C0006"/>
                <w:sz w:val="16"/>
                <w:szCs w:val="16"/>
                <w:lang w:val="en-US"/>
              </w:rPr>
              <w:t>232</w:t>
            </w:r>
          </w:p>
        </w:tc>
        <w:tc>
          <w:tcPr>
            <w:tcW w:w="678" w:type="dxa"/>
            <w:tcBorders>
              <w:top w:val="nil"/>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060</w:t>
            </w:r>
          </w:p>
        </w:tc>
        <w:tc>
          <w:tcPr>
            <w:tcW w:w="678" w:type="dxa"/>
            <w:tcBorders>
              <w:top w:val="nil"/>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158</w:t>
            </w:r>
          </w:p>
        </w:tc>
        <w:tc>
          <w:tcPr>
            <w:tcW w:w="678" w:type="dxa"/>
            <w:tcBorders>
              <w:top w:val="nil"/>
              <w:left w:val="nil"/>
              <w:bottom w:val="nil"/>
              <w:right w:val="nil"/>
            </w:tcBorders>
            <w:shd w:val="clear" w:color="000000" w:fill="FFC7CE"/>
            <w:noWrap/>
            <w:vAlign w:val="center"/>
            <w:hideMark/>
          </w:tcPr>
          <w:p w:rsidR="00480741" w:rsidRPr="00387F06" w:rsidRDefault="00480741" w:rsidP="00E23F90">
            <w:pPr>
              <w:spacing w:after="0" w:line="240" w:lineRule="auto"/>
              <w:jc w:val="both"/>
              <w:rPr>
                <w:rFonts w:ascii="Arial" w:eastAsia="Times New Roman" w:hAnsi="Arial" w:cs="Arial"/>
                <w:color w:val="9C0006"/>
                <w:sz w:val="16"/>
                <w:szCs w:val="16"/>
                <w:lang w:val="en-US"/>
              </w:rPr>
            </w:pPr>
            <w:r w:rsidRPr="00387F06">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387F06">
              <w:rPr>
                <w:rFonts w:ascii="Arial" w:eastAsia="Times New Roman" w:hAnsi="Arial" w:cs="Arial"/>
                <w:color w:val="9C0006"/>
                <w:sz w:val="16"/>
                <w:szCs w:val="16"/>
                <w:lang w:val="en-US"/>
              </w:rPr>
              <w:t>345</w:t>
            </w:r>
          </w:p>
        </w:tc>
        <w:tc>
          <w:tcPr>
            <w:tcW w:w="678" w:type="dxa"/>
            <w:tcBorders>
              <w:top w:val="nil"/>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086</w:t>
            </w:r>
          </w:p>
        </w:tc>
        <w:tc>
          <w:tcPr>
            <w:tcW w:w="679" w:type="dxa"/>
            <w:tcBorders>
              <w:top w:val="nil"/>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072</w:t>
            </w:r>
          </w:p>
        </w:tc>
        <w:tc>
          <w:tcPr>
            <w:tcW w:w="678" w:type="dxa"/>
            <w:tcBorders>
              <w:top w:val="nil"/>
              <w:left w:val="nil"/>
              <w:bottom w:val="nil"/>
              <w:right w:val="nil"/>
            </w:tcBorders>
            <w:shd w:val="clear" w:color="000000" w:fill="FFC7CE"/>
            <w:noWrap/>
            <w:vAlign w:val="center"/>
            <w:hideMark/>
          </w:tcPr>
          <w:p w:rsidR="00480741" w:rsidRPr="00387F06" w:rsidRDefault="00480741" w:rsidP="00E23F90">
            <w:pPr>
              <w:spacing w:after="0" w:line="240" w:lineRule="auto"/>
              <w:jc w:val="both"/>
              <w:rPr>
                <w:rFonts w:ascii="Arial" w:eastAsia="Times New Roman" w:hAnsi="Arial" w:cs="Arial"/>
                <w:color w:val="9C0006"/>
                <w:sz w:val="16"/>
                <w:szCs w:val="16"/>
                <w:lang w:val="en-US"/>
              </w:rPr>
            </w:pPr>
            <w:r w:rsidRPr="00387F06">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387F06">
              <w:rPr>
                <w:rFonts w:ascii="Arial" w:eastAsia="Times New Roman" w:hAnsi="Arial" w:cs="Arial"/>
                <w:color w:val="9C0006"/>
                <w:sz w:val="16"/>
                <w:szCs w:val="16"/>
                <w:lang w:val="en-US"/>
              </w:rPr>
              <w:t>222</w:t>
            </w:r>
          </w:p>
        </w:tc>
        <w:tc>
          <w:tcPr>
            <w:tcW w:w="678" w:type="dxa"/>
            <w:tcBorders>
              <w:top w:val="nil"/>
              <w:left w:val="nil"/>
              <w:bottom w:val="nil"/>
              <w:right w:val="nil"/>
            </w:tcBorders>
            <w:shd w:val="clear" w:color="000000" w:fill="C6EFCE"/>
            <w:noWrap/>
            <w:vAlign w:val="center"/>
            <w:hideMark/>
          </w:tcPr>
          <w:p w:rsidR="00480741" w:rsidRPr="00387F06" w:rsidRDefault="00480741" w:rsidP="00E23F90">
            <w:pPr>
              <w:spacing w:after="0" w:line="240" w:lineRule="auto"/>
              <w:jc w:val="both"/>
              <w:rPr>
                <w:rFonts w:ascii="Arial" w:eastAsia="Times New Roman" w:hAnsi="Arial" w:cs="Arial"/>
                <w:color w:val="006100"/>
                <w:sz w:val="16"/>
                <w:szCs w:val="16"/>
                <w:lang w:val="en-US"/>
              </w:rPr>
            </w:pPr>
            <w:r w:rsidRPr="00387F06">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387F06">
              <w:rPr>
                <w:rFonts w:ascii="Arial" w:eastAsia="Times New Roman" w:hAnsi="Arial" w:cs="Arial"/>
                <w:color w:val="006100"/>
                <w:sz w:val="16"/>
                <w:szCs w:val="16"/>
                <w:lang w:val="en-US"/>
              </w:rPr>
              <w:t>218</w:t>
            </w:r>
          </w:p>
        </w:tc>
        <w:tc>
          <w:tcPr>
            <w:tcW w:w="678" w:type="dxa"/>
            <w:tcBorders>
              <w:top w:val="nil"/>
              <w:left w:val="nil"/>
              <w:bottom w:val="nil"/>
              <w:right w:val="nil"/>
            </w:tcBorders>
            <w:shd w:val="clear" w:color="000000" w:fill="FFC7CE"/>
            <w:noWrap/>
            <w:vAlign w:val="center"/>
            <w:hideMark/>
          </w:tcPr>
          <w:p w:rsidR="00480741" w:rsidRPr="00387F06" w:rsidRDefault="00480741" w:rsidP="00E23F90">
            <w:pPr>
              <w:spacing w:after="0" w:line="240" w:lineRule="auto"/>
              <w:jc w:val="both"/>
              <w:rPr>
                <w:rFonts w:ascii="Arial" w:eastAsia="Times New Roman" w:hAnsi="Arial" w:cs="Arial"/>
                <w:color w:val="9C0006"/>
                <w:sz w:val="16"/>
                <w:szCs w:val="16"/>
                <w:lang w:val="en-US"/>
              </w:rPr>
            </w:pPr>
            <w:r w:rsidRPr="00387F06">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387F06">
              <w:rPr>
                <w:rFonts w:ascii="Arial" w:eastAsia="Times New Roman" w:hAnsi="Arial" w:cs="Arial"/>
                <w:color w:val="9C0006"/>
                <w:sz w:val="16"/>
                <w:szCs w:val="16"/>
                <w:lang w:val="en-US"/>
              </w:rPr>
              <w:t>225</w:t>
            </w:r>
          </w:p>
        </w:tc>
        <w:tc>
          <w:tcPr>
            <w:tcW w:w="678" w:type="dxa"/>
            <w:tcBorders>
              <w:top w:val="nil"/>
              <w:left w:val="nil"/>
              <w:bottom w:val="nil"/>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012</w:t>
            </w:r>
          </w:p>
        </w:tc>
        <w:tc>
          <w:tcPr>
            <w:tcW w:w="679" w:type="dxa"/>
            <w:tcBorders>
              <w:top w:val="nil"/>
              <w:left w:val="nil"/>
              <w:bottom w:val="nil"/>
              <w:right w:val="single" w:sz="8" w:space="0" w:color="auto"/>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104</w:t>
            </w:r>
          </w:p>
        </w:tc>
      </w:tr>
      <w:tr w:rsidR="00480741" w:rsidRPr="00387F06" w:rsidTr="00E23F90">
        <w:trPr>
          <w:trHeight w:val="397"/>
        </w:trPr>
        <w:tc>
          <w:tcPr>
            <w:tcW w:w="1560" w:type="dxa"/>
            <w:tcBorders>
              <w:top w:val="nil"/>
              <w:left w:val="single" w:sz="8" w:space="0" w:color="000000"/>
              <w:bottom w:val="single" w:sz="8" w:space="0" w:color="000000"/>
              <w:right w:val="single" w:sz="8" w:space="0" w:color="000000"/>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BD, pirmspensijas vecuma vīrieši</w:t>
            </w:r>
          </w:p>
        </w:tc>
        <w:tc>
          <w:tcPr>
            <w:tcW w:w="678" w:type="dxa"/>
            <w:tcBorders>
              <w:top w:val="nil"/>
              <w:left w:val="single" w:sz="8" w:space="0" w:color="000000"/>
              <w:bottom w:val="single" w:sz="8" w:space="0" w:color="000000"/>
              <w:right w:val="nil"/>
            </w:tcBorders>
            <w:shd w:val="clear" w:color="000000" w:fill="FFC7CE"/>
            <w:noWrap/>
            <w:vAlign w:val="center"/>
            <w:hideMark/>
          </w:tcPr>
          <w:p w:rsidR="00480741" w:rsidRPr="00387F06" w:rsidRDefault="00480741" w:rsidP="00E23F90">
            <w:pPr>
              <w:spacing w:after="0" w:line="240" w:lineRule="auto"/>
              <w:jc w:val="both"/>
              <w:rPr>
                <w:rFonts w:ascii="Arial" w:eastAsia="Times New Roman" w:hAnsi="Arial" w:cs="Arial"/>
                <w:color w:val="9C0006"/>
                <w:sz w:val="16"/>
                <w:szCs w:val="16"/>
                <w:lang w:val="en-US"/>
              </w:rPr>
            </w:pPr>
            <w:r w:rsidRPr="00387F06">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387F06">
              <w:rPr>
                <w:rFonts w:ascii="Arial" w:eastAsia="Times New Roman" w:hAnsi="Arial" w:cs="Arial"/>
                <w:color w:val="9C0006"/>
                <w:sz w:val="16"/>
                <w:szCs w:val="16"/>
                <w:lang w:val="en-US"/>
              </w:rPr>
              <w:t>312</w:t>
            </w:r>
          </w:p>
        </w:tc>
        <w:tc>
          <w:tcPr>
            <w:tcW w:w="678" w:type="dxa"/>
            <w:tcBorders>
              <w:top w:val="nil"/>
              <w:left w:val="nil"/>
              <w:bottom w:val="single" w:sz="8" w:space="0" w:color="000000"/>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115</w:t>
            </w:r>
          </w:p>
        </w:tc>
        <w:tc>
          <w:tcPr>
            <w:tcW w:w="678" w:type="dxa"/>
            <w:tcBorders>
              <w:top w:val="nil"/>
              <w:left w:val="nil"/>
              <w:bottom w:val="single" w:sz="8" w:space="0" w:color="000000"/>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170</w:t>
            </w:r>
          </w:p>
        </w:tc>
        <w:tc>
          <w:tcPr>
            <w:tcW w:w="678" w:type="dxa"/>
            <w:tcBorders>
              <w:top w:val="nil"/>
              <w:left w:val="nil"/>
              <w:bottom w:val="single" w:sz="8" w:space="0" w:color="000000"/>
              <w:right w:val="nil"/>
            </w:tcBorders>
            <w:shd w:val="clear" w:color="000000" w:fill="FFC7CE"/>
            <w:noWrap/>
            <w:vAlign w:val="center"/>
            <w:hideMark/>
          </w:tcPr>
          <w:p w:rsidR="00480741" w:rsidRPr="00387F06" w:rsidRDefault="00480741" w:rsidP="00E23F90">
            <w:pPr>
              <w:spacing w:after="0" w:line="240" w:lineRule="auto"/>
              <w:jc w:val="both"/>
              <w:rPr>
                <w:rFonts w:ascii="Arial" w:eastAsia="Times New Roman" w:hAnsi="Arial" w:cs="Arial"/>
                <w:color w:val="9C0006"/>
                <w:sz w:val="16"/>
                <w:szCs w:val="16"/>
                <w:lang w:val="en-US"/>
              </w:rPr>
            </w:pPr>
            <w:r w:rsidRPr="00387F06">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387F06">
              <w:rPr>
                <w:rFonts w:ascii="Arial" w:eastAsia="Times New Roman" w:hAnsi="Arial" w:cs="Arial"/>
                <w:color w:val="9C0006"/>
                <w:sz w:val="16"/>
                <w:szCs w:val="16"/>
                <w:lang w:val="en-US"/>
              </w:rPr>
              <w:t>421</w:t>
            </w:r>
          </w:p>
        </w:tc>
        <w:tc>
          <w:tcPr>
            <w:tcW w:w="678" w:type="dxa"/>
            <w:tcBorders>
              <w:top w:val="nil"/>
              <w:left w:val="nil"/>
              <w:bottom w:val="single" w:sz="8" w:space="0" w:color="000000"/>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048</w:t>
            </w:r>
          </w:p>
        </w:tc>
        <w:tc>
          <w:tcPr>
            <w:tcW w:w="679" w:type="dxa"/>
            <w:tcBorders>
              <w:top w:val="nil"/>
              <w:left w:val="nil"/>
              <w:bottom w:val="single" w:sz="8" w:space="0" w:color="000000"/>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016</w:t>
            </w:r>
          </w:p>
        </w:tc>
        <w:tc>
          <w:tcPr>
            <w:tcW w:w="678" w:type="dxa"/>
            <w:tcBorders>
              <w:top w:val="nil"/>
              <w:left w:val="nil"/>
              <w:bottom w:val="single" w:sz="8" w:space="0" w:color="000000"/>
              <w:right w:val="nil"/>
            </w:tcBorders>
            <w:shd w:val="clear" w:color="000000" w:fill="FFC7CE"/>
            <w:noWrap/>
            <w:vAlign w:val="center"/>
            <w:hideMark/>
          </w:tcPr>
          <w:p w:rsidR="00480741" w:rsidRPr="00387F06" w:rsidRDefault="00480741" w:rsidP="00E23F90">
            <w:pPr>
              <w:spacing w:after="0" w:line="240" w:lineRule="auto"/>
              <w:jc w:val="both"/>
              <w:rPr>
                <w:rFonts w:ascii="Arial" w:eastAsia="Times New Roman" w:hAnsi="Arial" w:cs="Arial"/>
                <w:color w:val="9C0006"/>
                <w:sz w:val="16"/>
                <w:szCs w:val="16"/>
                <w:lang w:val="en-US"/>
              </w:rPr>
            </w:pPr>
            <w:r w:rsidRPr="00387F06">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387F06">
              <w:rPr>
                <w:rFonts w:ascii="Arial" w:eastAsia="Times New Roman" w:hAnsi="Arial" w:cs="Arial"/>
                <w:color w:val="9C0006"/>
                <w:sz w:val="16"/>
                <w:szCs w:val="16"/>
                <w:lang w:val="en-US"/>
              </w:rPr>
              <w:t>294</w:t>
            </w:r>
          </w:p>
        </w:tc>
        <w:tc>
          <w:tcPr>
            <w:tcW w:w="678" w:type="dxa"/>
            <w:tcBorders>
              <w:top w:val="nil"/>
              <w:left w:val="nil"/>
              <w:bottom w:val="single" w:sz="8" w:space="0" w:color="000000"/>
              <w:right w:val="nil"/>
            </w:tcBorders>
            <w:shd w:val="clear" w:color="000000" w:fill="C6EFCE"/>
            <w:noWrap/>
            <w:vAlign w:val="center"/>
            <w:hideMark/>
          </w:tcPr>
          <w:p w:rsidR="00480741" w:rsidRPr="00387F06" w:rsidRDefault="00480741" w:rsidP="00E23F90">
            <w:pPr>
              <w:spacing w:after="0" w:line="240" w:lineRule="auto"/>
              <w:jc w:val="both"/>
              <w:rPr>
                <w:rFonts w:ascii="Arial" w:eastAsia="Times New Roman" w:hAnsi="Arial" w:cs="Arial"/>
                <w:color w:val="006100"/>
                <w:sz w:val="16"/>
                <w:szCs w:val="16"/>
                <w:lang w:val="en-US"/>
              </w:rPr>
            </w:pPr>
            <w:r w:rsidRPr="00387F06">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387F06">
              <w:rPr>
                <w:rFonts w:ascii="Arial" w:eastAsia="Times New Roman" w:hAnsi="Arial" w:cs="Arial"/>
                <w:color w:val="006100"/>
                <w:sz w:val="16"/>
                <w:szCs w:val="16"/>
                <w:lang w:val="en-US"/>
              </w:rPr>
              <w:t>214</w:t>
            </w:r>
          </w:p>
        </w:tc>
        <w:tc>
          <w:tcPr>
            <w:tcW w:w="678" w:type="dxa"/>
            <w:tcBorders>
              <w:top w:val="nil"/>
              <w:left w:val="nil"/>
              <w:bottom w:val="single" w:sz="8" w:space="0" w:color="000000"/>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172</w:t>
            </w:r>
          </w:p>
        </w:tc>
        <w:tc>
          <w:tcPr>
            <w:tcW w:w="678" w:type="dxa"/>
            <w:tcBorders>
              <w:top w:val="nil"/>
              <w:left w:val="nil"/>
              <w:bottom w:val="single" w:sz="8" w:space="0" w:color="000000"/>
              <w:right w:val="nil"/>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113</w:t>
            </w:r>
          </w:p>
        </w:tc>
        <w:tc>
          <w:tcPr>
            <w:tcW w:w="679" w:type="dxa"/>
            <w:tcBorders>
              <w:top w:val="nil"/>
              <w:left w:val="nil"/>
              <w:bottom w:val="single" w:sz="8" w:space="0" w:color="000000"/>
              <w:right w:val="single" w:sz="8" w:space="0" w:color="auto"/>
            </w:tcBorders>
            <w:shd w:val="clear" w:color="auto" w:fill="auto"/>
            <w:noWrap/>
            <w:vAlign w:val="center"/>
            <w:hideMark/>
          </w:tcPr>
          <w:p w:rsidR="00480741" w:rsidRPr="00387F06" w:rsidRDefault="00480741" w:rsidP="00E23F90">
            <w:pPr>
              <w:spacing w:after="0" w:line="240" w:lineRule="auto"/>
              <w:jc w:val="both"/>
              <w:rPr>
                <w:rFonts w:ascii="Arial" w:eastAsia="Times New Roman" w:hAnsi="Arial" w:cs="Arial"/>
                <w:color w:val="000000"/>
                <w:sz w:val="16"/>
                <w:szCs w:val="16"/>
                <w:lang w:val="en-US"/>
              </w:rPr>
            </w:pPr>
            <w:r w:rsidRPr="00387F06">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387F06">
              <w:rPr>
                <w:rFonts w:ascii="Arial" w:eastAsia="Times New Roman" w:hAnsi="Arial" w:cs="Arial"/>
                <w:color w:val="000000"/>
                <w:sz w:val="16"/>
                <w:szCs w:val="16"/>
                <w:lang w:val="en-US"/>
              </w:rPr>
              <w:t>106</w:t>
            </w:r>
          </w:p>
        </w:tc>
      </w:tr>
    </w:tbl>
    <w:p w:rsidR="00480741" w:rsidRPr="00C12F8E" w:rsidRDefault="00480741" w:rsidP="00480741">
      <w:pPr>
        <w:spacing w:after="0" w:line="240" w:lineRule="auto"/>
        <w:jc w:val="both"/>
        <w:rPr>
          <w:rFonts w:ascii="Arial" w:hAnsi="Arial" w:cs="Arial"/>
          <w:i/>
          <w:sz w:val="16"/>
          <w:szCs w:val="16"/>
        </w:rPr>
      </w:pPr>
      <w:r w:rsidRPr="00C12F8E">
        <w:rPr>
          <w:rFonts w:ascii="Arial" w:hAnsi="Arial" w:cs="Arial"/>
          <w:i/>
          <w:sz w:val="16"/>
          <w:szCs w:val="16"/>
        </w:rPr>
        <w:t xml:space="preserve">Datu avoti: NVA statistika mājaslapā un </w:t>
      </w:r>
      <w:r w:rsidR="00086486" w:rsidRPr="00C12F8E">
        <w:rPr>
          <w:rFonts w:ascii="Arial" w:hAnsi="Arial" w:cs="Arial"/>
          <w:i/>
          <w:sz w:val="16"/>
          <w:szCs w:val="16"/>
        </w:rPr>
        <w:t>VBPB</w:t>
      </w:r>
      <w:r w:rsidRPr="00C12F8E">
        <w:rPr>
          <w:rFonts w:ascii="Arial" w:hAnsi="Arial" w:cs="Arial"/>
          <w:i/>
          <w:sz w:val="16"/>
          <w:szCs w:val="16"/>
        </w:rPr>
        <w:t xml:space="preserve"> datubāze</w:t>
      </w:r>
    </w:p>
    <w:p w:rsidR="00480741" w:rsidRPr="004F68CD" w:rsidRDefault="00480741" w:rsidP="00480741">
      <w:pPr>
        <w:spacing w:after="0" w:line="240" w:lineRule="auto"/>
        <w:jc w:val="both"/>
        <w:rPr>
          <w:rFonts w:ascii="Arial" w:hAnsi="Arial" w:cs="Arial"/>
          <w:sz w:val="18"/>
          <w:szCs w:val="18"/>
        </w:rPr>
      </w:pPr>
    </w:p>
    <w:p w:rsidR="00480741" w:rsidRPr="004F68CD" w:rsidRDefault="00480741" w:rsidP="00480741">
      <w:pPr>
        <w:spacing w:after="0" w:line="240" w:lineRule="auto"/>
        <w:jc w:val="both"/>
        <w:rPr>
          <w:rFonts w:ascii="Arial" w:hAnsi="Arial" w:cs="Arial"/>
          <w:sz w:val="18"/>
          <w:szCs w:val="18"/>
        </w:rPr>
      </w:pPr>
    </w:p>
    <w:p w:rsidR="00C12F8E" w:rsidRDefault="00C12F8E" w:rsidP="00480741">
      <w:pPr>
        <w:spacing w:after="0" w:line="240" w:lineRule="auto"/>
        <w:jc w:val="both"/>
        <w:rPr>
          <w:rStyle w:val="eop"/>
          <w:rFonts w:ascii="Arial" w:hAnsi="Arial" w:cs="Arial"/>
          <w:i/>
          <w:sz w:val="18"/>
          <w:szCs w:val="18"/>
          <w:highlight w:val="yellow"/>
        </w:rPr>
      </w:pPr>
    </w:p>
    <w:p w:rsidR="00C12F8E" w:rsidRDefault="00C12F8E" w:rsidP="00480741">
      <w:pPr>
        <w:spacing w:after="0" w:line="240" w:lineRule="auto"/>
        <w:jc w:val="both"/>
        <w:rPr>
          <w:rStyle w:val="eop"/>
          <w:rFonts w:ascii="Arial" w:hAnsi="Arial" w:cs="Arial"/>
          <w:i/>
          <w:sz w:val="18"/>
          <w:szCs w:val="18"/>
          <w:highlight w:val="yellow"/>
        </w:rPr>
      </w:pPr>
    </w:p>
    <w:p w:rsidR="00480741" w:rsidRPr="004F68CD" w:rsidRDefault="00480741" w:rsidP="00480741">
      <w:pPr>
        <w:spacing w:after="0" w:line="240" w:lineRule="auto"/>
        <w:jc w:val="both"/>
        <w:rPr>
          <w:rFonts w:ascii="Arial" w:hAnsi="Arial" w:cs="Arial"/>
          <w:sz w:val="18"/>
          <w:szCs w:val="18"/>
        </w:rPr>
      </w:pPr>
      <w:r w:rsidRPr="00C12F8E">
        <w:rPr>
          <w:rStyle w:val="eop"/>
          <w:rFonts w:ascii="Arial" w:hAnsi="Arial" w:cs="Arial"/>
          <w:i/>
          <w:sz w:val="18"/>
          <w:szCs w:val="18"/>
        </w:rPr>
        <w:lastRenderedPageBreak/>
        <w:t>4.</w:t>
      </w:r>
      <w:r w:rsidR="008740A9" w:rsidRPr="00C12F8E">
        <w:rPr>
          <w:rStyle w:val="eop"/>
          <w:rFonts w:ascii="Arial" w:hAnsi="Arial" w:cs="Arial"/>
          <w:i/>
          <w:sz w:val="18"/>
          <w:szCs w:val="18"/>
        </w:rPr>
        <w:t>6</w:t>
      </w:r>
      <w:r w:rsidRPr="00C12F8E">
        <w:rPr>
          <w:rStyle w:val="eop"/>
          <w:rFonts w:ascii="Arial" w:hAnsi="Arial" w:cs="Arial"/>
          <w:i/>
          <w:sz w:val="18"/>
          <w:szCs w:val="18"/>
        </w:rPr>
        <w:t>.8.tabula. Korelācijas starp budžeta ieņēmumiem un iedzīvotāju sociāli mazaizsargāto grupām</w:t>
      </w:r>
    </w:p>
    <w:tbl>
      <w:tblPr>
        <w:tblW w:w="0" w:type="auto"/>
        <w:tblLayout w:type="fixed"/>
        <w:tblLook w:val="04A0" w:firstRow="1" w:lastRow="0" w:firstColumn="1" w:lastColumn="0" w:noHBand="0" w:noVBand="1"/>
      </w:tblPr>
      <w:tblGrid>
        <w:gridCol w:w="2410"/>
        <w:gridCol w:w="1322"/>
        <w:gridCol w:w="1322"/>
        <w:gridCol w:w="1322"/>
        <w:gridCol w:w="1322"/>
        <w:gridCol w:w="1322"/>
      </w:tblGrid>
      <w:tr w:rsidR="00480741" w:rsidRPr="00920B17" w:rsidTr="00E23F90">
        <w:trPr>
          <w:trHeight w:val="397"/>
        </w:trPr>
        <w:tc>
          <w:tcPr>
            <w:tcW w:w="2410" w:type="dxa"/>
            <w:tcBorders>
              <w:top w:val="single" w:sz="8" w:space="0" w:color="auto"/>
              <w:left w:val="single" w:sz="8" w:space="0" w:color="000000"/>
              <w:bottom w:val="single" w:sz="4" w:space="0" w:color="auto"/>
              <w:right w:val="single" w:sz="8" w:space="0" w:color="000000"/>
            </w:tcBorders>
            <w:shd w:val="clear" w:color="auto" w:fill="auto"/>
            <w:vAlign w:val="center"/>
            <w:hideMark/>
          </w:tcPr>
          <w:p w:rsidR="00480741" w:rsidRPr="00F4455A" w:rsidRDefault="00480741" w:rsidP="00E23F90">
            <w:pPr>
              <w:spacing w:after="0" w:line="240" w:lineRule="auto"/>
              <w:jc w:val="both"/>
              <w:rPr>
                <w:rFonts w:ascii="Arial" w:eastAsia="Times New Roman" w:hAnsi="Arial" w:cs="Arial"/>
                <w:i/>
                <w:iCs/>
                <w:color w:val="000000"/>
                <w:sz w:val="16"/>
                <w:szCs w:val="16"/>
              </w:rPr>
            </w:pPr>
            <w:r w:rsidRPr="00F4455A">
              <w:rPr>
                <w:rFonts w:ascii="Arial" w:eastAsia="Times New Roman" w:hAnsi="Arial" w:cs="Arial"/>
                <w:i/>
                <w:iCs/>
                <w:color w:val="000000"/>
                <w:sz w:val="16"/>
                <w:szCs w:val="16"/>
              </w:rPr>
              <w:t> </w:t>
            </w:r>
          </w:p>
        </w:tc>
        <w:tc>
          <w:tcPr>
            <w:tcW w:w="1322" w:type="dxa"/>
            <w:tcBorders>
              <w:top w:val="single" w:sz="8" w:space="0" w:color="auto"/>
              <w:left w:val="single" w:sz="8" w:space="0" w:color="000000"/>
              <w:bottom w:val="single" w:sz="4" w:space="0" w:color="auto"/>
              <w:right w:val="nil"/>
            </w:tcBorders>
            <w:shd w:val="clear" w:color="auto" w:fill="auto"/>
            <w:vAlign w:val="center"/>
            <w:hideMark/>
          </w:tcPr>
          <w:p w:rsidR="00480741" w:rsidRPr="00697B14" w:rsidRDefault="00480741" w:rsidP="00E23F90">
            <w:pPr>
              <w:spacing w:after="0" w:line="240" w:lineRule="auto"/>
              <w:jc w:val="both"/>
              <w:rPr>
                <w:rFonts w:ascii="Arial" w:eastAsia="Times New Roman" w:hAnsi="Arial" w:cs="Arial"/>
                <w:i/>
                <w:iCs/>
                <w:color w:val="000000"/>
                <w:sz w:val="16"/>
                <w:szCs w:val="16"/>
              </w:rPr>
            </w:pPr>
            <w:r w:rsidRPr="00697B14">
              <w:rPr>
                <w:rFonts w:ascii="Arial" w:eastAsia="Times New Roman" w:hAnsi="Arial" w:cs="Arial"/>
                <w:i/>
                <w:iCs/>
                <w:color w:val="000000"/>
                <w:sz w:val="16"/>
                <w:szCs w:val="16"/>
              </w:rPr>
              <w:t>PB  IIN ieņēmumi, izpilde pēc uzkrāšanas principa</w:t>
            </w:r>
          </w:p>
        </w:tc>
        <w:tc>
          <w:tcPr>
            <w:tcW w:w="1322" w:type="dxa"/>
            <w:tcBorders>
              <w:top w:val="single" w:sz="8" w:space="0" w:color="auto"/>
              <w:left w:val="nil"/>
              <w:bottom w:val="single" w:sz="4" w:space="0" w:color="auto"/>
              <w:right w:val="nil"/>
            </w:tcBorders>
            <w:shd w:val="clear" w:color="auto" w:fill="auto"/>
            <w:vAlign w:val="center"/>
            <w:hideMark/>
          </w:tcPr>
          <w:p w:rsidR="00480741" w:rsidRPr="00697B14" w:rsidRDefault="00480741" w:rsidP="00E23F90">
            <w:pPr>
              <w:spacing w:after="0" w:line="240" w:lineRule="auto"/>
              <w:jc w:val="both"/>
              <w:rPr>
                <w:rFonts w:ascii="Arial" w:eastAsia="Times New Roman" w:hAnsi="Arial" w:cs="Arial"/>
                <w:i/>
                <w:iCs/>
                <w:color w:val="000000"/>
                <w:sz w:val="16"/>
                <w:szCs w:val="16"/>
              </w:rPr>
            </w:pPr>
            <w:r w:rsidRPr="00697B14">
              <w:rPr>
                <w:rFonts w:ascii="Arial" w:eastAsia="Times New Roman" w:hAnsi="Arial" w:cs="Arial"/>
                <w:i/>
                <w:iCs/>
                <w:color w:val="000000"/>
                <w:sz w:val="16"/>
                <w:szCs w:val="16"/>
              </w:rPr>
              <w:t>PB  NIN ieņēmumi, izpilde pēc uzkrāšanas principa</w:t>
            </w:r>
          </w:p>
        </w:tc>
        <w:tc>
          <w:tcPr>
            <w:tcW w:w="1322" w:type="dxa"/>
            <w:tcBorders>
              <w:top w:val="single" w:sz="8" w:space="0" w:color="auto"/>
              <w:left w:val="nil"/>
              <w:bottom w:val="single" w:sz="4" w:space="0" w:color="auto"/>
              <w:right w:val="nil"/>
            </w:tcBorders>
            <w:shd w:val="clear" w:color="auto" w:fill="auto"/>
            <w:vAlign w:val="center"/>
            <w:hideMark/>
          </w:tcPr>
          <w:p w:rsidR="00480741" w:rsidRPr="00697B14" w:rsidRDefault="00480741" w:rsidP="00E23F90">
            <w:pPr>
              <w:spacing w:after="0" w:line="240" w:lineRule="auto"/>
              <w:jc w:val="both"/>
              <w:rPr>
                <w:rFonts w:ascii="Arial" w:eastAsia="Times New Roman" w:hAnsi="Arial" w:cs="Arial"/>
                <w:i/>
                <w:iCs/>
                <w:color w:val="000000"/>
                <w:sz w:val="16"/>
                <w:szCs w:val="16"/>
              </w:rPr>
            </w:pPr>
            <w:r w:rsidRPr="00697B14">
              <w:rPr>
                <w:rFonts w:ascii="Arial" w:eastAsia="Times New Roman" w:hAnsi="Arial" w:cs="Arial"/>
                <w:i/>
                <w:iCs/>
                <w:color w:val="000000"/>
                <w:sz w:val="16"/>
                <w:szCs w:val="16"/>
              </w:rPr>
              <w:t>PB+SB ieņēmumi, izpilde pēc uzkrāšanas principa</w:t>
            </w:r>
          </w:p>
        </w:tc>
        <w:tc>
          <w:tcPr>
            <w:tcW w:w="1322" w:type="dxa"/>
            <w:tcBorders>
              <w:top w:val="single" w:sz="8" w:space="0" w:color="auto"/>
              <w:left w:val="nil"/>
              <w:bottom w:val="single" w:sz="4" w:space="0" w:color="auto"/>
              <w:right w:val="nil"/>
            </w:tcBorders>
            <w:shd w:val="clear" w:color="auto" w:fill="auto"/>
            <w:vAlign w:val="center"/>
            <w:hideMark/>
          </w:tcPr>
          <w:p w:rsidR="00480741" w:rsidRPr="00697B14" w:rsidRDefault="00480741" w:rsidP="00E23F90">
            <w:pPr>
              <w:spacing w:after="0" w:line="240" w:lineRule="auto"/>
              <w:jc w:val="both"/>
              <w:rPr>
                <w:rFonts w:ascii="Arial" w:eastAsia="Times New Roman" w:hAnsi="Arial" w:cs="Arial"/>
                <w:i/>
                <w:iCs/>
                <w:color w:val="000000"/>
                <w:sz w:val="16"/>
                <w:szCs w:val="16"/>
              </w:rPr>
            </w:pPr>
            <w:r w:rsidRPr="00697B14">
              <w:rPr>
                <w:rFonts w:ascii="Arial" w:eastAsia="Times New Roman" w:hAnsi="Arial" w:cs="Arial"/>
                <w:i/>
                <w:iCs/>
                <w:color w:val="000000"/>
                <w:sz w:val="16"/>
                <w:szCs w:val="16"/>
              </w:rPr>
              <w:t>PB+SB nodokļu ieņēmumi, izpilde pēc uzkrāšanas principa</w:t>
            </w:r>
          </w:p>
        </w:tc>
        <w:tc>
          <w:tcPr>
            <w:tcW w:w="1322" w:type="dxa"/>
            <w:tcBorders>
              <w:top w:val="single" w:sz="8" w:space="0" w:color="auto"/>
              <w:left w:val="nil"/>
              <w:bottom w:val="single" w:sz="4" w:space="0" w:color="auto"/>
              <w:right w:val="single" w:sz="8" w:space="0" w:color="000000"/>
            </w:tcBorders>
            <w:shd w:val="clear" w:color="auto" w:fill="auto"/>
            <w:vAlign w:val="center"/>
            <w:hideMark/>
          </w:tcPr>
          <w:p w:rsidR="00480741" w:rsidRPr="00697B14" w:rsidRDefault="00480741" w:rsidP="00E23F90">
            <w:pPr>
              <w:spacing w:after="0" w:line="240" w:lineRule="auto"/>
              <w:jc w:val="both"/>
              <w:rPr>
                <w:rFonts w:ascii="Arial" w:eastAsia="Times New Roman" w:hAnsi="Arial" w:cs="Arial"/>
                <w:i/>
                <w:iCs/>
                <w:color w:val="000000"/>
                <w:sz w:val="16"/>
                <w:szCs w:val="16"/>
              </w:rPr>
            </w:pPr>
            <w:r w:rsidRPr="00697B14">
              <w:rPr>
                <w:rFonts w:ascii="Arial" w:eastAsia="Times New Roman" w:hAnsi="Arial" w:cs="Arial"/>
                <w:i/>
                <w:iCs/>
                <w:color w:val="000000"/>
                <w:sz w:val="16"/>
                <w:szCs w:val="16"/>
              </w:rPr>
              <w:t>PB+SB ne-nodokļu ieņēmumi, izpilde pēc uzkrāšanas principa</w:t>
            </w:r>
          </w:p>
        </w:tc>
      </w:tr>
      <w:tr w:rsidR="00480741" w:rsidRPr="00920B17" w:rsidTr="00E23F90">
        <w:trPr>
          <w:trHeight w:val="397"/>
        </w:trPr>
        <w:tc>
          <w:tcPr>
            <w:tcW w:w="2410" w:type="dxa"/>
            <w:tcBorders>
              <w:top w:val="nil"/>
              <w:left w:val="single" w:sz="8" w:space="0" w:color="000000"/>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6"/>
                <w:szCs w:val="16"/>
                <w:lang w:val="en-US"/>
              </w:rPr>
            </w:pPr>
            <w:r w:rsidRPr="00920B17">
              <w:rPr>
                <w:rFonts w:ascii="Arial" w:eastAsia="Times New Roman" w:hAnsi="Arial" w:cs="Arial"/>
                <w:color w:val="000000"/>
                <w:sz w:val="16"/>
                <w:szCs w:val="16"/>
                <w:lang w:val="en-US"/>
              </w:rPr>
              <w:t>Bezdarbnieku skaits</w:t>
            </w:r>
          </w:p>
        </w:tc>
        <w:tc>
          <w:tcPr>
            <w:tcW w:w="1322" w:type="dxa"/>
            <w:tcBorders>
              <w:top w:val="nil"/>
              <w:left w:val="single" w:sz="8" w:space="0" w:color="auto"/>
              <w:bottom w:val="nil"/>
              <w:right w:val="nil"/>
            </w:tcBorders>
            <w:shd w:val="clear" w:color="000000" w:fill="FFC7CE"/>
            <w:noWrap/>
            <w:vAlign w:val="center"/>
            <w:hideMark/>
          </w:tcPr>
          <w:p w:rsidR="00480741" w:rsidRPr="00920B17" w:rsidRDefault="00480741" w:rsidP="00E23F90">
            <w:pPr>
              <w:spacing w:after="0" w:line="240" w:lineRule="auto"/>
              <w:jc w:val="both"/>
              <w:rPr>
                <w:rFonts w:ascii="Arial" w:eastAsia="Times New Roman" w:hAnsi="Arial" w:cs="Arial"/>
                <w:color w:val="9C0006"/>
                <w:sz w:val="16"/>
                <w:szCs w:val="16"/>
                <w:lang w:val="en-US"/>
              </w:rPr>
            </w:pPr>
            <w:r w:rsidRPr="00920B17">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920B17">
              <w:rPr>
                <w:rFonts w:ascii="Arial" w:eastAsia="Times New Roman" w:hAnsi="Arial" w:cs="Arial"/>
                <w:color w:val="9C0006"/>
                <w:sz w:val="16"/>
                <w:szCs w:val="16"/>
                <w:lang w:val="en-US"/>
              </w:rPr>
              <w:t>676</w:t>
            </w:r>
          </w:p>
        </w:tc>
        <w:tc>
          <w:tcPr>
            <w:tcW w:w="1322" w:type="dxa"/>
            <w:tcBorders>
              <w:top w:val="nil"/>
              <w:left w:val="nil"/>
              <w:bottom w:val="nil"/>
              <w:right w:val="nil"/>
            </w:tcBorders>
            <w:shd w:val="clear" w:color="000000" w:fill="FFC7CE"/>
            <w:noWrap/>
            <w:vAlign w:val="center"/>
            <w:hideMark/>
          </w:tcPr>
          <w:p w:rsidR="00480741" w:rsidRPr="00920B17" w:rsidRDefault="00480741" w:rsidP="00E23F90">
            <w:pPr>
              <w:spacing w:after="0" w:line="240" w:lineRule="auto"/>
              <w:jc w:val="both"/>
              <w:rPr>
                <w:rFonts w:ascii="Arial" w:eastAsia="Times New Roman" w:hAnsi="Arial" w:cs="Arial"/>
                <w:color w:val="9C0006"/>
                <w:sz w:val="16"/>
                <w:szCs w:val="16"/>
                <w:lang w:val="en-US"/>
              </w:rPr>
            </w:pPr>
            <w:r w:rsidRPr="00920B17">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920B17">
              <w:rPr>
                <w:rFonts w:ascii="Arial" w:eastAsia="Times New Roman" w:hAnsi="Arial" w:cs="Arial"/>
                <w:color w:val="9C0006"/>
                <w:sz w:val="16"/>
                <w:szCs w:val="16"/>
                <w:lang w:val="en-US"/>
              </w:rPr>
              <w:t>428</w:t>
            </w:r>
          </w:p>
        </w:tc>
        <w:tc>
          <w:tcPr>
            <w:tcW w:w="1322"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6"/>
                <w:szCs w:val="16"/>
                <w:lang w:val="en-US"/>
              </w:rPr>
            </w:pPr>
            <w:r w:rsidRPr="00920B17">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920B17">
              <w:rPr>
                <w:rFonts w:ascii="Arial" w:eastAsia="Times New Roman" w:hAnsi="Arial" w:cs="Arial"/>
                <w:color w:val="000000"/>
                <w:sz w:val="16"/>
                <w:szCs w:val="16"/>
                <w:lang w:val="en-US"/>
              </w:rPr>
              <w:t>032</w:t>
            </w:r>
          </w:p>
        </w:tc>
        <w:tc>
          <w:tcPr>
            <w:tcW w:w="1322" w:type="dxa"/>
            <w:tcBorders>
              <w:top w:val="nil"/>
              <w:left w:val="nil"/>
              <w:bottom w:val="nil"/>
              <w:right w:val="nil"/>
            </w:tcBorders>
            <w:shd w:val="clear" w:color="000000" w:fill="FFC7CE"/>
            <w:noWrap/>
            <w:vAlign w:val="center"/>
            <w:hideMark/>
          </w:tcPr>
          <w:p w:rsidR="00480741" w:rsidRPr="00920B17" w:rsidRDefault="00480741" w:rsidP="00E23F90">
            <w:pPr>
              <w:spacing w:after="0" w:line="240" w:lineRule="auto"/>
              <w:jc w:val="both"/>
              <w:rPr>
                <w:rFonts w:ascii="Arial" w:eastAsia="Times New Roman" w:hAnsi="Arial" w:cs="Arial"/>
                <w:color w:val="9C0006"/>
                <w:sz w:val="16"/>
                <w:szCs w:val="16"/>
                <w:lang w:val="en-US"/>
              </w:rPr>
            </w:pPr>
            <w:r w:rsidRPr="00920B17">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920B17">
              <w:rPr>
                <w:rFonts w:ascii="Arial" w:eastAsia="Times New Roman" w:hAnsi="Arial" w:cs="Arial"/>
                <w:color w:val="9C0006"/>
                <w:sz w:val="16"/>
                <w:szCs w:val="16"/>
                <w:lang w:val="en-US"/>
              </w:rPr>
              <w:t>657</w:t>
            </w:r>
          </w:p>
        </w:tc>
        <w:tc>
          <w:tcPr>
            <w:tcW w:w="1322" w:type="dxa"/>
            <w:tcBorders>
              <w:top w:val="nil"/>
              <w:left w:val="nil"/>
              <w:bottom w:val="nil"/>
              <w:right w:val="single" w:sz="8" w:space="0" w:color="auto"/>
            </w:tcBorders>
            <w:shd w:val="clear" w:color="000000" w:fill="C6EFCE"/>
            <w:noWrap/>
            <w:vAlign w:val="center"/>
            <w:hideMark/>
          </w:tcPr>
          <w:p w:rsidR="00480741" w:rsidRPr="00920B17" w:rsidRDefault="00480741" w:rsidP="00E23F90">
            <w:pPr>
              <w:spacing w:after="0" w:line="240" w:lineRule="auto"/>
              <w:jc w:val="both"/>
              <w:rPr>
                <w:rFonts w:ascii="Arial" w:eastAsia="Times New Roman" w:hAnsi="Arial" w:cs="Arial"/>
                <w:color w:val="006100"/>
                <w:sz w:val="16"/>
                <w:szCs w:val="16"/>
                <w:lang w:val="en-US"/>
              </w:rPr>
            </w:pPr>
            <w:r w:rsidRPr="00920B17">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920B17">
              <w:rPr>
                <w:rFonts w:ascii="Arial" w:eastAsia="Times New Roman" w:hAnsi="Arial" w:cs="Arial"/>
                <w:color w:val="006100"/>
                <w:sz w:val="16"/>
                <w:szCs w:val="16"/>
                <w:lang w:val="en-US"/>
              </w:rPr>
              <w:t>547</w:t>
            </w:r>
          </w:p>
        </w:tc>
      </w:tr>
      <w:tr w:rsidR="00480741" w:rsidRPr="00920B17" w:rsidTr="00E23F90">
        <w:trPr>
          <w:trHeight w:val="397"/>
        </w:trPr>
        <w:tc>
          <w:tcPr>
            <w:tcW w:w="2410" w:type="dxa"/>
            <w:tcBorders>
              <w:top w:val="nil"/>
              <w:left w:val="single" w:sz="8" w:space="0" w:color="000000"/>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6"/>
                <w:szCs w:val="16"/>
                <w:lang w:val="en-US"/>
              </w:rPr>
            </w:pPr>
            <w:r w:rsidRPr="00920B17">
              <w:rPr>
                <w:rFonts w:ascii="Arial" w:eastAsia="Times New Roman" w:hAnsi="Arial" w:cs="Arial"/>
                <w:color w:val="000000"/>
                <w:sz w:val="16"/>
                <w:szCs w:val="16"/>
                <w:lang w:val="en-US"/>
              </w:rPr>
              <w:t>BD, sievietes</w:t>
            </w:r>
          </w:p>
        </w:tc>
        <w:tc>
          <w:tcPr>
            <w:tcW w:w="1322" w:type="dxa"/>
            <w:tcBorders>
              <w:top w:val="nil"/>
              <w:left w:val="single" w:sz="8" w:space="0" w:color="auto"/>
              <w:bottom w:val="nil"/>
              <w:right w:val="nil"/>
            </w:tcBorders>
            <w:shd w:val="clear" w:color="000000" w:fill="FFC7CE"/>
            <w:noWrap/>
            <w:vAlign w:val="center"/>
            <w:hideMark/>
          </w:tcPr>
          <w:p w:rsidR="00480741" w:rsidRPr="00920B17" w:rsidRDefault="00480741" w:rsidP="00E23F90">
            <w:pPr>
              <w:spacing w:after="0" w:line="240" w:lineRule="auto"/>
              <w:jc w:val="both"/>
              <w:rPr>
                <w:rFonts w:ascii="Arial" w:eastAsia="Times New Roman" w:hAnsi="Arial" w:cs="Arial"/>
                <w:color w:val="9C0006"/>
                <w:sz w:val="16"/>
                <w:szCs w:val="16"/>
                <w:lang w:val="en-US"/>
              </w:rPr>
            </w:pPr>
            <w:r w:rsidRPr="00920B17">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920B17">
              <w:rPr>
                <w:rFonts w:ascii="Arial" w:eastAsia="Times New Roman" w:hAnsi="Arial" w:cs="Arial"/>
                <w:color w:val="9C0006"/>
                <w:sz w:val="16"/>
                <w:szCs w:val="16"/>
                <w:lang w:val="en-US"/>
              </w:rPr>
              <w:t>683</w:t>
            </w:r>
          </w:p>
        </w:tc>
        <w:tc>
          <w:tcPr>
            <w:tcW w:w="1322" w:type="dxa"/>
            <w:tcBorders>
              <w:top w:val="nil"/>
              <w:left w:val="nil"/>
              <w:bottom w:val="nil"/>
              <w:right w:val="nil"/>
            </w:tcBorders>
            <w:shd w:val="clear" w:color="000000" w:fill="FFC7CE"/>
            <w:noWrap/>
            <w:vAlign w:val="center"/>
            <w:hideMark/>
          </w:tcPr>
          <w:p w:rsidR="00480741" w:rsidRPr="00920B17" w:rsidRDefault="00480741" w:rsidP="00E23F90">
            <w:pPr>
              <w:spacing w:after="0" w:line="240" w:lineRule="auto"/>
              <w:jc w:val="both"/>
              <w:rPr>
                <w:rFonts w:ascii="Arial" w:eastAsia="Times New Roman" w:hAnsi="Arial" w:cs="Arial"/>
                <w:color w:val="9C0006"/>
                <w:sz w:val="16"/>
                <w:szCs w:val="16"/>
                <w:lang w:val="en-US"/>
              </w:rPr>
            </w:pPr>
            <w:r w:rsidRPr="00920B17">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920B17">
              <w:rPr>
                <w:rFonts w:ascii="Arial" w:eastAsia="Times New Roman" w:hAnsi="Arial" w:cs="Arial"/>
                <w:color w:val="9C0006"/>
                <w:sz w:val="16"/>
                <w:szCs w:val="16"/>
                <w:lang w:val="en-US"/>
              </w:rPr>
              <w:t>435</w:t>
            </w:r>
          </w:p>
        </w:tc>
        <w:tc>
          <w:tcPr>
            <w:tcW w:w="1322"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6"/>
                <w:szCs w:val="16"/>
                <w:lang w:val="en-US"/>
              </w:rPr>
            </w:pPr>
            <w:r w:rsidRPr="00920B17">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920B17">
              <w:rPr>
                <w:rFonts w:ascii="Arial" w:eastAsia="Times New Roman" w:hAnsi="Arial" w:cs="Arial"/>
                <w:color w:val="000000"/>
                <w:sz w:val="16"/>
                <w:szCs w:val="16"/>
                <w:lang w:val="en-US"/>
              </w:rPr>
              <w:t>044</w:t>
            </w:r>
          </w:p>
        </w:tc>
        <w:tc>
          <w:tcPr>
            <w:tcW w:w="1322" w:type="dxa"/>
            <w:tcBorders>
              <w:top w:val="nil"/>
              <w:left w:val="nil"/>
              <w:bottom w:val="nil"/>
              <w:right w:val="nil"/>
            </w:tcBorders>
            <w:shd w:val="clear" w:color="000000" w:fill="FFC7CE"/>
            <w:noWrap/>
            <w:vAlign w:val="center"/>
            <w:hideMark/>
          </w:tcPr>
          <w:p w:rsidR="00480741" w:rsidRPr="00920B17" w:rsidRDefault="00480741" w:rsidP="00E23F90">
            <w:pPr>
              <w:spacing w:after="0" w:line="240" w:lineRule="auto"/>
              <w:jc w:val="both"/>
              <w:rPr>
                <w:rFonts w:ascii="Arial" w:eastAsia="Times New Roman" w:hAnsi="Arial" w:cs="Arial"/>
                <w:color w:val="9C0006"/>
                <w:sz w:val="16"/>
                <w:szCs w:val="16"/>
                <w:lang w:val="en-US"/>
              </w:rPr>
            </w:pPr>
            <w:r w:rsidRPr="00920B17">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920B17">
              <w:rPr>
                <w:rFonts w:ascii="Arial" w:eastAsia="Times New Roman" w:hAnsi="Arial" w:cs="Arial"/>
                <w:color w:val="9C0006"/>
                <w:sz w:val="16"/>
                <w:szCs w:val="16"/>
                <w:lang w:val="en-US"/>
              </w:rPr>
              <w:t>665</w:t>
            </w:r>
          </w:p>
        </w:tc>
        <w:tc>
          <w:tcPr>
            <w:tcW w:w="1322" w:type="dxa"/>
            <w:tcBorders>
              <w:top w:val="nil"/>
              <w:left w:val="nil"/>
              <w:bottom w:val="nil"/>
              <w:right w:val="single" w:sz="8" w:space="0" w:color="auto"/>
            </w:tcBorders>
            <w:shd w:val="clear" w:color="000000" w:fill="C6EFCE"/>
            <w:noWrap/>
            <w:vAlign w:val="center"/>
            <w:hideMark/>
          </w:tcPr>
          <w:p w:rsidR="00480741" w:rsidRPr="00920B17" w:rsidRDefault="00480741" w:rsidP="00E23F90">
            <w:pPr>
              <w:spacing w:after="0" w:line="240" w:lineRule="auto"/>
              <w:jc w:val="both"/>
              <w:rPr>
                <w:rFonts w:ascii="Arial" w:eastAsia="Times New Roman" w:hAnsi="Arial" w:cs="Arial"/>
                <w:color w:val="006100"/>
                <w:sz w:val="16"/>
                <w:szCs w:val="16"/>
                <w:lang w:val="en-US"/>
              </w:rPr>
            </w:pPr>
            <w:r w:rsidRPr="00920B17">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920B17">
              <w:rPr>
                <w:rFonts w:ascii="Arial" w:eastAsia="Times New Roman" w:hAnsi="Arial" w:cs="Arial"/>
                <w:color w:val="006100"/>
                <w:sz w:val="16"/>
                <w:szCs w:val="16"/>
                <w:lang w:val="en-US"/>
              </w:rPr>
              <w:t>543</w:t>
            </w:r>
          </w:p>
        </w:tc>
      </w:tr>
      <w:tr w:rsidR="00480741" w:rsidRPr="00920B17" w:rsidTr="00E23F90">
        <w:trPr>
          <w:trHeight w:val="397"/>
        </w:trPr>
        <w:tc>
          <w:tcPr>
            <w:tcW w:w="2410" w:type="dxa"/>
            <w:tcBorders>
              <w:top w:val="nil"/>
              <w:left w:val="single" w:sz="8" w:space="0" w:color="000000"/>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6"/>
                <w:szCs w:val="16"/>
                <w:lang w:val="en-US"/>
              </w:rPr>
            </w:pPr>
            <w:r w:rsidRPr="00920B17">
              <w:rPr>
                <w:rFonts w:ascii="Arial" w:eastAsia="Times New Roman" w:hAnsi="Arial" w:cs="Arial"/>
                <w:color w:val="000000"/>
                <w:sz w:val="16"/>
                <w:szCs w:val="16"/>
                <w:lang w:val="en-US"/>
              </w:rPr>
              <w:t>BD, vīrieši</w:t>
            </w:r>
          </w:p>
        </w:tc>
        <w:tc>
          <w:tcPr>
            <w:tcW w:w="1322" w:type="dxa"/>
            <w:tcBorders>
              <w:top w:val="nil"/>
              <w:left w:val="single" w:sz="8" w:space="0" w:color="auto"/>
              <w:bottom w:val="nil"/>
              <w:right w:val="nil"/>
            </w:tcBorders>
            <w:shd w:val="clear" w:color="000000" w:fill="FFC7CE"/>
            <w:noWrap/>
            <w:vAlign w:val="center"/>
            <w:hideMark/>
          </w:tcPr>
          <w:p w:rsidR="00480741" w:rsidRPr="00920B17" w:rsidRDefault="00480741" w:rsidP="00E23F90">
            <w:pPr>
              <w:spacing w:after="0" w:line="240" w:lineRule="auto"/>
              <w:jc w:val="both"/>
              <w:rPr>
                <w:rFonts w:ascii="Arial" w:eastAsia="Times New Roman" w:hAnsi="Arial" w:cs="Arial"/>
                <w:color w:val="9C0006"/>
                <w:sz w:val="16"/>
                <w:szCs w:val="16"/>
                <w:lang w:val="en-US"/>
              </w:rPr>
            </w:pPr>
            <w:r w:rsidRPr="00920B17">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920B17">
              <w:rPr>
                <w:rFonts w:ascii="Arial" w:eastAsia="Times New Roman" w:hAnsi="Arial" w:cs="Arial"/>
                <w:color w:val="9C0006"/>
                <w:sz w:val="16"/>
                <w:szCs w:val="16"/>
                <w:lang w:val="en-US"/>
              </w:rPr>
              <w:t>650</w:t>
            </w:r>
          </w:p>
        </w:tc>
        <w:tc>
          <w:tcPr>
            <w:tcW w:w="1322" w:type="dxa"/>
            <w:tcBorders>
              <w:top w:val="nil"/>
              <w:left w:val="nil"/>
              <w:bottom w:val="nil"/>
              <w:right w:val="nil"/>
            </w:tcBorders>
            <w:shd w:val="clear" w:color="000000" w:fill="FFC7CE"/>
            <w:noWrap/>
            <w:vAlign w:val="center"/>
            <w:hideMark/>
          </w:tcPr>
          <w:p w:rsidR="00480741" w:rsidRPr="00920B17" w:rsidRDefault="00480741" w:rsidP="00E23F90">
            <w:pPr>
              <w:spacing w:after="0" w:line="240" w:lineRule="auto"/>
              <w:jc w:val="both"/>
              <w:rPr>
                <w:rFonts w:ascii="Arial" w:eastAsia="Times New Roman" w:hAnsi="Arial" w:cs="Arial"/>
                <w:color w:val="9C0006"/>
                <w:sz w:val="16"/>
                <w:szCs w:val="16"/>
                <w:lang w:val="en-US"/>
              </w:rPr>
            </w:pPr>
            <w:r w:rsidRPr="00920B17">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920B17">
              <w:rPr>
                <w:rFonts w:ascii="Arial" w:eastAsia="Times New Roman" w:hAnsi="Arial" w:cs="Arial"/>
                <w:color w:val="9C0006"/>
                <w:sz w:val="16"/>
                <w:szCs w:val="16"/>
                <w:lang w:val="en-US"/>
              </w:rPr>
              <w:t>408</w:t>
            </w:r>
          </w:p>
        </w:tc>
        <w:tc>
          <w:tcPr>
            <w:tcW w:w="1322"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6"/>
                <w:szCs w:val="16"/>
                <w:lang w:val="en-US"/>
              </w:rPr>
            </w:pPr>
            <w:r w:rsidRPr="00920B17">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920B17">
              <w:rPr>
                <w:rFonts w:ascii="Arial" w:eastAsia="Times New Roman" w:hAnsi="Arial" w:cs="Arial"/>
                <w:color w:val="000000"/>
                <w:sz w:val="16"/>
                <w:szCs w:val="16"/>
                <w:lang w:val="en-US"/>
              </w:rPr>
              <w:t>019</w:t>
            </w:r>
          </w:p>
        </w:tc>
        <w:tc>
          <w:tcPr>
            <w:tcW w:w="1322" w:type="dxa"/>
            <w:tcBorders>
              <w:top w:val="nil"/>
              <w:left w:val="nil"/>
              <w:bottom w:val="nil"/>
              <w:right w:val="nil"/>
            </w:tcBorders>
            <w:shd w:val="clear" w:color="000000" w:fill="FFC7CE"/>
            <w:noWrap/>
            <w:vAlign w:val="center"/>
            <w:hideMark/>
          </w:tcPr>
          <w:p w:rsidR="00480741" w:rsidRPr="00920B17" w:rsidRDefault="00480741" w:rsidP="00E23F90">
            <w:pPr>
              <w:spacing w:after="0" w:line="240" w:lineRule="auto"/>
              <w:jc w:val="both"/>
              <w:rPr>
                <w:rFonts w:ascii="Arial" w:eastAsia="Times New Roman" w:hAnsi="Arial" w:cs="Arial"/>
                <w:color w:val="9C0006"/>
                <w:sz w:val="16"/>
                <w:szCs w:val="16"/>
                <w:lang w:val="en-US"/>
              </w:rPr>
            </w:pPr>
            <w:r w:rsidRPr="00920B17">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920B17">
              <w:rPr>
                <w:rFonts w:ascii="Arial" w:eastAsia="Times New Roman" w:hAnsi="Arial" w:cs="Arial"/>
                <w:color w:val="9C0006"/>
                <w:sz w:val="16"/>
                <w:szCs w:val="16"/>
                <w:lang w:val="en-US"/>
              </w:rPr>
              <w:t>630</w:t>
            </w:r>
          </w:p>
        </w:tc>
        <w:tc>
          <w:tcPr>
            <w:tcW w:w="1322" w:type="dxa"/>
            <w:tcBorders>
              <w:top w:val="nil"/>
              <w:left w:val="nil"/>
              <w:bottom w:val="nil"/>
              <w:right w:val="single" w:sz="8" w:space="0" w:color="auto"/>
            </w:tcBorders>
            <w:shd w:val="clear" w:color="000000" w:fill="C6EFCE"/>
            <w:noWrap/>
            <w:vAlign w:val="center"/>
            <w:hideMark/>
          </w:tcPr>
          <w:p w:rsidR="00480741" w:rsidRPr="00920B17" w:rsidRDefault="00480741" w:rsidP="00E23F90">
            <w:pPr>
              <w:spacing w:after="0" w:line="240" w:lineRule="auto"/>
              <w:jc w:val="both"/>
              <w:rPr>
                <w:rFonts w:ascii="Arial" w:eastAsia="Times New Roman" w:hAnsi="Arial" w:cs="Arial"/>
                <w:color w:val="006100"/>
                <w:sz w:val="16"/>
                <w:szCs w:val="16"/>
                <w:lang w:val="en-US"/>
              </w:rPr>
            </w:pPr>
            <w:r w:rsidRPr="00920B17">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920B17">
              <w:rPr>
                <w:rFonts w:ascii="Arial" w:eastAsia="Times New Roman" w:hAnsi="Arial" w:cs="Arial"/>
                <w:color w:val="006100"/>
                <w:sz w:val="16"/>
                <w:szCs w:val="16"/>
                <w:lang w:val="en-US"/>
              </w:rPr>
              <w:t>536</w:t>
            </w:r>
          </w:p>
        </w:tc>
      </w:tr>
      <w:tr w:rsidR="00480741" w:rsidRPr="00920B17" w:rsidTr="00E23F90">
        <w:trPr>
          <w:trHeight w:val="397"/>
        </w:trPr>
        <w:tc>
          <w:tcPr>
            <w:tcW w:w="2410" w:type="dxa"/>
            <w:tcBorders>
              <w:top w:val="dotted" w:sz="4" w:space="0" w:color="auto"/>
              <w:left w:val="single" w:sz="8" w:space="0" w:color="000000"/>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6"/>
                <w:szCs w:val="16"/>
                <w:lang w:val="en-US"/>
              </w:rPr>
            </w:pPr>
            <w:r w:rsidRPr="00920B17">
              <w:rPr>
                <w:rFonts w:ascii="Arial" w:eastAsia="Times New Roman" w:hAnsi="Arial" w:cs="Arial"/>
                <w:color w:val="000000"/>
                <w:sz w:val="16"/>
                <w:szCs w:val="16"/>
                <w:lang w:val="en-US"/>
              </w:rPr>
              <w:t>Ilgstošie bezdarbnieki</w:t>
            </w:r>
          </w:p>
        </w:tc>
        <w:tc>
          <w:tcPr>
            <w:tcW w:w="1322" w:type="dxa"/>
            <w:tcBorders>
              <w:top w:val="dotted" w:sz="4" w:space="0" w:color="auto"/>
              <w:left w:val="single" w:sz="8" w:space="0" w:color="auto"/>
              <w:bottom w:val="nil"/>
              <w:right w:val="nil"/>
            </w:tcBorders>
            <w:shd w:val="clear" w:color="000000" w:fill="FFC7CE"/>
            <w:noWrap/>
            <w:vAlign w:val="center"/>
            <w:hideMark/>
          </w:tcPr>
          <w:p w:rsidR="00480741" w:rsidRPr="00920B17" w:rsidRDefault="00480741" w:rsidP="00E23F90">
            <w:pPr>
              <w:spacing w:after="0" w:line="240" w:lineRule="auto"/>
              <w:jc w:val="both"/>
              <w:rPr>
                <w:rFonts w:ascii="Arial" w:eastAsia="Times New Roman" w:hAnsi="Arial" w:cs="Arial"/>
                <w:color w:val="9C0006"/>
                <w:sz w:val="16"/>
                <w:szCs w:val="16"/>
                <w:lang w:val="en-US"/>
              </w:rPr>
            </w:pPr>
            <w:r w:rsidRPr="00920B17">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920B17">
              <w:rPr>
                <w:rFonts w:ascii="Arial" w:eastAsia="Times New Roman" w:hAnsi="Arial" w:cs="Arial"/>
                <w:color w:val="9C0006"/>
                <w:sz w:val="16"/>
                <w:szCs w:val="16"/>
                <w:lang w:val="en-US"/>
              </w:rPr>
              <w:t>633</w:t>
            </w:r>
          </w:p>
        </w:tc>
        <w:tc>
          <w:tcPr>
            <w:tcW w:w="1322" w:type="dxa"/>
            <w:tcBorders>
              <w:top w:val="dotted" w:sz="4" w:space="0" w:color="auto"/>
              <w:left w:val="nil"/>
              <w:bottom w:val="nil"/>
              <w:right w:val="nil"/>
            </w:tcBorders>
            <w:shd w:val="clear" w:color="000000" w:fill="FFC7CE"/>
            <w:noWrap/>
            <w:vAlign w:val="center"/>
            <w:hideMark/>
          </w:tcPr>
          <w:p w:rsidR="00480741" w:rsidRPr="00920B17" w:rsidRDefault="00480741" w:rsidP="00E23F90">
            <w:pPr>
              <w:spacing w:after="0" w:line="240" w:lineRule="auto"/>
              <w:jc w:val="both"/>
              <w:rPr>
                <w:rFonts w:ascii="Arial" w:eastAsia="Times New Roman" w:hAnsi="Arial" w:cs="Arial"/>
                <w:color w:val="9C0006"/>
                <w:sz w:val="16"/>
                <w:szCs w:val="16"/>
                <w:lang w:val="en-US"/>
              </w:rPr>
            </w:pPr>
            <w:r w:rsidRPr="00920B17">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920B17">
              <w:rPr>
                <w:rFonts w:ascii="Arial" w:eastAsia="Times New Roman" w:hAnsi="Arial" w:cs="Arial"/>
                <w:color w:val="9C0006"/>
                <w:sz w:val="16"/>
                <w:szCs w:val="16"/>
                <w:lang w:val="en-US"/>
              </w:rPr>
              <w:t>387</w:t>
            </w:r>
          </w:p>
        </w:tc>
        <w:tc>
          <w:tcPr>
            <w:tcW w:w="1322" w:type="dxa"/>
            <w:tcBorders>
              <w:top w:val="dotted" w:sz="4" w:space="0" w:color="auto"/>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6"/>
                <w:szCs w:val="16"/>
                <w:lang w:val="en-US"/>
              </w:rPr>
            </w:pPr>
            <w:r w:rsidRPr="00920B17">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920B17">
              <w:rPr>
                <w:rFonts w:ascii="Arial" w:eastAsia="Times New Roman" w:hAnsi="Arial" w:cs="Arial"/>
                <w:color w:val="000000"/>
                <w:sz w:val="16"/>
                <w:szCs w:val="16"/>
                <w:lang w:val="en-US"/>
              </w:rPr>
              <w:t>021</w:t>
            </w:r>
          </w:p>
        </w:tc>
        <w:tc>
          <w:tcPr>
            <w:tcW w:w="1322" w:type="dxa"/>
            <w:tcBorders>
              <w:top w:val="dotted" w:sz="4" w:space="0" w:color="auto"/>
              <w:left w:val="nil"/>
              <w:bottom w:val="nil"/>
              <w:right w:val="nil"/>
            </w:tcBorders>
            <w:shd w:val="clear" w:color="000000" w:fill="FFC7CE"/>
            <w:noWrap/>
            <w:vAlign w:val="center"/>
            <w:hideMark/>
          </w:tcPr>
          <w:p w:rsidR="00480741" w:rsidRPr="00920B17" w:rsidRDefault="00480741" w:rsidP="00E23F90">
            <w:pPr>
              <w:spacing w:after="0" w:line="240" w:lineRule="auto"/>
              <w:jc w:val="both"/>
              <w:rPr>
                <w:rFonts w:ascii="Arial" w:eastAsia="Times New Roman" w:hAnsi="Arial" w:cs="Arial"/>
                <w:color w:val="9C0006"/>
                <w:sz w:val="16"/>
                <w:szCs w:val="16"/>
                <w:lang w:val="en-US"/>
              </w:rPr>
            </w:pPr>
            <w:r w:rsidRPr="00920B17">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920B17">
              <w:rPr>
                <w:rFonts w:ascii="Arial" w:eastAsia="Times New Roman" w:hAnsi="Arial" w:cs="Arial"/>
                <w:color w:val="9C0006"/>
                <w:sz w:val="16"/>
                <w:szCs w:val="16"/>
                <w:lang w:val="en-US"/>
              </w:rPr>
              <w:t>611</w:t>
            </w:r>
          </w:p>
        </w:tc>
        <w:tc>
          <w:tcPr>
            <w:tcW w:w="1322" w:type="dxa"/>
            <w:tcBorders>
              <w:top w:val="dotted" w:sz="4" w:space="0" w:color="auto"/>
              <w:left w:val="nil"/>
              <w:bottom w:val="nil"/>
              <w:right w:val="single" w:sz="8" w:space="0" w:color="auto"/>
            </w:tcBorders>
            <w:shd w:val="clear" w:color="000000" w:fill="C6EFCE"/>
            <w:noWrap/>
            <w:vAlign w:val="center"/>
            <w:hideMark/>
          </w:tcPr>
          <w:p w:rsidR="00480741" w:rsidRPr="00920B17" w:rsidRDefault="00480741" w:rsidP="00E23F90">
            <w:pPr>
              <w:spacing w:after="0" w:line="240" w:lineRule="auto"/>
              <w:jc w:val="both"/>
              <w:rPr>
                <w:rFonts w:ascii="Arial" w:eastAsia="Times New Roman" w:hAnsi="Arial" w:cs="Arial"/>
                <w:color w:val="006100"/>
                <w:sz w:val="16"/>
                <w:szCs w:val="16"/>
                <w:lang w:val="en-US"/>
              </w:rPr>
            </w:pPr>
            <w:r w:rsidRPr="00920B17">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920B17">
              <w:rPr>
                <w:rFonts w:ascii="Arial" w:eastAsia="Times New Roman" w:hAnsi="Arial" w:cs="Arial"/>
                <w:color w:val="006100"/>
                <w:sz w:val="16"/>
                <w:szCs w:val="16"/>
                <w:lang w:val="en-US"/>
              </w:rPr>
              <w:t>517</w:t>
            </w:r>
          </w:p>
        </w:tc>
      </w:tr>
      <w:tr w:rsidR="00480741" w:rsidRPr="00920B17" w:rsidTr="00E23F90">
        <w:trPr>
          <w:trHeight w:val="397"/>
        </w:trPr>
        <w:tc>
          <w:tcPr>
            <w:tcW w:w="2410" w:type="dxa"/>
            <w:tcBorders>
              <w:top w:val="nil"/>
              <w:left w:val="single" w:sz="8" w:space="0" w:color="000000"/>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6"/>
                <w:szCs w:val="16"/>
                <w:lang w:val="en-US"/>
              </w:rPr>
            </w:pPr>
            <w:r w:rsidRPr="00920B17">
              <w:rPr>
                <w:rFonts w:ascii="Arial" w:eastAsia="Times New Roman" w:hAnsi="Arial" w:cs="Arial"/>
                <w:color w:val="000000"/>
                <w:sz w:val="16"/>
                <w:szCs w:val="16"/>
                <w:lang w:val="en-US"/>
              </w:rPr>
              <w:t>Invalīdi - bezdarbnieki</w:t>
            </w:r>
          </w:p>
        </w:tc>
        <w:tc>
          <w:tcPr>
            <w:tcW w:w="1322" w:type="dxa"/>
            <w:tcBorders>
              <w:top w:val="nil"/>
              <w:left w:val="single" w:sz="8" w:space="0" w:color="auto"/>
              <w:bottom w:val="nil"/>
              <w:right w:val="nil"/>
            </w:tcBorders>
            <w:shd w:val="clear" w:color="000000" w:fill="FFC7CE"/>
            <w:noWrap/>
            <w:vAlign w:val="center"/>
            <w:hideMark/>
          </w:tcPr>
          <w:p w:rsidR="00480741" w:rsidRPr="00920B17" w:rsidRDefault="00480741" w:rsidP="00E23F90">
            <w:pPr>
              <w:spacing w:after="0" w:line="240" w:lineRule="auto"/>
              <w:jc w:val="both"/>
              <w:rPr>
                <w:rFonts w:ascii="Arial" w:eastAsia="Times New Roman" w:hAnsi="Arial" w:cs="Arial"/>
                <w:color w:val="9C0006"/>
                <w:sz w:val="16"/>
                <w:szCs w:val="16"/>
                <w:lang w:val="en-US"/>
              </w:rPr>
            </w:pPr>
            <w:r w:rsidRPr="00920B17">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920B17">
              <w:rPr>
                <w:rFonts w:ascii="Arial" w:eastAsia="Times New Roman" w:hAnsi="Arial" w:cs="Arial"/>
                <w:color w:val="9C0006"/>
                <w:sz w:val="16"/>
                <w:szCs w:val="16"/>
                <w:lang w:val="en-US"/>
              </w:rPr>
              <w:t>553</w:t>
            </w:r>
          </w:p>
        </w:tc>
        <w:tc>
          <w:tcPr>
            <w:tcW w:w="1322" w:type="dxa"/>
            <w:tcBorders>
              <w:top w:val="nil"/>
              <w:left w:val="nil"/>
              <w:bottom w:val="nil"/>
              <w:right w:val="nil"/>
            </w:tcBorders>
            <w:shd w:val="clear" w:color="000000" w:fill="FFC7CE"/>
            <w:noWrap/>
            <w:vAlign w:val="center"/>
            <w:hideMark/>
          </w:tcPr>
          <w:p w:rsidR="00480741" w:rsidRPr="00920B17" w:rsidRDefault="00480741" w:rsidP="00E23F90">
            <w:pPr>
              <w:spacing w:after="0" w:line="240" w:lineRule="auto"/>
              <w:jc w:val="both"/>
              <w:rPr>
                <w:rFonts w:ascii="Arial" w:eastAsia="Times New Roman" w:hAnsi="Arial" w:cs="Arial"/>
                <w:color w:val="9C0006"/>
                <w:sz w:val="16"/>
                <w:szCs w:val="16"/>
                <w:lang w:val="en-US"/>
              </w:rPr>
            </w:pPr>
            <w:r w:rsidRPr="00920B17">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920B17">
              <w:rPr>
                <w:rFonts w:ascii="Arial" w:eastAsia="Times New Roman" w:hAnsi="Arial" w:cs="Arial"/>
                <w:color w:val="9C0006"/>
                <w:sz w:val="16"/>
                <w:szCs w:val="16"/>
                <w:lang w:val="en-US"/>
              </w:rPr>
              <w:t>436</w:t>
            </w:r>
          </w:p>
        </w:tc>
        <w:tc>
          <w:tcPr>
            <w:tcW w:w="1322"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6"/>
                <w:szCs w:val="16"/>
                <w:lang w:val="en-US"/>
              </w:rPr>
            </w:pPr>
            <w:r w:rsidRPr="00920B17">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920B17">
              <w:rPr>
                <w:rFonts w:ascii="Arial" w:eastAsia="Times New Roman" w:hAnsi="Arial" w:cs="Arial"/>
                <w:color w:val="000000"/>
                <w:sz w:val="16"/>
                <w:szCs w:val="16"/>
                <w:lang w:val="en-US"/>
              </w:rPr>
              <w:t>012</w:t>
            </w:r>
          </w:p>
        </w:tc>
        <w:tc>
          <w:tcPr>
            <w:tcW w:w="1322" w:type="dxa"/>
            <w:tcBorders>
              <w:top w:val="nil"/>
              <w:left w:val="nil"/>
              <w:bottom w:val="nil"/>
              <w:right w:val="nil"/>
            </w:tcBorders>
            <w:shd w:val="clear" w:color="000000" w:fill="FFC7CE"/>
            <w:noWrap/>
            <w:vAlign w:val="center"/>
            <w:hideMark/>
          </w:tcPr>
          <w:p w:rsidR="00480741" w:rsidRPr="00920B17" w:rsidRDefault="00480741" w:rsidP="00E23F90">
            <w:pPr>
              <w:spacing w:after="0" w:line="240" w:lineRule="auto"/>
              <w:jc w:val="both"/>
              <w:rPr>
                <w:rFonts w:ascii="Arial" w:eastAsia="Times New Roman" w:hAnsi="Arial" w:cs="Arial"/>
                <w:color w:val="9C0006"/>
                <w:sz w:val="16"/>
                <w:szCs w:val="16"/>
                <w:lang w:val="en-US"/>
              </w:rPr>
            </w:pPr>
            <w:r w:rsidRPr="00920B17">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920B17">
              <w:rPr>
                <w:rFonts w:ascii="Arial" w:eastAsia="Times New Roman" w:hAnsi="Arial" w:cs="Arial"/>
                <w:color w:val="9C0006"/>
                <w:sz w:val="16"/>
                <w:szCs w:val="16"/>
                <w:lang w:val="en-US"/>
              </w:rPr>
              <w:t>555</w:t>
            </w:r>
          </w:p>
        </w:tc>
        <w:tc>
          <w:tcPr>
            <w:tcW w:w="1322" w:type="dxa"/>
            <w:tcBorders>
              <w:top w:val="nil"/>
              <w:left w:val="nil"/>
              <w:bottom w:val="nil"/>
              <w:right w:val="single" w:sz="8" w:space="0" w:color="auto"/>
            </w:tcBorders>
            <w:shd w:val="clear" w:color="000000" w:fill="C6EFCE"/>
            <w:noWrap/>
            <w:vAlign w:val="center"/>
            <w:hideMark/>
          </w:tcPr>
          <w:p w:rsidR="00480741" w:rsidRPr="00920B17" w:rsidRDefault="00480741" w:rsidP="00E23F90">
            <w:pPr>
              <w:spacing w:after="0" w:line="240" w:lineRule="auto"/>
              <w:jc w:val="both"/>
              <w:rPr>
                <w:rFonts w:ascii="Arial" w:eastAsia="Times New Roman" w:hAnsi="Arial" w:cs="Arial"/>
                <w:color w:val="006100"/>
                <w:sz w:val="16"/>
                <w:szCs w:val="16"/>
                <w:lang w:val="en-US"/>
              </w:rPr>
            </w:pPr>
            <w:r w:rsidRPr="00920B17">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920B17">
              <w:rPr>
                <w:rFonts w:ascii="Arial" w:eastAsia="Times New Roman" w:hAnsi="Arial" w:cs="Arial"/>
                <w:color w:val="006100"/>
                <w:sz w:val="16"/>
                <w:szCs w:val="16"/>
                <w:lang w:val="en-US"/>
              </w:rPr>
              <w:t>476</w:t>
            </w:r>
          </w:p>
        </w:tc>
      </w:tr>
      <w:tr w:rsidR="00480741" w:rsidRPr="00920B17" w:rsidTr="00E23F90">
        <w:trPr>
          <w:trHeight w:val="397"/>
        </w:trPr>
        <w:tc>
          <w:tcPr>
            <w:tcW w:w="2410" w:type="dxa"/>
            <w:tcBorders>
              <w:top w:val="nil"/>
              <w:left w:val="single" w:sz="8" w:space="0" w:color="000000"/>
              <w:bottom w:val="nil"/>
              <w:right w:val="nil"/>
            </w:tcBorders>
            <w:shd w:val="clear" w:color="auto" w:fill="auto"/>
            <w:noWrap/>
            <w:vAlign w:val="center"/>
            <w:hideMark/>
          </w:tcPr>
          <w:p w:rsidR="00480741" w:rsidRPr="00697B14" w:rsidRDefault="00480741" w:rsidP="00E23F90">
            <w:pPr>
              <w:spacing w:after="0" w:line="240" w:lineRule="auto"/>
              <w:jc w:val="both"/>
              <w:rPr>
                <w:rFonts w:ascii="Arial" w:eastAsia="Times New Roman" w:hAnsi="Arial" w:cs="Arial"/>
                <w:color w:val="000000"/>
                <w:sz w:val="16"/>
                <w:szCs w:val="16"/>
              </w:rPr>
            </w:pPr>
            <w:r w:rsidRPr="00697B14">
              <w:rPr>
                <w:rFonts w:ascii="Arial" w:eastAsia="Times New Roman" w:hAnsi="Arial" w:cs="Arial"/>
                <w:color w:val="000000"/>
                <w:sz w:val="16"/>
                <w:szCs w:val="16"/>
              </w:rPr>
              <w:t>BD, jaunieši vecumā no 15 līdz 24 gadiem</w:t>
            </w:r>
          </w:p>
        </w:tc>
        <w:tc>
          <w:tcPr>
            <w:tcW w:w="1322" w:type="dxa"/>
            <w:tcBorders>
              <w:top w:val="nil"/>
              <w:left w:val="single" w:sz="8" w:space="0" w:color="auto"/>
              <w:bottom w:val="nil"/>
              <w:right w:val="nil"/>
            </w:tcBorders>
            <w:shd w:val="clear" w:color="000000" w:fill="FFC7CE"/>
            <w:noWrap/>
            <w:vAlign w:val="center"/>
            <w:hideMark/>
          </w:tcPr>
          <w:p w:rsidR="00480741" w:rsidRPr="00920B17" w:rsidRDefault="00480741" w:rsidP="00E23F90">
            <w:pPr>
              <w:spacing w:after="0" w:line="240" w:lineRule="auto"/>
              <w:jc w:val="both"/>
              <w:rPr>
                <w:rFonts w:ascii="Arial" w:eastAsia="Times New Roman" w:hAnsi="Arial" w:cs="Arial"/>
                <w:color w:val="9C0006"/>
                <w:sz w:val="16"/>
                <w:szCs w:val="16"/>
                <w:lang w:val="en-US"/>
              </w:rPr>
            </w:pPr>
            <w:r w:rsidRPr="00920B17">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920B17">
              <w:rPr>
                <w:rFonts w:ascii="Arial" w:eastAsia="Times New Roman" w:hAnsi="Arial" w:cs="Arial"/>
                <w:color w:val="9C0006"/>
                <w:sz w:val="16"/>
                <w:szCs w:val="16"/>
                <w:lang w:val="en-US"/>
              </w:rPr>
              <w:t>671</w:t>
            </w:r>
          </w:p>
        </w:tc>
        <w:tc>
          <w:tcPr>
            <w:tcW w:w="1322" w:type="dxa"/>
            <w:tcBorders>
              <w:top w:val="nil"/>
              <w:left w:val="nil"/>
              <w:bottom w:val="nil"/>
              <w:right w:val="nil"/>
            </w:tcBorders>
            <w:shd w:val="clear" w:color="000000" w:fill="FFC7CE"/>
            <w:noWrap/>
            <w:vAlign w:val="center"/>
            <w:hideMark/>
          </w:tcPr>
          <w:p w:rsidR="00480741" w:rsidRPr="00920B17" w:rsidRDefault="00480741" w:rsidP="00E23F90">
            <w:pPr>
              <w:spacing w:after="0" w:line="240" w:lineRule="auto"/>
              <w:jc w:val="both"/>
              <w:rPr>
                <w:rFonts w:ascii="Arial" w:eastAsia="Times New Roman" w:hAnsi="Arial" w:cs="Arial"/>
                <w:color w:val="9C0006"/>
                <w:sz w:val="16"/>
                <w:szCs w:val="16"/>
                <w:lang w:val="en-US"/>
              </w:rPr>
            </w:pPr>
            <w:r w:rsidRPr="00920B17">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920B17">
              <w:rPr>
                <w:rFonts w:ascii="Arial" w:eastAsia="Times New Roman" w:hAnsi="Arial" w:cs="Arial"/>
                <w:color w:val="9C0006"/>
                <w:sz w:val="16"/>
                <w:szCs w:val="16"/>
                <w:lang w:val="en-US"/>
              </w:rPr>
              <w:t>408</w:t>
            </w:r>
          </w:p>
        </w:tc>
        <w:tc>
          <w:tcPr>
            <w:tcW w:w="1322"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6"/>
                <w:szCs w:val="16"/>
                <w:lang w:val="en-US"/>
              </w:rPr>
            </w:pPr>
            <w:r w:rsidRPr="00920B17">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920B17">
              <w:rPr>
                <w:rFonts w:ascii="Arial" w:eastAsia="Times New Roman" w:hAnsi="Arial" w:cs="Arial"/>
                <w:color w:val="000000"/>
                <w:sz w:val="16"/>
                <w:szCs w:val="16"/>
                <w:lang w:val="en-US"/>
              </w:rPr>
              <w:t>048</w:t>
            </w:r>
          </w:p>
        </w:tc>
        <w:tc>
          <w:tcPr>
            <w:tcW w:w="1322" w:type="dxa"/>
            <w:tcBorders>
              <w:top w:val="nil"/>
              <w:left w:val="nil"/>
              <w:bottom w:val="nil"/>
              <w:right w:val="nil"/>
            </w:tcBorders>
            <w:shd w:val="clear" w:color="000000" w:fill="FFC7CE"/>
            <w:noWrap/>
            <w:vAlign w:val="center"/>
            <w:hideMark/>
          </w:tcPr>
          <w:p w:rsidR="00480741" w:rsidRPr="00920B17" w:rsidRDefault="00480741" w:rsidP="00E23F90">
            <w:pPr>
              <w:spacing w:after="0" w:line="240" w:lineRule="auto"/>
              <w:jc w:val="both"/>
              <w:rPr>
                <w:rFonts w:ascii="Arial" w:eastAsia="Times New Roman" w:hAnsi="Arial" w:cs="Arial"/>
                <w:color w:val="9C0006"/>
                <w:sz w:val="16"/>
                <w:szCs w:val="16"/>
                <w:lang w:val="en-US"/>
              </w:rPr>
            </w:pPr>
            <w:r w:rsidRPr="00920B17">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920B17">
              <w:rPr>
                <w:rFonts w:ascii="Arial" w:eastAsia="Times New Roman" w:hAnsi="Arial" w:cs="Arial"/>
                <w:color w:val="9C0006"/>
                <w:sz w:val="16"/>
                <w:szCs w:val="16"/>
                <w:lang w:val="en-US"/>
              </w:rPr>
              <w:t>648</w:t>
            </w:r>
          </w:p>
        </w:tc>
        <w:tc>
          <w:tcPr>
            <w:tcW w:w="1322" w:type="dxa"/>
            <w:tcBorders>
              <w:top w:val="nil"/>
              <w:left w:val="nil"/>
              <w:bottom w:val="nil"/>
              <w:right w:val="single" w:sz="8" w:space="0" w:color="auto"/>
            </w:tcBorders>
            <w:shd w:val="clear" w:color="000000" w:fill="C6EFCE"/>
            <w:noWrap/>
            <w:vAlign w:val="center"/>
            <w:hideMark/>
          </w:tcPr>
          <w:p w:rsidR="00480741" w:rsidRPr="00920B17" w:rsidRDefault="00480741" w:rsidP="00E23F90">
            <w:pPr>
              <w:spacing w:after="0" w:line="240" w:lineRule="auto"/>
              <w:jc w:val="both"/>
              <w:rPr>
                <w:rFonts w:ascii="Arial" w:eastAsia="Times New Roman" w:hAnsi="Arial" w:cs="Arial"/>
                <w:color w:val="006100"/>
                <w:sz w:val="16"/>
                <w:szCs w:val="16"/>
                <w:lang w:val="en-US"/>
              </w:rPr>
            </w:pPr>
            <w:r w:rsidRPr="00920B17">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920B17">
              <w:rPr>
                <w:rFonts w:ascii="Arial" w:eastAsia="Times New Roman" w:hAnsi="Arial" w:cs="Arial"/>
                <w:color w:val="006100"/>
                <w:sz w:val="16"/>
                <w:szCs w:val="16"/>
                <w:lang w:val="en-US"/>
              </w:rPr>
              <w:t>524</w:t>
            </w:r>
          </w:p>
        </w:tc>
      </w:tr>
      <w:tr w:rsidR="00480741" w:rsidRPr="00920B17" w:rsidTr="00E23F90">
        <w:trPr>
          <w:trHeight w:val="397"/>
        </w:trPr>
        <w:tc>
          <w:tcPr>
            <w:tcW w:w="2410" w:type="dxa"/>
            <w:tcBorders>
              <w:top w:val="nil"/>
              <w:left w:val="single" w:sz="8" w:space="0" w:color="000000"/>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6"/>
                <w:szCs w:val="16"/>
                <w:lang w:val="en-US"/>
              </w:rPr>
            </w:pPr>
            <w:r w:rsidRPr="00920B17">
              <w:rPr>
                <w:rFonts w:ascii="Arial" w:eastAsia="Times New Roman" w:hAnsi="Arial" w:cs="Arial"/>
                <w:color w:val="000000"/>
                <w:sz w:val="16"/>
                <w:szCs w:val="16"/>
                <w:lang w:val="en-US"/>
              </w:rPr>
              <w:t>BD, personas pēc atbrīvošanas no ieslodzījuma</w:t>
            </w:r>
          </w:p>
        </w:tc>
        <w:tc>
          <w:tcPr>
            <w:tcW w:w="1322" w:type="dxa"/>
            <w:tcBorders>
              <w:top w:val="nil"/>
              <w:left w:val="single" w:sz="8" w:space="0" w:color="auto"/>
              <w:bottom w:val="nil"/>
              <w:right w:val="nil"/>
            </w:tcBorders>
            <w:shd w:val="clear" w:color="000000" w:fill="FFC7CE"/>
            <w:noWrap/>
            <w:vAlign w:val="center"/>
            <w:hideMark/>
          </w:tcPr>
          <w:p w:rsidR="00480741" w:rsidRPr="00920B17" w:rsidRDefault="00480741" w:rsidP="00E23F90">
            <w:pPr>
              <w:spacing w:after="0" w:line="240" w:lineRule="auto"/>
              <w:jc w:val="both"/>
              <w:rPr>
                <w:rFonts w:ascii="Arial" w:eastAsia="Times New Roman" w:hAnsi="Arial" w:cs="Arial"/>
                <w:color w:val="9C0006"/>
                <w:sz w:val="16"/>
                <w:szCs w:val="16"/>
                <w:lang w:val="en-US"/>
              </w:rPr>
            </w:pPr>
            <w:r w:rsidRPr="00920B17">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920B17">
              <w:rPr>
                <w:rFonts w:ascii="Arial" w:eastAsia="Times New Roman" w:hAnsi="Arial" w:cs="Arial"/>
                <w:color w:val="9C0006"/>
                <w:sz w:val="16"/>
                <w:szCs w:val="16"/>
                <w:lang w:val="en-US"/>
              </w:rPr>
              <w:t>203</w:t>
            </w:r>
          </w:p>
        </w:tc>
        <w:tc>
          <w:tcPr>
            <w:tcW w:w="1322" w:type="dxa"/>
            <w:tcBorders>
              <w:top w:val="nil"/>
              <w:left w:val="nil"/>
              <w:bottom w:val="nil"/>
              <w:right w:val="nil"/>
            </w:tcBorders>
            <w:shd w:val="clear" w:color="000000" w:fill="FFC7CE"/>
            <w:noWrap/>
            <w:vAlign w:val="center"/>
            <w:hideMark/>
          </w:tcPr>
          <w:p w:rsidR="00480741" w:rsidRPr="00920B17" w:rsidRDefault="00480741" w:rsidP="00E23F90">
            <w:pPr>
              <w:spacing w:after="0" w:line="240" w:lineRule="auto"/>
              <w:jc w:val="both"/>
              <w:rPr>
                <w:rFonts w:ascii="Arial" w:eastAsia="Times New Roman" w:hAnsi="Arial" w:cs="Arial"/>
                <w:color w:val="9C0006"/>
                <w:sz w:val="16"/>
                <w:szCs w:val="16"/>
                <w:lang w:val="en-US"/>
              </w:rPr>
            </w:pPr>
            <w:r w:rsidRPr="00920B17">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920B17">
              <w:rPr>
                <w:rFonts w:ascii="Arial" w:eastAsia="Times New Roman" w:hAnsi="Arial" w:cs="Arial"/>
                <w:color w:val="9C0006"/>
                <w:sz w:val="16"/>
                <w:szCs w:val="16"/>
                <w:lang w:val="en-US"/>
              </w:rPr>
              <w:t>191</w:t>
            </w:r>
          </w:p>
        </w:tc>
        <w:tc>
          <w:tcPr>
            <w:tcW w:w="1322"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6"/>
                <w:szCs w:val="16"/>
                <w:lang w:val="en-US"/>
              </w:rPr>
            </w:pPr>
            <w:r w:rsidRPr="00920B17">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920B17">
              <w:rPr>
                <w:rFonts w:ascii="Arial" w:eastAsia="Times New Roman" w:hAnsi="Arial" w:cs="Arial"/>
                <w:color w:val="000000"/>
                <w:sz w:val="16"/>
                <w:szCs w:val="16"/>
                <w:lang w:val="en-US"/>
              </w:rPr>
              <w:t>050</w:t>
            </w:r>
          </w:p>
        </w:tc>
        <w:tc>
          <w:tcPr>
            <w:tcW w:w="1322" w:type="dxa"/>
            <w:tcBorders>
              <w:top w:val="nil"/>
              <w:left w:val="nil"/>
              <w:bottom w:val="nil"/>
              <w:right w:val="nil"/>
            </w:tcBorders>
            <w:shd w:val="clear" w:color="000000" w:fill="FFC7CE"/>
            <w:noWrap/>
            <w:vAlign w:val="center"/>
            <w:hideMark/>
          </w:tcPr>
          <w:p w:rsidR="00480741" w:rsidRPr="00920B17" w:rsidRDefault="00480741" w:rsidP="00E23F90">
            <w:pPr>
              <w:spacing w:after="0" w:line="240" w:lineRule="auto"/>
              <w:jc w:val="both"/>
              <w:rPr>
                <w:rFonts w:ascii="Arial" w:eastAsia="Times New Roman" w:hAnsi="Arial" w:cs="Arial"/>
                <w:color w:val="9C0006"/>
                <w:sz w:val="16"/>
                <w:szCs w:val="16"/>
                <w:lang w:val="en-US"/>
              </w:rPr>
            </w:pPr>
            <w:r w:rsidRPr="00920B17">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920B17">
              <w:rPr>
                <w:rFonts w:ascii="Arial" w:eastAsia="Times New Roman" w:hAnsi="Arial" w:cs="Arial"/>
                <w:color w:val="9C0006"/>
                <w:sz w:val="16"/>
                <w:szCs w:val="16"/>
                <w:lang w:val="en-US"/>
              </w:rPr>
              <w:t>204</w:t>
            </w:r>
          </w:p>
        </w:tc>
        <w:tc>
          <w:tcPr>
            <w:tcW w:w="1322" w:type="dxa"/>
            <w:tcBorders>
              <w:top w:val="nil"/>
              <w:left w:val="nil"/>
              <w:bottom w:val="nil"/>
              <w:right w:val="single" w:sz="8" w:space="0" w:color="auto"/>
            </w:tcBorders>
            <w:shd w:val="clear" w:color="000000" w:fill="C6EFCE"/>
            <w:noWrap/>
            <w:vAlign w:val="center"/>
            <w:hideMark/>
          </w:tcPr>
          <w:p w:rsidR="00480741" w:rsidRPr="00920B17" w:rsidRDefault="00480741" w:rsidP="00E23F90">
            <w:pPr>
              <w:spacing w:after="0" w:line="240" w:lineRule="auto"/>
              <w:jc w:val="both"/>
              <w:rPr>
                <w:rFonts w:ascii="Arial" w:eastAsia="Times New Roman" w:hAnsi="Arial" w:cs="Arial"/>
                <w:color w:val="006100"/>
                <w:sz w:val="16"/>
                <w:szCs w:val="16"/>
                <w:lang w:val="en-US"/>
              </w:rPr>
            </w:pPr>
            <w:r w:rsidRPr="00920B17">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920B17">
              <w:rPr>
                <w:rFonts w:ascii="Arial" w:eastAsia="Times New Roman" w:hAnsi="Arial" w:cs="Arial"/>
                <w:color w:val="006100"/>
                <w:sz w:val="16"/>
                <w:szCs w:val="16"/>
                <w:lang w:val="en-US"/>
              </w:rPr>
              <w:t>226</w:t>
            </w:r>
          </w:p>
        </w:tc>
      </w:tr>
      <w:tr w:rsidR="00480741" w:rsidRPr="00920B17" w:rsidTr="00E23F90">
        <w:trPr>
          <w:trHeight w:val="397"/>
        </w:trPr>
        <w:tc>
          <w:tcPr>
            <w:tcW w:w="2410" w:type="dxa"/>
            <w:tcBorders>
              <w:top w:val="nil"/>
              <w:left w:val="single" w:sz="8" w:space="0" w:color="000000"/>
              <w:bottom w:val="nil"/>
              <w:right w:val="nil"/>
            </w:tcBorders>
            <w:shd w:val="clear" w:color="auto" w:fill="auto"/>
            <w:noWrap/>
            <w:vAlign w:val="center"/>
            <w:hideMark/>
          </w:tcPr>
          <w:p w:rsidR="00480741" w:rsidRPr="00697B14" w:rsidRDefault="00480741" w:rsidP="00E23F90">
            <w:pPr>
              <w:spacing w:after="0" w:line="240" w:lineRule="auto"/>
              <w:jc w:val="both"/>
              <w:rPr>
                <w:rFonts w:ascii="Arial" w:eastAsia="Times New Roman" w:hAnsi="Arial" w:cs="Arial"/>
                <w:color w:val="000000"/>
                <w:sz w:val="16"/>
                <w:szCs w:val="16"/>
              </w:rPr>
            </w:pPr>
            <w:r w:rsidRPr="00697B14">
              <w:rPr>
                <w:rFonts w:ascii="Arial" w:eastAsia="Times New Roman" w:hAnsi="Arial" w:cs="Arial"/>
                <w:color w:val="000000"/>
                <w:sz w:val="16"/>
                <w:szCs w:val="16"/>
              </w:rPr>
              <w:t>BD, personas pēc bērna kopšanas atvaļinājuma</w:t>
            </w:r>
          </w:p>
        </w:tc>
        <w:tc>
          <w:tcPr>
            <w:tcW w:w="1322" w:type="dxa"/>
            <w:tcBorders>
              <w:top w:val="nil"/>
              <w:left w:val="single" w:sz="8" w:space="0" w:color="auto"/>
              <w:bottom w:val="nil"/>
              <w:right w:val="nil"/>
            </w:tcBorders>
            <w:shd w:val="clear" w:color="000000" w:fill="FFC7CE"/>
            <w:noWrap/>
            <w:vAlign w:val="center"/>
            <w:hideMark/>
          </w:tcPr>
          <w:p w:rsidR="00480741" w:rsidRPr="00920B17" w:rsidRDefault="00480741" w:rsidP="00E23F90">
            <w:pPr>
              <w:spacing w:after="0" w:line="240" w:lineRule="auto"/>
              <w:jc w:val="both"/>
              <w:rPr>
                <w:rFonts w:ascii="Arial" w:eastAsia="Times New Roman" w:hAnsi="Arial" w:cs="Arial"/>
                <w:color w:val="9C0006"/>
                <w:sz w:val="16"/>
                <w:szCs w:val="16"/>
                <w:lang w:val="en-US"/>
              </w:rPr>
            </w:pPr>
            <w:r w:rsidRPr="00920B17">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920B17">
              <w:rPr>
                <w:rFonts w:ascii="Arial" w:eastAsia="Times New Roman" w:hAnsi="Arial" w:cs="Arial"/>
                <w:color w:val="9C0006"/>
                <w:sz w:val="16"/>
                <w:szCs w:val="16"/>
                <w:lang w:val="en-US"/>
              </w:rPr>
              <w:t>574</w:t>
            </w:r>
          </w:p>
        </w:tc>
        <w:tc>
          <w:tcPr>
            <w:tcW w:w="1322" w:type="dxa"/>
            <w:tcBorders>
              <w:top w:val="nil"/>
              <w:left w:val="nil"/>
              <w:bottom w:val="nil"/>
              <w:right w:val="nil"/>
            </w:tcBorders>
            <w:shd w:val="clear" w:color="000000" w:fill="FFC7CE"/>
            <w:noWrap/>
            <w:vAlign w:val="center"/>
            <w:hideMark/>
          </w:tcPr>
          <w:p w:rsidR="00480741" w:rsidRPr="00920B17" w:rsidRDefault="00480741" w:rsidP="00E23F90">
            <w:pPr>
              <w:spacing w:after="0" w:line="240" w:lineRule="auto"/>
              <w:jc w:val="both"/>
              <w:rPr>
                <w:rFonts w:ascii="Arial" w:eastAsia="Times New Roman" w:hAnsi="Arial" w:cs="Arial"/>
                <w:color w:val="9C0006"/>
                <w:sz w:val="16"/>
                <w:szCs w:val="16"/>
                <w:lang w:val="en-US"/>
              </w:rPr>
            </w:pPr>
            <w:r w:rsidRPr="00920B17">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920B17">
              <w:rPr>
                <w:rFonts w:ascii="Arial" w:eastAsia="Times New Roman" w:hAnsi="Arial" w:cs="Arial"/>
                <w:color w:val="9C0006"/>
                <w:sz w:val="16"/>
                <w:szCs w:val="16"/>
                <w:lang w:val="en-US"/>
              </w:rPr>
              <w:t>354</w:t>
            </w:r>
          </w:p>
        </w:tc>
        <w:tc>
          <w:tcPr>
            <w:tcW w:w="1322"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6"/>
                <w:szCs w:val="16"/>
                <w:lang w:val="en-US"/>
              </w:rPr>
            </w:pPr>
            <w:r w:rsidRPr="00920B17">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920B17">
              <w:rPr>
                <w:rFonts w:ascii="Arial" w:eastAsia="Times New Roman" w:hAnsi="Arial" w:cs="Arial"/>
                <w:color w:val="000000"/>
                <w:sz w:val="16"/>
                <w:szCs w:val="16"/>
                <w:lang w:val="en-US"/>
              </w:rPr>
              <w:t>158</w:t>
            </w:r>
          </w:p>
        </w:tc>
        <w:tc>
          <w:tcPr>
            <w:tcW w:w="1322" w:type="dxa"/>
            <w:tcBorders>
              <w:top w:val="nil"/>
              <w:left w:val="nil"/>
              <w:bottom w:val="nil"/>
              <w:right w:val="nil"/>
            </w:tcBorders>
            <w:shd w:val="clear" w:color="000000" w:fill="FFC7CE"/>
            <w:noWrap/>
            <w:vAlign w:val="center"/>
            <w:hideMark/>
          </w:tcPr>
          <w:p w:rsidR="00480741" w:rsidRPr="00920B17" w:rsidRDefault="00480741" w:rsidP="00E23F90">
            <w:pPr>
              <w:spacing w:after="0" w:line="240" w:lineRule="auto"/>
              <w:jc w:val="both"/>
              <w:rPr>
                <w:rFonts w:ascii="Arial" w:eastAsia="Times New Roman" w:hAnsi="Arial" w:cs="Arial"/>
                <w:color w:val="9C0006"/>
                <w:sz w:val="16"/>
                <w:szCs w:val="16"/>
                <w:lang w:val="en-US"/>
              </w:rPr>
            </w:pPr>
            <w:r w:rsidRPr="00920B17">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920B17">
              <w:rPr>
                <w:rFonts w:ascii="Arial" w:eastAsia="Times New Roman" w:hAnsi="Arial" w:cs="Arial"/>
                <w:color w:val="9C0006"/>
                <w:sz w:val="16"/>
                <w:szCs w:val="16"/>
                <w:lang w:val="en-US"/>
              </w:rPr>
              <w:t>557</w:t>
            </w:r>
          </w:p>
        </w:tc>
        <w:tc>
          <w:tcPr>
            <w:tcW w:w="1322" w:type="dxa"/>
            <w:tcBorders>
              <w:top w:val="nil"/>
              <w:left w:val="nil"/>
              <w:bottom w:val="nil"/>
              <w:right w:val="single" w:sz="8" w:space="0" w:color="auto"/>
            </w:tcBorders>
            <w:shd w:val="clear" w:color="000000" w:fill="C6EFCE"/>
            <w:noWrap/>
            <w:vAlign w:val="center"/>
            <w:hideMark/>
          </w:tcPr>
          <w:p w:rsidR="00480741" w:rsidRPr="00920B17" w:rsidRDefault="00480741" w:rsidP="00E23F90">
            <w:pPr>
              <w:spacing w:after="0" w:line="240" w:lineRule="auto"/>
              <w:jc w:val="both"/>
              <w:rPr>
                <w:rFonts w:ascii="Arial" w:eastAsia="Times New Roman" w:hAnsi="Arial" w:cs="Arial"/>
                <w:color w:val="006100"/>
                <w:sz w:val="16"/>
                <w:szCs w:val="16"/>
                <w:lang w:val="en-US"/>
              </w:rPr>
            </w:pPr>
            <w:r w:rsidRPr="00920B17">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920B17">
              <w:rPr>
                <w:rFonts w:ascii="Arial" w:eastAsia="Times New Roman" w:hAnsi="Arial" w:cs="Arial"/>
                <w:color w:val="006100"/>
                <w:sz w:val="16"/>
                <w:szCs w:val="16"/>
                <w:lang w:val="en-US"/>
              </w:rPr>
              <w:t>342</w:t>
            </w:r>
          </w:p>
        </w:tc>
      </w:tr>
      <w:tr w:rsidR="00480741" w:rsidRPr="00920B17" w:rsidTr="00E23F90">
        <w:trPr>
          <w:trHeight w:val="397"/>
        </w:trPr>
        <w:tc>
          <w:tcPr>
            <w:tcW w:w="2410" w:type="dxa"/>
            <w:tcBorders>
              <w:top w:val="nil"/>
              <w:left w:val="single" w:sz="8" w:space="0" w:color="000000"/>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6"/>
                <w:szCs w:val="16"/>
                <w:lang w:val="en-US"/>
              </w:rPr>
            </w:pPr>
            <w:r w:rsidRPr="00920B17">
              <w:rPr>
                <w:rFonts w:ascii="Arial" w:eastAsia="Times New Roman" w:hAnsi="Arial" w:cs="Arial"/>
                <w:color w:val="000000"/>
                <w:sz w:val="16"/>
                <w:szCs w:val="16"/>
                <w:lang w:val="en-US"/>
              </w:rPr>
              <w:t>BD, pirmspensijas vecuma sievietes</w:t>
            </w:r>
          </w:p>
        </w:tc>
        <w:tc>
          <w:tcPr>
            <w:tcW w:w="1322" w:type="dxa"/>
            <w:tcBorders>
              <w:top w:val="nil"/>
              <w:left w:val="single" w:sz="8" w:space="0" w:color="auto"/>
              <w:bottom w:val="nil"/>
              <w:right w:val="nil"/>
            </w:tcBorders>
            <w:shd w:val="clear" w:color="000000" w:fill="FFC7CE"/>
            <w:noWrap/>
            <w:vAlign w:val="center"/>
            <w:hideMark/>
          </w:tcPr>
          <w:p w:rsidR="00480741" w:rsidRPr="00920B17" w:rsidRDefault="00480741" w:rsidP="00E23F90">
            <w:pPr>
              <w:spacing w:after="0" w:line="240" w:lineRule="auto"/>
              <w:jc w:val="both"/>
              <w:rPr>
                <w:rFonts w:ascii="Arial" w:eastAsia="Times New Roman" w:hAnsi="Arial" w:cs="Arial"/>
                <w:color w:val="9C0006"/>
                <w:sz w:val="16"/>
                <w:szCs w:val="16"/>
                <w:lang w:val="en-US"/>
              </w:rPr>
            </w:pPr>
            <w:r w:rsidRPr="00920B17">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920B17">
              <w:rPr>
                <w:rFonts w:ascii="Arial" w:eastAsia="Times New Roman" w:hAnsi="Arial" w:cs="Arial"/>
                <w:color w:val="9C0006"/>
                <w:sz w:val="16"/>
                <w:szCs w:val="16"/>
                <w:lang w:val="en-US"/>
              </w:rPr>
              <w:t>607</w:t>
            </w:r>
          </w:p>
        </w:tc>
        <w:tc>
          <w:tcPr>
            <w:tcW w:w="1322" w:type="dxa"/>
            <w:tcBorders>
              <w:top w:val="nil"/>
              <w:left w:val="nil"/>
              <w:bottom w:val="nil"/>
              <w:right w:val="nil"/>
            </w:tcBorders>
            <w:shd w:val="clear" w:color="000000" w:fill="FFC7CE"/>
            <w:noWrap/>
            <w:vAlign w:val="center"/>
            <w:hideMark/>
          </w:tcPr>
          <w:p w:rsidR="00480741" w:rsidRPr="00920B17" w:rsidRDefault="00480741" w:rsidP="00E23F90">
            <w:pPr>
              <w:spacing w:after="0" w:line="240" w:lineRule="auto"/>
              <w:jc w:val="both"/>
              <w:rPr>
                <w:rFonts w:ascii="Arial" w:eastAsia="Times New Roman" w:hAnsi="Arial" w:cs="Arial"/>
                <w:color w:val="9C0006"/>
                <w:sz w:val="16"/>
                <w:szCs w:val="16"/>
                <w:lang w:val="en-US"/>
              </w:rPr>
            </w:pPr>
            <w:r w:rsidRPr="00920B17">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920B17">
              <w:rPr>
                <w:rFonts w:ascii="Arial" w:eastAsia="Times New Roman" w:hAnsi="Arial" w:cs="Arial"/>
                <w:color w:val="9C0006"/>
                <w:sz w:val="16"/>
                <w:szCs w:val="16"/>
                <w:lang w:val="en-US"/>
              </w:rPr>
              <w:t>360</w:t>
            </w:r>
          </w:p>
        </w:tc>
        <w:tc>
          <w:tcPr>
            <w:tcW w:w="1322"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6"/>
                <w:szCs w:val="16"/>
                <w:lang w:val="en-US"/>
              </w:rPr>
            </w:pPr>
            <w:r w:rsidRPr="00920B17">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920B17">
              <w:rPr>
                <w:rFonts w:ascii="Arial" w:eastAsia="Times New Roman" w:hAnsi="Arial" w:cs="Arial"/>
                <w:color w:val="000000"/>
                <w:sz w:val="16"/>
                <w:szCs w:val="16"/>
                <w:lang w:val="en-US"/>
              </w:rPr>
              <w:t>039</w:t>
            </w:r>
          </w:p>
        </w:tc>
        <w:tc>
          <w:tcPr>
            <w:tcW w:w="1322" w:type="dxa"/>
            <w:tcBorders>
              <w:top w:val="nil"/>
              <w:left w:val="nil"/>
              <w:bottom w:val="nil"/>
              <w:right w:val="nil"/>
            </w:tcBorders>
            <w:shd w:val="clear" w:color="000000" w:fill="FFC7CE"/>
            <w:noWrap/>
            <w:vAlign w:val="center"/>
            <w:hideMark/>
          </w:tcPr>
          <w:p w:rsidR="00480741" w:rsidRPr="00920B17" w:rsidRDefault="00480741" w:rsidP="00E23F90">
            <w:pPr>
              <w:spacing w:after="0" w:line="240" w:lineRule="auto"/>
              <w:jc w:val="both"/>
              <w:rPr>
                <w:rFonts w:ascii="Arial" w:eastAsia="Times New Roman" w:hAnsi="Arial" w:cs="Arial"/>
                <w:color w:val="9C0006"/>
                <w:sz w:val="16"/>
                <w:szCs w:val="16"/>
                <w:lang w:val="en-US"/>
              </w:rPr>
            </w:pPr>
            <w:r w:rsidRPr="00920B17">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920B17">
              <w:rPr>
                <w:rFonts w:ascii="Arial" w:eastAsia="Times New Roman" w:hAnsi="Arial" w:cs="Arial"/>
                <w:color w:val="9C0006"/>
                <w:sz w:val="16"/>
                <w:szCs w:val="16"/>
                <w:lang w:val="en-US"/>
              </w:rPr>
              <w:t>583</w:t>
            </w:r>
          </w:p>
        </w:tc>
        <w:tc>
          <w:tcPr>
            <w:tcW w:w="1322" w:type="dxa"/>
            <w:tcBorders>
              <w:top w:val="nil"/>
              <w:left w:val="nil"/>
              <w:bottom w:val="nil"/>
              <w:right w:val="single" w:sz="8" w:space="0" w:color="auto"/>
            </w:tcBorders>
            <w:shd w:val="clear" w:color="000000" w:fill="C6EFCE"/>
            <w:noWrap/>
            <w:vAlign w:val="center"/>
            <w:hideMark/>
          </w:tcPr>
          <w:p w:rsidR="00480741" w:rsidRPr="00920B17" w:rsidRDefault="00480741" w:rsidP="00E23F90">
            <w:pPr>
              <w:spacing w:after="0" w:line="240" w:lineRule="auto"/>
              <w:jc w:val="both"/>
              <w:rPr>
                <w:rFonts w:ascii="Arial" w:eastAsia="Times New Roman" w:hAnsi="Arial" w:cs="Arial"/>
                <w:color w:val="006100"/>
                <w:sz w:val="16"/>
                <w:szCs w:val="16"/>
                <w:lang w:val="en-US"/>
              </w:rPr>
            </w:pPr>
            <w:r w:rsidRPr="00920B17">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920B17">
              <w:rPr>
                <w:rFonts w:ascii="Arial" w:eastAsia="Times New Roman" w:hAnsi="Arial" w:cs="Arial"/>
                <w:color w:val="006100"/>
                <w:sz w:val="16"/>
                <w:szCs w:val="16"/>
                <w:lang w:val="en-US"/>
              </w:rPr>
              <w:t>476</w:t>
            </w:r>
          </w:p>
        </w:tc>
      </w:tr>
      <w:tr w:rsidR="00480741" w:rsidRPr="00920B17" w:rsidTr="00E23F90">
        <w:trPr>
          <w:trHeight w:val="397"/>
        </w:trPr>
        <w:tc>
          <w:tcPr>
            <w:tcW w:w="2410" w:type="dxa"/>
            <w:tcBorders>
              <w:top w:val="nil"/>
              <w:left w:val="single" w:sz="8" w:space="0" w:color="000000"/>
              <w:bottom w:val="single" w:sz="8" w:space="0" w:color="000000"/>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6"/>
                <w:szCs w:val="16"/>
                <w:lang w:val="en-US"/>
              </w:rPr>
            </w:pPr>
            <w:r w:rsidRPr="00920B17">
              <w:rPr>
                <w:rFonts w:ascii="Arial" w:eastAsia="Times New Roman" w:hAnsi="Arial" w:cs="Arial"/>
                <w:color w:val="000000"/>
                <w:sz w:val="16"/>
                <w:szCs w:val="16"/>
                <w:lang w:val="en-US"/>
              </w:rPr>
              <w:t>BD, pirmspensijas vecuma vīrieši</w:t>
            </w:r>
          </w:p>
        </w:tc>
        <w:tc>
          <w:tcPr>
            <w:tcW w:w="1322" w:type="dxa"/>
            <w:tcBorders>
              <w:top w:val="nil"/>
              <w:left w:val="single" w:sz="8" w:space="0" w:color="auto"/>
              <w:bottom w:val="single" w:sz="8" w:space="0" w:color="000000"/>
              <w:right w:val="nil"/>
            </w:tcBorders>
            <w:shd w:val="clear" w:color="000000" w:fill="FFC7CE"/>
            <w:noWrap/>
            <w:vAlign w:val="center"/>
            <w:hideMark/>
          </w:tcPr>
          <w:p w:rsidR="00480741" w:rsidRPr="00920B17" w:rsidRDefault="00480741" w:rsidP="00E23F90">
            <w:pPr>
              <w:spacing w:after="0" w:line="240" w:lineRule="auto"/>
              <w:jc w:val="both"/>
              <w:rPr>
                <w:rFonts w:ascii="Arial" w:eastAsia="Times New Roman" w:hAnsi="Arial" w:cs="Arial"/>
                <w:color w:val="9C0006"/>
                <w:sz w:val="16"/>
                <w:szCs w:val="16"/>
                <w:lang w:val="en-US"/>
              </w:rPr>
            </w:pPr>
            <w:r w:rsidRPr="00920B17">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920B17">
              <w:rPr>
                <w:rFonts w:ascii="Arial" w:eastAsia="Times New Roman" w:hAnsi="Arial" w:cs="Arial"/>
                <w:color w:val="9C0006"/>
                <w:sz w:val="16"/>
                <w:szCs w:val="16"/>
                <w:lang w:val="en-US"/>
              </w:rPr>
              <w:t>680</w:t>
            </w:r>
          </w:p>
        </w:tc>
        <w:tc>
          <w:tcPr>
            <w:tcW w:w="1322" w:type="dxa"/>
            <w:tcBorders>
              <w:top w:val="nil"/>
              <w:left w:val="nil"/>
              <w:bottom w:val="single" w:sz="8" w:space="0" w:color="000000"/>
              <w:right w:val="nil"/>
            </w:tcBorders>
            <w:shd w:val="clear" w:color="000000" w:fill="FFC7CE"/>
            <w:noWrap/>
            <w:vAlign w:val="center"/>
            <w:hideMark/>
          </w:tcPr>
          <w:p w:rsidR="00480741" w:rsidRPr="00920B17" w:rsidRDefault="00480741" w:rsidP="00E23F90">
            <w:pPr>
              <w:spacing w:after="0" w:line="240" w:lineRule="auto"/>
              <w:jc w:val="both"/>
              <w:rPr>
                <w:rFonts w:ascii="Arial" w:eastAsia="Times New Roman" w:hAnsi="Arial" w:cs="Arial"/>
                <w:color w:val="9C0006"/>
                <w:sz w:val="16"/>
                <w:szCs w:val="16"/>
                <w:lang w:val="en-US"/>
              </w:rPr>
            </w:pPr>
            <w:r w:rsidRPr="00920B17">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920B17">
              <w:rPr>
                <w:rFonts w:ascii="Arial" w:eastAsia="Times New Roman" w:hAnsi="Arial" w:cs="Arial"/>
                <w:color w:val="9C0006"/>
                <w:sz w:val="16"/>
                <w:szCs w:val="16"/>
                <w:lang w:val="en-US"/>
              </w:rPr>
              <w:t>393</w:t>
            </w:r>
          </w:p>
        </w:tc>
        <w:tc>
          <w:tcPr>
            <w:tcW w:w="1322" w:type="dxa"/>
            <w:tcBorders>
              <w:top w:val="nil"/>
              <w:left w:val="nil"/>
              <w:bottom w:val="single" w:sz="8" w:space="0" w:color="000000"/>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6"/>
                <w:szCs w:val="16"/>
                <w:lang w:val="en-US"/>
              </w:rPr>
            </w:pPr>
            <w:r w:rsidRPr="00920B17">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920B17">
              <w:rPr>
                <w:rFonts w:ascii="Arial" w:eastAsia="Times New Roman" w:hAnsi="Arial" w:cs="Arial"/>
                <w:color w:val="000000"/>
                <w:sz w:val="16"/>
                <w:szCs w:val="16"/>
                <w:lang w:val="en-US"/>
              </w:rPr>
              <w:t>022</w:t>
            </w:r>
          </w:p>
        </w:tc>
        <w:tc>
          <w:tcPr>
            <w:tcW w:w="1322" w:type="dxa"/>
            <w:tcBorders>
              <w:top w:val="nil"/>
              <w:left w:val="nil"/>
              <w:bottom w:val="single" w:sz="8" w:space="0" w:color="000000"/>
              <w:right w:val="nil"/>
            </w:tcBorders>
            <w:shd w:val="clear" w:color="000000" w:fill="FFC7CE"/>
            <w:noWrap/>
            <w:vAlign w:val="center"/>
            <w:hideMark/>
          </w:tcPr>
          <w:p w:rsidR="00480741" w:rsidRPr="00920B17" w:rsidRDefault="00480741" w:rsidP="00E23F90">
            <w:pPr>
              <w:spacing w:after="0" w:line="240" w:lineRule="auto"/>
              <w:jc w:val="both"/>
              <w:rPr>
                <w:rFonts w:ascii="Arial" w:eastAsia="Times New Roman" w:hAnsi="Arial" w:cs="Arial"/>
                <w:color w:val="9C0006"/>
                <w:sz w:val="16"/>
                <w:szCs w:val="16"/>
                <w:lang w:val="en-US"/>
              </w:rPr>
            </w:pPr>
            <w:r w:rsidRPr="00920B17">
              <w:rPr>
                <w:rFonts w:ascii="Arial" w:eastAsia="Times New Roman" w:hAnsi="Arial" w:cs="Arial"/>
                <w:color w:val="9C0006"/>
                <w:sz w:val="16"/>
                <w:szCs w:val="16"/>
                <w:lang w:val="en-US"/>
              </w:rPr>
              <w:t>-0</w:t>
            </w:r>
            <w:r>
              <w:rPr>
                <w:rFonts w:ascii="Arial" w:eastAsia="Times New Roman" w:hAnsi="Arial" w:cs="Arial"/>
                <w:color w:val="9C0006"/>
                <w:sz w:val="16"/>
                <w:szCs w:val="16"/>
                <w:lang w:val="en-US"/>
              </w:rPr>
              <w:t>,</w:t>
            </w:r>
            <w:r w:rsidRPr="00920B17">
              <w:rPr>
                <w:rFonts w:ascii="Arial" w:eastAsia="Times New Roman" w:hAnsi="Arial" w:cs="Arial"/>
                <w:color w:val="9C0006"/>
                <w:sz w:val="16"/>
                <w:szCs w:val="16"/>
                <w:lang w:val="en-US"/>
              </w:rPr>
              <w:t>652</w:t>
            </w:r>
          </w:p>
        </w:tc>
        <w:tc>
          <w:tcPr>
            <w:tcW w:w="1322" w:type="dxa"/>
            <w:tcBorders>
              <w:top w:val="nil"/>
              <w:left w:val="nil"/>
              <w:bottom w:val="single" w:sz="8" w:space="0" w:color="000000"/>
              <w:right w:val="single" w:sz="8" w:space="0" w:color="auto"/>
            </w:tcBorders>
            <w:shd w:val="clear" w:color="000000" w:fill="C6EFCE"/>
            <w:noWrap/>
            <w:vAlign w:val="center"/>
            <w:hideMark/>
          </w:tcPr>
          <w:p w:rsidR="00480741" w:rsidRPr="00920B17" w:rsidRDefault="00480741" w:rsidP="00E23F90">
            <w:pPr>
              <w:spacing w:after="0" w:line="240" w:lineRule="auto"/>
              <w:jc w:val="both"/>
              <w:rPr>
                <w:rFonts w:ascii="Arial" w:eastAsia="Times New Roman" w:hAnsi="Arial" w:cs="Arial"/>
                <w:color w:val="006100"/>
                <w:sz w:val="16"/>
                <w:szCs w:val="16"/>
                <w:lang w:val="en-US"/>
              </w:rPr>
            </w:pPr>
            <w:r w:rsidRPr="00920B17">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920B17">
              <w:rPr>
                <w:rFonts w:ascii="Arial" w:eastAsia="Times New Roman" w:hAnsi="Arial" w:cs="Arial"/>
                <w:color w:val="006100"/>
                <w:sz w:val="16"/>
                <w:szCs w:val="16"/>
                <w:lang w:val="en-US"/>
              </w:rPr>
              <w:t>552</w:t>
            </w:r>
          </w:p>
        </w:tc>
      </w:tr>
    </w:tbl>
    <w:p w:rsidR="00480741" w:rsidRPr="00C12F8E" w:rsidRDefault="00480741" w:rsidP="00480741">
      <w:pPr>
        <w:spacing w:after="0" w:line="240" w:lineRule="auto"/>
        <w:jc w:val="both"/>
        <w:rPr>
          <w:rFonts w:ascii="Arial" w:hAnsi="Arial" w:cs="Arial"/>
          <w:i/>
          <w:sz w:val="16"/>
          <w:szCs w:val="16"/>
        </w:rPr>
      </w:pPr>
      <w:r w:rsidRPr="00C12F8E">
        <w:rPr>
          <w:rFonts w:ascii="Arial" w:hAnsi="Arial" w:cs="Arial"/>
          <w:i/>
          <w:sz w:val="16"/>
          <w:szCs w:val="16"/>
        </w:rPr>
        <w:t xml:space="preserve">Datu avoti: NVA statistika mājaslapā un </w:t>
      </w:r>
      <w:r w:rsidR="00086486" w:rsidRPr="00C12F8E">
        <w:rPr>
          <w:rFonts w:ascii="Arial" w:hAnsi="Arial" w:cs="Arial"/>
          <w:i/>
          <w:sz w:val="16"/>
          <w:szCs w:val="16"/>
        </w:rPr>
        <w:t>VBPB</w:t>
      </w:r>
      <w:r w:rsidRPr="00C12F8E">
        <w:rPr>
          <w:rFonts w:ascii="Arial" w:hAnsi="Arial" w:cs="Arial"/>
          <w:i/>
          <w:sz w:val="16"/>
          <w:szCs w:val="16"/>
        </w:rPr>
        <w:t xml:space="preserve"> datubāze</w:t>
      </w:r>
    </w:p>
    <w:p w:rsidR="00480741" w:rsidRPr="004F68CD" w:rsidRDefault="00480741" w:rsidP="00480741">
      <w:pPr>
        <w:spacing w:after="0" w:line="240" w:lineRule="auto"/>
        <w:jc w:val="both"/>
        <w:rPr>
          <w:rFonts w:ascii="Arial" w:hAnsi="Arial" w:cs="Arial"/>
          <w:sz w:val="18"/>
          <w:szCs w:val="18"/>
        </w:rPr>
      </w:pPr>
    </w:p>
    <w:p w:rsidR="00480741" w:rsidRPr="00C12F8E" w:rsidRDefault="00480741" w:rsidP="00480741">
      <w:pPr>
        <w:spacing w:after="0" w:line="240" w:lineRule="auto"/>
        <w:jc w:val="both"/>
        <w:rPr>
          <w:rFonts w:ascii="Arial" w:hAnsi="Arial" w:cs="Arial"/>
          <w:sz w:val="18"/>
          <w:szCs w:val="18"/>
        </w:rPr>
      </w:pPr>
      <w:r w:rsidRPr="00C12F8E">
        <w:rPr>
          <w:rFonts w:ascii="Arial" w:hAnsi="Arial" w:cs="Arial"/>
          <w:sz w:val="18"/>
          <w:szCs w:val="18"/>
        </w:rPr>
        <w:t>Kā papildinājums krimināli sodīto personu skaitam pašvaldībās aplūkota noziedzīgo nodarījumu skaita (CSP) sakarība ar budžeta izdevumiem, tādejādi raksturojot arī kopējo noziedzīgo aktivitāti teritorijā. Redzama kopsakarība (4.</w:t>
      </w:r>
      <w:r w:rsidR="008740A9" w:rsidRPr="00C12F8E">
        <w:rPr>
          <w:rFonts w:ascii="Arial" w:hAnsi="Arial" w:cs="Arial"/>
          <w:sz w:val="18"/>
          <w:szCs w:val="18"/>
        </w:rPr>
        <w:t>6</w:t>
      </w:r>
      <w:r w:rsidRPr="00C12F8E">
        <w:rPr>
          <w:rFonts w:ascii="Arial" w:hAnsi="Arial" w:cs="Arial"/>
          <w:sz w:val="18"/>
          <w:szCs w:val="18"/>
        </w:rPr>
        <w:t>.9.tabula), ka pašvaldībās ar augstāku izdevumu līmeni uz vienu iedzīvotāju ekonomiskai darbībai (04), noziedzīgo nodarījumu īpatsvars arī ir augstāks. Turpretī, budžeta ienākumus tas tiešā veidā neietekmē (4.</w:t>
      </w:r>
      <w:r w:rsidR="008740A9" w:rsidRPr="00C12F8E">
        <w:rPr>
          <w:rFonts w:ascii="Arial" w:hAnsi="Arial" w:cs="Arial"/>
          <w:sz w:val="18"/>
          <w:szCs w:val="18"/>
        </w:rPr>
        <w:t>6</w:t>
      </w:r>
      <w:r w:rsidRPr="00C12F8E">
        <w:rPr>
          <w:rFonts w:ascii="Arial" w:hAnsi="Arial" w:cs="Arial"/>
          <w:sz w:val="18"/>
          <w:szCs w:val="18"/>
        </w:rPr>
        <w:t>.10.tabula).</w:t>
      </w:r>
    </w:p>
    <w:p w:rsidR="00480741" w:rsidRPr="00C12F8E" w:rsidRDefault="00480741" w:rsidP="00480741">
      <w:pPr>
        <w:spacing w:after="0" w:line="240" w:lineRule="auto"/>
        <w:jc w:val="both"/>
        <w:rPr>
          <w:rFonts w:ascii="Arial" w:hAnsi="Arial" w:cs="Arial"/>
          <w:sz w:val="18"/>
          <w:szCs w:val="18"/>
        </w:rPr>
      </w:pPr>
    </w:p>
    <w:p w:rsidR="00480741" w:rsidRPr="004F68CD" w:rsidRDefault="00480741" w:rsidP="00480741">
      <w:pPr>
        <w:spacing w:after="0" w:line="240" w:lineRule="auto"/>
        <w:jc w:val="both"/>
        <w:rPr>
          <w:rFonts w:ascii="Arial" w:hAnsi="Arial" w:cs="Arial"/>
          <w:sz w:val="18"/>
          <w:szCs w:val="18"/>
        </w:rPr>
      </w:pPr>
      <w:r w:rsidRPr="00C12F8E">
        <w:rPr>
          <w:rStyle w:val="eop"/>
          <w:rFonts w:ascii="Arial" w:hAnsi="Arial" w:cs="Arial"/>
          <w:i/>
          <w:sz w:val="18"/>
          <w:szCs w:val="18"/>
        </w:rPr>
        <w:t>4.</w:t>
      </w:r>
      <w:r w:rsidR="008740A9" w:rsidRPr="00C12F8E">
        <w:rPr>
          <w:rStyle w:val="eop"/>
          <w:rFonts w:ascii="Arial" w:hAnsi="Arial" w:cs="Arial"/>
          <w:i/>
          <w:sz w:val="18"/>
          <w:szCs w:val="18"/>
        </w:rPr>
        <w:t>6</w:t>
      </w:r>
      <w:r w:rsidRPr="00C12F8E">
        <w:rPr>
          <w:rStyle w:val="eop"/>
          <w:rFonts w:ascii="Arial" w:hAnsi="Arial" w:cs="Arial"/>
          <w:i/>
          <w:sz w:val="18"/>
          <w:szCs w:val="18"/>
        </w:rPr>
        <w:t>.9.tabula. Korelācijas starp budžeta izdevumu klasifikācijas grupām un noziedzīgu nodarījumu skaitu</w:t>
      </w:r>
    </w:p>
    <w:tbl>
      <w:tblPr>
        <w:tblW w:w="0" w:type="auto"/>
        <w:tblLayout w:type="fixed"/>
        <w:tblLook w:val="04A0" w:firstRow="1" w:lastRow="0" w:firstColumn="1" w:lastColumn="0" w:noHBand="0" w:noVBand="1"/>
      </w:tblPr>
      <w:tblGrid>
        <w:gridCol w:w="1560"/>
        <w:gridCol w:w="678"/>
        <w:gridCol w:w="678"/>
        <w:gridCol w:w="678"/>
        <w:gridCol w:w="678"/>
        <w:gridCol w:w="678"/>
        <w:gridCol w:w="679"/>
        <w:gridCol w:w="678"/>
        <w:gridCol w:w="678"/>
        <w:gridCol w:w="678"/>
        <w:gridCol w:w="678"/>
        <w:gridCol w:w="679"/>
      </w:tblGrid>
      <w:tr w:rsidR="00480741" w:rsidRPr="00776005" w:rsidTr="00E23F90">
        <w:trPr>
          <w:trHeight w:val="397"/>
        </w:trPr>
        <w:tc>
          <w:tcPr>
            <w:tcW w:w="1560" w:type="dxa"/>
            <w:tcBorders>
              <w:top w:val="single" w:sz="8" w:space="0" w:color="auto"/>
              <w:left w:val="single" w:sz="8" w:space="0" w:color="000000"/>
              <w:bottom w:val="single" w:sz="4" w:space="0" w:color="auto"/>
              <w:right w:val="single" w:sz="8" w:space="0" w:color="000000"/>
            </w:tcBorders>
            <w:shd w:val="clear" w:color="auto" w:fill="auto"/>
            <w:vAlign w:val="bottom"/>
            <w:hideMark/>
          </w:tcPr>
          <w:p w:rsidR="00480741" w:rsidRPr="00F4455A" w:rsidRDefault="00480741" w:rsidP="00E23F90">
            <w:pPr>
              <w:spacing w:after="0" w:line="240" w:lineRule="auto"/>
              <w:jc w:val="both"/>
              <w:rPr>
                <w:rFonts w:ascii="Arial" w:eastAsia="Times New Roman" w:hAnsi="Arial" w:cs="Arial"/>
                <w:i/>
                <w:iCs/>
                <w:color w:val="000000"/>
                <w:sz w:val="16"/>
                <w:szCs w:val="16"/>
              </w:rPr>
            </w:pPr>
            <w:r w:rsidRPr="00F4455A">
              <w:rPr>
                <w:rFonts w:ascii="Arial" w:eastAsia="Times New Roman" w:hAnsi="Arial" w:cs="Arial"/>
                <w:i/>
                <w:iCs/>
                <w:color w:val="000000"/>
                <w:sz w:val="16"/>
                <w:szCs w:val="16"/>
              </w:rPr>
              <w:t> </w:t>
            </w:r>
          </w:p>
        </w:tc>
        <w:tc>
          <w:tcPr>
            <w:tcW w:w="678" w:type="dxa"/>
            <w:tcBorders>
              <w:top w:val="single" w:sz="8" w:space="0" w:color="auto"/>
              <w:left w:val="single" w:sz="8" w:space="0" w:color="000000"/>
              <w:bottom w:val="single" w:sz="4" w:space="0" w:color="auto"/>
              <w:right w:val="nil"/>
            </w:tcBorders>
            <w:shd w:val="clear" w:color="auto" w:fill="auto"/>
            <w:vAlign w:val="center"/>
            <w:hideMark/>
          </w:tcPr>
          <w:p w:rsidR="00480741" w:rsidRPr="00776005" w:rsidRDefault="00480741" w:rsidP="00E23F90">
            <w:pPr>
              <w:spacing w:after="0" w:line="240" w:lineRule="auto"/>
              <w:jc w:val="both"/>
              <w:rPr>
                <w:rFonts w:ascii="Arial" w:eastAsia="Times New Roman" w:hAnsi="Arial" w:cs="Arial"/>
                <w:i/>
                <w:iCs/>
                <w:color w:val="000000"/>
                <w:sz w:val="16"/>
                <w:szCs w:val="16"/>
                <w:lang w:val="en-US"/>
              </w:rPr>
            </w:pPr>
            <w:r w:rsidRPr="00776005">
              <w:rPr>
                <w:rFonts w:ascii="Arial" w:eastAsia="Times New Roman" w:hAnsi="Arial" w:cs="Arial"/>
                <w:i/>
                <w:iCs/>
                <w:color w:val="000000"/>
                <w:sz w:val="16"/>
                <w:szCs w:val="16"/>
                <w:lang w:val="en-US"/>
              </w:rPr>
              <w:t>01-iem PFIF</w:t>
            </w:r>
          </w:p>
        </w:tc>
        <w:tc>
          <w:tcPr>
            <w:tcW w:w="678" w:type="dxa"/>
            <w:tcBorders>
              <w:top w:val="single" w:sz="8" w:space="0" w:color="auto"/>
              <w:left w:val="nil"/>
              <w:bottom w:val="single" w:sz="4" w:space="0" w:color="auto"/>
              <w:right w:val="nil"/>
            </w:tcBorders>
            <w:shd w:val="clear" w:color="auto" w:fill="auto"/>
            <w:vAlign w:val="center"/>
            <w:hideMark/>
          </w:tcPr>
          <w:p w:rsidR="00480741" w:rsidRPr="00776005" w:rsidRDefault="00480741" w:rsidP="00E23F90">
            <w:pPr>
              <w:spacing w:after="0" w:line="240" w:lineRule="auto"/>
              <w:jc w:val="both"/>
              <w:rPr>
                <w:rFonts w:ascii="Arial" w:eastAsia="Times New Roman" w:hAnsi="Arial" w:cs="Arial"/>
                <w:i/>
                <w:iCs/>
                <w:color w:val="000000"/>
                <w:sz w:val="16"/>
                <w:szCs w:val="16"/>
                <w:lang w:val="en-US"/>
              </w:rPr>
            </w:pPr>
            <w:r w:rsidRPr="00776005">
              <w:rPr>
                <w:rFonts w:ascii="Arial" w:eastAsia="Times New Roman" w:hAnsi="Arial" w:cs="Arial"/>
                <w:i/>
                <w:iCs/>
                <w:color w:val="000000"/>
                <w:sz w:val="16"/>
                <w:szCs w:val="16"/>
                <w:lang w:val="en-US"/>
              </w:rPr>
              <w:t>K01</w:t>
            </w:r>
          </w:p>
        </w:tc>
        <w:tc>
          <w:tcPr>
            <w:tcW w:w="678" w:type="dxa"/>
            <w:tcBorders>
              <w:top w:val="single" w:sz="8" w:space="0" w:color="auto"/>
              <w:left w:val="nil"/>
              <w:bottom w:val="single" w:sz="4" w:space="0" w:color="auto"/>
              <w:right w:val="nil"/>
            </w:tcBorders>
            <w:shd w:val="clear" w:color="auto" w:fill="auto"/>
            <w:vAlign w:val="center"/>
            <w:hideMark/>
          </w:tcPr>
          <w:p w:rsidR="00480741" w:rsidRPr="00776005" w:rsidRDefault="00480741" w:rsidP="00E23F90">
            <w:pPr>
              <w:spacing w:after="0" w:line="240" w:lineRule="auto"/>
              <w:jc w:val="both"/>
              <w:rPr>
                <w:rFonts w:ascii="Arial" w:eastAsia="Times New Roman" w:hAnsi="Arial" w:cs="Arial"/>
                <w:i/>
                <w:iCs/>
                <w:color w:val="000000"/>
                <w:sz w:val="16"/>
                <w:szCs w:val="16"/>
                <w:lang w:val="en-US"/>
              </w:rPr>
            </w:pPr>
            <w:r w:rsidRPr="00776005">
              <w:rPr>
                <w:rFonts w:ascii="Arial" w:eastAsia="Times New Roman" w:hAnsi="Arial" w:cs="Arial"/>
                <w:i/>
                <w:iCs/>
                <w:color w:val="000000"/>
                <w:sz w:val="16"/>
                <w:szCs w:val="16"/>
                <w:lang w:val="en-US"/>
              </w:rPr>
              <w:t>K02</w:t>
            </w:r>
          </w:p>
        </w:tc>
        <w:tc>
          <w:tcPr>
            <w:tcW w:w="678" w:type="dxa"/>
            <w:tcBorders>
              <w:top w:val="single" w:sz="8" w:space="0" w:color="auto"/>
              <w:left w:val="nil"/>
              <w:bottom w:val="single" w:sz="4" w:space="0" w:color="auto"/>
              <w:right w:val="nil"/>
            </w:tcBorders>
            <w:shd w:val="clear" w:color="auto" w:fill="auto"/>
            <w:vAlign w:val="center"/>
            <w:hideMark/>
          </w:tcPr>
          <w:p w:rsidR="00480741" w:rsidRPr="00776005" w:rsidRDefault="00480741" w:rsidP="00E23F90">
            <w:pPr>
              <w:spacing w:after="0" w:line="240" w:lineRule="auto"/>
              <w:jc w:val="both"/>
              <w:rPr>
                <w:rFonts w:ascii="Arial" w:eastAsia="Times New Roman" w:hAnsi="Arial" w:cs="Arial"/>
                <w:i/>
                <w:iCs/>
                <w:color w:val="000000"/>
                <w:sz w:val="16"/>
                <w:szCs w:val="16"/>
                <w:lang w:val="en-US"/>
              </w:rPr>
            </w:pPr>
            <w:r w:rsidRPr="00776005">
              <w:rPr>
                <w:rFonts w:ascii="Arial" w:eastAsia="Times New Roman" w:hAnsi="Arial" w:cs="Arial"/>
                <w:i/>
                <w:iCs/>
                <w:color w:val="000000"/>
                <w:sz w:val="16"/>
                <w:szCs w:val="16"/>
                <w:lang w:val="en-US"/>
              </w:rPr>
              <w:t xml:space="preserve">K03 </w:t>
            </w:r>
          </w:p>
        </w:tc>
        <w:tc>
          <w:tcPr>
            <w:tcW w:w="678" w:type="dxa"/>
            <w:tcBorders>
              <w:top w:val="single" w:sz="8" w:space="0" w:color="auto"/>
              <w:left w:val="nil"/>
              <w:bottom w:val="single" w:sz="4" w:space="0" w:color="auto"/>
              <w:right w:val="nil"/>
            </w:tcBorders>
            <w:shd w:val="clear" w:color="auto" w:fill="auto"/>
            <w:vAlign w:val="center"/>
            <w:hideMark/>
          </w:tcPr>
          <w:p w:rsidR="00480741" w:rsidRPr="00776005" w:rsidRDefault="00480741" w:rsidP="00E23F90">
            <w:pPr>
              <w:spacing w:after="0" w:line="240" w:lineRule="auto"/>
              <w:jc w:val="both"/>
              <w:rPr>
                <w:rFonts w:ascii="Arial" w:eastAsia="Times New Roman" w:hAnsi="Arial" w:cs="Arial"/>
                <w:i/>
                <w:iCs/>
                <w:color w:val="000000"/>
                <w:sz w:val="16"/>
                <w:szCs w:val="16"/>
                <w:lang w:val="en-US"/>
              </w:rPr>
            </w:pPr>
            <w:r w:rsidRPr="00776005">
              <w:rPr>
                <w:rFonts w:ascii="Arial" w:eastAsia="Times New Roman" w:hAnsi="Arial" w:cs="Arial"/>
                <w:i/>
                <w:iCs/>
                <w:color w:val="000000"/>
                <w:sz w:val="16"/>
                <w:szCs w:val="16"/>
                <w:lang w:val="en-US"/>
              </w:rPr>
              <w:t>K04</w:t>
            </w:r>
          </w:p>
        </w:tc>
        <w:tc>
          <w:tcPr>
            <w:tcW w:w="679" w:type="dxa"/>
            <w:tcBorders>
              <w:top w:val="single" w:sz="8" w:space="0" w:color="auto"/>
              <w:left w:val="nil"/>
              <w:bottom w:val="single" w:sz="4" w:space="0" w:color="auto"/>
              <w:right w:val="nil"/>
            </w:tcBorders>
            <w:shd w:val="clear" w:color="auto" w:fill="auto"/>
            <w:vAlign w:val="center"/>
            <w:hideMark/>
          </w:tcPr>
          <w:p w:rsidR="00480741" w:rsidRPr="00776005" w:rsidRDefault="00480741" w:rsidP="00E23F90">
            <w:pPr>
              <w:spacing w:after="0" w:line="240" w:lineRule="auto"/>
              <w:jc w:val="both"/>
              <w:rPr>
                <w:rFonts w:ascii="Arial" w:eastAsia="Times New Roman" w:hAnsi="Arial" w:cs="Arial"/>
                <w:i/>
                <w:iCs/>
                <w:color w:val="000000"/>
                <w:sz w:val="16"/>
                <w:szCs w:val="16"/>
                <w:lang w:val="en-US"/>
              </w:rPr>
            </w:pPr>
            <w:r w:rsidRPr="00776005">
              <w:rPr>
                <w:rFonts w:ascii="Arial" w:eastAsia="Times New Roman" w:hAnsi="Arial" w:cs="Arial"/>
                <w:i/>
                <w:iCs/>
                <w:color w:val="000000"/>
                <w:sz w:val="16"/>
                <w:szCs w:val="16"/>
                <w:lang w:val="en-US"/>
              </w:rPr>
              <w:t>K05</w:t>
            </w:r>
          </w:p>
        </w:tc>
        <w:tc>
          <w:tcPr>
            <w:tcW w:w="678" w:type="dxa"/>
            <w:tcBorders>
              <w:top w:val="single" w:sz="8" w:space="0" w:color="auto"/>
              <w:left w:val="nil"/>
              <w:bottom w:val="single" w:sz="4" w:space="0" w:color="auto"/>
              <w:right w:val="nil"/>
            </w:tcBorders>
            <w:shd w:val="clear" w:color="auto" w:fill="auto"/>
            <w:vAlign w:val="center"/>
            <w:hideMark/>
          </w:tcPr>
          <w:p w:rsidR="00480741" w:rsidRPr="00776005" w:rsidRDefault="00480741" w:rsidP="00E23F90">
            <w:pPr>
              <w:spacing w:after="0" w:line="240" w:lineRule="auto"/>
              <w:jc w:val="both"/>
              <w:rPr>
                <w:rFonts w:ascii="Arial" w:eastAsia="Times New Roman" w:hAnsi="Arial" w:cs="Arial"/>
                <w:i/>
                <w:iCs/>
                <w:color w:val="000000"/>
                <w:sz w:val="16"/>
                <w:szCs w:val="16"/>
                <w:lang w:val="en-US"/>
              </w:rPr>
            </w:pPr>
            <w:r w:rsidRPr="00776005">
              <w:rPr>
                <w:rFonts w:ascii="Arial" w:eastAsia="Times New Roman" w:hAnsi="Arial" w:cs="Arial"/>
                <w:i/>
                <w:iCs/>
                <w:color w:val="000000"/>
                <w:sz w:val="16"/>
                <w:szCs w:val="16"/>
                <w:lang w:val="en-US"/>
              </w:rPr>
              <w:t>K06</w:t>
            </w:r>
          </w:p>
        </w:tc>
        <w:tc>
          <w:tcPr>
            <w:tcW w:w="678" w:type="dxa"/>
            <w:tcBorders>
              <w:top w:val="single" w:sz="8" w:space="0" w:color="auto"/>
              <w:left w:val="nil"/>
              <w:bottom w:val="single" w:sz="4" w:space="0" w:color="auto"/>
              <w:right w:val="nil"/>
            </w:tcBorders>
            <w:shd w:val="clear" w:color="auto" w:fill="auto"/>
            <w:vAlign w:val="center"/>
            <w:hideMark/>
          </w:tcPr>
          <w:p w:rsidR="00480741" w:rsidRPr="00776005" w:rsidRDefault="00480741" w:rsidP="00E23F90">
            <w:pPr>
              <w:spacing w:after="0" w:line="240" w:lineRule="auto"/>
              <w:jc w:val="both"/>
              <w:rPr>
                <w:rFonts w:ascii="Arial" w:eastAsia="Times New Roman" w:hAnsi="Arial" w:cs="Arial"/>
                <w:i/>
                <w:iCs/>
                <w:color w:val="000000"/>
                <w:sz w:val="16"/>
                <w:szCs w:val="16"/>
                <w:lang w:val="en-US"/>
              </w:rPr>
            </w:pPr>
            <w:r w:rsidRPr="00776005">
              <w:rPr>
                <w:rFonts w:ascii="Arial" w:eastAsia="Times New Roman" w:hAnsi="Arial" w:cs="Arial"/>
                <w:i/>
                <w:iCs/>
                <w:color w:val="000000"/>
                <w:sz w:val="16"/>
                <w:szCs w:val="16"/>
                <w:lang w:val="en-US"/>
              </w:rPr>
              <w:t>K07</w:t>
            </w:r>
          </w:p>
        </w:tc>
        <w:tc>
          <w:tcPr>
            <w:tcW w:w="678" w:type="dxa"/>
            <w:tcBorders>
              <w:top w:val="single" w:sz="8" w:space="0" w:color="auto"/>
              <w:left w:val="nil"/>
              <w:bottom w:val="single" w:sz="4" w:space="0" w:color="auto"/>
              <w:right w:val="nil"/>
            </w:tcBorders>
            <w:shd w:val="clear" w:color="auto" w:fill="auto"/>
            <w:vAlign w:val="center"/>
            <w:hideMark/>
          </w:tcPr>
          <w:p w:rsidR="00480741" w:rsidRPr="00776005" w:rsidRDefault="00480741" w:rsidP="00E23F90">
            <w:pPr>
              <w:spacing w:after="0" w:line="240" w:lineRule="auto"/>
              <w:jc w:val="both"/>
              <w:rPr>
                <w:rFonts w:ascii="Arial" w:eastAsia="Times New Roman" w:hAnsi="Arial" w:cs="Arial"/>
                <w:i/>
                <w:iCs/>
                <w:color w:val="000000"/>
                <w:sz w:val="16"/>
                <w:szCs w:val="16"/>
                <w:lang w:val="en-US"/>
              </w:rPr>
            </w:pPr>
            <w:r w:rsidRPr="00776005">
              <w:rPr>
                <w:rFonts w:ascii="Arial" w:eastAsia="Times New Roman" w:hAnsi="Arial" w:cs="Arial"/>
                <w:i/>
                <w:iCs/>
                <w:color w:val="000000"/>
                <w:sz w:val="16"/>
                <w:szCs w:val="16"/>
                <w:lang w:val="en-US"/>
              </w:rPr>
              <w:t>K08</w:t>
            </w:r>
          </w:p>
        </w:tc>
        <w:tc>
          <w:tcPr>
            <w:tcW w:w="678" w:type="dxa"/>
            <w:tcBorders>
              <w:top w:val="single" w:sz="8" w:space="0" w:color="auto"/>
              <w:left w:val="nil"/>
              <w:bottom w:val="single" w:sz="4" w:space="0" w:color="auto"/>
              <w:right w:val="nil"/>
            </w:tcBorders>
            <w:shd w:val="clear" w:color="auto" w:fill="auto"/>
            <w:vAlign w:val="center"/>
            <w:hideMark/>
          </w:tcPr>
          <w:p w:rsidR="00480741" w:rsidRPr="00776005" w:rsidRDefault="00480741" w:rsidP="00E23F90">
            <w:pPr>
              <w:spacing w:after="0" w:line="240" w:lineRule="auto"/>
              <w:jc w:val="both"/>
              <w:rPr>
                <w:rFonts w:ascii="Arial" w:eastAsia="Times New Roman" w:hAnsi="Arial" w:cs="Arial"/>
                <w:i/>
                <w:iCs/>
                <w:color w:val="000000"/>
                <w:sz w:val="16"/>
                <w:szCs w:val="16"/>
                <w:lang w:val="en-US"/>
              </w:rPr>
            </w:pPr>
            <w:r w:rsidRPr="00776005">
              <w:rPr>
                <w:rFonts w:ascii="Arial" w:eastAsia="Times New Roman" w:hAnsi="Arial" w:cs="Arial"/>
                <w:i/>
                <w:iCs/>
                <w:color w:val="000000"/>
                <w:sz w:val="16"/>
                <w:szCs w:val="16"/>
                <w:lang w:val="en-US"/>
              </w:rPr>
              <w:t>K09</w:t>
            </w:r>
          </w:p>
        </w:tc>
        <w:tc>
          <w:tcPr>
            <w:tcW w:w="679" w:type="dxa"/>
            <w:tcBorders>
              <w:top w:val="single" w:sz="8" w:space="0" w:color="auto"/>
              <w:left w:val="nil"/>
              <w:bottom w:val="single" w:sz="4" w:space="0" w:color="auto"/>
              <w:right w:val="single" w:sz="8" w:space="0" w:color="000000"/>
            </w:tcBorders>
            <w:shd w:val="clear" w:color="auto" w:fill="auto"/>
            <w:vAlign w:val="center"/>
            <w:hideMark/>
          </w:tcPr>
          <w:p w:rsidR="00480741" w:rsidRPr="00776005" w:rsidRDefault="00480741" w:rsidP="00E23F90">
            <w:pPr>
              <w:spacing w:after="0" w:line="240" w:lineRule="auto"/>
              <w:jc w:val="both"/>
              <w:rPr>
                <w:rFonts w:ascii="Arial" w:eastAsia="Times New Roman" w:hAnsi="Arial" w:cs="Arial"/>
                <w:i/>
                <w:iCs/>
                <w:color w:val="000000"/>
                <w:sz w:val="16"/>
                <w:szCs w:val="16"/>
                <w:lang w:val="en-US"/>
              </w:rPr>
            </w:pPr>
            <w:r w:rsidRPr="00776005">
              <w:rPr>
                <w:rFonts w:ascii="Arial" w:eastAsia="Times New Roman" w:hAnsi="Arial" w:cs="Arial"/>
                <w:i/>
                <w:iCs/>
                <w:color w:val="000000"/>
                <w:sz w:val="16"/>
                <w:szCs w:val="16"/>
                <w:lang w:val="en-US"/>
              </w:rPr>
              <w:t>K10</w:t>
            </w:r>
          </w:p>
        </w:tc>
      </w:tr>
      <w:tr w:rsidR="00480741" w:rsidRPr="00776005" w:rsidTr="00E23F90">
        <w:trPr>
          <w:trHeight w:val="397"/>
        </w:trPr>
        <w:tc>
          <w:tcPr>
            <w:tcW w:w="1560" w:type="dxa"/>
            <w:tcBorders>
              <w:top w:val="nil"/>
              <w:left w:val="single" w:sz="8" w:space="0" w:color="000000"/>
              <w:bottom w:val="single" w:sz="8" w:space="0" w:color="auto"/>
              <w:right w:val="single" w:sz="8" w:space="0" w:color="000000"/>
            </w:tcBorders>
            <w:shd w:val="clear" w:color="auto" w:fill="auto"/>
            <w:noWrap/>
            <w:vAlign w:val="bottom"/>
            <w:hideMark/>
          </w:tcPr>
          <w:p w:rsidR="00480741" w:rsidRPr="00F4455A" w:rsidRDefault="00480741" w:rsidP="00E23F90">
            <w:pPr>
              <w:spacing w:after="0" w:line="240" w:lineRule="auto"/>
              <w:jc w:val="both"/>
              <w:rPr>
                <w:rFonts w:ascii="Arial" w:eastAsia="Times New Roman" w:hAnsi="Arial" w:cs="Arial"/>
                <w:color w:val="000000"/>
                <w:sz w:val="16"/>
                <w:szCs w:val="16"/>
              </w:rPr>
            </w:pPr>
            <w:r w:rsidRPr="00F4455A">
              <w:rPr>
                <w:rFonts w:ascii="Arial" w:eastAsia="Times New Roman" w:hAnsi="Arial" w:cs="Arial"/>
                <w:color w:val="000000"/>
                <w:sz w:val="16"/>
                <w:szCs w:val="16"/>
              </w:rPr>
              <w:t>Noziedzīgu nodarījumu skaits uz 10 000 iedzīvotāju</w:t>
            </w:r>
          </w:p>
        </w:tc>
        <w:tc>
          <w:tcPr>
            <w:tcW w:w="678" w:type="dxa"/>
            <w:tcBorders>
              <w:top w:val="nil"/>
              <w:left w:val="single" w:sz="8" w:space="0" w:color="000000"/>
              <w:bottom w:val="single" w:sz="8" w:space="0" w:color="auto"/>
              <w:right w:val="nil"/>
            </w:tcBorders>
            <w:shd w:val="clear" w:color="auto" w:fill="auto"/>
            <w:noWrap/>
            <w:vAlign w:val="center"/>
            <w:hideMark/>
          </w:tcPr>
          <w:p w:rsidR="00480741" w:rsidRPr="00776005" w:rsidRDefault="00480741" w:rsidP="00E23F90">
            <w:pPr>
              <w:spacing w:after="0" w:line="240" w:lineRule="auto"/>
              <w:jc w:val="both"/>
              <w:rPr>
                <w:rFonts w:ascii="Arial" w:eastAsia="Times New Roman" w:hAnsi="Arial" w:cs="Arial"/>
                <w:color w:val="000000"/>
                <w:sz w:val="16"/>
                <w:szCs w:val="16"/>
                <w:lang w:val="en-US"/>
              </w:rPr>
            </w:pPr>
            <w:r w:rsidRPr="00776005">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776005">
              <w:rPr>
                <w:rFonts w:ascii="Arial" w:eastAsia="Times New Roman" w:hAnsi="Arial" w:cs="Arial"/>
                <w:color w:val="000000"/>
                <w:sz w:val="16"/>
                <w:szCs w:val="16"/>
                <w:lang w:val="en-US"/>
              </w:rPr>
              <w:t>071</w:t>
            </w:r>
          </w:p>
        </w:tc>
        <w:tc>
          <w:tcPr>
            <w:tcW w:w="678" w:type="dxa"/>
            <w:tcBorders>
              <w:top w:val="nil"/>
              <w:left w:val="nil"/>
              <w:bottom w:val="single" w:sz="8" w:space="0" w:color="auto"/>
              <w:right w:val="nil"/>
            </w:tcBorders>
            <w:shd w:val="clear" w:color="auto" w:fill="auto"/>
            <w:noWrap/>
            <w:vAlign w:val="center"/>
            <w:hideMark/>
          </w:tcPr>
          <w:p w:rsidR="00480741" w:rsidRPr="00776005" w:rsidRDefault="00480741" w:rsidP="00E23F90">
            <w:pPr>
              <w:spacing w:after="0" w:line="240" w:lineRule="auto"/>
              <w:jc w:val="both"/>
              <w:rPr>
                <w:rFonts w:ascii="Arial" w:eastAsia="Times New Roman" w:hAnsi="Arial" w:cs="Arial"/>
                <w:color w:val="000000"/>
                <w:sz w:val="16"/>
                <w:szCs w:val="16"/>
                <w:lang w:val="en-US"/>
              </w:rPr>
            </w:pPr>
            <w:r w:rsidRPr="00776005">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776005">
              <w:rPr>
                <w:rFonts w:ascii="Arial" w:eastAsia="Times New Roman" w:hAnsi="Arial" w:cs="Arial"/>
                <w:color w:val="000000"/>
                <w:sz w:val="16"/>
                <w:szCs w:val="16"/>
                <w:lang w:val="en-US"/>
              </w:rPr>
              <w:t>044</w:t>
            </w:r>
          </w:p>
        </w:tc>
        <w:tc>
          <w:tcPr>
            <w:tcW w:w="678" w:type="dxa"/>
            <w:tcBorders>
              <w:top w:val="nil"/>
              <w:left w:val="nil"/>
              <w:bottom w:val="single" w:sz="8" w:space="0" w:color="auto"/>
              <w:right w:val="nil"/>
            </w:tcBorders>
            <w:shd w:val="clear" w:color="auto" w:fill="auto"/>
            <w:noWrap/>
            <w:vAlign w:val="center"/>
            <w:hideMark/>
          </w:tcPr>
          <w:p w:rsidR="00480741" w:rsidRPr="00776005" w:rsidRDefault="00480741" w:rsidP="00E23F90">
            <w:pPr>
              <w:spacing w:after="0" w:line="240" w:lineRule="auto"/>
              <w:jc w:val="both"/>
              <w:rPr>
                <w:rFonts w:ascii="Arial" w:eastAsia="Times New Roman" w:hAnsi="Arial" w:cs="Arial"/>
                <w:color w:val="000000"/>
                <w:sz w:val="16"/>
                <w:szCs w:val="16"/>
                <w:lang w:val="en-US"/>
              </w:rPr>
            </w:pPr>
            <w:r w:rsidRPr="00776005">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776005">
              <w:rPr>
                <w:rFonts w:ascii="Arial" w:eastAsia="Times New Roman" w:hAnsi="Arial" w:cs="Arial"/>
                <w:color w:val="000000"/>
                <w:sz w:val="16"/>
                <w:szCs w:val="16"/>
                <w:lang w:val="en-US"/>
              </w:rPr>
              <w:t>095</w:t>
            </w:r>
          </w:p>
        </w:tc>
        <w:tc>
          <w:tcPr>
            <w:tcW w:w="678" w:type="dxa"/>
            <w:tcBorders>
              <w:top w:val="nil"/>
              <w:left w:val="nil"/>
              <w:bottom w:val="single" w:sz="8" w:space="0" w:color="auto"/>
              <w:right w:val="nil"/>
            </w:tcBorders>
            <w:shd w:val="clear" w:color="auto" w:fill="auto"/>
            <w:noWrap/>
            <w:vAlign w:val="center"/>
            <w:hideMark/>
          </w:tcPr>
          <w:p w:rsidR="00480741" w:rsidRPr="00776005" w:rsidRDefault="00480741" w:rsidP="00E23F90">
            <w:pPr>
              <w:spacing w:after="0" w:line="240" w:lineRule="auto"/>
              <w:jc w:val="both"/>
              <w:rPr>
                <w:rFonts w:ascii="Arial" w:eastAsia="Times New Roman" w:hAnsi="Arial" w:cs="Arial"/>
                <w:color w:val="000000"/>
                <w:sz w:val="16"/>
                <w:szCs w:val="16"/>
                <w:lang w:val="en-US"/>
              </w:rPr>
            </w:pPr>
            <w:r w:rsidRPr="00776005">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776005">
              <w:rPr>
                <w:rFonts w:ascii="Arial" w:eastAsia="Times New Roman" w:hAnsi="Arial" w:cs="Arial"/>
                <w:color w:val="000000"/>
                <w:sz w:val="16"/>
                <w:szCs w:val="16"/>
                <w:lang w:val="en-US"/>
              </w:rPr>
              <w:t>004</w:t>
            </w:r>
          </w:p>
        </w:tc>
        <w:tc>
          <w:tcPr>
            <w:tcW w:w="678" w:type="dxa"/>
            <w:tcBorders>
              <w:top w:val="nil"/>
              <w:left w:val="nil"/>
              <w:bottom w:val="single" w:sz="8" w:space="0" w:color="auto"/>
              <w:right w:val="nil"/>
            </w:tcBorders>
            <w:shd w:val="clear" w:color="000000" w:fill="C6EFCE"/>
            <w:noWrap/>
            <w:vAlign w:val="center"/>
            <w:hideMark/>
          </w:tcPr>
          <w:p w:rsidR="00480741" w:rsidRPr="00776005" w:rsidRDefault="00480741" w:rsidP="00E23F90">
            <w:pPr>
              <w:spacing w:after="0" w:line="240" w:lineRule="auto"/>
              <w:jc w:val="both"/>
              <w:rPr>
                <w:rFonts w:ascii="Arial" w:eastAsia="Times New Roman" w:hAnsi="Arial" w:cs="Arial"/>
                <w:color w:val="006100"/>
                <w:sz w:val="16"/>
                <w:szCs w:val="16"/>
                <w:lang w:val="en-US"/>
              </w:rPr>
            </w:pPr>
            <w:r w:rsidRPr="00776005">
              <w:rPr>
                <w:rFonts w:ascii="Arial" w:eastAsia="Times New Roman" w:hAnsi="Arial" w:cs="Arial"/>
                <w:color w:val="006100"/>
                <w:sz w:val="16"/>
                <w:szCs w:val="16"/>
                <w:lang w:val="en-US"/>
              </w:rPr>
              <w:t>0</w:t>
            </w:r>
            <w:r>
              <w:rPr>
                <w:rFonts w:ascii="Arial" w:eastAsia="Times New Roman" w:hAnsi="Arial" w:cs="Arial"/>
                <w:color w:val="006100"/>
                <w:sz w:val="16"/>
                <w:szCs w:val="16"/>
                <w:lang w:val="en-US"/>
              </w:rPr>
              <w:t>,</w:t>
            </w:r>
            <w:r w:rsidRPr="00776005">
              <w:rPr>
                <w:rFonts w:ascii="Arial" w:eastAsia="Times New Roman" w:hAnsi="Arial" w:cs="Arial"/>
                <w:color w:val="006100"/>
                <w:sz w:val="16"/>
                <w:szCs w:val="16"/>
                <w:lang w:val="en-US"/>
              </w:rPr>
              <w:t>222</w:t>
            </w:r>
          </w:p>
        </w:tc>
        <w:tc>
          <w:tcPr>
            <w:tcW w:w="679" w:type="dxa"/>
            <w:tcBorders>
              <w:top w:val="nil"/>
              <w:left w:val="nil"/>
              <w:bottom w:val="single" w:sz="8" w:space="0" w:color="auto"/>
              <w:right w:val="nil"/>
            </w:tcBorders>
            <w:shd w:val="clear" w:color="auto" w:fill="auto"/>
            <w:noWrap/>
            <w:vAlign w:val="center"/>
            <w:hideMark/>
          </w:tcPr>
          <w:p w:rsidR="00480741" w:rsidRPr="00776005" w:rsidRDefault="00480741" w:rsidP="00E23F90">
            <w:pPr>
              <w:spacing w:after="0" w:line="240" w:lineRule="auto"/>
              <w:jc w:val="both"/>
              <w:rPr>
                <w:rFonts w:ascii="Arial" w:eastAsia="Times New Roman" w:hAnsi="Arial" w:cs="Arial"/>
                <w:color w:val="000000"/>
                <w:sz w:val="16"/>
                <w:szCs w:val="16"/>
                <w:lang w:val="en-US"/>
              </w:rPr>
            </w:pPr>
            <w:r w:rsidRPr="00776005">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776005">
              <w:rPr>
                <w:rFonts w:ascii="Arial" w:eastAsia="Times New Roman" w:hAnsi="Arial" w:cs="Arial"/>
                <w:color w:val="000000"/>
                <w:sz w:val="16"/>
                <w:szCs w:val="16"/>
                <w:lang w:val="en-US"/>
              </w:rPr>
              <w:t>076</w:t>
            </w:r>
          </w:p>
        </w:tc>
        <w:tc>
          <w:tcPr>
            <w:tcW w:w="678" w:type="dxa"/>
            <w:tcBorders>
              <w:top w:val="nil"/>
              <w:left w:val="nil"/>
              <w:bottom w:val="single" w:sz="8" w:space="0" w:color="auto"/>
              <w:right w:val="nil"/>
            </w:tcBorders>
            <w:shd w:val="clear" w:color="auto" w:fill="auto"/>
            <w:noWrap/>
            <w:vAlign w:val="center"/>
            <w:hideMark/>
          </w:tcPr>
          <w:p w:rsidR="00480741" w:rsidRPr="00776005" w:rsidRDefault="00480741" w:rsidP="00E23F90">
            <w:pPr>
              <w:spacing w:after="0" w:line="240" w:lineRule="auto"/>
              <w:jc w:val="both"/>
              <w:rPr>
                <w:rFonts w:ascii="Arial" w:eastAsia="Times New Roman" w:hAnsi="Arial" w:cs="Arial"/>
                <w:color w:val="000000"/>
                <w:sz w:val="16"/>
                <w:szCs w:val="16"/>
                <w:lang w:val="en-US"/>
              </w:rPr>
            </w:pPr>
            <w:r w:rsidRPr="00776005">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776005">
              <w:rPr>
                <w:rFonts w:ascii="Arial" w:eastAsia="Times New Roman" w:hAnsi="Arial" w:cs="Arial"/>
                <w:color w:val="000000"/>
                <w:sz w:val="16"/>
                <w:szCs w:val="16"/>
                <w:lang w:val="en-US"/>
              </w:rPr>
              <w:t>111</w:t>
            </w:r>
          </w:p>
        </w:tc>
        <w:tc>
          <w:tcPr>
            <w:tcW w:w="678" w:type="dxa"/>
            <w:tcBorders>
              <w:top w:val="nil"/>
              <w:left w:val="nil"/>
              <w:bottom w:val="single" w:sz="8" w:space="0" w:color="auto"/>
              <w:right w:val="nil"/>
            </w:tcBorders>
            <w:shd w:val="clear" w:color="auto" w:fill="auto"/>
            <w:noWrap/>
            <w:vAlign w:val="center"/>
            <w:hideMark/>
          </w:tcPr>
          <w:p w:rsidR="00480741" w:rsidRPr="00776005" w:rsidRDefault="00480741" w:rsidP="00E23F90">
            <w:pPr>
              <w:spacing w:after="0" w:line="240" w:lineRule="auto"/>
              <w:jc w:val="both"/>
              <w:rPr>
                <w:rFonts w:ascii="Arial" w:eastAsia="Times New Roman" w:hAnsi="Arial" w:cs="Arial"/>
                <w:color w:val="000000"/>
                <w:sz w:val="16"/>
                <w:szCs w:val="16"/>
                <w:lang w:val="en-US"/>
              </w:rPr>
            </w:pPr>
            <w:r w:rsidRPr="00776005">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776005">
              <w:rPr>
                <w:rFonts w:ascii="Arial" w:eastAsia="Times New Roman" w:hAnsi="Arial" w:cs="Arial"/>
                <w:color w:val="000000"/>
                <w:sz w:val="16"/>
                <w:szCs w:val="16"/>
                <w:lang w:val="en-US"/>
              </w:rPr>
              <w:t>107</w:t>
            </w:r>
          </w:p>
        </w:tc>
        <w:tc>
          <w:tcPr>
            <w:tcW w:w="678" w:type="dxa"/>
            <w:tcBorders>
              <w:top w:val="nil"/>
              <w:left w:val="nil"/>
              <w:bottom w:val="single" w:sz="8" w:space="0" w:color="auto"/>
              <w:right w:val="nil"/>
            </w:tcBorders>
            <w:shd w:val="clear" w:color="auto" w:fill="auto"/>
            <w:noWrap/>
            <w:vAlign w:val="center"/>
            <w:hideMark/>
          </w:tcPr>
          <w:p w:rsidR="00480741" w:rsidRPr="00776005" w:rsidRDefault="00480741" w:rsidP="00E23F90">
            <w:pPr>
              <w:spacing w:after="0" w:line="240" w:lineRule="auto"/>
              <w:jc w:val="both"/>
              <w:rPr>
                <w:rFonts w:ascii="Arial" w:eastAsia="Times New Roman" w:hAnsi="Arial" w:cs="Arial"/>
                <w:color w:val="000000"/>
                <w:sz w:val="16"/>
                <w:szCs w:val="16"/>
                <w:lang w:val="en-US"/>
              </w:rPr>
            </w:pPr>
            <w:r w:rsidRPr="00776005">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776005">
              <w:rPr>
                <w:rFonts w:ascii="Arial" w:eastAsia="Times New Roman" w:hAnsi="Arial" w:cs="Arial"/>
                <w:color w:val="000000"/>
                <w:sz w:val="16"/>
                <w:szCs w:val="16"/>
                <w:lang w:val="en-US"/>
              </w:rPr>
              <w:t>098</w:t>
            </w:r>
          </w:p>
        </w:tc>
        <w:tc>
          <w:tcPr>
            <w:tcW w:w="678" w:type="dxa"/>
            <w:tcBorders>
              <w:top w:val="nil"/>
              <w:left w:val="nil"/>
              <w:bottom w:val="single" w:sz="8" w:space="0" w:color="auto"/>
              <w:right w:val="nil"/>
            </w:tcBorders>
            <w:shd w:val="clear" w:color="auto" w:fill="auto"/>
            <w:noWrap/>
            <w:vAlign w:val="center"/>
            <w:hideMark/>
          </w:tcPr>
          <w:p w:rsidR="00480741" w:rsidRPr="00776005" w:rsidRDefault="00480741" w:rsidP="00E23F90">
            <w:pPr>
              <w:spacing w:after="0" w:line="240" w:lineRule="auto"/>
              <w:jc w:val="both"/>
              <w:rPr>
                <w:rFonts w:ascii="Arial" w:eastAsia="Times New Roman" w:hAnsi="Arial" w:cs="Arial"/>
                <w:color w:val="000000"/>
                <w:sz w:val="16"/>
                <w:szCs w:val="16"/>
                <w:lang w:val="en-US"/>
              </w:rPr>
            </w:pPr>
            <w:r w:rsidRPr="00776005">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776005">
              <w:rPr>
                <w:rFonts w:ascii="Arial" w:eastAsia="Times New Roman" w:hAnsi="Arial" w:cs="Arial"/>
                <w:color w:val="000000"/>
                <w:sz w:val="16"/>
                <w:szCs w:val="16"/>
                <w:lang w:val="en-US"/>
              </w:rPr>
              <w:t>086</w:t>
            </w:r>
          </w:p>
        </w:tc>
        <w:tc>
          <w:tcPr>
            <w:tcW w:w="679" w:type="dxa"/>
            <w:tcBorders>
              <w:top w:val="nil"/>
              <w:left w:val="nil"/>
              <w:bottom w:val="single" w:sz="8" w:space="0" w:color="auto"/>
              <w:right w:val="single" w:sz="8" w:space="0" w:color="auto"/>
            </w:tcBorders>
            <w:shd w:val="clear" w:color="auto" w:fill="auto"/>
            <w:noWrap/>
            <w:vAlign w:val="center"/>
            <w:hideMark/>
          </w:tcPr>
          <w:p w:rsidR="00480741" w:rsidRPr="00776005" w:rsidRDefault="00480741" w:rsidP="00E23F90">
            <w:pPr>
              <w:spacing w:after="0" w:line="240" w:lineRule="auto"/>
              <w:jc w:val="both"/>
              <w:rPr>
                <w:rFonts w:ascii="Arial" w:eastAsia="Times New Roman" w:hAnsi="Arial" w:cs="Arial"/>
                <w:color w:val="000000"/>
                <w:sz w:val="16"/>
                <w:szCs w:val="16"/>
                <w:lang w:val="en-US"/>
              </w:rPr>
            </w:pPr>
            <w:r w:rsidRPr="00776005">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776005">
              <w:rPr>
                <w:rFonts w:ascii="Arial" w:eastAsia="Times New Roman" w:hAnsi="Arial" w:cs="Arial"/>
                <w:color w:val="000000"/>
                <w:sz w:val="16"/>
                <w:szCs w:val="16"/>
                <w:lang w:val="en-US"/>
              </w:rPr>
              <w:t>002</w:t>
            </w:r>
          </w:p>
        </w:tc>
      </w:tr>
    </w:tbl>
    <w:p w:rsidR="00480741" w:rsidRPr="00C12F8E" w:rsidRDefault="00480741" w:rsidP="00480741">
      <w:pPr>
        <w:spacing w:after="0" w:line="240" w:lineRule="auto"/>
        <w:jc w:val="both"/>
        <w:rPr>
          <w:rFonts w:ascii="Arial" w:hAnsi="Arial" w:cs="Arial"/>
          <w:i/>
          <w:sz w:val="16"/>
          <w:szCs w:val="16"/>
        </w:rPr>
      </w:pPr>
      <w:r w:rsidRPr="00C12F8E">
        <w:rPr>
          <w:rFonts w:ascii="Arial" w:hAnsi="Arial" w:cs="Arial"/>
          <w:i/>
          <w:sz w:val="16"/>
          <w:szCs w:val="16"/>
        </w:rPr>
        <w:t xml:space="preserve">Datu avoti: CSP statistikas datubāze mājaslapā un </w:t>
      </w:r>
      <w:r w:rsidR="00086486" w:rsidRPr="00C12F8E">
        <w:rPr>
          <w:rFonts w:ascii="Arial" w:hAnsi="Arial" w:cs="Arial"/>
          <w:i/>
          <w:sz w:val="16"/>
          <w:szCs w:val="16"/>
        </w:rPr>
        <w:t>VBPB</w:t>
      </w:r>
      <w:r w:rsidRPr="00C12F8E">
        <w:rPr>
          <w:rFonts w:ascii="Arial" w:hAnsi="Arial" w:cs="Arial"/>
          <w:i/>
          <w:sz w:val="16"/>
          <w:szCs w:val="16"/>
        </w:rPr>
        <w:t xml:space="preserve"> datubāze</w:t>
      </w:r>
    </w:p>
    <w:p w:rsidR="00480741" w:rsidRPr="004F68CD" w:rsidRDefault="00480741" w:rsidP="00480741">
      <w:pPr>
        <w:spacing w:after="0" w:line="240" w:lineRule="auto"/>
        <w:jc w:val="both"/>
        <w:rPr>
          <w:rFonts w:ascii="Arial" w:hAnsi="Arial" w:cs="Arial"/>
          <w:sz w:val="18"/>
          <w:szCs w:val="18"/>
        </w:rPr>
      </w:pPr>
    </w:p>
    <w:p w:rsidR="00480741" w:rsidRPr="004F68CD" w:rsidRDefault="00480741" w:rsidP="00480741">
      <w:pPr>
        <w:spacing w:after="0" w:line="240" w:lineRule="auto"/>
        <w:jc w:val="both"/>
        <w:rPr>
          <w:rFonts w:ascii="Arial" w:hAnsi="Arial" w:cs="Arial"/>
          <w:sz w:val="18"/>
          <w:szCs w:val="18"/>
        </w:rPr>
      </w:pPr>
    </w:p>
    <w:p w:rsidR="00480741" w:rsidRPr="004F68CD" w:rsidRDefault="00480741" w:rsidP="00480741">
      <w:pPr>
        <w:spacing w:after="0" w:line="240" w:lineRule="auto"/>
        <w:jc w:val="both"/>
        <w:rPr>
          <w:rFonts w:ascii="Arial" w:hAnsi="Arial" w:cs="Arial"/>
          <w:sz w:val="18"/>
          <w:szCs w:val="18"/>
        </w:rPr>
      </w:pPr>
      <w:r w:rsidRPr="00C12F8E">
        <w:rPr>
          <w:rStyle w:val="eop"/>
          <w:rFonts w:ascii="Arial" w:hAnsi="Arial" w:cs="Arial"/>
          <w:i/>
          <w:sz w:val="18"/>
          <w:szCs w:val="18"/>
        </w:rPr>
        <w:t>4.</w:t>
      </w:r>
      <w:r w:rsidR="008740A9" w:rsidRPr="00C12F8E">
        <w:rPr>
          <w:rStyle w:val="eop"/>
          <w:rFonts w:ascii="Arial" w:hAnsi="Arial" w:cs="Arial"/>
          <w:i/>
          <w:sz w:val="18"/>
          <w:szCs w:val="18"/>
        </w:rPr>
        <w:t>6</w:t>
      </w:r>
      <w:r w:rsidRPr="00C12F8E">
        <w:rPr>
          <w:rStyle w:val="eop"/>
          <w:rFonts w:ascii="Arial" w:hAnsi="Arial" w:cs="Arial"/>
          <w:i/>
          <w:sz w:val="18"/>
          <w:szCs w:val="18"/>
        </w:rPr>
        <w:t>.10.tabula. Korelācijas starp budžeta izdevumiem un noziedzīgu nodarījumu skaitu</w:t>
      </w:r>
    </w:p>
    <w:tbl>
      <w:tblPr>
        <w:tblW w:w="0" w:type="auto"/>
        <w:tblLayout w:type="fixed"/>
        <w:tblLook w:val="04A0" w:firstRow="1" w:lastRow="0" w:firstColumn="1" w:lastColumn="0" w:noHBand="0" w:noVBand="1"/>
      </w:tblPr>
      <w:tblGrid>
        <w:gridCol w:w="1879"/>
        <w:gridCol w:w="1428"/>
        <w:gridCol w:w="1428"/>
        <w:gridCol w:w="1428"/>
        <w:gridCol w:w="1428"/>
        <w:gridCol w:w="1429"/>
      </w:tblGrid>
      <w:tr w:rsidR="00480741" w:rsidRPr="00776005" w:rsidTr="00E23F90">
        <w:trPr>
          <w:trHeight w:val="397"/>
        </w:trPr>
        <w:tc>
          <w:tcPr>
            <w:tcW w:w="1879" w:type="dxa"/>
            <w:tcBorders>
              <w:top w:val="single" w:sz="8" w:space="0" w:color="auto"/>
              <w:left w:val="single" w:sz="8" w:space="0" w:color="000000"/>
              <w:bottom w:val="single" w:sz="4" w:space="0" w:color="auto"/>
              <w:right w:val="single" w:sz="8" w:space="0" w:color="000000"/>
            </w:tcBorders>
            <w:shd w:val="clear" w:color="auto" w:fill="auto"/>
            <w:vAlign w:val="center"/>
            <w:hideMark/>
          </w:tcPr>
          <w:p w:rsidR="00480741" w:rsidRPr="00F4455A" w:rsidRDefault="00480741" w:rsidP="00E23F90">
            <w:pPr>
              <w:spacing w:after="0" w:line="240" w:lineRule="auto"/>
              <w:jc w:val="both"/>
              <w:rPr>
                <w:rFonts w:ascii="Arial" w:eastAsia="Times New Roman" w:hAnsi="Arial" w:cs="Arial"/>
                <w:i/>
                <w:iCs/>
                <w:color w:val="000000"/>
                <w:sz w:val="16"/>
                <w:szCs w:val="16"/>
              </w:rPr>
            </w:pPr>
            <w:r w:rsidRPr="00F4455A">
              <w:rPr>
                <w:rFonts w:ascii="Arial" w:eastAsia="Times New Roman" w:hAnsi="Arial" w:cs="Arial"/>
                <w:i/>
                <w:iCs/>
                <w:color w:val="000000"/>
                <w:sz w:val="16"/>
                <w:szCs w:val="16"/>
              </w:rPr>
              <w:t> </w:t>
            </w:r>
          </w:p>
        </w:tc>
        <w:tc>
          <w:tcPr>
            <w:tcW w:w="1428" w:type="dxa"/>
            <w:tcBorders>
              <w:top w:val="single" w:sz="8" w:space="0" w:color="auto"/>
              <w:left w:val="single" w:sz="8" w:space="0" w:color="000000"/>
              <w:bottom w:val="single" w:sz="4" w:space="0" w:color="auto"/>
              <w:right w:val="nil"/>
            </w:tcBorders>
            <w:shd w:val="clear" w:color="auto" w:fill="auto"/>
            <w:vAlign w:val="center"/>
            <w:hideMark/>
          </w:tcPr>
          <w:p w:rsidR="00480741" w:rsidRPr="00697B14" w:rsidRDefault="00480741" w:rsidP="00E23F90">
            <w:pPr>
              <w:spacing w:after="0" w:line="240" w:lineRule="auto"/>
              <w:jc w:val="both"/>
              <w:rPr>
                <w:rFonts w:ascii="Arial" w:eastAsia="Times New Roman" w:hAnsi="Arial" w:cs="Arial"/>
                <w:i/>
                <w:iCs/>
                <w:color w:val="000000"/>
                <w:sz w:val="16"/>
                <w:szCs w:val="16"/>
              </w:rPr>
            </w:pPr>
            <w:r w:rsidRPr="00697B14">
              <w:rPr>
                <w:rFonts w:ascii="Arial" w:eastAsia="Times New Roman" w:hAnsi="Arial" w:cs="Arial"/>
                <w:i/>
                <w:iCs/>
                <w:color w:val="000000"/>
                <w:sz w:val="16"/>
                <w:szCs w:val="16"/>
              </w:rPr>
              <w:t>PB  IIN ieņēmumi, izpilde pēc uzkrāšanas principa</w:t>
            </w:r>
          </w:p>
        </w:tc>
        <w:tc>
          <w:tcPr>
            <w:tcW w:w="1428" w:type="dxa"/>
            <w:tcBorders>
              <w:top w:val="single" w:sz="8" w:space="0" w:color="auto"/>
              <w:left w:val="nil"/>
              <w:bottom w:val="single" w:sz="4" w:space="0" w:color="auto"/>
              <w:right w:val="nil"/>
            </w:tcBorders>
            <w:shd w:val="clear" w:color="auto" w:fill="auto"/>
            <w:vAlign w:val="center"/>
            <w:hideMark/>
          </w:tcPr>
          <w:p w:rsidR="00480741" w:rsidRPr="00697B14" w:rsidRDefault="00480741" w:rsidP="00E23F90">
            <w:pPr>
              <w:spacing w:after="0" w:line="240" w:lineRule="auto"/>
              <w:jc w:val="both"/>
              <w:rPr>
                <w:rFonts w:ascii="Arial" w:eastAsia="Times New Roman" w:hAnsi="Arial" w:cs="Arial"/>
                <w:i/>
                <w:iCs/>
                <w:color w:val="000000"/>
                <w:sz w:val="16"/>
                <w:szCs w:val="16"/>
              </w:rPr>
            </w:pPr>
            <w:r w:rsidRPr="00697B14">
              <w:rPr>
                <w:rFonts w:ascii="Arial" w:eastAsia="Times New Roman" w:hAnsi="Arial" w:cs="Arial"/>
                <w:i/>
                <w:iCs/>
                <w:color w:val="000000"/>
                <w:sz w:val="16"/>
                <w:szCs w:val="16"/>
              </w:rPr>
              <w:t>PB  NIN ieņēmumi, izpilde pēc uzkrāšanas principa</w:t>
            </w:r>
          </w:p>
        </w:tc>
        <w:tc>
          <w:tcPr>
            <w:tcW w:w="1428" w:type="dxa"/>
            <w:tcBorders>
              <w:top w:val="single" w:sz="8" w:space="0" w:color="auto"/>
              <w:left w:val="nil"/>
              <w:bottom w:val="single" w:sz="4" w:space="0" w:color="auto"/>
              <w:right w:val="nil"/>
            </w:tcBorders>
            <w:shd w:val="clear" w:color="auto" w:fill="auto"/>
            <w:vAlign w:val="center"/>
            <w:hideMark/>
          </w:tcPr>
          <w:p w:rsidR="00480741" w:rsidRPr="00697B14" w:rsidRDefault="00480741" w:rsidP="00E23F90">
            <w:pPr>
              <w:spacing w:after="0" w:line="240" w:lineRule="auto"/>
              <w:jc w:val="both"/>
              <w:rPr>
                <w:rFonts w:ascii="Arial" w:eastAsia="Times New Roman" w:hAnsi="Arial" w:cs="Arial"/>
                <w:i/>
                <w:iCs/>
                <w:color w:val="000000"/>
                <w:sz w:val="16"/>
                <w:szCs w:val="16"/>
              </w:rPr>
            </w:pPr>
            <w:r w:rsidRPr="00697B14">
              <w:rPr>
                <w:rFonts w:ascii="Arial" w:eastAsia="Times New Roman" w:hAnsi="Arial" w:cs="Arial"/>
                <w:i/>
                <w:iCs/>
                <w:color w:val="000000"/>
                <w:sz w:val="16"/>
                <w:szCs w:val="16"/>
              </w:rPr>
              <w:t>PB+SB ieņēmumi, izpilde pēc uzkrāšanas principa</w:t>
            </w:r>
          </w:p>
        </w:tc>
        <w:tc>
          <w:tcPr>
            <w:tcW w:w="1428" w:type="dxa"/>
            <w:tcBorders>
              <w:top w:val="single" w:sz="8" w:space="0" w:color="auto"/>
              <w:left w:val="nil"/>
              <w:bottom w:val="single" w:sz="4" w:space="0" w:color="auto"/>
              <w:right w:val="nil"/>
            </w:tcBorders>
            <w:shd w:val="clear" w:color="auto" w:fill="auto"/>
            <w:vAlign w:val="center"/>
            <w:hideMark/>
          </w:tcPr>
          <w:p w:rsidR="00480741" w:rsidRPr="00697B14" w:rsidRDefault="00480741" w:rsidP="00E23F90">
            <w:pPr>
              <w:spacing w:after="0" w:line="240" w:lineRule="auto"/>
              <w:jc w:val="both"/>
              <w:rPr>
                <w:rFonts w:ascii="Arial" w:eastAsia="Times New Roman" w:hAnsi="Arial" w:cs="Arial"/>
                <w:i/>
                <w:iCs/>
                <w:color w:val="000000"/>
                <w:sz w:val="16"/>
                <w:szCs w:val="16"/>
              </w:rPr>
            </w:pPr>
            <w:r w:rsidRPr="00697B14">
              <w:rPr>
                <w:rFonts w:ascii="Arial" w:eastAsia="Times New Roman" w:hAnsi="Arial" w:cs="Arial"/>
                <w:i/>
                <w:iCs/>
                <w:color w:val="000000"/>
                <w:sz w:val="16"/>
                <w:szCs w:val="16"/>
              </w:rPr>
              <w:t>PB+SB nodokļu ieņēmumi, izpilde pēc uzkrāšanas principa</w:t>
            </w:r>
          </w:p>
        </w:tc>
        <w:tc>
          <w:tcPr>
            <w:tcW w:w="1429" w:type="dxa"/>
            <w:tcBorders>
              <w:top w:val="single" w:sz="8" w:space="0" w:color="auto"/>
              <w:left w:val="nil"/>
              <w:bottom w:val="single" w:sz="4" w:space="0" w:color="auto"/>
              <w:right w:val="single" w:sz="8" w:space="0" w:color="000000"/>
            </w:tcBorders>
            <w:shd w:val="clear" w:color="auto" w:fill="auto"/>
            <w:vAlign w:val="center"/>
            <w:hideMark/>
          </w:tcPr>
          <w:p w:rsidR="00480741" w:rsidRPr="00697B14" w:rsidRDefault="00480741" w:rsidP="00E23F90">
            <w:pPr>
              <w:spacing w:after="0" w:line="240" w:lineRule="auto"/>
              <w:jc w:val="both"/>
              <w:rPr>
                <w:rFonts w:ascii="Arial" w:eastAsia="Times New Roman" w:hAnsi="Arial" w:cs="Arial"/>
                <w:i/>
                <w:iCs/>
                <w:color w:val="000000"/>
                <w:sz w:val="16"/>
                <w:szCs w:val="16"/>
              </w:rPr>
            </w:pPr>
            <w:r w:rsidRPr="00697B14">
              <w:rPr>
                <w:rFonts w:ascii="Arial" w:eastAsia="Times New Roman" w:hAnsi="Arial" w:cs="Arial"/>
                <w:i/>
                <w:iCs/>
                <w:color w:val="000000"/>
                <w:sz w:val="16"/>
                <w:szCs w:val="16"/>
              </w:rPr>
              <w:t>PB+SB ne-nodokļu ieņēmumi, izpilde pēc uzkrāšanas principa</w:t>
            </w:r>
          </w:p>
        </w:tc>
      </w:tr>
      <w:tr w:rsidR="00480741" w:rsidRPr="00776005" w:rsidTr="00E23F90">
        <w:trPr>
          <w:trHeight w:val="397"/>
        </w:trPr>
        <w:tc>
          <w:tcPr>
            <w:tcW w:w="1879" w:type="dxa"/>
            <w:tcBorders>
              <w:top w:val="nil"/>
              <w:left w:val="single" w:sz="8" w:space="0" w:color="000000"/>
              <w:bottom w:val="single" w:sz="8" w:space="0" w:color="auto"/>
              <w:right w:val="single" w:sz="8" w:space="0" w:color="000000"/>
            </w:tcBorders>
            <w:shd w:val="clear" w:color="auto" w:fill="auto"/>
            <w:noWrap/>
            <w:vAlign w:val="center"/>
            <w:hideMark/>
          </w:tcPr>
          <w:p w:rsidR="00480741" w:rsidRPr="00F4455A" w:rsidRDefault="00480741" w:rsidP="00E23F90">
            <w:pPr>
              <w:spacing w:after="0" w:line="240" w:lineRule="auto"/>
              <w:jc w:val="both"/>
              <w:rPr>
                <w:rFonts w:ascii="Arial" w:eastAsia="Times New Roman" w:hAnsi="Arial" w:cs="Arial"/>
                <w:color w:val="000000"/>
                <w:sz w:val="16"/>
                <w:szCs w:val="16"/>
              </w:rPr>
            </w:pPr>
            <w:r w:rsidRPr="00F4455A">
              <w:rPr>
                <w:rFonts w:ascii="Arial" w:eastAsia="Times New Roman" w:hAnsi="Arial" w:cs="Arial"/>
                <w:color w:val="000000"/>
                <w:sz w:val="16"/>
                <w:szCs w:val="16"/>
              </w:rPr>
              <w:t>Noziedzīgu nodarījumu skaits uz 10 000 iedzīvotāju</w:t>
            </w:r>
          </w:p>
        </w:tc>
        <w:tc>
          <w:tcPr>
            <w:tcW w:w="1428" w:type="dxa"/>
            <w:tcBorders>
              <w:top w:val="nil"/>
              <w:left w:val="single" w:sz="8" w:space="0" w:color="000000"/>
              <w:bottom w:val="single" w:sz="8" w:space="0" w:color="auto"/>
              <w:right w:val="nil"/>
            </w:tcBorders>
            <w:shd w:val="clear" w:color="auto" w:fill="auto"/>
            <w:noWrap/>
            <w:vAlign w:val="center"/>
            <w:hideMark/>
          </w:tcPr>
          <w:p w:rsidR="00480741" w:rsidRPr="00776005" w:rsidRDefault="00480741" w:rsidP="00E23F90">
            <w:pPr>
              <w:spacing w:after="0" w:line="240" w:lineRule="auto"/>
              <w:jc w:val="both"/>
              <w:rPr>
                <w:rFonts w:ascii="Arial" w:eastAsia="Times New Roman" w:hAnsi="Arial" w:cs="Arial"/>
                <w:color w:val="000000"/>
                <w:sz w:val="16"/>
                <w:szCs w:val="16"/>
                <w:lang w:val="en-US"/>
              </w:rPr>
            </w:pPr>
            <w:r w:rsidRPr="00776005">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776005">
              <w:rPr>
                <w:rFonts w:ascii="Arial" w:eastAsia="Times New Roman" w:hAnsi="Arial" w:cs="Arial"/>
                <w:color w:val="000000"/>
                <w:sz w:val="16"/>
                <w:szCs w:val="16"/>
                <w:lang w:val="en-US"/>
              </w:rPr>
              <w:t>023</w:t>
            </w:r>
          </w:p>
        </w:tc>
        <w:tc>
          <w:tcPr>
            <w:tcW w:w="1428" w:type="dxa"/>
            <w:tcBorders>
              <w:top w:val="nil"/>
              <w:left w:val="nil"/>
              <w:bottom w:val="single" w:sz="8" w:space="0" w:color="auto"/>
              <w:right w:val="nil"/>
            </w:tcBorders>
            <w:shd w:val="clear" w:color="auto" w:fill="auto"/>
            <w:noWrap/>
            <w:vAlign w:val="center"/>
            <w:hideMark/>
          </w:tcPr>
          <w:p w:rsidR="00480741" w:rsidRPr="00776005" w:rsidRDefault="00480741" w:rsidP="00E23F90">
            <w:pPr>
              <w:spacing w:after="0" w:line="240" w:lineRule="auto"/>
              <w:jc w:val="both"/>
              <w:rPr>
                <w:rFonts w:ascii="Arial" w:eastAsia="Times New Roman" w:hAnsi="Arial" w:cs="Arial"/>
                <w:color w:val="000000"/>
                <w:sz w:val="16"/>
                <w:szCs w:val="16"/>
                <w:lang w:val="en-US"/>
              </w:rPr>
            </w:pPr>
            <w:r w:rsidRPr="00776005">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776005">
              <w:rPr>
                <w:rFonts w:ascii="Arial" w:eastAsia="Times New Roman" w:hAnsi="Arial" w:cs="Arial"/>
                <w:color w:val="000000"/>
                <w:sz w:val="16"/>
                <w:szCs w:val="16"/>
                <w:lang w:val="en-US"/>
              </w:rPr>
              <w:t>049</w:t>
            </w:r>
          </w:p>
        </w:tc>
        <w:tc>
          <w:tcPr>
            <w:tcW w:w="1428" w:type="dxa"/>
            <w:tcBorders>
              <w:top w:val="nil"/>
              <w:left w:val="nil"/>
              <w:bottom w:val="single" w:sz="8" w:space="0" w:color="auto"/>
              <w:right w:val="nil"/>
            </w:tcBorders>
            <w:shd w:val="clear" w:color="auto" w:fill="auto"/>
            <w:noWrap/>
            <w:vAlign w:val="center"/>
            <w:hideMark/>
          </w:tcPr>
          <w:p w:rsidR="00480741" w:rsidRPr="00776005" w:rsidRDefault="00480741" w:rsidP="00E23F90">
            <w:pPr>
              <w:spacing w:after="0" w:line="240" w:lineRule="auto"/>
              <w:jc w:val="both"/>
              <w:rPr>
                <w:rFonts w:ascii="Arial" w:eastAsia="Times New Roman" w:hAnsi="Arial" w:cs="Arial"/>
                <w:color w:val="000000"/>
                <w:sz w:val="16"/>
                <w:szCs w:val="16"/>
                <w:lang w:val="en-US"/>
              </w:rPr>
            </w:pPr>
            <w:r w:rsidRPr="00776005">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776005">
              <w:rPr>
                <w:rFonts w:ascii="Arial" w:eastAsia="Times New Roman" w:hAnsi="Arial" w:cs="Arial"/>
                <w:color w:val="000000"/>
                <w:sz w:val="16"/>
                <w:szCs w:val="16"/>
                <w:lang w:val="en-US"/>
              </w:rPr>
              <w:t>105</w:t>
            </w:r>
          </w:p>
        </w:tc>
        <w:tc>
          <w:tcPr>
            <w:tcW w:w="1428" w:type="dxa"/>
            <w:tcBorders>
              <w:top w:val="nil"/>
              <w:left w:val="nil"/>
              <w:bottom w:val="single" w:sz="8" w:space="0" w:color="auto"/>
              <w:right w:val="nil"/>
            </w:tcBorders>
            <w:shd w:val="clear" w:color="auto" w:fill="auto"/>
            <w:noWrap/>
            <w:vAlign w:val="center"/>
            <w:hideMark/>
          </w:tcPr>
          <w:p w:rsidR="00480741" w:rsidRPr="00776005" w:rsidRDefault="00480741" w:rsidP="00E23F90">
            <w:pPr>
              <w:spacing w:after="0" w:line="240" w:lineRule="auto"/>
              <w:jc w:val="both"/>
              <w:rPr>
                <w:rFonts w:ascii="Arial" w:eastAsia="Times New Roman" w:hAnsi="Arial" w:cs="Arial"/>
                <w:color w:val="000000"/>
                <w:sz w:val="16"/>
                <w:szCs w:val="16"/>
                <w:lang w:val="en-US"/>
              </w:rPr>
            </w:pPr>
            <w:r w:rsidRPr="00776005">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776005">
              <w:rPr>
                <w:rFonts w:ascii="Arial" w:eastAsia="Times New Roman" w:hAnsi="Arial" w:cs="Arial"/>
                <w:color w:val="000000"/>
                <w:sz w:val="16"/>
                <w:szCs w:val="16"/>
                <w:lang w:val="en-US"/>
              </w:rPr>
              <w:t>036</w:t>
            </w:r>
          </w:p>
        </w:tc>
        <w:tc>
          <w:tcPr>
            <w:tcW w:w="1429" w:type="dxa"/>
            <w:tcBorders>
              <w:top w:val="nil"/>
              <w:left w:val="nil"/>
              <w:bottom w:val="single" w:sz="8" w:space="0" w:color="auto"/>
              <w:right w:val="single" w:sz="8" w:space="0" w:color="auto"/>
            </w:tcBorders>
            <w:shd w:val="clear" w:color="auto" w:fill="auto"/>
            <w:noWrap/>
            <w:vAlign w:val="center"/>
            <w:hideMark/>
          </w:tcPr>
          <w:p w:rsidR="00480741" w:rsidRPr="00776005" w:rsidRDefault="00480741" w:rsidP="00E23F90">
            <w:pPr>
              <w:spacing w:after="0" w:line="240" w:lineRule="auto"/>
              <w:jc w:val="both"/>
              <w:rPr>
                <w:rFonts w:ascii="Arial" w:eastAsia="Times New Roman" w:hAnsi="Arial" w:cs="Arial"/>
                <w:color w:val="000000"/>
                <w:sz w:val="16"/>
                <w:szCs w:val="16"/>
                <w:lang w:val="en-US"/>
              </w:rPr>
            </w:pPr>
            <w:r w:rsidRPr="00776005">
              <w:rPr>
                <w:rFonts w:ascii="Arial" w:eastAsia="Times New Roman" w:hAnsi="Arial" w:cs="Arial"/>
                <w:color w:val="000000"/>
                <w:sz w:val="16"/>
                <w:szCs w:val="16"/>
                <w:lang w:val="en-US"/>
              </w:rPr>
              <w:t>0</w:t>
            </w:r>
            <w:r>
              <w:rPr>
                <w:rFonts w:ascii="Arial" w:eastAsia="Times New Roman" w:hAnsi="Arial" w:cs="Arial"/>
                <w:color w:val="000000"/>
                <w:sz w:val="16"/>
                <w:szCs w:val="16"/>
                <w:lang w:val="en-US"/>
              </w:rPr>
              <w:t>,</w:t>
            </w:r>
            <w:r w:rsidRPr="00776005">
              <w:rPr>
                <w:rFonts w:ascii="Arial" w:eastAsia="Times New Roman" w:hAnsi="Arial" w:cs="Arial"/>
                <w:color w:val="000000"/>
                <w:sz w:val="16"/>
                <w:szCs w:val="16"/>
                <w:lang w:val="en-US"/>
              </w:rPr>
              <w:t>129</w:t>
            </w:r>
          </w:p>
        </w:tc>
      </w:tr>
    </w:tbl>
    <w:p w:rsidR="00480741" w:rsidRPr="00C12F8E" w:rsidRDefault="00480741" w:rsidP="00480741">
      <w:pPr>
        <w:spacing w:after="0" w:line="240" w:lineRule="auto"/>
        <w:jc w:val="both"/>
        <w:rPr>
          <w:rFonts w:ascii="Arial" w:hAnsi="Arial" w:cs="Arial"/>
          <w:i/>
          <w:sz w:val="16"/>
          <w:szCs w:val="16"/>
        </w:rPr>
      </w:pPr>
      <w:r w:rsidRPr="00C12F8E">
        <w:rPr>
          <w:rFonts w:ascii="Arial" w:hAnsi="Arial" w:cs="Arial"/>
          <w:i/>
          <w:sz w:val="16"/>
          <w:szCs w:val="16"/>
        </w:rPr>
        <w:t xml:space="preserve">Datu avoti: CSP statistikas datubāze mājaslapā un </w:t>
      </w:r>
      <w:r w:rsidR="00086486" w:rsidRPr="00C12F8E">
        <w:rPr>
          <w:rFonts w:ascii="Arial" w:hAnsi="Arial" w:cs="Arial"/>
          <w:i/>
          <w:sz w:val="16"/>
          <w:szCs w:val="16"/>
        </w:rPr>
        <w:t>VBPB</w:t>
      </w:r>
      <w:r w:rsidRPr="00C12F8E">
        <w:rPr>
          <w:rFonts w:ascii="Arial" w:hAnsi="Arial" w:cs="Arial"/>
          <w:i/>
          <w:sz w:val="16"/>
          <w:szCs w:val="16"/>
        </w:rPr>
        <w:t xml:space="preserve"> datubāze</w:t>
      </w:r>
    </w:p>
    <w:p w:rsidR="00480741" w:rsidRPr="004F68CD" w:rsidRDefault="00480741" w:rsidP="00480741">
      <w:pPr>
        <w:spacing w:after="0" w:line="240" w:lineRule="auto"/>
        <w:jc w:val="both"/>
        <w:rPr>
          <w:rFonts w:ascii="Arial" w:hAnsi="Arial" w:cs="Arial"/>
          <w:sz w:val="18"/>
          <w:szCs w:val="18"/>
        </w:rPr>
      </w:pPr>
    </w:p>
    <w:p w:rsidR="00480741" w:rsidRPr="004F68CD" w:rsidRDefault="00480741" w:rsidP="00480741">
      <w:pPr>
        <w:spacing w:after="0" w:line="240" w:lineRule="auto"/>
        <w:jc w:val="both"/>
        <w:rPr>
          <w:rFonts w:ascii="Arial" w:hAnsi="Arial" w:cs="Arial"/>
          <w:sz w:val="18"/>
          <w:szCs w:val="18"/>
        </w:rPr>
      </w:pPr>
      <w:r w:rsidRPr="004F68CD">
        <w:rPr>
          <w:rFonts w:ascii="Arial" w:hAnsi="Arial" w:cs="Arial"/>
          <w:i/>
          <w:sz w:val="18"/>
          <w:szCs w:val="18"/>
        </w:rPr>
        <w:t>Budžeta izdevumi un MVU skaits sadalījums pa nozarēm</w:t>
      </w:r>
      <w:r w:rsidRPr="004F68CD">
        <w:rPr>
          <w:rFonts w:ascii="Arial" w:hAnsi="Arial" w:cs="Arial"/>
          <w:sz w:val="18"/>
          <w:szCs w:val="18"/>
        </w:rPr>
        <w:t>. DU prasīts novērtēt izdevumus saistībā ar atsevišķām profesiju grupām. Iespēju veikt uzdevumu ierobežo datu nepieejamība profesiju griezumā novadu līmenī, zemākais iespējamais griezums ir statistisko reģionu un 9 lielo pilsētu griezumā. Tomēr, vispārēju ieskatu atsevišķās profesiju grupās var iegūt, aplūkojot uzņēmumu skaitu griezumā pa nozarēm un novadiem. Tas ir iespējams profesijām, kas raksturīgas pamatā tikai konkrētai nozarei – lauksaimnieki, pedagoģiskie darbinieki, medicīnas darbinieki, sociālie darbinieki. Turpretī tādām profesijām kā inženieri, vadītāji šī pieeja ir neefektīva, jo minētās profesijas var aptvert visas nozares.</w:t>
      </w:r>
    </w:p>
    <w:p w:rsidR="00480741" w:rsidRPr="004F68CD" w:rsidRDefault="00480741" w:rsidP="00480741">
      <w:pPr>
        <w:spacing w:after="0" w:line="240" w:lineRule="auto"/>
        <w:jc w:val="both"/>
        <w:rPr>
          <w:rFonts w:ascii="Arial" w:hAnsi="Arial" w:cs="Arial"/>
          <w:sz w:val="18"/>
          <w:szCs w:val="18"/>
        </w:rPr>
      </w:pPr>
    </w:p>
    <w:p w:rsidR="00480741" w:rsidRPr="004F68CD" w:rsidRDefault="00480741" w:rsidP="00480741">
      <w:pPr>
        <w:spacing w:after="0" w:line="240" w:lineRule="auto"/>
        <w:jc w:val="both"/>
        <w:rPr>
          <w:rFonts w:ascii="Arial" w:hAnsi="Arial" w:cs="Arial"/>
          <w:sz w:val="18"/>
          <w:szCs w:val="18"/>
        </w:rPr>
      </w:pPr>
      <w:r w:rsidRPr="004F68CD">
        <w:rPr>
          <w:rFonts w:ascii="Arial" w:hAnsi="Arial" w:cs="Arial"/>
          <w:sz w:val="18"/>
          <w:szCs w:val="18"/>
        </w:rPr>
        <w:t xml:space="preserve">Analīzē izmantota CSP statistikas datubāzes informācija par uzņēmumu skaitu pašvaldībās NACE2 sadalījumā. No analīzes ir atmesti dati par mikrouzņēmumiem (nodarbināto skaits mazāks par 10) un lielie uzņēmumi (nodarbināto skaits lielāks par 250). Mikrouzņēmumi nav iekļauti, jo tajos profesiju sadalījums lielākoties ir tikai formāls. Lielie uzņēmumi nav analizēti, jo daudzās pašvaldībās to nav, vai arī to skaits </w:t>
      </w:r>
      <w:r w:rsidRPr="004F68CD">
        <w:rPr>
          <w:rFonts w:ascii="Arial" w:hAnsi="Arial" w:cs="Arial"/>
          <w:sz w:val="18"/>
          <w:szCs w:val="18"/>
        </w:rPr>
        <w:lastRenderedPageBreak/>
        <w:t>ir nepietiekams, lai varētu publicēt informāciju par nodarbināto skaitu uzņēmumos ievērojot konfidencialitāti. Rezultātā, analīzē izmantoti tikai mazie un vidējie uzņēmumi (MVU). Lai dati starp pašvaldībām būtu salīdzināmi, tie ir pārrēķināti uz 10000 iedzīvotājiem.</w:t>
      </w:r>
    </w:p>
    <w:p w:rsidR="00480741" w:rsidRPr="004F68CD" w:rsidRDefault="00480741" w:rsidP="00480741">
      <w:pPr>
        <w:spacing w:after="0" w:line="240" w:lineRule="auto"/>
        <w:jc w:val="both"/>
        <w:rPr>
          <w:rFonts w:ascii="Arial" w:hAnsi="Arial" w:cs="Arial"/>
          <w:sz w:val="18"/>
          <w:szCs w:val="18"/>
        </w:rPr>
      </w:pPr>
    </w:p>
    <w:p w:rsidR="00480741" w:rsidRPr="00C12F8E" w:rsidRDefault="00480741" w:rsidP="00480741">
      <w:pPr>
        <w:spacing w:after="0" w:line="240" w:lineRule="auto"/>
        <w:jc w:val="both"/>
        <w:rPr>
          <w:rFonts w:ascii="Arial" w:hAnsi="Arial" w:cs="Arial"/>
          <w:sz w:val="18"/>
          <w:szCs w:val="18"/>
        </w:rPr>
      </w:pPr>
      <w:r w:rsidRPr="00C12F8E">
        <w:rPr>
          <w:rFonts w:ascii="Arial" w:hAnsi="Arial" w:cs="Arial"/>
          <w:sz w:val="18"/>
          <w:szCs w:val="18"/>
        </w:rPr>
        <w:t>4.</w:t>
      </w:r>
      <w:r w:rsidR="008740A9" w:rsidRPr="00C12F8E">
        <w:rPr>
          <w:rFonts w:ascii="Arial" w:hAnsi="Arial" w:cs="Arial"/>
          <w:sz w:val="18"/>
          <w:szCs w:val="18"/>
        </w:rPr>
        <w:t>6</w:t>
      </w:r>
      <w:r w:rsidRPr="00C12F8E">
        <w:rPr>
          <w:rFonts w:ascii="Arial" w:hAnsi="Arial" w:cs="Arial"/>
          <w:sz w:val="18"/>
          <w:szCs w:val="18"/>
        </w:rPr>
        <w:t>.11.tabulā apkopotās korelācijas parāda, ka izņemot lauksaimniecību, mežsaimniecību un ieguves rūpniecību un karjeru izstrādi, vairākumā nozaru izdevumi sabiedriskai kārtībai un drošībai (03) pozitīvi korelē ar uzņēmumu īpatsvaru. Droša un sakārtota vide ir priekšnosacījums citu nozaru uzņēmumu attīstībai, bet tas apgrūtināta lauksaimniecības un mežsaimniecības uzņēmumu attīstību – darbinieku piesaisti sezonāliem darbiem. Ieguves rūpniecības un karjeru izstrādes nozarē darbojošos uzņēmumu īpatsvars negatīvi korelē ar izdevumiem sabiedriskai kārtībai un drošībai (03), un, atšķirībā no lauksaimniecības vai mežsaimniecības un pretēji kopējai tendencei, statistiski nozīmīgi pozitīvi korelē ar izdevumiem teritoriju un mājokļu apsaimniekošanā.</w:t>
      </w:r>
    </w:p>
    <w:p w:rsidR="00480741" w:rsidRPr="00C12F8E" w:rsidRDefault="00480741" w:rsidP="00480741">
      <w:pPr>
        <w:spacing w:after="0" w:line="240" w:lineRule="auto"/>
        <w:jc w:val="both"/>
        <w:rPr>
          <w:rFonts w:ascii="Arial" w:hAnsi="Arial" w:cs="Arial"/>
          <w:sz w:val="18"/>
          <w:szCs w:val="18"/>
        </w:rPr>
      </w:pPr>
    </w:p>
    <w:p w:rsidR="00480741" w:rsidRPr="00C12F8E" w:rsidRDefault="00480741" w:rsidP="00480741">
      <w:pPr>
        <w:spacing w:after="0" w:line="240" w:lineRule="auto"/>
        <w:jc w:val="both"/>
        <w:rPr>
          <w:rFonts w:ascii="Arial" w:hAnsi="Arial" w:cs="Arial"/>
          <w:sz w:val="18"/>
          <w:szCs w:val="18"/>
        </w:rPr>
      </w:pPr>
      <w:r w:rsidRPr="00C12F8E">
        <w:rPr>
          <w:rFonts w:ascii="Arial" w:hAnsi="Arial" w:cs="Arial"/>
          <w:sz w:val="18"/>
          <w:szCs w:val="18"/>
        </w:rPr>
        <w:t>Starp pakalpojumu jomas nozarēm izceļas divas, Izmitināšana un ēdināšanas pakalpojumi (I) un Informācijas un komunikācijas (J), kurām izteiktāka pozitīva korelācija ir ne ar izdevumu grupu 03. Izmitināšanas un ēdināšanas pakalpojumu nozarē darbojošos uzņēmumu īpatsvars izteiktāki pozitīvi korelē ar izdevumiem Vides aizsardzībai (05), kas apliecina kopējo pieprasījumu pēc aktīvas atpūtas brīvā dabā. Informācijas un komunikāciju pakalpojumu nozarē darbojošos uzņēmumu īpatsvars pozitīvi korelē ar budžeta izdevumiem Ekonomiskai darbībai (04), kas nav iedomājama atrauti no investīcijām mūsdienu tehnoloģijās.</w:t>
      </w:r>
    </w:p>
    <w:p w:rsidR="00480741" w:rsidRPr="00C12F8E" w:rsidRDefault="00480741" w:rsidP="00480741">
      <w:pPr>
        <w:spacing w:after="0" w:line="240" w:lineRule="auto"/>
        <w:jc w:val="both"/>
        <w:rPr>
          <w:rFonts w:ascii="Arial" w:hAnsi="Arial" w:cs="Arial"/>
          <w:sz w:val="18"/>
          <w:szCs w:val="18"/>
        </w:rPr>
      </w:pPr>
    </w:p>
    <w:p w:rsidR="00480741" w:rsidRPr="00C12F8E" w:rsidRDefault="00480741" w:rsidP="00480741">
      <w:pPr>
        <w:spacing w:after="0" w:line="240" w:lineRule="auto"/>
        <w:jc w:val="both"/>
        <w:rPr>
          <w:rFonts w:ascii="Arial" w:hAnsi="Arial" w:cs="Arial"/>
          <w:sz w:val="18"/>
          <w:szCs w:val="18"/>
        </w:rPr>
      </w:pPr>
      <w:r w:rsidRPr="00C12F8E">
        <w:rPr>
          <w:rFonts w:ascii="Arial" w:hAnsi="Arial" w:cs="Arial"/>
          <w:sz w:val="18"/>
          <w:szCs w:val="18"/>
        </w:rPr>
        <w:t>Kopumā jāsecina, ka palielinoties uzņēmumu īpatsvaram lauksaimniecības, mežsaimniecības un ieguves rūpniecības, karjeru izstrādes nozarēs, un līdz to pieaugot arī iedzīvotāju īpatsvaram ar šīm nozarēm raksturīgām profesijām, izdevumi sabiedriskai kārtībai un drošībai uz vienu iedzīvotāju samazinās. Pretējs efekts ir novērojams, ja palielinās uzņēmumu skaits (līdz ar to arī pieaug iedzīvotāju īpatsvars nozarēm raksturīgās profesijās) būvniecībā un pakalpojumu nozarēs. Izskaidrojumu tam var rast, aplūkojot korelācijas nozarēm ar budžeta ieņēmumiem.</w:t>
      </w:r>
    </w:p>
    <w:p w:rsidR="00480741" w:rsidRPr="00C12F8E" w:rsidRDefault="00480741" w:rsidP="00480741">
      <w:pPr>
        <w:spacing w:after="0" w:line="240" w:lineRule="auto"/>
        <w:jc w:val="both"/>
        <w:rPr>
          <w:rFonts w:ascii="Arial" w:hAnsi="Arial" w:cs="Arial"/>
          <w:sz w:val="18"/>
          <w:szCs w:val="18"/>
        </w:rPr>
      </w:pPr>
    </w:p>
    <w:p w:rsidR="00480741" w:rsidRPr="004F68CD" w:rsidRDefault="00480741" w:rsidP="00480741">
      <w:pPr>
        <w:spacing w:after="0" w:line="240" w:lineRule="auto"/>
        <w:jc w:val="both"/>
        <w:rPr>
          <w:rFonts w:ascii="Arial" w:hAnsi="Arial" w:cs="Arial"/>
          <w:sz w:val="18"/>
          <w:szCs w:val="18"/>
        </w:rPr>
      </w:pPr>
      <w:r w:rsidRPr="00C12F8E">
        <w:rPr>
          <w:rStyle w:val="eop"/>
          <w:rFonts w:ascii="Arial" w:hAnsi="Arial" w:cs="Arial"/>
          <w:i/>
          <w:sz w:val="18"/>
          <w:szCs w:val="18"/>
        </w:rPr>
        <w:t>4.</w:t>
      </w:r>
      <w:r w:rsidR="008740A9" w:rsidRPr="00C12F8E">
        <w:rPr>
          <w:rStyle w:val="eop"/>
          <w:rFonts w:ascii="Arial" w:hAnsi="Arial" w:cs="Arial"/>
          <w:i/>
          <w:sz w:val="18"/>
          <w:szCs w:val="18"/>
        </w:rPr>
        <w:t>6</w:t>
      </w:r>
      <w:r w:rsidRPr="00C12F8E">
        <w:rPr>
          <w:rStyle w:val="eop"/>
          <w:rFonts w:ascii="Arial" w:hAnsi="Arial" w:cs="Arial"/>
          <w:i/>
          <w:sz w:val="18"/>
          <w:szCs w:val="18"/>
        </w:rPr>
        <w:t>.11.tabula. Korelācijas starp budžeta izdevumu klasifikācijas grupām un MVU skaitu NACE2</w:t>
      </w:r>
      <w:r w:rsidRPr="004F68CD">
        <w:rPr>
          <w:rStyle w:val="eop"/>
          <w:rFonts w:ascii="Arial" w:hAnsi="Arial" w:cs="Arial"/>
          <w:i/>
          <w:sz w:val="18"/>
          <w:szCs w:val="18"/>
        </w:rPr>
        <w:t xml:space="preserve"> sadalījumā</w:t>
      </w:r>
    </w:p>
    <w:tbl>
      <w:tblPr>
        <w:tblW w:w="0" w:type="auto"/>
        <w:tblLayout w:type="fixed"/>
        <w:tblLook w:val="04A0" w:firstRow="1" w:lastRow="0" w:firstColumn="1" w:lastColumn="0" w:noHBand="0" w:noVBand="1"/>
      </w:tblPr>
      <w:tblGrid>
        <w:gridCol w:w="1701"/>
        <w:gridCol w:w="665"/>
        <w:gridCol w:w="665"/>
        <w:gridCol w:w="666"/>
        <w:gridCol w:w="665"/>
        <w:gridCol w:w="665"/>
        <w:gridCol w:w="666"/>
        <w:gridCol w:w="665"/>
        <w:gridCol w:w="665"/>
        <w:gridCol w:w="666"/>
        <w:gridCol w:w="665"/>
        <w:gridCol w:w="666"/>
      </w:tblGrid>
      <w:tr w:rsidR="00480741" w:rsidRPr="00920B17" w:rsidTr="00E23F90">
        <w:trPr>
          <w:trHeight w:val="397"/>
        </w:trPr>
        <w:tc>
          <w:tcPr>
            <w:tcW w:w="1701" w:type="dxa"/>
            <w:tcBorders>
              <w:top w:val="single" w:sz="8" w:space="0" w:color="auto"/>
              <w:left w:val="single" w:sz="8" w:space="0" w:color="000000"/>
              <w:bottom w:val="single" w:sz="4" w:space="0" w:color="auto"/>
              <w:right w:val="single" w:sz="8" w:space="0" w:color="000000"/>
            </w:tcBorders>
            <w:shd w:val="clear" w:color="auto" w:fill="auto"/>
            <w:vAlign w:val="center"/>
            <w:hideMark/>
          </w:tcPr>
          <w:p w:rsidR="00480741" w:rsidRPr="00F4455A" w:rsidRDefault="00480741" w:rsidP="00E23F90">
            <w:pPr>
              <w:spacing w:after="0" w:line="240" w:lineRule="auto"/>
              <w:jc w:val="both"/>
              <w:rPr>
                <w:rFonts w:ascii="Arial" w:eastAsia="Times New Roman" w:hAnsi="Arial" w:cs="Arial"/>
                <w:i/>
                <w:iCs/>
                <w:color w:val="000000"/>
                <w:sz w:val="14"/>
                <w:szCs w:val="14"/>
              </w:rPr>
            </w:pPr>
            <w:r w:rsidRPr="00F4455A">
              <w:rPr>
                <w:rFonts w:ascii="Arial" w:eastAsia="Times New Roman" w:hAnsi="Arial" w:cs="Arial"/>
                <w:i/>
                <w:iCs/>
                <w:color w:val="000000"/>
                <w:sz w:val="14"/>
                <w:szCs w:val="14"/>
              </w:rPr>
              <w:t> </w:t>
            </w:r>
          </w:p>
        </w:tc>
        <w:tc>
          <w:tcPr>
            <w:tcW w:w="665" w:type="dxa"/>
            <w:tcBorders>
              <w:top w:val="single" w:sz="8" w:space="0" w:color="auto"/>
              <w:left w:val="single" w:sz="8" w:space="0" w:color="000000"/>
              <w:bottom w:val="single" w:sz="4" w:space="0" w:color="auto"/>
              <w:right w:val="nil"/>
            </w:tcBorders>
            <w:shd w:val="clear" w:color="auto" w:fill="auto"/>
            <w:vAlign w:val="center"/>
            <w:hideMark/>
          </w:tcPr>
          <w:p w:rsidR="00480741" w:rsidRPr="00920B17" w:rsidRDefault="00480741" w:rsidP="00E23F90">
            <w:pPr>
              <w:spacing w:after="0" w:line="240" w:lineRule="auto"/>
              <w:jc w:val="both"/>
              <w:rPr>
                <w:rFonts w:ascii="Arial" w:eastAsia="Times New Roman" w:hAnsi="Arial" w:cs="Arial"/>
                <w:i/>
                <w:iCs/>
                <w:color w:val="000000"/>
                <w:sz w:val="14"/>
                <w:szCs w:val="14"/>
                <w:lang w:val="en-US"/>
              </w:rPr>
            </w:pPr>
            <w:r w:rsidRPr="00920B17">
              <w:rPr>
                <w:rFonts w:ascii="Arial" w:eastAsia="Times New Roman" w:hAnsi="Arial" w:cs="Arial"/>
                <w:i/>
                <w:iCs/>
                <w:color w:val="000000"/>
                <w:sz w:val="14"/>
                <w:szCs w:val="14"/>
                <w:lang w:val="en-US"/>
              </w:rPr>
              <w:t>01-iem PFIF</w:t>
            </w:r>
          </w:p>
        </w:tc>
        <w:tc>
          <w:tcPr>
            <w:tcW w:w="665" w:type="dxa"/>
            <w:tcBorders>
              <w:top w:val="single" w:sz="8" w:space="0" w:color="auto"/>
              <w:left w:val="nil"/>
              <w:bottom w:val="single" w:sz="4" w:space="0" w:color="auto"/>
              <w:right w:val="nil"/>
            </w:tcBorders>
            <w:shd w:val="clear" w:color="auto" w:fill="auto"/>
            <w:vAlign w:val="center"/>
            <w:hideMark/>
          </w:tcPr>
          <w:p w:rsidR="00480741" w:rsidRPr="00920B17" w:rsidRDefault="00480741" w:rsidP="00E23F90">
            <w:pPr>
              <w:spacing w:after="0" w:line="240" w:lineRule="auto"/>
              <w:jc w:val="both"/>
              <w:rPr>
                <w:rFonts w:ascii="Arial" w:eastAsia="Times New Roman" w:hAnsi="Arial" w:cs="Arial"/>
                <w:i/>
                <w:iCs/>
                <w:color w:val="000000"/>
                <w:sz w:val="14"/>
                <w:szCs w:val="14"/>
                <w:lang w:val="en-US"/>
              </w:rPr>
            </w:pPr>
            <w:r w:rsidRPr="00920B17">
              <w:rPr>
                <w:rFonts w:ascii="Arial" w:eastAsia="Times New Roman" w:hAnsi="Arial" w:cs="Arial"/>
                <w:i/>
                <w:iCs/>
                <w:color w:val="000000"/>
                <w:sz w:val="14"/>
                <w:szCs w:val="14"/>
                <w:lang w:val="en-US"/>
              </w:rPr>
              <w:t>K01</w:t>
            </w:r>
          </w:p>
        </w:tc>
        <w:tc>
          <w:tcPr>
            <w:tcW w:w="666" w:type="dxa"/>
            <w:tcBorders>
              <w:top w:val="single" w:sz="8" w:space="0" w:color="auto"/>
              <w:left w:val="nil"/>
              <w:bottom w:val="single" w:sz="4" w:space="0" w:color="auto"/>
              <w:right w:val="nil"/>
            </w:tcBorders>
            <w:shd w:val="clear" w:color="auto" w:fill="auto"/>
            <w:vAlign w:val="center"/>
            <w:hideMark/>
          </w:tcPr>
          <w:p w:rsidR="00480741" w:rsidRPr="00920B17" w:rsidRDefault="00480741" w:rsidP="00E23F90">
            <w:pPr>
              <w:spacing w:after="0" w:line="240" w:lineRule="auto"/>
              <w:jc w:val="both"/>
              <w:rPr>
                <w:rFonts w:ascii="Arial" w:eastAsia="Times New Roman" w:hAnsi="Arial" w:cs="Arial"/>
                <w:i/>
                <w:iCs/>
                <w:color w:val="000000"/>
                <w:sz w:val="14"/>
                <w:szCs w:val="14"/>
                <w:lang w:val="en-US"/>
              </w:rPr>
            </w:pPr>
            <w:r w:rsidRPr="00920B17">
              <w:rPr>
                <w:rFonts w:ascii="Arial" w:eastAsia="Times New Roman" w:hAnsi="Arial" w:cs="Arial"/>
                <w:i/>
                <w:iCs/>
                <w:color w:val="000000"/>
                <w:sz w:val="14"/>
                <w:szCs w:val="14"/>
                <w:lang w:val="en-US"/>
              </w:rPr>
              <w:t>K02</w:t>
            </w:r>
          </w:p>
        </w:tc>
        <w:tc>
          <w:tcPr>
            <w:tcW w:w="665" w:type="dxa"/>
            <w:tcBorders>
              <w:top w:val="single" w:sz="8" w:space="0" w:color="auto"/>
              <w:left w:val="nil"/>
              <w:bottom w:val="single" w:sz="4" w:space="0" w:color="auto"/>
              <w:right w:val="nil"/>
            </w:tcBorders>
            <w:shd w:val="clear" w:color="auto" w:fill="auto"/>
            <w:vAlign w:val="center"/>
            <w:hideMark/>
          </w:tcPr>
          <w:p w:rsidR="00480741" w:rsidRPr="00920B17" w:rsidRDefault="00480741" w:rsidP="00E23F90">
            <w:pPr>
              <w:spacing w:after="0" w:line="240" w:lineRule="auto"/>
              <w:jc w:val="both"/>
              <w:rPr>
                <w:rFonts w:ascii="Arial" w:eastAsia="Times New Roman" w:hAnsi="Arial" w:cs="Arial"/>
                <w:i/>
                <w:iCs/>
                <w:color w:val="000000"/>
                <w:sz w:val="14"/>
                <w:szCs w:val="14"/>
                <w:lang w:val="en-US"/>
              </w:rPr>
            </w:pPr>
            <w:r w:rsidRPr="00920B17">
              <w:rPr>
                <w:rFonts w:ascii="Arial" w:eastAsia="Times New Roman" w:hAnsi="Arial" w:cs="Arial"/>
                <w:i/>
                <w:iCs/>
                <w:color w:val="000000"/>
                <w:sz w:val="14"/>
                <w:szCs w:val="14"/>
                <w:lang w:val="en-US"/>
              </w:rPr>
              <w:t xml:space="preserve">K03 </w:t>
            </w:r>
          </w:p>
        </w:tc>
        <w:tc>
          <w:tcPr>
            <w:tcW w:w="665" w:type="dxa"/>
            <w:tcBorders>
              <w:top w:val="single" w:sz="8" w:space="0" w:color="auto"/>
              <w:left w:val="nil"/>
              <w:bottom w:val="single" w:sz="4" w:space="0" w:color="auto"/>
              <w:right w:val="nil"/>
            </w:tcBorders>
            <w:shd w:val="clear" w:color="auto" w:fill="auto"/>
            <w:vAlign w:val="center"/>
            <w:hideMark/>
          </w:tcPr>
          <w:p w:rsidR="00480741" w:rsidRPr="00920B17" w:rsidRDefault="00480741" w:rsidP="00E23F90">
            <w:pPr>
              <w:spacing w:after="0" w:line="240" w:lineRule="auto"/>
              <w:jc w:val="both"/>
              <w:rPr>
                <w:rFonts w:ascii="Arial" w:eastAsia="Times New Roman" w:hAnsi="Arial" w:cs="Arial"/>
                <w:i/>
                <w:iCs/>
                <w:color w:val="000000"/>
                <w:sz w:val="14"/>
                <w:szCs w:val="14"/>
                <w:lang w:val="en-US"/>
              </w:rPr>
            </w:pPr>
            <w:r w:rsidRPr="00920B17">
              <w:rPr>
                <w:rFonts w:ascii="Arial" w:eastAsia="Times New Roman" w:hAnsi="Arial" w:cs="Arial"/>
                <w:i/>
                <w:iCs/>
                <w:color w:val="000000"/>
                <w:sz w:val="14"/>
                <w:szCs w:val="14"/>
                <w:lang w:val="en-US"/>
              </w:rPr>
              <w:t>K04</w:t>
            </w:r>
          </w:p>
        </w:tc>
        <w:tc>
          <w:tcPr>
            <w:tcW w:w="666" w:type="dxa"/>
            <w:tcBorders>
              <w:top w:val="single" w:sz="8" w:space="0" w:color="auto"/>
              <w:left w:val="nil"/>
              <w:bottom w:val="single" w:sz="4" w:space="0" w:color="auto"/>
              <w:right w:val="nil"/>
            </w:tcBorders>
            <w:shd w:val="clear" w:color="auto" w:fill="auto"/>
            <w:vAlign w:val="center"/>
            <w:hideMark/>
          </w:tcPr>
          <w:p w:rsidR="00480741" w:rsidRPr="00920B17" w:rsidRDefault="00480741" w:rsidP="00E23F90">
            <w:pPr>
              <w:spacing w:after="0" w:line="240" w:lineRule="auto"/>
              <w:jc w:val="both"/>
              <w:rPr>
                <w:rFonts w:ascii="Arial" w:eastAsia="Times New Roman" w:hAnsi="Arial" w:cs="Arial"/>
                <w:i/>
                <w:iCs/>
                <w:color w:val="000000"/>
                <w:sz w:val="14"/>
                <w:szCs w:val="14"/>
                <w:lang w:val="en-US"/>
              </w:rPr>
            </w:pPr>
            <w:r w:rsidRPr="00920B17">
              <w:rPr>
                <w:rFonts w:ascii="Arial" w:eastAsia="Times New Roman" w:hAnsi="Arial" w:cs="Arial"/>
                <w:i/>
                <w:iCs/>
                <w:color w:val="000000"/>
                <w:sz w:val="14"/>
                <w:szCs w:val="14"/>
                <w:lang w:val="en-US"/>
              </w:rPr>
              <w:t>K05</w:t>
            </w:r>
          </w:p>
        </w:tc>
        <w:tc>
          <w:tcPr>
            <w:tcW w:w="665" w:type="dxa"/>
            <w:tcBorders>
              <w:top w:val="single" w:sz="8" w:space="0" w:color="auto"/>
              <w:left w:val="nil"/>
              <w:bottom w:val="single" w:sz="4" w:space="0" w:color="auto"/>
              <w:right w:val="nil"/>
            </w:tcBorders>
            <w:shd w:val="clear" w:color="auto" w:fill="auto"/>
            <w:vAlign w:val="center"/>
            <w:hideMark/>
          </w:tcPr>
          <w:p w:rsidR="00480741" w:rsidRPr="00920B17" w:rsidRDefault="00480741" w:rsidP="00E23F90">
            <w:pPr>
              <w:spacing w:after="0" w:line="240" w:lineRule="auto"/>
              <w:jc w:val="both"/>
              <w:rPr>
                <w:rFonts w:ascii="Arial" w:eastAsia="Times New Roman" w:hAnsi="Arial" w:cs="Arial"/>
                <w:i/>
                <w:iCs/>
                <w:color w:val="000000"/>
                <w:sz w:val="14"/>
                <w:szCs w:val="14"/>
                <w:lang w:val="en-US"/>
              </w:rPr>
            </w:pPr>
            <w:r w:rsidRPr="00920B17">
              <w:rPr>
                <w:rFonts w:ascii="Arial" w:eastAsia="Times New Roman" w:hAnsi="Arial" w:cs="Arial"/>
                <w:i/>
                <w:iCs/>
                <w:color w:val="000000"/>
                <w:sz w:val="14"/>
                <w:szCs w:val="14"/>
                <w:lang w:val="en-US"/>
              </w:rPr>
              <w:t>K06</w:t>
            </w:r>
          </w:p>
        </w:tc>
        <w:tc>
          <w:tcPr>
            <w:tcW w:w="665" w:type="dxa"/>
            <w:tcBorders>
              <w:top w:val="single" w:sz="8" w:space="0" w:color="auto"/>
              <w:left w:val="nil"/>
              <w:bottom w:val="single" w:sz="4" w:space="0" w:color="auto"/>
              <w:right w:val="nil"/>
            </w:tcBorders>
            <w:shd w:val="clear" w:color="auto" w:fill="auto"/>
            <w:vAlign w:val="center"/>
            <w:hideMark/>
          </w:tcPr>
          <w:p w:rsidR="00480741" w:rsidRPr="00920B17" w:rsidRDefault="00480741" w:rsidP="00E23F90">
            <w:pPr>
              <w:spacing w:after="0" w:line="240" w:lineRule="auto"/>
              <w:jc w:val="both"/>
              <w:rPr>
                <w:rFonts w:ascii="Arial" w:eastAsia="Times New Roman" w:hAnsi="Arial" w:cs="Arial"/>
                <w:i/>
                <w:iCs/>
                <w:color w:val="000000"/>
                <w:sz w:val="14"/>
                <w:szCs w:val="14"/>
                <w:lang w:val="en-US"/>
              </w:rPr>
            </w:pPr>
            <w:r w:rsidRPr="00920B17">
              <w:rPr>
                <w:rFonts w:ascii="Arial" w:eastAsia="Times New Roman" w:hAnsi="Arial" w:cs="Arial"/>
                <w:i/>
                <w:iCs/>
                <w:color w:val="000000"/>
                <w:sz w:val="14"/>
                <w:szCs w:val="14"/>
                <w:lang w:val="en-US"/>
              </w:rPr>
              <w:t>K07</w:t>
            </w:r>
          </w:p>
        </w:tc>
        <w:tc>
          <w:tcPr>
            <w:tcW w:w="666" w:type="dxa"/>
            <w:tcBorders>
              <w:top w:val="single" w:sz="8" w:space="0" w:color="auto"/>
              <w:left w:val="nil"/>
              <w:bottom w:val="single" w:sz="4" w:space="0" w:color="auto"/>
              <w:right w:val="nil"/>
            </w:tcBorders>
            <w:shd w:val="clear" w:color="auto" w:fill="auto"/>
            <w:vAlign w:val="center"/>
            <w:hideMark/>
          </w:tcPr>
          <w:p w:rsidR="00480741" w:rsidRPr="00920B17" w:rsidRDefault="00480741" w:rsidP="00E23F90">
            <w:pPr>
              <w:spacing w:after="0" w:line="240" w:lineRule="auto"/>
              <w:jc w:val="both"/>
              <w:rPr>
                <w:rFonts w:ascii="Arial" w:eastAsia="Times New Roman" w:hAnsi="Arial" w:cs="Arial"/>
                <w:i/>
                <w:iCs/>
                <w:color w:val="000000"/>
                <w:sz w:val="14"/>
                <w:szCs w:val="14"/>
                <w:lang w:val="en-US"/>
              </w:rPr>
            </w:pPr>
            <w:r w:rsidRPr="00920B17">
              <w:rPr>
                <w:rFonts w:ascii="Arial" w:eastAsia="Times New Roman" w:hAnsi="Arial" w:cs="Arial"/>
                <w:i/>
                <w:iCs/>
                <w:color w:val="000000"/>
                <w:sz w:val="14"/>
                <w:szCs w:val="14"/>
                <w:lang w:val="en-US"/>
              </w:rPr>
              <w:t>K08</w:t>
            </w:r>
          </w:p>
        </w:tc>
        <w:tc>
          <w:tcPr>
            <w:tcW w:w="665" w:type="dxa"/>
            <w:tcBorders>
              <w:top w:val="single" w:sz="8" w:space="0" w:color="auto"/>
              <w:left w:val="nil"/>
              <w:bottom w:val="single" w:sz="4" w:space="0" w:color="auto"/>
              <w:right w:val="nil"/>
            </w:tcBorders>
            <w:shd w:val="clear" w:color="auto" w:fill="auto"/>
            <w:vAlign w:val="center"/>
            <w:hideMark/>
          </w:tcPr>
          <w:p w:rsidR="00480741" w:rsidRPr="00920B17" w:rsidRDefault="00480741" w:rsidP="00E23F90">
            <w:pPr>
              <w:spacing w:after="0" w:line="240" w:lineRule="auto"/>
              <w:jc w:val="both"/>
              <w:rPr>
                <w:rFonts w:ascii="Arial" w:eastAsia="Times New Roman" w:hAnsi="Arial" w:cs="Arial"/>
                <w:i/>
                <w:iCs/>
                <w:color w:val="000000"/>
                <w:sz w:val="14"/>
                <w:szCs w:val="14"/>
                <w:lang w:val="en-US"/>
              </w:rPr>
            </w:pPr>
            <w:r w:rsidRPr="00920B17">
              <w:rPr>
                <w:rFonts w:ascii="Arial" w:eastAsia="Times New Roman" w:hAnsi="Arial" w:cs="Arial"/>
                <w:i/>
                <w:iCs/>
                <w:color w:val="000000"/>
                <w:sz w:val="14"/>
                <w:szCs w:val="14"/>
                <w:lang w:val="en-US"/>
              </w:rPr>
              <w:t>K09</w:t>
            </w:r>
          </w:p>
        </w:tc>
        <w:tc>
          <w:tcPr>
            <w:tcW w:w="666" w:type="dxa"/>
            <w:tcBorders>
              <w:top w:val="single" w:sz="8" w:space="0" w:color="auto"/>
              <w:left w:val="nil"/>
              <w:bottom w:val="single" w:sz="4" w:space="0" w:color="auto"/>
              <w:right w:val="single" w:sz="8" w:space="0" w:color="000000"/>
            </w:tcBorders>
            <w:shd w:val="clear" w:color="auto" w:fill="auto"/>
            <w:vAlign w:val="center"/>
            <w:hideMark/>
          </w:tcPr>
          <w:p w:rsidR="00480741" w:rsidRPr="00920B17" w:rsidRDefault="00480741" w:rsidP="00E23F90">
            <w:pPr>
              <w:spacing w:after="0" w:line="240" w:lineRule="auto"/>
              <w:jc w:val="both"/>
              <w:rPr>
                <w:rFonts w:ascii="Arial" w:eastAsia="Times New Roman" w:hAnsi="Arial" w:cs="Arial"/>
                <w:i/>
                <w:iCs/>
                <w:color w:val="000000"/>
                <w:sz w:val="14"/>
                <w:szCs w:val="14"/>
                <w:lang w:val="en-US"/>
              </w:rPr>
            </w:pPr>
            <w:r w:rsidRPr="00920B17">
              <w:rPr>
                <w:rFonts w:ascii="Arial" w:eastAsia="Times New Roman" w:hAnsi="Arial" w:cs="Arial"/>
                <w:i/>
                <w:iCs/>
                <w:color w:val="000000"/>
                <w:sz w:val="14"/>
                <w:szCs w:val="14"/>
                <w:lang w:val="en-US"/>
              </w:rPr>
              <w:t>K10</w:t>
            </w:r>
          </w:p>
        </w:tc>
      </w:tr>
      <w:tr w:rsidR="00480741" w:rsidRPr="00920B17" w:rsidTr="00E23F90">
        <w:trPr>
          <w:trHeight w:val="397"/>
        </w:trPr>
        <w:tc>
          <w:tcPr>
            <w:tcW w:w="1701" w:type="dxa"/>
            <w:tcBorders>
              <w:top w:val="nil"/>
              <w:left w:val="single" w:sz="8" w:space="0" w:color="000000"/>
              <w:bottom w:val="nil"/>
              <w:right w:val="single" w:sz="8" w:space="0" w:color="000000"/>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A-U Pavisam</w:t>
            </w:r>
          </w:p>
        </w:tc>
        <w:tc>
          <w:tcPr>
            <w:tcW w:w="665" w:type="dxa"/>
            <w:tcBorders>
              <w:top w:val="nil"/>
              <w:left w:val="single" w:sz="8" w:space="0" w:color="000000"/>
              <w:bottom w:val="nil"/>
              <w:right w:val="nil"/>
            </w:tcBorders>
            <w:shd w:val="clear" w:color="000000" w:fill="C6EFCE"/>
            <w:noWrap/>
            <w:vAlign w:val="center"/>
            <w:hideMark/>
          </w:tcPr>
          <w:p w:rsidR="00480741" w:rsidRPr="00920B17" w:rsidRDefault="00480741" w:rsidP="00E23F90">
            <w:pPr>
              <w:spacing w:after="0" w:line="240" w:lineRule="auto"/>
              <w:jc w:val="both"/>
              <w:rPr>
                <w:rFonts w:ascii="Arial" w:eastAsia="Times New Roman" w:hAnsi="Arial" w:cs="Arial"/>
                <w:color w:val="006100"/>
                <w:sz w:val="14"/>
                <w:szCs w:val="14"/>
                <w:lang w:val="en-US"/>
              </w:rPr>
            </w:pPr>
            <w:r w:rsidRPr="00920B1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920B17">
              <w:rPr>
                <w:rFonts w:ascii="Arial" w:eastAsia="Times New Roman" w:hAnsi="Arial" w:cs="Arial"/>
                <w:color w:val="006100"/>
                <w:sz w:val="14"/>
                <w:szCs w:val="14"/>
                <w:lang w:val="en-US"/>
              </w:rPr>
              <w:t>378</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029</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140</w:t>
            </w:r>
          </w:p>
        </w:tc>
        <w:tc>
          <w:tcPr>
            <w:tcW w:w="665" w:type="dxa"/>
            <w:tcBorders>
              <w:top w:val="nil"/>
              <w:left w:val="nil"/>
              <w:bottom w:val="nil"/>
              <w:right w:val="nil"/>
            </w:tcBorders>
            <w:shd w:val="clear" w:color="000000" w:fill="C6EFCE"/>
            <w:noWrap/>
            <w:vAlign w:val="center"/>
            <w:hideMark/>
          </w:tcPr>
          <w:p w:rsidR="00480741" w:rsidRPr="00920B17" w:rsidRDefault="00480741" w:rsidP="00E23F90">
            <w:pPr>
              <w:spacing w:after="0" w:line="240" w:lineRule="auto"/>
              <w:jc w:val="both"/>
              <w:rPr>
                <w:rFonts w:ascii="Arial" w:eastAsia="Times New Roman" w:hAnsi="Arial" w:cs="Arial"/>
                <w:color w:val="006100"/>
                <w:sz w:val="14"/>
                <w:szCs w:val="14"/>
                <w:lang w:val="en-US"/>
              </w:rPr>
            </w:pPr>
            <w:r w:rsidRPr="00920B1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920B17">
              <w:rPr>
                <w:rFonts w:ascii="Arial" w:eastAsia="Times New Roman" w:hAnsi="Arial" w:cs="Arial"/>
                <w:color w:val="006100"/>
                <w:sz w:val="14"/>
                <w:szCs w:val="14"/>
                <w:lang w:val="en-US"/>
              </w:rPr>
              <w:t>264</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010</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104</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128</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127</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023</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122</w:t>
            </w:r>
          </w:p>
        </w:tc>
        <w:tc>
          <w:tcPr>
            <w:tcW w:w="666" w:type="dxa"/>
            <w:tcBorders>
              <w:top w:val="nil"/>
              <w:left w:val="nil"/>
              <w:bottom w:val="nil"/>
              <w:right w:val="single" w:sz="8" w:space="0" w:color="auto"/>
            </w:tcBorders>
            <w:shd w:val="clear" w:color="000000" w:fill="FFC7CE"/>
            <w:noWrap/>
            <w:vAlign w:val="center"/>
            <w:hideMark/>
          </w:tcPr>
          <w:p w:rsidR="00480741" w:rsidRPr="00920B17" w:rsidRDefault="00480741" w:rsidP="00E23F90">
            <w:pPr>
              <w:spacing w:after="0" w:line="240" w:lineRule="auto"/>
              <w:jc w:val="both"/>
              <w:rPr>
                <w:rFonts w:ascii="Arial" w:eastAsia="Times New Roman" w:hAnsi="Arial" w:cs="Arial"/>
                <w:color w:val="9C0006"/>
                <w:sz w:val="14"/>
                <w:szCs w:val="14"/>
                <w:lang w:val="en-US"/>
              </w:rPr>
            </w:pPr>
            <w:r w:rsidRPr="00920B17">
              <w:rPr>
                <w:rFonts w:ascii="Arial" w:eastAsia="Times New Roman" w:hAnsi="Arial" w:cs="Arial"/>
                <w:color w:val="9C0006"/>
                <w:sz w:val="14"/>
                <w:szCs w:val="14"/>
                <w:lang w:val="en-US"/>
              </w:rPr>
              <w:t>-0</w:t>
            </w:r>
            <w:r>
              <w:rPr>
                <w:rFonts w:ascii="Arial" w:eastAsia="Times New Roman" w:hAnsi="Arial" w:cs="Arial"/>
                <w:color w:val="9C0006"/>
                <w:sz w:val="14"/>
                <w:szCs w:val="14"/>
                <w:lang w:val="en-US"/>
              </w:rPr>
              <w:t>,</w:t>
            </w:r>
            <w:r w:rsidRPr="00920B17">
              <w:rPr>
                <w:rFonts w:ascii="Arial" w:eastAsia="Times New Roman" w:hAnsi="Arial" w:cs="Arial"/>
                <w:color w:val="9C0006"/>
                <w:sz w:val="14"/>
                <w:szCs w:val="14"/>
                <w:lang w:val="en-US"/>
              </w:rPr>
              <w:t>193</w:t>
            </w:r>
          </w:p>
        </w:tc>
      </w:tr>
      <w:tr w:rsidR="00480741" w:rsidRPr="00920B17" w:rsidTr="00E23F90">
        <w:trPr>
          <w:trHeight w:val="397"/>
        </w:trPr>
        <w:tc>
          <w:tcPr>
            <w:tcW w:w="1701" w:type="dxa"/>
            <w:tcBorders>
              <w:top w:val="nil"/>
              <w:left w:val="single" w:sz="8" w:space="0" w:color="000000"/>
              <w:bottom w:val="nil"/>
              <w:right w:val="single" w:sz="8" w:space="0" w:color="000000"/>
            </w:tcBorders>
            <w:shd w:val="clear" w:color="auto" w:fill="auto"/>
            <w:noWrap/>
            <w:vAlign w:val="center"/>
            <w:hideMark/>
          </w:tcPr>
          <w:p w:rsidR="00480741" w:rsidRPr="00697B14" w:rsidRDefault="00480741" w:rsidP="00E23F90">
            <w:pPr>
              <w:spacing w:after="0" w:line="240" w:lineRule="auto"/>
              <w:jc w:val="both"/>
              <w:rPr>
                <w:rFonts w:ascii="Arial" w:eastAsia="Times New Roman" w:hAnsi="Arial" w:cs="Arial"/>
                <w:color w:val="000000"/>
                <w:sz w:val="14"/>
                <w:szCs w:val="14"/>
              </w:rPr>
            </w:pPr>
            <w:r w:rsidRPr="00697B14">
              <w:rPr>
                <w:rFonts w:ascii="Arial" w:eastAsia="Times New Roman" w:hAnsi="Arial" w:cs="Arial"/>
                <w:color w:val="000000"/>
                <w:sz w:val="14"/>
                <w:szCs w:val="14"/>
              </w:rPr>
              <w:t>A Lauksaimniecība, mežsaimniecība un zivsaimniecība</w:t>
            </w:r>
          </w:p>
        </w:tc>
        <w:tc>
          <w:tcPr>
            <w:tcW w:w="665" w:type="dxa"/>
            <w:tcBorders>
              <w:top w:val="nil"/>
              <w:left w:val="single" w:sz="8" w:space="0" w:color="000000"/>
              <w:bottom w:val="nil"/>
              <w:right w:val="nil"/>
            </w:tcBorders>
            <w:shd w:val="clear" w:color="000000" w:fill="FFC7CE"/>
            <w:noWrap/>
            <w:vAlign w:val="center"/>
            <w:hideMark/>
          </w:tcPr>
          <w:p w:rsidR="00480741" w:rsidRPr="00920B17" w:rsidRDefault="00480741" w:rsidP="00E23F90">
            <w:pPr>
              <w:spacing w:after="0" w:line="240" w:lineRule="auto"/>
              <w:jc w:val="both"/>
              <w:rPr>
                <w:rFonts w:ascii="Arial" w:eastAsia="Times New Roman" w:hAnsi="Arial" w:cs="Arial"/>
                <w:color w:val="9C0006"/>
                <w:sz w:val="14"/>
                <w:szCs w:val="14"/>
                <w:lang w:val="en-US"/>
              </w:rPr>
            </w:pPr>
            <w:r w:rsidRPr="00920B17">
              <w:rPr>
                <w:rFonts w:ascii="Arial" w:eastAsia="Times New Roman" w:hAnsi="Arial" w:cs="Arial"/>
                <w:color w:val="9C0006"/>
                <w:sz w:val="14"/>
                <w:szCs w:val="14"/>
                <w:lang w:val="en-US"/>
              </w:rPr>
              <w:t>-0</w:t>
            </w:r>
            <w:r>
              <w:rPr>
                <w:rFonts w:ascii="Arial" w:eastAsia="Times New Roman" w:hAnsi="Arial" w:cs="Arial"/>
                <w:color w:val="9C0006"/>
                <w:sz w:val="14"/>
                <w:szCs w:val="14"/>
                <w:lang w:val="en-US"/>
              </w:rPr>
              <w:t>,</w:t>
            </w:r>
            <w:r w:rsidRPr="00920B17">
              <w:rPr>
                <w:rFonts w:ascii="Arial" w:eastAsia="Times New Roman" w:hAnsi="Arial" w:cs="Arial"/>
                <w:color w:val="9C0006"/>
                <w:sz w:val="14"/>
                <w:szCs w:val="14"/>
                <w:lang w:val="en-US"/>
              </w:rPr>
              <w:t>308</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083</w:t>
            </w:r>
          </w:p>
        </w:tc>
        <w:tc>
          <w:tcPr>
            <w:tcW w:w="666" w:type="dxa"/>
            <w:tcBorders>
              <w:top w:val="nil"/>
              <w:left w:val="nil"/>
              <w:bottom w:val="nil"/>
              <w:right w:val="nil"/>
            </w:tcBorders>
            <w:shd w:val="clear" w:color="000000" w:fill="FFC7CE"/>
            <w:noWrap/>
            <w:vAlign w:val="center"/>
            <w:hideMark/>
          </w:tcPr>
          <w:p w:rsidR="00480741" w:rsidRPr="00920B17" w:rsidRDefault="00480741" w:rsidP="00E23F90">
            <w:pPr>
              <w:spacing w:after="0" w:line="240" w:lineRule="auto"/>
              <w:jc w:val="both"/>
              <w:rPr>
                <w:rFonts w:ascii="Arial" w:eastAsia="Times New Roman" w:hAnsi="Arial" w:cs="Arial"/>
                <w:color w:val="9C0006"/>
                <w:sz w:val="14"/>
                <w:szCs w:val="14"/>
                <w:lang w:val="en-US"/>
              </w:rPr>
            </w:pPr>
            <w:r w:rsidRPr="00920B17">
              <w:rPr>
                <w:rFonts w:ascii="Arial" w:eastAsia="Times New Roman" w:hAnsi="Arial" w:cs="Arial"/>
                <w:color w:val="9C0006"/>
                <w:sz w:val="14"/>
                <w:szCs w:val="14"/>
                <w:lang w:val="en-US"/>
              </w:rPr>
              <w:t>-0</w:t>
            </w:r>
            <w:r>
              <w:rPr>
                <w:rFonts w:ascii="Arial" w:eastAsia="Times New Roman" w:hAnsi="Arial" w:cs="Arial"/>
                <w:color w:val="9C0006"/>
                <w:sz w:val="14"/>
                <w:szCs w:val="14"/>
                <w:lang w:val="en-US"/>
              </w:rPr>
              <w:t>,</w:t>
            </w:r>
            <w:r w:rsidRPr="00920B17">
              <w:rPr>
                <w:rFonts w:ascii="Arial" w:eastAsia="Times New Roman" w:hAnsi="Arial" w:cs="Arial"/>
                <w:color w:val="9C0006"/>
                <w:sz w:val="14"/>
                <w:szCs w:val="14"/>
                <w:lang w:val="en-US"/>
              </w:rPr>
              <w:t>183</w:t>
            </w:r>
          </w:p>
        </w:tc>
        <w:tc>
          <w:tcPr>
            <w:tcW w:w="665" w:type="dxa"/>
            <w:tcBorders>
              <w:top w:val="nil"/>
              <w:left w:val="nil"/>
              <w:bottom w:val="nil"/>
              <w:right w:val="nil"/>
            </w:tcBorders>
            <w:shd w:val="clear" w:color="000000" w:fill="FFC7CE"/>
            <w:noWrap/>
            <w:vAlign w:val="center"/>
            <w:hideMark/>
          </w:tcPr>
          <w:p w:rsidR="00480741" w:rsidRPr="00920B17" w:rsidRDefault="00480741" w:rsidP="00E23F90">
            <w:pPr>
              <w:spacing w:after="0" w:line="240" w:lineRule="auto"/>
              <w:jc w:val="both"/>
              <w:rPr>
                <w:rFonts w:ascii="Arial" w:eastAsia="Times New Roman" w:hAnsi="Arial" w:cs="Arial"/>
                <w:color w:val="9C0006"/>
                <w:sz w:val="14"/>
                <w:szCs w:val="14"/>
                <w:lang w:val="en-US"/>
              </w:rPr>
            </w:pPr>
            <w:r w:rsidRPr="00920B17">
              <w:rPr>
                <w:rFonts w:ascii="Arial" w:eastAsia="Times New Roman" w:hAnsi="Arial" w:cs="Arial"/>
                <w:color w:val="9C0006"/>
                <w:sz w:val="14"/>
                <w:szCs w:val="14"/>
                <w:lang w:val="en-US"/>
              </w:rPr>
              <w:t>-0</w:t>
            </w:r>
            <w:r>
              <w:rPr>
                <w:rFonts w:ascii="Arial" w:eastAsia="Times New Roman" w:hAnsi="Arial" w:cs="Arial"/>
                <w:color w:val="9C0006"/>
                <w:sz w:val="14"/>
                <w:szCs w:val="14"/>
                <w:lang w:val="en-US"/>
              </w:rPr>
              <w:t>,</w:t>
            </w:r>
            <w:r w:rsidRPr="00920B17">
              <w:rPr>
                <w:rFonts w:ascii="Arial" w:eastAsia="Times New Roman" w:hAnsi="Arial" w:cs="Arial"/>
                <w:color w:val="9C0006"/>
                <w:sz w:val="14"/>
                <w:szCs w:val="14"/>
                <w:lang w:val="en-US"/>
              </w:rPr>
              <w:t>213</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020</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144</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056</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047</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089</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030</w:t>
            </w:r>
          </w:p>
        </w:tc>
        <w:tc>
          <w:tcPr>
            <w:tcW w:w="666" w:type="dxa"/>
            <w:tcBorders>
              <w:top w:val="nil"/>
              <w:left w:val="nil"/>
              <w:bottom w:val="nil"/>
              <w:right w:val="single" w:sz="8" w:space="0" w:color="auto"/>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052</w:t>
            </w:r>
          </w:p>
        </w:tc>
      </w:tr>
      <w:tr w:rsidR="00480741" w:rsidRPr="00920B17" w:rsidTr="00E23F90">
        <w:trPr>
          <w:trHeight w:val="397"/>
        </w:trPr>
        <w:tc>
          <w:tcPr>
            <w:tcW w:w="1701" w:type="dxa"/>
            <w:tcBorders>
              <w:top w:val="nil"/>
              <w:left w:val="single" w:sz="8" w:space="0" w:color="000000"/>
              <w:bottom w:val="nil"/>
              <w:right w:val="single" w:sz="8" w:space="0" w:color="000000"/>
            </w:tcBorders>
            <w:shd w:val="clear" w:color="auto" w:fill="auto"/>
            <w:noWrap/>
            <w:vAlign w:val="center"/>
            <w:hideMark/>
          </w:tcPr>
          <w:p w:rsidR="00480741" w:rsidRPr="00697B14" w:rsidRDefault="00480741" w:rsidP="00E23F90">
            <w:pPr>
              <w:spacing w:after="0" w:line="240" w:lineRule="auto"/>
              <w:jc w:val="both"/>
              <w:rPr>
                <w:rFonts w:ascii="Arial" w:eastAsia="Times New Roman" w:hAnsi="Arial" w:cs="Arial"/>
                <w:color w:val="000000"/>
                <w:sz w:val="14"/>
                <w:szCs w:val="14"/>
              </w:rPr>
            </w:pPr>
            <w:r w:rsidRPr="00697B14">
              <w:rPr>
                <w:rFonts w:ascii="Arial" w:eastAsia="Times New Roman" w:hAnsi="Arial" w:cs="Arial"/>
                <w:color w:val="000000"/>
                <w:sz w:val="14"/>
                <w:szCs w:val="14"/>
              </w:rPr>
              <w:t>A01 Augkopība un lopkopība, medniecība un saistītas palīgdarbības</w:t>
            </w:r>
          </w:p>
        </w:tc>
        <w:tc>
          <w:tcPr>
            <w:tcW w:w="665" w:type="dxa"/>
            <w:tcBorders>
              <w:top w:val="nil"/>
              <w:left w:val="single" w:sz="8" w:space="0" w:color="000000"/>
              <w:bottom w:val="nil"/>
              <w:right w:val="nil"/>
            </w:tcBorders>
            <w:shd w:val="clear" w:color="000000" w:fill="FFC7CE"/>
            <w:noWrap/>
            <w:vAlign w:val="center"/>
            <w:hideMark/>
          </w:tcPr>
          <w:p w:rsidR="00480741" w:rsidRPr="00920B17" w:rsidRDefault="00480741" w:rsidP="00E23F90">
            <w:pPr>
              <w:spacing w:after="0" w:line="240" w:lineRule="auto"/>
              <w:jc w:val="both"/>
              <w:rPr>
                <w:rFonts w:ascii="Arial" w:eastAsia="Times New Roman" w:hAnsi="Arial" w:cs="Arial"/>
                <w:color w:val="9C0006"/>
                <w:sz w:val="14"/>
                <w:szCs w:val="14"/>
                <w:lang w:val="en-US"/>
              </w:rPr>
            </w:pPr>
            <w:r w:rsidRPr="00920B17">
              <w:rPr>
                <w:rFonts w:ascii="Arial" w:eastAsia="Times New Roman" w:hAnsi="Arial" w:cs="Arial"/>
                <w:color w:val="9C0006"/>
                <w:sz w:val="14"/>
                <w:szCs w:val="14"/>
                <w:lang w:val="en-US"/>
              </w:rPr>
              <w:t>-0</w:t>
            </w:r>
            <w:r>
              <w:rPr>
                <w:rFonts w:ascii="Arial" w:eastAsia="Times New Roman" w:hAnsi="Arial" w:cs="Arial"/>
                <w:color w:val="9C0006"/>
                <w:sz w:val="14"/>
                <w:szCs w:val="14"/>
                <w:lang w:val="en-US"/>
              </w:rPr>
              <w:t>,</w:t>
            </w:r>
            <w:r w:rsidRPr="00920B17">
              <w:rPr>
                <w:rFonts w:ascii="Arial" w:eastAsia="Times New Roman" w:hAnsi="Arial" w:cs="Arial"/>
                <w:color w:val="9C0006"/>
                <w:sz w:val="14"/>
                <w:szCs w:val="14"/>
                <w:lang w:val="en-US"/>
              </w:rPr>
              <w:t>280</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039</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172</w:t>
            </w:r>
          </w:p>
        </w:tc>
        <w:tc>
          <w:tcPr>
            <w:tcW w:w="665" w:type="dxa"/>
            <w:tcBorders>
              <w:top w:val="nil"/>
              <w:left w:val="nil"/>
              <w:bottom w:val="nil"/>
              <w:right w:val="nil"/>
            </w:tcBorders>
            <w:shd w:val="clear" w:color="000000" w:fill="FFC7CE"/>
            <w:noWrap/>
            <w:vAlign w:val="center"/>
            <w:hideMark/>
          </w:tcPr>
          <w:p w:rsidR="00480741" w:rsidRPr="00920B17" w:rsidRDefault="00480741" w:rsidP="00E23F90">
            <w:pPr>
              <w:spacing w:after="0" w:line="240" w:lineRule="auto"/>
              <w:jc w:val="both"/>
              <w:rPr>
                <w:rFonts w:ascii="Arial" w:eastAsia="Times New Roman" w:hAnsi="Arial" w:cs="Arial"/>
                <w:color w:val="9C0006"/>
                <w:sz w:val="14"/>
                <w:szCs w:val="14"/>
                <w:lang w:val="en-US"/>
              </w:rPr>
            </w:pPr>
            <w:r w:rsidRPr="00920B17">
              <w:rPr>
                <w:rFonts w:ascii="Arial" w:eastAsia="Times New Roman" w:hAnsi="Arial" w:cs="Arial"/>
                <w:color w:val="9C0006"/>
                <w:sz w:val="14"/>
                <w:szCs w:val="14"/>
                <w:lang w:val="en-US"/>
              </w:rPr>
              <w:t>-0</w:t>
            </w:r>
            <w:r>
              <w:rPr>
                <w:rFonts w:ascii="Arial" w:eastAsia="Times New Roman" w:hAnsi="Arial" w:cs="Arial"/>
                <w:color w:val="9C0006"/>
                <w:sz w:val="14"/>
                <w:szCs w:val="14"/>
                <w:lang w:val="en-US"/>
              </w:rPr>
              <w:t>,</w:t>
            </w:r>
            <w:r w:rsidRPr="00920B17">
              <w:rPr>
                <w:rFonts w:ascii="Arial" w:eastAsia="Times New Roman" w:hAnsi="Arial" w:cs="Arial"/>
                <w:color w:val="9C0006"/>
                <w:sz w:val="14"/>
                <w:szCs w:val="14"/>
                <w:lang w:val="en-US"/>
              </w:rPr>
              <w:t>186</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064</w:t>
            </w:r>
          </w:p>
        </w:tc>
        <w:tc>
          <w:tcPr>
            <w:tcW w:w="666" w:type="dxa"/>
            <w:tcBorders>
              <w:top w:val="nil"/>
              <w:left w:val="nil"/>
              <w:bottom w:val="nil"/>
              <w:right w:val="nil"/>
            </w:tcBorders>
            <w:shd w:val="clear" w:color="000000" w:fill="C6EFCE"/>
            <w:noWrap/>
            <w:vAlign w:val="center"/>
            <w:hideMark/>
          </w:tcPr>
          <w:p w:rsidR="00480741" w:rsidRPr="00920B17" w:rsidRDefault="00480741" w:rsidP="00E23F90">
            <w:pPr>
              <w:spacing w:after="0" w:line="240" w:lineRule="auto"/>
              <w:jc w:val="both"/>
              <w:rPr>
                <w:rFonts w:ascii="Arial" w:eastAsia="Times New Roman" w:hAnsi="Arial" w:cs="Arial"/>
                <w:color w:val="006100"/>
                <w:sz w:val="14"/>
                <w:szCs w:val="14"/>
                <w:lang w:val="en-US"/>
              </w:rPr>
            </w:pPr>
            <w:r w:rsidRPr="00920B1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920B17">
              <w:rPr>
                <w:rFonts w:ascii="Arial" w:eastAsia="Times New Roman" w:hAnsi="Arial" w:cs="Arial"/>
                <w:color w:val="006100"/>
                <w:sz w:val="14"/>
                <w:szCs w:val="14"/>
                <w:lang w:val="en-US"/>
              </w:rPr>
              <w:t>182</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030</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059</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086</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073</w:t>
            </w:r>
          </w:p>
        </w:tc>
        <w:tc>
          <w:tcPr>
            <w:tcW w:w="666" w:type="dxa"/>
            <w:tcBorders>
              <w:top w:val="nil"/>
              <w:left w:val="nil"/>
              <w:bottom w:val="nil"/>
              <w:right w:val="single" w:sz="8" w:space="0" w:color="auto"/>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036</w:t>
            </w:r>
          </w:p>
        </w:tc>
      </w:tr>
      <w:tr w:rsidR="00480741" w:rsidRPr="00920B17" w:rsidTr="00E23F90">
        <w:trPr>
          <w:trHeight w:val="397"/>
        </w:trPr>
        <w:tc>
          <w:tcPr>
            <w:tcW w:w="1701" w:type="dxa"/>
            <w:tcBorders>
              <w:top w:val="nil"/>
              <w:left w:val="single" w:sz="8" w:space="0" w:color="000000"/>
              <w:bottom w:val="nil"/>
              <w:right w:val="single" w:sz="8" w:space="0" w:color="000000"/>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A02 Mežsaimniecība un mežizstrāde</w:t>
            </w:r>
          </w:p>
        </w:tc>
        <w:tc>
          <w:tcPr>
            <w:tcW w:w="665" w:type="dxa"/>
            <w:tcBorders>
              <w:top w:val="nil"/>
              <w:left w:val="single" w:sz="8" w:space="0" w:color="000000"/>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171</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135</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061</w:t>
            </w:r>
          </w:p>
        </w:tc>
        <w:tc>
          <w:tcPr>
            <w:tcW w:w="665" w:type="dxa"/>
            <w:tcBorders>
              <w:top w:val="nil"/>
              <w:left w:val="nil"/>
              <w:bottom w:val="nil"/>
              <w:right w:val="nil"/>
            </w:tcBorders>
            <w:shd w:val="clear" w:color="000000" w:fill="FFC7CE"/>
            <w:noWrap/>
            <w:vAlign w:val="center"/>
            <w:hideMark/>
          </w:tcPr>
          <w:p w:rsidR="00480741" w:rsidRPr="00920B17" w:rsidRDefault="00480741" w:rsidP="00E23F90">
            <w:pPr>
              <w:spacing w:after="0" w:line="240" w:lineRule="auto"/>
              <w:jc w:val="both"/>
              <w:rPr>
                <w:rFonts w:ascii="Arial" w:eastAsia="Times New Roman" w:hAnsi="Arial" w:cs="Arial"/>
                <w:color w:val="9C0006"/>
                <w:sz w:val="14"/>
                <w:szCs w:val="14"/>
                <w:lang w:val="en-US"/>
              </w:rPr>
            </w:pPr>
            <w:r w:rsidRPr="00920B17">
              <w:rPr>
                <w:rFonts w:ascii="Arial" w:eastAsia="Times New Roman" w:hAnsi="Arial" w:cs="Arial"/>
                <w:color w:val="9C0006"/>
                <w:sz w:val="14"/>
                <w:szCs w:val="14"/>
                <w:lang w:val="en-US"/>
              </w:rPr>
              <w:t>-0</w:t>
            </w:r>
            <w:r>
              <w:rPr>
                <w:rFonts w:ascii="Arial" w:eastAsia="Times New Roman" w:hAnsi="Arial" w:cs="Arial"/>
                <w:color w:val="9C0006"/>
                <w:sz w:val="14"/>
                <w:szCs w:val="14"/>
                <w:lang w:val="en-US"/>
              </w:rPr>
              <w:t>,</w:t>
            </w:r>
            <w:r w:rsidRPr="00920B17">
              <w:rPr>
                <w:rFonts w:ascii="Arial" w:eastAsia="Times New Roman" w:hAnsi="Arial" w:cs="Arial"/>
                <w:color w:val="9C0006"/>
                <w:sz w:val="14"/>
                <w:szCs w:val="14"/>
                <w:lang w:val="en-US"/>
              </w:rPr>
              <w:t>198</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034</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004</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151</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012</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003</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141</w:t>
            </w:r>
          </w:p>
        </w:tc>
        <w:tc>
          <w:tcPr>
            <w:tcW w:w="666" w:type="dxa"/>
            <w:tcBorders>
              <w:top w:val="nil"/>
              <w:left w:val="nil"/>
              <w:bottom w:val="nil"/>
              <w:right w:val="single" w:sz="8" w:space="0" w:color="auto"/>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018</w:t>
            </w:r>
          </w:p>
        </w:tc>
      </w:tr>
      <w:tr w:rsidR="00480741" w:rsidRPr="00920B17" w:rsidTr="00E23F90">
        <w:trPr>
          <w:trHeight w:val="397"/>
        </w:trPr>
        <w:tc>
          <w:tcPr>
            <w:tcW w:w="1701" w:type="dxa"/>
            <w:tcBorders>
              <w:top w:val="nil"/>
              <w:left w:val="single" w:sz="8" w:space="0" w:color="000000"/>
              <w:bottom w:val="nil"/>
              <w:right w:val="single" w:sz="8" w:space="0" w:color="000000"/>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A03 Zivsaimniecība</w:t>
            </w:r>
          </w:p>
        </w:tc>
        <w:tc>
          <w:tcPr>
            <w:tcW w:w="665" w:type="dxa"/>
            <w:tcBorders>
              <w:top w:val="nil"/>
              <w:left w:val="single" w:sz="8" w:space="0" w:color="000000"/>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092</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103</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026</w:t>
            </w:r>
          </w:p>
        </w:tc>
        <w:tc>
          <w:tcPr>
            <w:tcW w:w="665" w:type="dxa"/>
            <w:tcBorders>
              <w:top w:val="nil"/>
              <w:left w:val="nil"/>
              <w:bottom w:val="nil"/>
              <w:right w:val="nil"/>
            </w:tcBorders>
            <w:shd w:val="clear" w:color="000000" w:fill="C6EFCE"/>
            <w:noWrap/>
            <w:vAlign w:val="center"/>
            <w:hideMark/>
          </w:tcPr>
          <w:p w:rsidR="00480741" w:rsidRPr="00920B17" w:rsidRDefault="00480741" w:rsidP="00E23F90">
            <w:pPr>
              <w:spacing w:after="0" w:line="240" w:lineRule="auto"/>
              <w:jc w:val="both"/>
              <w:rPr>
                <w:rFonts w:ascii="Arial" w:eastAsia="Times New Roman" w:hAnsi="Arial" w:cs="Arial"/>
                <w:color w:val="006100"/>
                <w:sz w:val="14"/>
                <w:szCs w:val="14"/>
                <w:lang w:val="en-US"/>
              </w:rPr>
            </w:pPr>
            <w:r w:rsidRPr="00920B1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920B17">
              <w:rPr>
                <w:rFonts w:ascii="Arial" w:eastAsia="Times New Roman" w:hAnsi="Arial" w:cs="Arial"/>
                <w:color w:val="006100"/>
                <w:sz w:val="14"/>
                <w:szCs w:val="14"/>
                <w:lang w:val="en-US"/>
              </w:rPr>
              <w:t>244</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089</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066</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021</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016</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087</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100</w:t>
            </w:r>
          </w:p>
        </w:tc>
        <w:tc>
          <w:tcPr>
            <w:tcW w:w="666" w:type="dxa"/>
            <w:tcBorders>
              <w:top w:val="nil"/>
              <w:left w:val="nil"/>
              <w:bottom w:val="nil"/>
              <w:right w:val="single" w:sz="8" w:space="0" w:color="auto"/>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064</w:t>
            </w:r>
          </w:p>
        </w:tc>
      </w:tr>
      <w:tr w:rsidR="00480741" w:rsidRPr="00920B17" w:rsidTr="00E23F90">
        <w:trPr>
          <w:trHeight w:val="397"/>
        </w:trPr>
        <w:tc>
          <w:tcPr>
            <w:tcW w:w="1701" w:type="dxa"/>
            <w:tcBorders>
              <w:top w:val="nil"/>
              <w:left w:val="single" w:sz="8" w:space="0" w:color="000000"/>
              <w:bottom w:val="nil"/>
              <w:right w:val="single" w:sz="8" w:space="0" w:color="000000"/>
            </w:tcBorders>
            <w:shd w:val="clear" w:color="auto" w:fill="auto"/>
            <w:noWrap/>
            <w:vAlign w:val="center"/>
            <w:hideMark/>
          </w:tcPr>
          <w:p w:rsidR="00480741" w:rsidRPr="00F4455A" w:rsidRDefault="00480741" w:rsidP="00E23F90">
            <w:pPr>
              <w:spacing w:after="0" w:line="240" w:lineRule="auto"/>
              <w:jc w:val="both"/>
              <w:rPr>
                <w:rFonts w:ascii="Arial" w:eastAsia="Times New Roman" w:hAnsi="Arial" w:cs="Arial"/>
                <w:color w:val="000000"/>
                <w:sz w:val="14"/>
                <w:szCs w:val="14"/>
              </w:rPr>
            </w:pPr>
            <w:r w:rsidRPr="00F4455A">
              <w:rPr>
                <w:rFonts w:ascii="Arial" w:eastAsia="Times New Roman" w:hAnsi="Arial" w:cs="Arial"/>
                <w:color w:val="000000"/>
                <w:sz w:val="14"/>
                <w:szCs w:val="14"/>
              </w:rPr>
              <w:t>B Ieguves rūpniecība un karjeru izstrāde</w:t>
            </w:r>
          </w:p>
        </w:tc>
        <w:tc>
          <w:tcPr>
            <w:tcW w:w="665" w:type="dxa"/>
            <w:tcBorders>
              <w:top w:val="nil"/>
              <w:left w:val="single" w:sz="8" w:space="0" w:color="000000"/>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084</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011</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076</w:t>
            </w:r>
          </w:p>
        </w:tc>
        <w:tc>
          <w:tcPr>
            <w:tcW w:w="665" w:type="dxa"/>
            <w:tcBorders>
              <w:top w:val="nil"/>
              <w:left w:val="nil"/>
              <w:bottom w:val="nil"/>
              <w:right w:val="nil"/>
            </w:tcBorders>
            <w:shd w:val="clear" w:color="000000" w:fill="FFC7CE"/>
            <w:noWrap/>
            <w:vAlign w:val="center"/>
            <w:hideMark/>
          </w:tcPr>
          <w:p w:rsidR="00480741" w:rsidRPr="00920B17" w:rsidRDefault="00480741" w:rsidP="00E23F90">
            <w:pPr>
              <w:spacing w:after="0" w:line="240" w:lineRule="auto"/>
              <w:jc w:val="both"/>
              <w:rPr>
                <w:rFonts w:ascii="Arial" w:eastAsia="Times New Roman" w:hAnsi="Arial" w:cs="Arial"/>
                <w:color w:val="9C0006"/>
                <w:sz w:val="14"/>
                <w:szCs w:val="14"/>
                <w:lang w:val="en-US"/>
              </w:rPr>
            </w:pPr>
            <w:r w:rsidRPr="00920B17">
              <w:rPr>
                <w:rFonts w:ascii="Arial" w:eastAsia="Times New Roman" w:hAnsi="Arial" w:cs="Arial"/>
                <w:color w:val="9C0006"/>
                <w:sz w:val="14"/>
                <w:szCs w:val="14"/>
                <w:lang w:val="en-US"/>
              </w:rPr>
              <w:t>-0</w:t>
            </w:r>
            <w:r>
              <w:rPr>
                <w:rFonts w:ascii="Arial" w:eastAsia="Times New Roman" w:hAnsi="Arial" w:cs="Arial"/>
                <w:color w:val="9C0006"/>
                <w:sz w:val="14"/>
                <w:szCs w:val="14"/>
                <w:lang w:val="en-US"/>
              </w:rPr>
              <w:t>,</w:t>
            </w:r>
            <w:r w:rsidRPr="00920B17">
              <w:rPr>
                <w:rFonts w:ascii="Arial" w:eastAsia="Times New Roman" w:hAnsi="Arial" w:cs="Arial"/>
                <w:color w:val="9C0006"/>
                <w:sz w:val="14"/>
                <w:szCs w:val="14"/>
                <w:lang w:val="en-US"/>
              </w:rPr>
              <w:t>186</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134</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057</w:t>
            </w:r>
          </w:p>
        </w:tc>
        <w:tc>
          <w:tcPr>
            <w:tcW w:w="665" w:type="dxa"/>
            <w:tcBorders>
              <w:top w:val="nil"/>
              <w:left w:val="nil"/>
              <w:bottom w:val="nil"/>
              <w:right w:val="nil"/>
            </w:tcBorders>
            <w:shd w:val="clear" w:color="000000" w:fill="C6EFCE"/>
            <w:noWrap/>
            <w:vAlign w:val="center"/>
            <w:hideMark/>
          </w:tcPr>
          <w:p w:rsidR="00480741" w:rsidRPr="00920B17" w:rsidRDefault="00480741" w:rsidP="00E23F90">
            <w:pPr>
              <w:spacing w:after="0" w:line="240" w:lineRule="auto"/>
              <w:jc w:val="both"/>
              <w:rPr>
                <w:rFonts w:ascii="Arial" w:eastAsia="Times New Roman" w:hAnsi="Arial" w:cs="Arial"/>
                <w:color w:val="006100"/>
                <w:sz w:val="14"/>
                <w:szCs w:val="14"/>
                <w:lang w:val="en-US"/>
              </w:rPr>
            </w:pPr>
            <w:r w:rsidRPr="00920B1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920B17">
              <w:rPr>
                <w:rFonts w:ascii="Arial" w:eastAsia="Times New Roman" w:hAnsi="Arial" w:cs="Arial"/>
                <w:color w:val="006100"/>
                <w:sz w:val="14"/>
                <w:szCs w:val="14"/>
                <w:lang w:val="en-US"/>
              </w:rPr>
              <w:t>257</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000</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064</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077</w:t>
            </w:r>
          </w:p>
        </w:tc>
        <w:tc>
          <w:tcPr>
            <w:tcW w:w="666" w:type="dxa"/>
            <w:tcBorders>
              <w:top w:val="nil"/>
              <w:left w:val="nil"/>
              <w:bottom w:val="nil"/>
              <w:right w:val="single" w:sz="8" w:space="0" w:color="auto"/>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015</w:t>
            </w:r>
          </w:p>
        </w:tc>
      </w:tr>
      <w:tr w:rsidR="00480741" w:rsidRPr="00920B17" w:rsidTr="00E23F90">
        <w:trPr>
          <w:trHeight w:val="397"/>
        </w:trPr>
        <w:tc>
          <w:tcPr>
            <w:tcW w:w="1701" w:type="dxa"/>
            <w:tcBorders>
              <w:top w:val="nil"/>
              <w:left w:val="single" w:sz="8" w:space="0" w:color="000000"/>
              <w:bottom w:val="nil"/>
              <w:right w:val="single" w:sz="8" w:space="0" w:color="000000"/>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C Apstrādes rūpniecība</w:t>
            </w:r>
          </w:p>
        </w:tc>
        <w:tc>
          <w:tcPr>
            <w:tcW w:w="665" w:type="dxa"/>
            <w:tcBorders>
              <w:top w:val="nil"/>
              <w:left w:val="single" w:sz="8" w:space="0" w:color="000000"/>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045</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029</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066</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120</w:t>
            </w:r>
          </w:p>
        </w:tc>
        <w:tc>
          <w:tcPr>
            <w:tcW w:w="665" w:type="dxa"/>
            <w:tcBorders>
              <w:top w:val="nil"/>
              <w:left w:val="nil"/>
              <w:bottom w:val="nil"/>
              <w:right w:val="nil"/>
            </w:tcBorders>
            <w:shd w:val="clear" w:color="000000" w:fill="FFC7CE"/>
            <w:noWrap/>
            <w:vAlign w:val="center"/>
            <w:hideMark/>
          </w:tcPr>
          <w:p w:rsidR="00480741" w:rsidRPr="00920B17" w:rsidRDefault="00480741" w:rsidP="00E23F90">
            <w:pPr>
              <w:spacing w:after="0" w:line="240" w:lineRule="auto"/>
              <w:jc w:val="both"/>
              <w:rPr>
                <w:rFonts w:ascii="Arial" w:eastAsia="Times New Roman" w:hAnsi="Arial" w:cs="Arial"/>
                <w:color w:val="9C0006"/>
                <w:sz w:val="14"/>
                <w:szCs w:val="14"/>
                <w:lang w:val="en-US"/>
              </w:rPr>
            </w:pPr>
            <w:r w:rsidRPr="00920B17">
              <w:rPr>
                <w:rFonts w:ascii="Arial" w:eastAsia="Times New Roman" w:hAnsi="Arial" w:cs="Arial"/>
                <w:color w:val="9C0006"/>
                <w:sz w:val="14"/>
                <w:szCs w:val="14"/>
                <w:lang w:val="en-US"/>
              </w:rPr>
              <w:t>-0</w:t>
            </w:r>
            <w:r>
              <w:rPr>
                <w:rFonts w:ascii="Arial" w:eastAsia="Times New Roman" w:hAnsi="Arial" w:cs="Arial"/>
                <w:color w:val="9C0006"/>
                <w:sz w:val="14"/>
                <w:szCs w:val="14"/>
                <w:lang w:val="en-US"/>
              </w:rPr>
              <w:t>,</w:t>
            </w:r>
            <w:r w:rsidRPr="00920B17">
              <w:rPr>
                <w:rFonts w:ascii="Arial" w:eastAsia="Times New Roman" w:hAnsi="Arial" w:cs="Arial"/>
                <w:color w:val="9C0006"/>
                <w:sz w:val="14"/>
                <w:szCs w:val="14"/>
                <w:lang w:val="en-US"/>
              </w:rPr>
              <w:t>204</w:t>
            </w:r>
          </w:p>
        </w:tc>
        <w:tc>
          <w:tcPr>
            <w:tcW w:w="666" w:type="dxa"/>
            <w:tcBorders>
              <w:top w:val="nil"/>
              <w:left w:val="nil"/>
              <w:bottom w:val="nil"/>
              <w:right w:val="nil"/>
            </w:tcBorders>
            <w:shd w:val="clear" w:color="000000" w:fill="FFC7CE"/>
            <w:noWrap/>
            <w:vAlign w:val="center"/>
            <w:hideMark/>
          </w:tcPr>
          <w:p w:rsidR="00480741" w:rsidRPr="00920B17" w:rsidRDefault="00480741" w:rsidP="00E23F90">
            <w:pPr>
              <w:spacing w:after="0" w:line="240" w:lineRule="auto"/>
              <w:jc w:val="both"/>
              <w:rPr>
                <w:rFonts w:ascii="Arial" w:eastAsia="Times New Roman" w:hAnsi="Arial" w:cs="Arial"/>
                <w:color w:val="9C0006"/>
                <w:sz w:val="14"/>
                <w:szCs w:val="14"/>
                <w:lang w:val="en-US"/>
              </w:rPr>
            </w:pPr>
            <w:r w:rsidRPr="00920B17">
              <w:rPr>
                <w:rFonts w:ascii="Arial" w:eastAsia="Times New Roman" w:hAnsi="Arial" w:cs="Arial"/>
                <w:color w:val="9C0006"/>
                <w:sz w:val="14"/>
                <w:szCs w:val="14"/>
                <w:lang w:val="en-US"/>
              </w:rPr>
              <w:t>-0</w:t>
            </w:r>
            <w:r>
              <w:rPr>
                <w:rFonts w:ascii="Arial" w:eastAsia="Times New Roman" w:hAnsi="Arial" w:cs="Arial"/>
                <w:color w:val="9C0006"/>
                <w:sz w:val="14"/>
                <w:szCs w:val="14"/>
                <w:lang w:val="en-US"/>
              </w:rPr>
              <w:t>,</w:t>
            </w:r>
            <w:r w:rsidRPr="00920B17">
              <w:rPr>
                <w:rFonts w:ascii="Arial" w:eastAsia="Times New Roman" w:hAnsi="Arial" w:cs="Arial"/>
                <w:color w:val="9C0006"/>
                <w:sz w:val="14"/>
                <w:szCs w:val="14"/>
                <w:lang w:val="en-US"/>
              </w:rPr>
              <w:t>197</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144</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136</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037</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067</w:t>
            </w:r>
          </w:p>
        </w:tc>
        <w:tc>
          <w:tcPr>
            <w:tcW w:w="666" w:type="dxa"/>
            <w:tcBorders>
              <w:top w:val="nil"/>
              <w:left w:val="nil"/>
              <w:bottom w:val="nil"/>
              <w:right w:val="single" w:sz="8" w:space="0" w:color="auto"/>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119</w:t>
            </w:r>
          </w:p>
        </w:tc>
      </w:tr>
      <w:tr w:rsidR="00480741" w:rsidRPr="00920B17" w:rsidTr="00E23F90">
        <w:trPr>
          <w:trHeight w:val="397"/>
        </w:trPr>
        <w:tc>
          <w:tcPr>
            <w:tcW w:w="1701" w:type="dxa"/>
            <w:tcBorders>
              <w:top w:val="nil"/>
              <w:left w:val="single" w:sz="8" w:space="0" w:color="000000"/>
              <w:bottom w:val="nil"/>
              <w:right w:val="single" w:sz="8" w:space="0" w:color="000000"/>
            </w:tcBorders>
            <w:shd w:val="clear" w:color="auto" w:fill="auto"/>
            <w:noWrap/>
            <w:vAlign w:val="center"/>
            <w:hideMark/>
          </w:tcPr>
          <w:p w:rsidR="00480741" w:rsidRPr="00F4455A" w:rsidRDefault="00480741" w:rsidP="00E23F90">
            <w:pPr>
              <w:spacing w:after="0" w:line="240" w:lineRule="auto"/>
              <w:jc w:val="both"/>
              <w:rPr>
                <w:rFonts w:ascii="Arial" w:eastAsia="Times New Roman" w:hAnsi="Arial" w:cs="Arial"/>
                <w:color w:val="000000"/>
                <w:sz w:val="14"/>
                <w:szCs w:val="14"/>
              </w:rPr>
            </w:pPr>
            <w:r w:rsidRPr="00F4455A">
              <w:rPr>
                <w:rFonts w:ascii="Arial" w:eastAsia="Times New Roman" w:hAnsi="Arial" w:cs="Arial"/>
                <w:color w:val="000000"/>
                <w:sz w:val="14"/>
                <w:szCs w:val="14"/>
              </w:rPr>
              <w:t>D Elektroenerģija, gāzes apgāde, siltumapgāde un gaisa kondicionēš</w:t>
            </w:r>
          </w:p>
        </w:tc>
        <w:tc>
          <w:tcPr>
            <w:tcW w:w="665" w:type="dxa"/>
            <w:tcBorders>
              <w:top w:val="nil"/>
              <w:left w:val="single" w:sz="8" w:space="0" w:color="000000"/>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017</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086</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046</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019</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004</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129</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174</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006</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064</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005</w:t>
            </w:r>
          </w:p>
        </w:tc>
        <w:tc>
          <w:tcPr>
            <w:tcW w:w="666" w:type="dxa"/>
            <w:tcBorders>
              <w:top w:val="nil"/>
              <w:left w:val="nil"/>
              <w:bottom w:val="nil"/>
              <w:right w:val="single" w:sz="8" w:space="0" w:color="auto"/>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007</w:t>
            </w:r>
          </w:p>
        </w:tc>
      </w:tr>
      <w:tr w:rsidR="00480741" w:rsidRPr="00920B17" w:rsidTr="00E23F90">
        <w:trPr>
          <w:trHeight w:val="397"/>
        </w:trPr>
        <w:tc>
          <w:tcPr>
            <w:tcW w:w="1701" w:type="dxa"/>
            <w:tcBorders>
              <w:top w:val="nil"/>
              <w:left w:val="single" w:sz="8" w:space="0" w:color="000000"/>
              <w:bottom w:val="nil"/>
              <w:right w:val="single" w:sz="8" w:space="0" w:color="000000"/>
            </w:tcBorders>
            <w:shd w:val="clear" w:color="auto" w:fill="auto"/>
            <w:noWrap/>
            <w:vAlign w:val="center"/>
            <w:hideMark/>
          </w:tcPr>
          <w:p w:rsidR="00480741" w:rsidRPr="00F4455A" w:rsidRDefault="00480741" w:rsidP="00E23F90">
            <w:pPr>
              <w:spacing w:after="0" w:line="240" w:lineRule="auto"/>
              <w:jc w:val="both"/>
              <w:rPr>
                <w:rFonts w:ascii="Arial" w:eastAsia="Times New Roman" w:hAnsi="Arial" w:cs="Arial"/>
                <w:color w:val="000000"/>
                <w:sz w:val="14"/>
                <w:szCs w:val="14"/>
              </w:rPr>
            </w:pPr>
            <w:r w:rsidRPr="00F4455A">
              <w:rPr>
                <w:rFonts w:ascii="Arial" w:eastAsia="Times New Roman" w:hAnsi="Arial" w:cs="Arial"/>
                <w:color w:val="000000"/>
                <w:sz w:val="14"/>
                <w:szCs w:val="14"/>
              </w:rPr>
              <w:t>E Ūdens apgāde; notekūdeņu, atkritumu apsaimniekošana un sanācija</w:t>
            </w:r>
          </w:p>
        </w:tc>
        <w:tc>
          <w:tcPr>
            <w:tcW w:w="665" w:type="dxa"/>
            <w:tcBorders>
              <w:top w:val="nil"/>
              <w:left w:val="single" w:sz="8" w:space="0" w:color="000000"/>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008</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074</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045</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029</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074</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138</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138</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037</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108</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168</w:t>
            </w:r>
          </w:p>
        </w:tc>
        <w:tc>
          <w:tcPr>
            <w:tcW w:w="666" w:type="dxa"/>
            <w:tcBorders>
              <w:top w:val="nil"/>
              <w:left w:val="nil"/>
              <w:bottom w:val="nil"/>
              <w:right w:val="single" w:sz="8" w:space="0" w:color="auto"/>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002</w:t>
            </w:r>
          </w:p>
        </w:tc>
      </w:tr>
      <w:tr w:rsidR="00480741" w:rsidRPr="00920B17" w:rsidTr="00E23F90">
        <w:trPr>
          <w:trHeight w:val="397"/>
        </w:trPr>
        <w:tc>
          <w:tcPr>
            <w:tcW w:w="1701" w:type="dxa"/>
            <w:tcBorders>
              <w:top w:val="nil"/>
              <w:left w:val="single" w:sz="8" w:space="0" w:color="000000"/>
              <w:bottom w:val="nil"/>
              <w:right w:val="single" w:sz="8" w:space="0" w:color="000000"/>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F Būvniecība</w:t>
            </w:r>
          </w:p>
        </w:tc>
        <w:tc>
          <w:tcPr>
            <w:tcW w:w="665" w:type="dxa"/>
            <w:tcBorders>
              <w:top w:val="nil"/>
              <w:left w:val="single" w:sz="8" w:space="0" w:color="000000"/>
              <w:bottom w:val="nil"/>
              <w:right w:val="nil"/>
            </w:tcBorders>
            <w:shd w:val="clear" w:color="000000" w:fill="C6EFCE"/>
            <w:noWrap/>
            <w:vAlign w:val="center"/>
            <w:hideMark/>
          </w:tcPr>
          <w:p w:rsidR="00480741" w:rsidRPr="00920B17" w:rsidRDefault="00480741" w:rsidP="00E23F90">
            <w:pPr>
              <w:spacing w:after="0" w:line="240" w:lineRule="auto"/>
              <w:jc w:val="both"/>
              <w:rPr>
                <w:rFonts w:ascii="Arial" w:eastAsia="Times New Roman" w:hAnsi="Arial" w:cs="Arial"/>
                <w:color w:val="006100"/>
                <w:sz w:val="14"/>
                <w:szCs w:val="14"/>
                <w:lang w:val="en-US"/>
              </w:rPr>
            </w:pPr>
            <w:r w:rsidRPr="00920B1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920B17">
              <w:rPr>
                <w:rFonts w:ascii="Arial" w:eastAsia="Times New Roman" w:hAnsi="Arial" w:cs="Arial"/>
                <w:color w:val="006100"/>
                <w:sz w:val="14"/>
                <w:szCs w:val="14"/>
                <w:lang w:val="en-US"/>
              </w:rPr>
              <w:t>427</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014</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094</w:t>
            </w:r>
          </w:p>
        </w:tc>
        <w:tc>
          <w:tcPr>
            <w:tcW w:w="665" w:type="dxa"/>
            <w:tcBorders>
              <w:top w:val="nil"/>
              <w:left w:val="nil"/>
              <w:bottom w:val="nil"/>
              <w:right w:val="nil"/>
            </w:tcBorders>
            <w:shd w:val="clear" w:color="000000" w:fill="C6EFCE"/>
            <w:noWrap/>
            <w:vAlign w:val="center"/>
            <w:hideMark/>
          </w:tcPr>
          <w:p w:rsidR="00480741" w:rsidRPr="00920B17" w:rsidRDefault="00480741" w:rsidP="00E23F90">
            <w:pPr>
              <w:spacing w:after="0" w:line="240" w:lineRule="auto"/>
              <w:jc w:val="both"/>
              <w:rPr>
                <w:rFonts w:ascii="Arial" w:eastAsia="Times New Roman" w:hAnsi="Arial" w:cs="Arial"/>
                <w:color w:val="006100"/>
                <w:sz w:val="14"/>
                <w:szCs w:val="14"/>
                <w:lang w:val="en-US"/>
              </w:rPr>
            </w:pPr>
            <w:r w:rsidRPr="00920B1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920B17">
              <w:rPr>
                <w:rFonts w:ascii="Arial" w:eastAsia="Times New Roman" w:hAnsi="Arial" w:cs="Arial"/>
                <w:color w:val="006100"/>
                <w:sz w:val="14"/>
                <w:szCs w:val="14"/>
                <w:lang w:val="en-US"/>
              </w:rPr>
              <w:t>389</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020</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164</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129</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093</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146</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019</w:t>
            </w:r>
          </w:p>
        </w:tc>
        <w:tc>
          <w:tcPr>
            <w:tcW w:w="666" w:type="dxa"/>
            <w:tcBorders>
              <w:top w:val="nil"/>
              <w:left w:val="nil"/>
              <w:bottom w:val="nil"/>
              <w:right w:val="single" w:sz="8" w:space="0" w:color="auto"/>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167</w:t>
            </w:r>
          </w:p>
        </w:tc>
      </w:tr>
      <w:tr w:rsidR="00480741" w:rsidRPr="00920B17" w:rsidTr="00E23F90">
        <w:trPr>
          <w:trHeight w:val="397"/>
        </w:trPr>
        <w:tc>
          <w:tcPr>
            <w:tcW w:w="1701" w:type="dxa"/>
            <w:tcBorders>
              <w:top w:val="nil"/>
              <w:left w:val="single" w:sz="8" w:space="0" w:color="000000"/>
              <w:bottom w:val="nil"/>
              <w:right w:val="single" w:sz="8" w:space="0" w:color="000000"/>
            </w:tcBorders>
            <w:shd w:val="clear" w:color="auto" w:fill="auto"/>
            <w:noWrap/>
            <w:vAlign w:val="center"/>
            <w:hideMark/>
          </w:tcPr>
          <w:p w:rsidR="00480741" w:rsidRPr="00F4455A" w:rsidRDefault="00480741" w:rsidP="00E23F90">
            <w:pPr>
              <w:spacing w:after="0" w:line="240" w:lineRule="auto"/>
              <w:jc w:val="both"/>
              <w:rPr>
                <w:rFonts w:ascii="Arial" w:eastAsia="Times New Roman" w:hAnsi="Arial" w:cs="Arial"/>
                <w:color w:val="000000"/>
                <w:sz w:val="14"/>
                <w:szCs w:val="14"/>
              </w:rPr>
            </w:pPr>
            <w:r w:rsidRPr="00F4455A">
              <w:rPr>
                <w:rFonts w:ascii="Arial" w:eastAsia="Times New Roman" w:hAnsi="Arial" w:cs="Arial"/>
                <w:color w:val="000000"/>
                <w:sz w:val="14"/>
                <w:szCs w:val="14"/>
              </w:rPr>
              <w:t>G Vairumtirdzniecība un mazumtirdzniecība; automobiļu un motociklu</w:t>
            </w:r>
          </w:p>
        </w:tc>
        <w:tc>
          <w:tcPr>
            <w:tcW w:w="665" w:type="dxa"/>
            <w:tcBorders>
              <w:top w:val="nil"/>
              <w:left w:val="single" w:sz="8" w:space="0" w:color="000000"/>
              <w:bottom w:val="nil"/>
              <w:right w:val="nil"/>
            </w:tcBorders>
            <w:shd w:val="clear" w:color="000000" w:fill="C6EFCE"/>
            <w:noWrap/>
            <w:vAlign w:val="center"/>
            <w:hideMark/>
          </w:tcPr>
          <w:p w:rsidR="00480741" w:rsidRPr="00920B17" w:rsidRDefault="00480741" w:rsidP="00E23F90">
            <w:pPr>
              <w:spacing w:after="0" w:line="240" w:lineRule="auto"/>
              <w:jc w:val="both"/>
              <w:rPr>
                <w:rFonts w:ascii="Arial" w:eastAsia="Times New Roman" w:hAnsi="Arial" w:cs="Arial"/>
                <w:color w:val="006100"/>
                <w:sz w:val="14"/>
                <w:szCs w:val="14"/>
                <w:lang w:val="en-US"/>
              </w:rPr>
            </w:pPr>
            <w:r w:rsidRPr="00920B1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920B17">
              <w:rPr>
                <w:rFonts w:ascii="Arial" w:eastAsia="Times New Roman" w:hAnsi="Arial" w:cs="Arial"/>
                <w:color w:val="006100"/>
                <w:sz w:val="14"/>
                <w:szCs w:val="14"/>
                <w:lang w:val="en-US"/>
              </w:rPr>
              <w:t>359</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029</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076</w:t>
            </w:r>
          </w:p>
        </w:tc>
        <w:tc>
          <w:tcPr>
            <w:tcW w:w="665" w:type="dxa"/>
            <w:tcBorders>
              <w:top w:val="nil"/>
              <w:left w:val="nil"/>
              <w:bottom w:val="nil"/>
              <w:right w:val="nil"/>
            </w:tcBorders>
            <w:shd w:val="clear" w:color="000000" w:fill="C6EFCE"/>
            <w:noWrap/>
            <w:vAlign w:val="center"/>
            <w:hideMark/>
          </w:tcPr>
          <w:p w:rsidR="00480741" w:rsidRPr="00920B17" w:rsidRDefault="00480741" w:rsidP="00E23F90">
            <w:pPr>
              <w:spacing w:after="0" w:line="240" w:lineRule="auto"/>
              <w:jc w:val="both"/>
              <w:rPr>
                <w:rFonts w:ascii="Arial" w:eastAsia="Times New Roman" w:hAnsi="Arial" w:cs="Arial"/>
                <w:color w:val="006100"/>
                <w:sz w:val="14"/>
                <w:szCs w:val="14"/>
                <w:lang w:val="en-US"/>
              </w:rPr>
            </w:pPr>
            <w:r w:rsidRPr="00920B1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920B17">
              <w:rPr>
                <w:rFonts w:ascii="Arial" w:eastAsia="Times New Roman" w:hAnsi="Arial" w:cs="Arial"/>
                <w:color w:val="006100"/>
                <w:sz w:val="14"/>
                <w:szCs w:val="14"/>
                <w:lang w:val="en-US"/>
              </w:rPr>
              <w:t>191</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053</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092</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018</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031</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108</w:t>
            </w:r>
          </w:p>
        </w:tc>
        <w:tc>
          <w:tcPr>
            <w:tcW w:w="665" w:type="dxa"/>
            <w:tcBorders>
              <w:top w:val="nil"/>
              <w:left w:val="nil"/>
              <w:bottom w:val="nil"/>
              <w:right w:val="nil"/>
            </w:tcBorders>
            <w:shd w:val="clear" w:color="000000" w:fill="C6EFCE"/>
            <w:noWrap/>
            <w:vAlign w:val="center"/>
            <w:hideMark/>
          </w:tcPr>
          <w:p w:rsidR="00480741" w:rsidRPr="00920B17" w:rsidRDefault="00480741" w:rsidP="00E23F90">
            <w:pPr>
              <w:spacing w:after="0" w:line="240" w:lineRule="auto"/>
              <w:jc w:val="both"/>
              <w:rPr>
                <w:rFonts w:ascii="Arial" w:eastAsia="Times New Roman" w:hAnsi="Arial" w:cs="Arial"/>
                <w:color w:val="006100"/>
                <w:sz w:val="14"/>
                <w:szCs w:val="14"/>
                <w:lang w:val="en-US"/>
              </w:rPr>
            </w:pPr>
            <w:r w:rsidRPr="00920B1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920B17">
              <w:rPr>
                <w:rFonts w:ascii="Arial" w:eastAsia="Times New Roman" w:hAnsi="Arial" w:cs="Arial"/>
                <w:color w:val="006100"/>
                <w:sz w:val="14"/>
                <w:szCs w:val="14"/>
                <w:lang w:val="en-US"/>
              </w:rPr>
              <w:t>216</w:t>
            </w:r>
          </w:p>
        </w:tc>
        <w:tc>
          <w:tcPr>
            <w:tcW w:w="666" w:type="dxa"/>
            <w:tcBorders>
              <w:top w:val="nil"/>
              <w:left w:val="nil"/>
              <w:bottom w:val="nil"/>
              <w:right w:val="single" w:sz="8" w:space="0" w:color="auto"/>
            </w:tcBorders>
            <w:shd w:val="clear" w:color="000000" w:fill="FFC7CE"/>
            <w:noWrap/>
            <w:vAlign w:val="center"/>
            <w:hideMark/>
          </w:tcPr>
          <w:p w:rsidR="00480741" w:rsidRPr="00920B17" w:rsidRDefault="00480741" w:rsidP="00E23F90">
            <w:pPr>
              <w:spacing w:after="0" w:line="240" w:lineRule="auto"/>
              <w:jc w:val="both"/>
              <w:rPr>
                <w:rFonts w:ascii="Arial" w:eastAsia="Times New Roman" w:hAnsi="Arial" w:cs="Arial"/>
                <w:color w:val="9C0006"/>
                <w:sz w:val="14"/>
                <w:szCs w:val="14"/>
                <w:lang w:val="en-US"/>
              </w:rPr>
            </w:pPr>
            <w:r w:rsidRPr="00920B17">
              <w:rPr>
                <w:rFonts w:ascii="Arial" w:eastAsia="Times New Roman" w:hAnsi="Arial" w:cs="Arial"/>
                <w:color w:val="9C0006"/>
                <w:sz w:val="14"/>
                <w:szCs w:val="14"/>
                <w:lang w:val="en-US"/>
              </w:rPr>
              <w:t>-0</w:t>
            </w:r>
            <w:r>
              <w:rPr>
                <w:rFonts w:ascii="Arial" w:eastAsia="Times New Roman" w:hAnsi="Arial" w:cs="Arial"/>
                <w:color w:val="9C0006"/>
                <w:sz w:val="14"/>
                <w:szCs w:val="14"/>
                <w:lang w:val="en-US"/>
              </w:rPr>
              <w:t>,</w:t>
            </w:r>
            <w:r w:rsidRPr="00920B17">
              <w:rPr>
                <w:rFonts w:ascii="Arial" w:eastAsia="Times New Roman" w:hAnsi="Arial" w:cs="Arial"/>
                <w:color w:val="9C0006"/>
                <w:sz w:val="14"/>
                <w:szCs w:val="14"/>
                <w:lang w:val="en-US"/>
              </w:rPr>
              <w:t>200</w:t>
            </w:r>
          </w:p>
        </w:tc>
      </w:tr>
      <w:tr w:rsidR="00480741" w:rsidRPr="00920B17" w:rsidTr="00E23F90">
        <w:trPr>
          <w:trHeight w:val="397"/>
        </w:trPr>
        <w:tc>
          <w:tcPr>
            <w:tcW w:w="1701" w:type="dxa"/>
            <w:tcBorders>
              <w:top w:val="nil"/>
              <w:left w:val="single" w:sz="8" w:space="0" w:color="000000"/>
              <w:bottom w:val="nil"/>
              <w:right w:val="single" w:sz="8" w:space="0" w:color="000000"/>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H Transports un uzglabāšana</w:t>
            </w:r>
          </w:p>
        </w:tc>
        <w:tc>
          <w:tcPr>
            <w:tcW w:w="665" w:type="dxa"/>
            <w:tcBorders>
              <w:top w:val="nil"/>
              <w:left w:val="single" w:sz="8" w:space="0" w:color="000000"/>
              <w:bottom w:val="nil"/>
              <w:right w:val="nil"/>
            </w:tcBorders>
            <w:shd w:val="clear" w:color="000000" w:fill="C6EFCE"/>
            <w:noWrap/>
            <w:vAlign w:val="center"/>
            <w:hideMark/>
          </w:tcPr>
          <w:p w:rsidR="00480741" w:rsidRPr="00920B17" w:rsidRDefault="00480741" w:rsidP="00E23F90">
            <w:pPr>
              <w:spacing w:after="0" w:line="240" w:lineRule="auto"/>
              <w:jc w:val="both"/>
              <w:rPr>
                <w:rFonts w:ascii="Arial" w:eastAsia="Times New Roman" w:hAnsi="Arial" w:cs="Arial"/>
                <w:color w:val="006100"/>
                <w:sz w:val="14"/>
                <w:szCs w:val="14"/>
                <w:lang w:val="en-US"/>
              </w:rPr>
            </w:pPr>
            <w:r w:rsidRPr="00920B1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920B17">
              <w:rPr>
                <w:rFonts w:ascii="Arial" w:eastAsia="Times New Roman" w:hAnsi="Arial" w:cs="Arial"/>
                <w:color w:val="006100"/>
                <w:sz w:val="14"/>
                <w:szCs w:val="14"/>
                <w:lang w:val="en-US"/>
              </w:rPr>
              <w:t>308</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048</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011</w:t>
            </w:r>
          </w:p>
        </w:tc>
        <w:tc>
          <w:tcPr>
            <w:tcW w:w="665" w:type="dxa"/>
            <w:tcBorders>
              <w:top w:val="nil"/>
              <w:left w:val="nil"/>
              <w:bottom w:val="nil"/>
              <w:right w:val="nil"/>
            </w:tcBorders>
            <w:shd w:val="clear" w:color="000000" w:fill="C6EFCE"/>
            <w:noWrap/>
            <w:vAlign w:val="center"/>
            <w:hideMark/>
          </w:tcPr>
          <w:p w:rsidR="00480741" w:rsidRPr="00920B17" w:rsidRDefault="00480741" w:rsidP="00E23F90">
            <w:pPr>
              <w:spacing w:after="0" w:line="240" w:lineRule="auto"/>
              <w:jc w:val="both"/>
              <w:rPr>
                <w:rFonts w:ascii="Arial" w:eastAsia="Times New Roman" w:hAnsi="Arial" w:cs="Arial"/>
                <w:color w:val="006100"/>
                <w:sz w:val="14"/>
                <w:szCs w:val="14"/>
                <w:lang w:val="en-US"/>
              </w:rPr>
            </w:pPr>
            <w:r w:rsidRPr="00920B1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920B17">
              <w:rPr>
                <w:rFonts w:ascii="Arial" w:eastAsia="Times New Roman" w:hAnsi="Arial" w:cs="Arial"/>
                <w:color w:val="006100"/>
                <w:sz w:val="14"/>
                <w:szCs w:val="14"/>
                <w:lang w:val="en-US"/>
              </w:rPr>
              <w:t>202</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070</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021</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080</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022</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078</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129</w:t>
            </w:r>
          </w:p>
        </w:tc>
        <w:tc>
          <w:tcPr>
            <w:tcW w:w="666" w:type="dxa"/>
            <w:tcBorders>
              <w:top w:val="nil"/>
              <w:left w:val="nil"/>
              <w:bottom w:val="nil"/>
              <w:right w:val="single" w:sz="8" w:space="0" w:color="auto"/>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077</w:t>
            </w:r>
          </w:p>
        </w:tc>
      </w:tr>
      <w:tr w:rsidR="00480741" w:rsidRPr="00920B17" w:rsidTr="00E23F90">
        <w:trPr>
          <w:trHeight w:val="397"/>
        </w:trPr>
        <w:tc>
          <w:tcPr>
            <w:tcW w:w="1701" w:type="dxa"/>
            <w:tcBorders>
              <w:top w:val="nil"/>
              <w:left w:val="single" w:sz="8" w:space="0" w:color="000000"/>
              <w:bottom w:val="nil"/>
              <w:right w:val="single" w:sz="8" w:space="0" w:color="000000"/>
            </w:tcBorders>
            <w:shd w:val="clear" w:color="auto" w:fill="auto"/>
            <w:noWrap/>
            <w:vAlign w:val="center"/>
            <w:hideMark/>
          </w:tcPr>
          <w:p w:rsidR="00480741" w:rsidRPr="00697B14" w:rsidRDefault="00480741" w:rsidP="00E23F90">
            <w:pPr>
              <w:spacing w:after="0" w:line="240" w:lineRule="auto"/>
              <w:jc w:val="both"/>
              <w:rPr>
                <w:rFonts w:ascii="Arial" w:eastAsia="Times New Roman" w:hAnsi="Arial" w:cs="Arial"/>
                <w:color w:val="000000"/>
                <w:sz w:val="14"/>
                <w:szCs w:val="14"/>
              </w:rPr>
            </w:pPr>
            <w:r w:rsidRPr="00697B14">
              <w:rPr>
                <w:rFonts w:ascii="Arial" w:eastAsia="Times New Roman" w:hAnsi="Arial" w:cs="Arial"/>
                <w:color w:val="000000"/>
                <w:sz w:val="14"/>
                <w:szCs w:val="14"/>
              </w:rPr>
              <w:t>I Izmitināšana un ēdināšanas pakalpojumi</w:t>
            </w:r>
          </w:p>
        </w:tc>
        <w:tc>
          <w:tcPr>
            <w:tcW w:w="665" w:type="dxa"/>
            <w:tcBorders>
              <w:top w:val="nil"/>
              <w:left w:val="single" w:sz="8" w:space="0" w:color="000000"/>
              <w:bottom w:val="nil"/>
              <w:right w:val="nil"/>
            </w:tcBorders>
            <w:shd w:val="clear" w:color="000000" w:fill="C6EFCE"/>
            <w:noWrap/>
            <w:vAlign w:val="center"/>
            <w:hideMark/>
          </w:tcPr>
          <w:p w:rsidR="00480741" w:rsidRPr="00920B17" w:rsidRDefault="00480741" w:rsidP="00E23F90">
            <w:pPr>
              <w:spacing w:after="0" w:line="240" w:lineRule="auto"/>
              <w:jc w:val="both"/>
              <w:rPr>
                <w:rFonts w:ascii="Arial" w:eastAsia="Times New Roman" w:hAnsi="Arial" w:cs="Arial"/>
                <w:color w:val="006100"/>
                <w:sz w:val="14"/>
                <w:szCs w:val="14"/>
                <w:lang w:val="en-US"/>
              </w:rPr>
            </w:pPr>
            <w:r w:rsidRPr="00920B1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920B17">
              <w:rPr>
                <w:rFonts w:ascii="Arial" w:eastAsia="Times New Roman" w:hAnsi="Arial" w:cs="Arial"/>
                <w:color w:val="006100"/>
                <w:sz w:val="14"/>
                <w:szCs w:val="14"/>
                <w:lang w:val="en-US"/>
              </w:rPr>
              <w:t>239</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073</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014</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174</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114</w:t>
            </w:r>
          </w:p>
        </w:tc>
        <w:tc>
          <w:tcPr>
            <w:tcW w:w="666" w:type="dxa"/>
            <w:tcBorders>
              <w:top w:val="nil"/>
              <w:left w:val="nil"/>
              <w:bottom w:val="nil"/>
              <w:right w:val="nil"/>
            </w:tcBorders>
            <w:shd w:val="clear" w:color="000000" w:fill="C6EFCE"/>
            <w:noWrap/>
            <w:vAlign w:val="center"/>
            <w:hideMark/>
          </w:tcPr>
          <w:p w:rsidR="00480741" w:rsidRPr="00920B17" w:rsidRDefault="00480741" w:rsidP="00E23F90">
            <w:pPr>
              <w:spacing w:after="0" w:line="240" w:lineRule="auto"/>
              <w:jc w:val="both"/>
              <w:rPr>
                <w:rFonts w:ascii="Arial" w:eastAsia="Times New Roman" w:hAnsi="Arial" w:cs="Arial"/>
                <w:color w:val="006100"/>
                <w:sz w:val="14"/>
                <w:szCs w:val="14"/>
                <w:lang w:val="en-US"/>
              </w:rPr>
            </w:pPr>
            <w:r w:rsidRPr="00920B1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920B17">
              <w:rPr>
                <w:rFonts w:ascii="Arial" w:eastAsia="Times New Roman" w:hAnsi="Arial" w:cs="Arial"/>
                <w:color w:val="006100"/>
                <w:sz w:val="14"/>
                <w:szCs w:val="14"/>
                <w:lang w:val="en-US"/>
              </w:rPr>
              <w:t>205</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117</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075</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052</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048</w:t>
            </w:r>
          </w:p>
        </w:tc>
        <w:tc>
          <w:tcPr>
            <w:tcW w:w="666" w:type="dxa"/>
            <w:tcBorders>
              <w:top w:val="nil"/>
              <w:left w:val="nil"/>
              <w:bottom w:val="nil"/>
              <w:right w:val="single" w:sz="8" w:space="0" w:color="auto"/>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092</w:t>
            </w:r>
          </w:p>
        </w:tc>
      </w:tr>
      <w:tr w:rsidR="00480741" w:rsidRPr="00920B17" w:rsidTr="00E23F90">
        <w:trPr>
          <w:trHeight w:val="397"/>
        </w:trPr>
        <w:tc>
          <w:tcPr>
            <w:tcW w:w="1701" w:type="dxa"/>
            <w:tcBorders>
              <w:top w:val="nil"/>
              <w:left w:val="single" w:sz="8" w:space="0" w:color="000000"/>
              <w:bottom w:val="nil"/>
              <w:right w:val="single" w:sz="8" w:space="0" w:color="000000"/>
            </w:tcBorders>
            <w:shd w:val="clear" w:color="auto" w:fill="auto"/>
            <w:noWrap/>
            <w:vAlign w:val="center"/>
            <w:hideMark/>
          </w:tcPr>
          <w:p w:rsidR="00480741" w:rsidRPr="00697B14" w:rsidRDefault="00480741" w:rsidP="00E23F90">
            <w:pPr>
              <w:spacing w:after="0" w:line="240" w:lineRule="auto"/>
              <w:jc w:val="both"/>
              <w:rPr>
                <w:rFonts w:ascii="Arial" w:eastAsia="Times New Roman" w:hAnsi="Arial" w:cs="Arial"/>
                <w:color w:val="000000"/>
                <w:sz w:val="14"/>
                <w:szCs w:val="14"/>
              </w:rPr>
            </w:pPr>
            <w:r w:rsidRPr="00697B14">
              <w:rPr>
                <w:rFonts w:ascii="Arial" w:eastAsia="Times New Roman" w:hAnsi="Arial" w:cs="Arial"/>
                <w:color w:val="000000"/>
                <w:sz w:val="14"/>
                <w:szCs w:val="14"/>
              </w:rPr>
              <w:t>J Informācijas un komunikācijas pakalpojumi</w:t>
            </w:r>
          </w:p>
        </w:tc>
        <w:tc>
          <w:tcPr>
            <w:tcW w:w="665" w:type="dxa"/>
            <w:tcBorders>
              <w:top w:val="nil"/>
              <w:left w:val="single" w:sz="8" w:space="0" w:color="000000"/>
              <w:bottom w:val="nil"/>
              <w:right w:val="nil"/>
            </w:tcBorders>
            <w:shd w:val="clear" w:color="000000" w:fill="C6EFCE"/>
            <w:noWrap/>
            <w:vAlign w:val="center"/>
            <w:hideMark/>
          </w:tcPr>
          <w:p w:rsidR="00480741" w:rsidRPr="00920B17" w:rsidRDefault="00480741" w:rsidP="00E23F90">
            <w:pPr>
              <w:spacing w:after="0" w:line="240" w:lineRule="auto"/>
              <w:jc w:val="both"/>
              <w:rPr>
                <w:rFonts w:ascii="Arial" w:eastAsia="Times New Roman" w:hAnsi="Arial" w:cs="Arial"/>
                <w:color w:val="006100"/>
                <w:sz w:val="14"/>
                <w:szCs w:val="14"/>
                <w:lang w:val="en-US"/>
              </w:rPr>
            </w:pPr>
            <w:r w:rsidRPr="00920B1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920B17">
              <w:rPr>
                <w:rFonts w:ascii="Arial" w:eastAsia="Times New Roman" w:hAnsi="Arial" w:cs="Arial"/>
                <w:color w:val="006100"/>
                <w:sz w:val="14"/>
                <w:szCs w:val="14"/>
                <w:lang w:val="en-US"/>
              </w:rPr>
              <w:t>297</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030</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070</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148</w:t>
            </w:r>
          </w:p>
        </w:tc>
        <w:tc>
          <w:tcPr>
            <w:tcW w:w="665" w:type="dxa"/>
            <w:tcBorders>
              <w:top w:val="nil"/>
              <w:left w:val="nil"/>
              <w:bottom w:val="nil"/>
              <w:right w:val="nil"/>
            </w:tcBorders>
            <w:shd w:val="clear" w:color="000000" w:fill="C6EFCE"/>
            <w:noWrap/>
            <w:vAlign w:val="center"/>
            <w:hideMark/>
          </w:tcPr>
          <w:p w:rsidR="00480741" w:rsidRPr="00920B17" w:rsidRDefault="00480741" w:rsidP="00E23F90">
            <w:pPr>
              <w:spacing w:after="0" w:line="240" w:lineRule="auto"/>
              <w:jc w:val="both"/>
              <w:rPr>
                <w:rFonts w:ascii="Arial" w:eastAsia="Times New Roman" w:hAnsi="Arial" w:cs="Arial"/>
                <w:color w:val="006100"/>
                <w:sz w:val="14"/>
                <w:szCs w:val="14"/>
                <w:lang w:val="en-US"/>
              </w:rPr>
            </w:pPr>
            <w:r w:rsidRPr="00920B1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920B17">
              <w:rPr>
                <w:rFonts w:ascii="Arial" w:eastAsia="Times New Roman" w:hAnsi="Arial" w:cs="Arial"/>
                <w:color w:val="006100"/>
                <w:sz w:val="14"/>
                <w:szCs w:val="14"/>
                <w:lang w:val="en-US"/>
              </w:rPr>
              <w:t>313</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032</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074</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040</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141</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060</w:t>
            </w:r>
          </w:p>
        </w:tc>
        <w:tc>
          <w:tcPr>
            <w:tcW w:w="666" w:type="dxa"/>
            <w:tcBorders>
              <w:top w:val="nil"/>
              <w:left w:val="nil"/>
              <w:bottom w:val="nil"/>
              <w:right w:val="single" w:sz="8" w:space="0" w:color="auto"/>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036</w:t>
            </w:r>
          </w:p>
        </w:tc>
      </w:tr>
      <w:tr w:rsidR="00480741" w:rsidRPr="00920B17" w:rsidTr="00E23F90">
        <w:trPr>
          <w:trHeight w:val="397"/>
        </w:trPr>
        <w:tc>
          <w:tcPr>
            <w:tcW w:w="1701" w:type="dxa"/>
            <w:tcBorders>
              <w:top w:val="nil"/>
              <w:left w:val="single" w:sz="8" w:space="0" w:color="000000"/>
              <w:bottom w:val="nil"/>
              <w:right w:val="single" w:sz="8" w:space="0" w:color="000000"/>
            </w:tcBorders>
            <w:shd w:val="clear" w:color="auto" w:fill="auto"/>
            <w:noWrap/>
            <w:vAlign w:val="center"/>
            <w:hideMark/>
          </w:tcPr>
          <w:p w:rsidR="00480741" w:rsidRPr="00697B14" w:rsidRDefault="00480741" w:rsidP="00E23F90">
            <w:pPr>
              <w:spacing w:after="0" w:line="240" w:lineRule="auto"/>
              <w:jc w:val="both"/>
              <w:rPr>
                <w:rFonts w:ascii="Arial" w:eastAsia="Times New Roman" w:hAnsi="Arial" w:cs="Arial"/>
                <w:color w:val="000000"/>
                <w:sz w:val="14"/>
                <w:szCs w:val="14"/>
              </w:rPr>
            </w:pPr>
            <w:r w:rsidRPr="00697B14">
              <w:rPr>
                <w:rFonts w:ascii="Arial" w:eastAsia="Times New Roman" w:hAnsi="Arial" w:cs="Arial"/>
                <w:color w:val="000000"/>
                <w:sz w:val="14"/>
                <w:szCs w:val="14"/>
              </w:rPr>
              <w:t>K Finanšu un apdrošināšanas darbības</w:t>
            </w:r>
          </w:p>
        </w:tc>
        <w:tc>
          <w:tcPr>
            <w:tcW w:w="665" w:type="dxa"/>
            <w:tcBorders>
              <w:top w:val="nil"/>
              <w:left w:val="single" w:sz="8" w:space="0" w:color="000000"/>
              <w:bottom w:val="nil"/>
              <w:right w:val="nil"/>
            </w:tcBorders>
            <w:shd w:val="clear" w:color="000000" w:fill="C6EFCE"/>
            <w:noWrap/>
            <w:vAlign w:val="center"/>
            <w:hideMark/>
          </w:tcPr>
          <w:p w:rsidR="00480741" w:rsidRPr="00920B17" w:rsidRDefault="00480741" w:rsidP="00E23F90">
            <w:pPr>
              <w:spacing w:after="0" w:line="240" w:lineRule="auto"/>
              <w:jc w:val="both"/>
              <w:rPr>
                <w:rFonts w:ascii="Arial" w:eastAsia="Times New Roman" w:hAnsi="Arial" w:cs="Arial"/>
                <w:color w:val="006100"/>
                <w:sz w:val="14"/>
                <w:szCs w:val="14"/>
                <w:lang w:val="en-US"/>
              </w:rPr>
            </w:pPr>
            <w:r w:rsidRPr="00920B1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920B17">
              <w:rPr>
                <w:rFonts w:ascii="Arial" w:eastAsia="Times New Roman" w:hAnsi="Arial" w:cs="Arial"/>
                <w:color w:val="006100"/>
                <w:sz w:val="14"/>
                <w:szCs w:val="14"/>
                <w:lang w:val="en-US"/>
              </w:rPr>
              <w:t>367</w:t>
            </w:r>
          </w:p>
        </w:tc>
        <w:tc>
          <w:tcPr>
            <w:tcW w:w="665" w:type="dxa"/>
            <w:tcBorders>
              <w:top w:val="nil"/>
              <w:left w:val="nil"/>
              <w:bottom w:val="nil"/>
              <w:right w:val="nil"/>
            </w:tcBorders>
            <w:shd w:val="clear" w:color="000000" w:fill="C6EFCE"/>
            <w:noWrap/>
            <w:vAlign w:val="center"/>
            <w:hideMark/>
          </w:tcPr>
          <w:p w:rsidR="00480741" w:rsidRPr="00920B17" w:rsidRDefault="00480741" w:rsidP="00E23F90">
            <w:pPr>
              <w:spacing w:after="0" w:line="240" w:lineRule="auto"/>
              <w:jc w:val="both"/>
              <w:rPr>
                <w:rFonts w:ascii="Arial" w:eastAsia="Times New Roman" w:hAnsi="Arial" w:cs="Arial"/>
                <w:color w:val="006100"/>
                <w:sz w:val="14"/>
                <w:szCs w:val="14"/>
                <w:lang w:val="en-US"/>
              </w:rPr>
            </w:pPr>
            <w:r w:rsidRPr="00920B1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920B17">
              <w:rPr>
                <w:rFonts w:ascii="Arial" w:eastAsia="Times New Roman" w:hAnsi="Arial" w:cs="Arial"/>
                <w:color w:val="006100"/>
                <w:sz w:val="14"/>
                <w:szCs w:val="14"/>
                <w:lang w:val="en-US"/>
              </w:rPr>
              <w:t>224</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048</w:t>
            </w:r>
          </w:p>
        </w:tc>
        <w:tc>
          <w:tcPr>
            <w:tcW w:w="665" w:type="dxa"/>
            <w:tcBorders>
              <w:top w:val="nil"/>
              <w:left w:val="nil"/>
              <w:bottom w:val="nil"/>
              <w:right w:val="nil"/>
            </w:tcBorders>
            <w:shd w:val="clear" w:color="000000" w:fill="C6EFCE"/>
            <w:noWrap/>
            <w:vAlign w:val="center"/>
            <w:hideMark/>
          </w:tcPr>
          <w:p w:rsidR="00480741" w:rsidRPr="00920B17" w:rsidRDefault="00480741" w:rsidP="00E23F90">
            <w:pPr>
              <w:spacing w:after="0" w:line="240" w:lineRule="auto"/>
              <w:jc w:val="both"/>
              <w:rPr>
                <w:rFonts w:ascii="Arial" w:eastAsia="Times New Roman" w:hAnsi="Arial" w:cs="Arial"/>
                <w:color w:val="006100"/>
                <w:sz w:val="14"/>
                <w:szCs w:val="14"/>
                <w:lang w:val="en-US"/>
              </w:rPr>
            </w:pPr>
            <w:r w:rsidRPr="00920B1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920B17">
              <w:rPr>
                <w:rFonts w:ascii="Arial" w:eastAsia="Times New Roman" w:hAnsi="Arial" w:cs="Arial"/>
                <w:color w:val="006100"/>
                <w:sz w:val="14"/>
                <w:szCs w:val="14"/>
                <w:lang w:val="en-US"/>
              </w:rPr>
              <w:t>241</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171</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055</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002</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021</w:t>
            </w:r>
          </w:p>
        </w:tc>
        <w:tc>
          <w:tcPr>
            <w:tcW w:w="666" w:type="dxa"/>
            <w:tcBorders>
              <w:top w:val="nil"/>
              <w:left w:val="nil"/>
              <w:bottom w:val="nil"/>
              <w:right w:val="nil"/>
            </w:tcBorders>
            <w:shd w:val="clear" w:color="000000" w:fill="FFC7CE"/>
            <w:noWrap/>
            <w:vAlign w:val="center"/>
            <w:hideMark/>
          </w:tcPr>
          <w:p w:rsidR="00480741" w:rsidRPr="00920B17" w:rsidRDefault="00480741" w:rsidP="00E23F90">
            <w:pPr>
              <w:spacing w:after="0" w:line="240" w:lineRule="auto"/>
              <w:jc w:val="both"/>
              <w:rPr>
                <w:rFonts w:ascii="Arial" w:eastAsia="Times New Roman" w:hAnsi="Arial" w:cs="Arial"/>
                <w:color w:val="9C0006"/>
                <w:sz w:val="14"/>
                <w:szCs w:val="14"/>
                <w:lang w:val="en-US"/>
              </w:rPr>
            </w:pPr>
            <w:r w:rsidRPr="00920B17">
              <w:rPr>
                <w:rFonts w:ascii="Arial" w:eastAsia="Times New Roman" w:hAnsi="Arial" w:cs="Arial"/>
                <w:color w:val="9C0006"/>
                <w:sz w:val="14"/>
                <w:szCs w:val="14"/>
                <w:lang w:val="en-US"/>
              </w:rPr>
              <w:t>-0</w:t>
            </w:r>
            <w:r>
              <w:rPr>
                <w:rFonts w:ascii="Arial" w:eastAsia="Times New Roman" w:hAnsi="Arial" w:cs="Arial"/>
                <w:color w:val="9C0006"/>
                <w:sz w:val="14"/>
                <w:szCs w:val="14"/>
                <w:lang w:val="en-US"/>
              </w:rPr>
              <w:t>,</w:t>
            </w:r>
            <w:r w:rsidRPr="00920B17">
              <w:rPr>
                <w:rFonts w:ascii="Arial" w:eastAsia="Times New Roman" w:hAnsi="Arial" w:cs="Arial"/>
                <w:color w:val="9C0006"/>
                <w:sz w:val="14"/>
                <w:szCs w:val="14"/>
                <w:lang w:val="en-US"/>
              </w:rPr>
              <w:t>187</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042</w:t>
            </w:r>
          </w:p>
        </w:tc>
        <w:tc>
          <w:tcPr>
            <w:tcW w:w="666" w:type="dxa"/>
            <w:tcBorders>
              <w:top w:val="nil"/>
              <w:left w:val="nil"/>
              <w:bottom w:val="nil"/>
              <w:right w:val="single" w:sz="8" w:space="0" w:color="auto"/>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077</w:t>
            </w:r>
          </w:p>
        </w:tc>
      </w:tr>
      <w:tr w:rsidR="00480741" w:rsidRPr="00920B17" w:rsidTr="00E23F90">
        <w:trPr>
          <w:trHeight w:val="397"/>
        </w:trPr>
        <w:tc>
          <w:tcPr>
            <w:tcW w:w="1701" w:type="dxa"/>
            <w:tcBorders>
              <w:top w:val="nil"/>
              <w:left w:val="single" w:sz="8" w:space="0" w:color="000000"/>
              <w:bottom w:val="nil"/>
              <w:right w:val="single" w:sz="8" w:space="0" w:color="000000"/>
            </w:tcBorders>
            <w:shd w:val="clear" w:color="auto" w:fill="auto"/>
            <w:noWrap/>
            <w:vAlign w:val="center"/>
            <w:hideMark/>
          </w:tcPr>
          <w:p w:rsidR="00480741" w:rsidRPr="00697B14" w:rsidRDefault="00480741" w:rsidP="00E23F90">
            <w:pPr>
              <w:spacing w:after="0" w:line="240" w:lineRule="auto"/>
              <w:jc w:val="both"/>
              <w:rPr>
                <w:rFonts w:ascii="Arial" w:eastAsia="Times New Roman" w:hAnsi="Arial" w:cs="Arial"/>
                <w:color w:val="000000"/>
                <w:sz w:val="14"/>
                <w:szCs w:val="14"/>
              </w:rPr>
            </w:pPr>
            <w:r w:rsidRPr="00697B14">
              <w:rPr>
                <w:rFonts w:ascii="Arial" w:eastAsia="Times New Roman" w:hAnsi="Arial" w:cs="Arial"/>
                <w:color w:val="000000"/>
                <w:sz w:val="14"/>
                <w:szCs w:val="14"/>
              </w:rPr>
              <w:lastRenderedPageBreak/>
              <w:t>L Operācijas ar nekustamo īpašumu</w:t>
            </w:r>
          </w:p>
        </w:tc>
        <w:tc>
          <w:tcPr>
            <w:tcW w:w="665" w:type="dxa"/>
            <w:tcBorders>
              <w:top w:val="nil"/>
              <w:left w:val="single" w:sz="8" w:space="0" w:color="000000"/>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117</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028</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067</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083</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065</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052</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053</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078</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067</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068</w:t>
            </w:r>
          </w:p>
        </w:tc>
        <w:tc>
          <w:tcPr>
            <w:tcW w:w="666" w:type="dxa"/>
            <w:tcBorders>
              <w:top w:val="nil"/>
              <w:left w:val="nil"/>
              <w:bottom w:val="nil"/>
              <w:right w:val="single" w:sz="8" w:space="0" w:color="auto"/>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012</w:t>
            </w:r>
          </w:p>
        </w:tc>
      </w:tr>
      <w:tr w:rsidR="00480741" w:rsidRPr="00920B17" w:rsidTr="00E23F90">
        <w:trPr>
          <w:trHeight w:val="397"/>
        </w:trPr>
        <w:tc>
          <w:tcPr>
            <w:tcW w:w="1701" w:type="dxa"/>
            <w:tcBorders>
              <w:top w:val="nil"/>
              <w:left w:val="single" w:sz="8" w:space="0" w:color="000000"/>
              <w:bottom w:val="nil"/>
              <w:right w:val="single" w:sz="8" w:space="0" w:color="000000"/>
            </w:tcBorders>
            <w:shd w:val="clear" w:color="auto" w:fill="auto"/>
            <w:noWrap/>
            <w:vAlign w:val="center"/>
            <w:hideMark/>
          </w:tcPr>
          <w:p w:rsidR="00480741" w:rsidRPr="00697B14" w:rsidRDefault="00480741" w:rsidP="00E23F90">
            <w:pPr>
              <w:spacing w:after="0" w:line="240" w:lineRule="auto"/>
              <w:jc w:val="both"/>
              <w:rPr>
                <w:rFonts w:ascii="Arial" w:eastAsia="Times New Roman" w:hAnsi="Arial" w:cs="Arial"/>
                <w:color w:val="000000"/>
                <w:sz w:val="14"/>
                <w:szCs w:val="14"/>
              </w:rPr>
            </w:pPr>
            <w:r w:rsidRPr="00697B14">
              <w:rPr>
                <w:rFonts w:ascii="Arial" w:eastAsia="Times New Roman" w:hAnsi="Arial" w:cs="Arial"/>
                <w:color w:val="000000"/>
                <w:sz w:val="14"/>
                <w:szCs w:val="14"/>
              </w:rPr>
              <w:t>M Profesionālie, zinātniskie un tehniskie pakalpojumi</w:t>
            </w:r>
          </w:p>
        </w:tc>
        <w:tc>
          <w:tcPr>
            <w:tcW w:w="665" w:type="dxa"/>
            <w:tcBorders>
              <w:top w:val="nil"/>
              <w:left w:val="single" w:sz="8" w:space="0" w:color="000000"/>
              <w:bottom w:val="nil"/>
              <w:right w:val="nil"/>
            </w:tcBorders>
            <w:shd w:val="clear" w:color="000000" w:fill="C6EFCE"/>
            <w:noWrap/>
            <w:vAlign w:val="center"/>
            <w:hideMark/>
          </w:tcPr>
          <w:p w:rsidR="00480741" w:rsidRPr="00920B17" w:rsidRDefault="00480741" w:rsidP="00E23F90">
            <w:pPr>
              <w:spacing w:after="0" w:line="240" w:lineRule="auto"/>
              <w:jc w:val="both"/>
              <w:rPr>
                <w:rFonts w:ascii="Arial" w:eastAsia="Times New Roman" w:hAnsi="Arial" w:cs="Arial"/>
                <w:color w:val="006100"/>
                <w:sz w:val="14"/>
                <w:szCs w:val="14"/>
                <w:lang w:val="en-US"/>
              </w:rPr>
            </w:pPr>
            <w:r w:rsidRPr="00920B1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920B17">
              <w:rPr>
                <w:rFonts w:ascii="Arial" w:eastAsia="Times New Roman" w:hAnsi="Arial" w:cs="Arial"/>
                <w:color w:val="006100"/>
                <w:sz w:val="14"/>
                <w:szCs w:val="14"/>
                <w:lang w:val="en-US"/>
              </w:rPr>
              <w:t>385</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093</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070</w:t>
            </w:r>
          </w:p>
        </w:tc>
        <w:tc>
          <w:tcPr>
            <w:tcW w:w="665" w:type="dxa"/>
            <w:tcBorders>
              <w:top w:val="nil"/>
              <w:left w:val="nil"/>
              <w:bottom w:val="nil"/>
              <w:right w:val="nil"/>
            </w:tcBorders>
            <w:shd w:val="clear" w:color="000000" w:fill="C6EFCE"/>
            <w:noWrap/>
            <w:vAlign w:val="center"/>
            <w:hideMark/>
          </w:tcPr>
          <w:p w:rsidR="00480741" w:rsidRPr="00920B17" w:rsidRDefault="00480741" w:rsidP="00E23F90">
            <w:pPr>
              <w:spacing w:after="0" w:line="240" w:lineRule="auto"/>
              <w:jc w:val="both"/>
              <w:rPr>
                <w:rFonts w:ascii="Arial" w:eastAsia="Times New Roman" w:hAnsi="Arial" w:cs="Arial"/>
                <w:color w:val="006100"/>
                <w:sz w:val="14"/>
                <w:szCs w:val="14"/>
                <w:lang w:val="en-US"/>
              </w:rPr>
            </w:pPr>
            <w:r w:rsidRPr="00920B1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920B17">
              <w:rPr>
                <w:rFonts w:ascii="Arial" w:eastAsia="Times New Roman" w:hAnsi="Arial" w:cs="Arial"/>
                <w:color w:val="006100"/>
                <w:sz w:val="14"/>
                <w:szCs w:val="14"/>
                <w:lang w:val="en-US"/>
              </w:rPr>
              <w:t>257</w:t>
            </w:r>
          </w:p>
        </w:tc>
        <w:tc>
          <w:tcPr>
            <w:tcW w:w="665" w:type="dxa"/>
            <w:tcBorders>
              <w:top w:val="nil"/>
              <w:left w:val="nil"/>
              <w:bottom w:val="nil"/>
              <w:right w:val="nil"/>
            </w:tcBorders>
            <w:shd w:val="clear" w:color="000000" w:fill="C6EFCE"/>
            <w:noWrap/>
            <w:vAlign w:val="center"/>
            <w:hideMark/>
          </w:tcPr>
          <w:p w:rsidR="00480741" w:rsidRPr="00920B17" w:rsidRDefault="00480741" w:rsidP="00E23F90">
            <w:pPr>
              <w:spacing w:after="0" w:line="240" w:lineRule="auto"/>
              <w:jc w:val="both"/>
              <w:rPr>
                <w:rFonts w:ascii="Arial" w:eastAsia="Times New Roman" w:hAnsi="Arial" w:cs="Arial"/>
                <w:color w:val="006100"/>
                <w:sz w:val="14"/>
                <w:szCs w:val="14"/>
                <w:lang w:val="en-US"/>
              </w:rPr>
            </w:pPr>
            <w:r w:rsidRPr="00920B1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920B17">
              <w:rPr>
                <w:rFonts w:ascii="Arial" w:eastAsia="Times New Roman" w:hAnsi="Arial" w:cs="Arial"/>
                <w:color w:val="006100"/>
                <w:sz w:val="14"/>
                <w:szCs w:val="14"/>
                <w:lang w:val="en-US"/>
              </w:rPr>
              <w:t>246</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075</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010</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059</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074</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038</w:t>
            </w:r>
          </w:p>
        </w:tc>
        <w:tc>
          <w:tcPr>
            <w:tcW w:w="666" w:type="dxa"/>
            <w:tcBorders>
              <w:top w:val="nil"/>
              <w:left w:val="nil"/>
              <w:bottom w:val="nil"/>
              <w:right w:val="single" w:sz="8" w:space="0" w:color="auto"/>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126</w:t>
            </w:r>
          </w:p>
        </w:tc>
      </w:tr>
      <w:tr w:rsidR="00480741" w:rsidRPr="00920B17" w:rsidTr="00E23F90">
        <w:trPr>
          <w:trHeight w:val="397"/>
        </w:trPr>
        <w:tc>
          <w:tcPr>
            <w:tcW w:w="1701" w:type="dxa"/>
            <w:tcBorders>
              <w:top w:val="nil"/>
              <w:left w:val="single" w:sz="8" w:space="0" w:color="000000"/>
              <w:bottom w:val="nil"/>
              <w:right w:val="single" w:sz="8" w:space="0" w:color="000000"/>
            </w:tcBorders>
            <w:shd w:val="clear" w:color="auto" w:fill="auto"/>
            <w:noWrap/>
            <w:vAlign w:val="center"/>
            <w:hideMark/>
          </w:tcPr>
          <w:p w:rsidR="00480741" w:rsidRPr="00697B14" w:rsidRDefault="00480741" w:rsidP="00E23F90">
            <w:pPr>
              <w:spacing w:after="0" w:line="240" w:lineRule="auto"/>
              <w:jc w:val="both"/>
              <w:rPr>
                <w:rFonts w:ascii="Arial" w:eastAsia="Times New Roman" w:hAnsi="Arial" w:cs="Arial"/>
                <w:color w:val="000000"/>
                <w:sz w:val="14"/>
                <w:szCs w:val="14"/>
              </w:rPr>
            </w:pPr>
            <w:r w:rsidRPr="00697B14">
              <w:rPr>
                <w:rFonts w:ascii="Arial" w:eastAsia="Times New Roman" w:hAnsi="Arial" w:cs="Arial"/>
                <w:color w:val="000000"/>
                <w:sz w:val="14"/>
                <w:szCs w:val="14"/>
              </w:rPr>
              <w:t>N Administratīvo un apkalpojošo dienestu darbība</w:t>
            </w:r>
          </w:p>
        </w:tc>
        <w:tc>
          <w:tcPr>
            <w:tcW w:w="665" w:type="dxa"/>
            <w:tcBorders>
              <w:top w:val="nil"/>
              <w:left w:val="single" w:sz="8" w:space="0" w:color="000000"/>
              <w:bottom w:val="nil"/>
              <w:right w:val="nil"/>
            </w:tcBorders>
            <w:shd w:val="clear" w:color="000000" w:fill="C6EFCE"/>
            <w:noWrap/>
            <w:vAlign w:val="center"/>
            <w:hideMark/>
          </w:tcPr>
          <w:p w:rsidR="00480741" w:rsidRPr="00920B17" w:rsidRDefault="00480741" w:rsidP="00E23F90">
            <w:pPr>
              <w:spacing w:after="0" w:line="240" w:lineRule="auto"/>
              <w:jc w:val="both"/>
              <w:rPr>
                <w:rFonts w:ascii="Arial" w:eastAsia="Times New Roman" w:hAnsi="Arial" w:cs="Arial"/>
                <w:color w:val="006100"/>
                <w:sz w:val="14"/>
                <w:szCs w:val="14"/>
                <w:lang w:val="en-US"/>
              </w:rPr>
            </w:pPr>
            <w:r w:rsidRPr="00920B1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920B17">
              <w:rPr>
                <w:rFonts w:ascii="Arial" w:eastAsia="Times New Roman" w:hAnsi="Arial" w:cs="Arial"/>
                <w:color w:val="006100"/>
                <w:sz w:val="14"/>
                <w:szCs w:val="14"/>
                <w:lang w:val="en-US"/>
              </w:rPr>
              <w:t>448</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066</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101</w:t>
            </w:r>
          </w:p>
        </w:tc>
        <w:tc>
          <w:tcPr>
            <w:tcW w:w="665" w:type="dxa"/>
            <w:tcBorders>
              <w:top w:val="nil"/>
              <w:left w:val="nil"/>
              <w:bottom w:val="nil"/>
              <w:right w:val="nil"/>
            </w:tcBorders>
            <w:shd w:val="clear" w:color="000000" w:fill="C6EFCE"/>
            <w:noWrap/>
            <w:vAlign w:val="center"/>
            <w:hideMark/>
          </w:tcPr>
          <w:p w:rsidR="00480741" w:rsidRPr="00920B17" w:rsidRDefault="00480741" w:rsidP="00E23F90">
            <w:pPr>
              <w:spacing w:after="0" w:line="240" w:lineRule="auto"/>
              <w:jc w:val="both"/>
              <w:rPr>
                <w:rFonts w:ascii="Arial" w:eastAsia="Times New Roman" w:hAnsi="Arial" w:cs="Arial"/>
                <w:color w:val="006100"/>
                <w:sz w:val="14"/>
                <w:szCs w:val="14"/>
                <w:lang w:val="en-US"/>
              </w:rPr>
            </w:pPr>
            <w:r w:rsidRPr="00920B1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920B17">
              <w:rPr>
                <w:rFonts w:ascii="Arial" w:eastAsia="Times New Roman" w:hAnsi="Arial" w:cs="Arial"/>
                <w:color w:val="006100"/>
                <w:sz w:val="14"/>
                <w:szCs w:val="14"/>
                <w:lang w:val="en-US"/>
              </w:rPr>
              <w:t>310</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121</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064</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063</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085</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054</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049</w:t>
            </w:r>
          </w:p>
        </w:tc>
        <w:tc>
          <w:tcPr>
            <w:tcW w:w="666" w:type="dxa"/>
            <w:tcBorders>
              <w:top w:val="nil"/>
              <w:left w:val="nil"/>
              <w:bottom w:val="nil"/>
              <w:right w:val="single" w:sz="8" w:space="0" w:color="auto"/>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085</w:t>
            </w:r>
          </w:p>
        </w:tc>
      </w:tr>
      <w:tr w:rsidR="00480741" w:rsidRPr="00920B17" w:rsidTr="00E23F90">
        <w:trPr>
          <w:trHeight w:val="397"/>
        </w:trPr>
        <w:tc>
          <w:tcPr>
            <w:tcW w:w="1701" w:type="dxa"/>
            <w:tcBorders>
              <w:top w:val="nil"/>
              <w:left w:val="single" w:sz="8" w:space="0" w:color="000000"/>
              <w:bottom w:val="nil"/>
              <w:right w:val="single" w:sz="8" w:space="0" w:color="000000"/>
            </w:tcBorders>
            <w:shd w:val="clear" w:color="auto" w:fill="auto"/>
            <w:noWrap/>
            <w:vAlign w:val="center"/>
            <w:hideMark/>
          </w:tcPr>
          <w:p w:rsidR="00480741" w:rsidRPr="00F4455A" w:rsidRDefault="00480741" w:rsidP="00E23F90">
            <w:pPr>
              <w:spacing w:after="0" w:line="240" w:lineRule="auto"/>
              <w:jc w:val="both"/>
              <w:rPr>
                <w:rFonts w:ascii="Arial" w:eastAsia="Times New Roman" w:hAnsi="Arial" w:cs="Arial"/>
                <w:color w:val="000000"/>
                <w:sz w:val="14"/>
                <w:szCs w:val="14"/>
              </w:rPr>
            </w:pPr>
            <w:r w:rsidRPr="00F4455A">
              <w:rPr>
                <w:rFonts w:ascii="Arial" w:eastAsia="Times New Roman" w:hAnsi="Arial" w:cs="Arial"/>
                <w:color w:val="000000"/>
                <w:sz w:val="14"/>
                <w:szCs w:val="14"/>
              </w:rPr>
              <w:t>O Valsts pārvalde un aizsardzība; obligātā sociālā apdrošināšana</w:t>
            </w:r>
          </w:p>
        </w:tc>
        <w:tc>
          <w:tcPr>
            <w:tcW w:w="665" w:type="dxa"/>
            <w:tcBorders>
              <w:top w:val="nil"/>
              <w:left w:val="single" w:sz="8" w:space="0" w:color="000000"/>
              <w:bottom w:val="nil"/>
              <w:right w:val="nil"/>
            </w:tcBorders>
            <w:shd w:val="clear" w:color="000000" w:fill="C6EFCE"/>
            <w:noWrap/>
            <w:vAlign w:val="center"/>
            <w:hideMark/>
          </w:tcPr>
          <w:p w:rsidR="00480741" w:rsidRPr="00920B17" w:rsidRDefault="00480741" w:rsidP="00E23F90">
            <w:pPr>
              <w:spacing w:after="0" w:line="240" w:lineRule="auto"/>
              <w:jc w:val="both"/>
              <w:rPr>
                <w:rFonts w:ascii="Arial" w:eastAsia="Times New Roman" w:hAnsi="Arial" w:cs="Arial"/>
                <w:color w:val="006100"/>
                <w:sz w:val="14"/>
                <w:szCs w:val="14"/>
                <w:lang w:val="en-US"/>
              </w:rPr>
            </w:pPr>
            <w:r w:rsidRPr="00920B1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920B17">
              <w:rPr>
                <w:rFonts w:ascii="Arial" w:eastAsia="Times New Roman" w:hAnsi="Arial" w:cs="Arial"/>
                <w:color w:val="006100"/>
                <w:sz w:val="14"/>
                <w:szCs w:val="14"/>
                <w:lang w:val="en-US"/>
              </w:rPr>
              <w:t>365</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125</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020</w:t>
            </w:r>
          </w:p>
        </w:tc>
        <w:tc>
          <w:tcPr>
            <w:tcW w:w="665" w:type="dxa"/>
            <w:tcBorders>
              <w:top w:val="nil"/>
              <w:left w:val="nil"/>
              <w:bottom w:val="nil"/>
              <w:right w:val="nil"/>
            </w:tcBorders>
            <w:shd w:val="clear" w:color="000000" w:fill="C6EFCE"/>
            <w:noWrap/>
            <w:vAlign w:val="center"/>
            <w:hideMark/>
          </w:tcPr>
          <w:p w:rsidR="00480741" w:rsidRPr="00920B17" w:rsidRDefault="00480741" w:rsidP="00E23F90">
            <w:pPr>
              <w:spacing w:after="0" w:line="240" w:lineRule="auto"/>
              <w:jc w:val="both"/>
              <w:rPr>
                <w:rFonts w:ascii="Arial" w:eastAsia="Times New Roman" w:hAnsi="Arial" w:cs="Arial"/>
                <w:color w:val="006100"/>
                <w:sz w:val="14"/>
                <w:szCs w:val="14"/>
                <w:lang w:val="en-US"/>
              </w:rPr>
            </w:pPr>
            <w:r w:rsidRPr="00920B1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920B17">
              <w:rPr>
                <w:rFonts w:ascii="Arial" w:eastAsia="Times New Roman" w:hAnsi="Arial" w:cs="Arial"/>
                <w:color w:val="006100"/>
                <w:sz w:val="14"/>
                <w:szCs w:val="14"/>
                <w:lang w:val="en-US"/>
              </w:rPr>
              <w:t>189</w:t>
            </w:r>
          </w:p>
        </w:tc>
        <w:tc>
          <w:tcPr>
            <w:tcW w:w="665" w:type="dxa"/>
            <w:tcBorders>
              <w:top w:val="nil"/>
              <w:left w:val="nil"/>
              <w:bottom w:val="nil"/>
              <w:right w:val="nil"/>
            </w:tcBorders>
            <w:shd w:val="clear" w:color="000000" w:fill="C6EFCE"/>
            <w:noWrap/>
            <w:vAlign w:val="center"/>
            <w:hideMark/>
          </w:tcPr>
          <w:p w:rsidR="00480741" w:rsidRPr="00920B17" w:rsidRDefault="00480741" w:rsidP="00E23F90">
            <w:pPr>
              <w:spacing w:after="0" w:line="240" w:lineRule="auto"/>
              <w:jc w:val="both"/>
              <w:rPr>
                <w:rFonts w:ascii="Arial" w:eastAsia="Times New Roman" w:hAnsi="Arial" w:cs="Arial"/>
                <w:color w:val="006100"/>
                <w:sz w:val="14"/>
                <w:szCs w:val="14"/>
                <w:lang w:val="en-US"/>
              </w:rPr>
            </w:pPr>
            <w:r w:rsidRPr="00920B1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920B17">
              <w:rPr>
                <w:rFonts w:ascii="Arial" w:eastAsia="Times New Roman" w:hAnsi="Arial" w:cs="Arial"/>
                <w:color w:val="006100"/>
                <w:sz w:val="14"/>
                <w:szCs w:val="14"/>
                <w:lang w:val="en-US"/>
              </w:rPr>
              <w:t>220</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120</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023</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021</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004</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088</w:t>
            </w:r>
          </w:p>
        </w:tc>
        <w:tc>
          <w:tcPr>
            <w:tcW w:w="666" w:type="dxa"/>
            <w:tcBorders>
              <w:top w:val="nil"/>
              <w:left w:val="nil"/>
              <w:bottom w:val="nil"/>
              <w:right w:val="single" w:sz="8" w:space="0" w:color="auto"/>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008</w:t>
            </w:r>
          </w:p>
        </w:tc>
      </w:tr>
      <w:tr w:rsidR="00480741" w:rsidRPr="00920B17" w:rsidTr="00E23F90">
        <w:trPr>
          <w:trHeight w:val="397"/>
        </w:trPr>
        <w:tc>
          <w:tcPr>
            <w:tcW w:w="1701" w:type="dxa"/>
            <w:tcBorders>
              <w:top w:val="nil"/>
              <w:left w:val="single" w:sz="8" w:space="0" w:color="000000"/>
              <w:bottom w:val="nil"/>
              <w:right w:val="single" w:sz="8" w:space="0" w:color="000000"/>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P Izglītība</w:t>
            </w:r>
          </w:p>
        </w:tc>
        <w:tc>
          <w:tcPr>
            <w:tcW w:w="665" w:type="dxa"/>
            <w:tcBorders>
              <w:top w:val="nil"/>
              <w:left w:val="single" w:sz="8" w:space="0" w:color="000000"/>
              <w:bottom w:val="nil"/>
              <w:right w:val="nil"/>
            </w:tcBorders>
            <w:shd w:val="clear" w:color="000000" w:fill="C6EFCE"/>
            <w:noWrap/>
            <w:vAlign w:val="center"/>
            <w:hideMark/>
          </w:tcPr>
          <w:p w:rsidR="00480741" w:rsidRPr="00920B17" w:rsidRDefault="00480741" w:rsidP="00E23F90">
            <w:pPr>
              <w:spacing w:after="0" w:line="240" w:lineRule="auto"/>
              <w:jc w:val="both"/>
              <w:rPr>
                <w:rFonts w:ascii="Arial" w:eastAsia="Times New Roman" w:hAnsi="Arial" w:cs="Arial"/>
                <w:color w:val="006100"/>
                <w:sz w:val="14"/>
                <w:szCs w:val="14"/>
                <w:lang w:val="en-US"/>
              </w:rPr>
            </w:pPr>
            <w:r w:rsidRPr="00920B1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920B17">
              <w:rPr>
                <w:rFonts w:ascii="Arial" w:eastAsia="Times New Roman" w:hAnsi="Arial" w:cs="Arial"/>
                <w:color w:val="006100"/>
                <w:sz w:val="14"/>
                <w:szCs w:val="14"/>
                <w:lang w:val="en-US"/>
              </w:rPr>
              <w:t>688</w:t>
            </w:r>
          </w:p>
        </w:tc>
        <w:tc>
          <w:tcPr>
            <w:tcW w:w="665" w:type="dxa"/>
            <w:tcBorders>
              <w:top w:val="nil"/>
              <w:left w:val="nil"/>
              <w:bottom w:val="nil"/>
              <w:right w:val="nil"/>
            </w:tcBorders>
            <w:shd w:val="clear" w:color="000000" w:fill="C6EFCE"/>
            <w:noWrap/>
            <w:vAlign w:val="center"/>
            <w:hideMark/>
          </w:tcPr>
          <w:p w:rsidR="00480741" w:rsidRPr="00920B17" w:rsidRDefault="00480741" w:rsidP="00E23F90">
            <w:pPr>
              <w:spacing w:after="0" w:line="240" w:lineRule="auto"/>
              <w:jc w:val="both"/>
              <w:rPr>
                <w:rFonts w:ascii="Arial" w:eastAsia="Times New Roman" w:hAnsi="Arial" w:cs="Arial"/>
                <w:color w:val="006100"/>
                <w:sz w:val="14"/>
                <w:szCs w:val="14"/>
                <w:lang w:val="en-US"/>
              </w:rPr>
            </w:pPr>
            <w:r w:rsidRPr="00920B1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920B17">
              <w:rPr>
                <w:rFonts w:ascii="Arial" w:eastAsia="Times New Roman" w:hAnsi="Arial" w:cs="Arial"/>
                <w:color w:val="006100"/>
                <w:sz w:val="14"/>
                <w:szCs w:val="14"/>
                <w:lang w:val="en-US"/>
              </w:rPr>
              <w:t>223</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056</w:t>
            </w:r>
          </w:p>
        </w:tc>
        <w:tc>
          <w:tcPr>
            <w:tcW w:w="665" w:type="dxa"/>
            <w:tcBorders>
              <w:top w:val="nil"/>
              <w:left w:val="nil"/>
              <w:bottom w:val="nil"/>
              <w:right w:val="nil"/>
            </w:tcBorders>
            <w:shd w:val="clear" w:color="000000" w:fill="C6EFCE"/>
            <w:noWrap/>
            <w:vAlign w:val="center"/>
            <w:hideMark/>
          </w:tcPr>
          <w:p w:rsidR="00480741" w:rsidRPr="00920B17" w:rsidRDefault="00480741" w:rsidP="00E23F90">
            <w:pPr>
              <w:spacing w:after="0" w:line="240" w:lineRule="auto"/>
              <w:jc w:val="both"/>
              <w:rPr>
                <w:rFonts w:ascii="Arial" w:eastAsia="Times New Roman" w:hAnsi="Arial" w:cs="Arial"/>
                <w:color w:val="006100"/>
                <w:sz w:val="14"/>
                <w:szCs w:val="14"/>
                <w:lang w:val="en-US"/>
              </w:rPr>
            </w:pPr>
            <w:r w:rsidRPr="00920B1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920B17">
              <w:rPr>
                <w:rFonts w:ascii="Arial" w:eastAsia="Times New Roman" w:hAnsi="Arial" w:cs="Arial"/>
                <w:color w:val="006100"/>
                <w:sz w:val="14"/>
                <w:szCs w:val="14"/>
                <w:lang w:val="en-US"/>
              </w:rPr>
              <w:t>235</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081</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045</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064</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017</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014</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045</w:t>
            </w:r>
          </w:p>
        </w:tc>
        <w:tc>
          <w:tcPr>
            <w:tcW w:w="666" w:type="dxa"/>
            <w:tcBorders>
              <w:top w:val="nil"/>
              <w:left w:val="nil"/>
              <w:bottom w:val="nil"/>
              <w:right w:val="single" w:sz="8" w:space="0" w:color="auto"/>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168</w:t>
            </w:r>
          </w:p>
        </w:tc>
      </w:tr>
      <w:tr w:rsidR="00480741" w:rsidRPr="00920B17" w:rsidTr="00E23F90">
        <w:trPr>
          <w:trHeight w:val="397"/>
        </w:trPr>
        <w:tc>
          <w:tcPr>
            <w:tcW w:w="1701" w:type="dxa"/>
            <w:tcBorders>
              <w:top w:val="nil"/>
              <w:left w:val="single" w:sz="8" w:space="0" w:color="000000"/>
              <w:bottom w:val="nil"/>
              <w:right w:val="single" w:sz="8" w:space="0" w:color="000000"/>
            </w:tcBorders>
            <w:shd w:val="clear" w:color="auto" w:fill="auto"/>
            <w:noWrap/>
            <w:vAlign w:val="center"/>
            <w:hideMark/>
          </w:tcPr>
          <w:p w:rsidR="00480741" w:rsidRPr="00697B14" w:rsidRDefault="00480741" w:rsidP="00E23F90">
            <w:pPr>
              <w:spacing w:after="0" w:line="240" w:lineRule="auto"/>
              <w:jc w:val="both"/>
              <w:rPr>
                <w:rFonts w:ascii="Arial" w:eastAsia="Times New Roman" w:hAnsi="Arial" w:cs="Arial"/>
                <w:color w:val="000000"/>
                <w:sz w:val="14"/>
                <w:szCs w:val="14"/>
              </w:rPr>
            </w:pPr>
            <w:r w:rsidRPr="00697B14">
              <w:rPr>
                <w:rFonts w:ascii="Arial" w:eastAsia="Times New Roman" w:hAnsi="Arial" w:cs="Arial"/>
                <w:color w:val="000000"/>
                <w:sz w:val="14"/>
                <w:szCs w:val="14"/>
              </w:rPr>
              <w:t>Q Veselība un sociālā aprūpe</w:t>
            </w:r>
          </w:p>
        </w:tc>
        <w:tc>
          <w:tcPr>
            <w:tcW w:w="665" w:type="dxa"/>
            <w:tcBorders>
              <w:top w:val="nil"/>
              <w:left w:val="single" w:sz="8" w:space="0" w:color="000000"/>
              <w:bottom w:val="nil"/>
              <w:right w:val="nil"/>
            </w:tcBorders>
            <w:shd w:val="clear" w:color="000000" w:fill="C6EFCE"/>
            <w:noWrap/>
            <w:vAlign w:val="center"/>
            <w:hideMark/>
          </w:tcPr>
          <w:p w:rsidR="00480741" w:rsidRPr="00920B17" w:rsidRDefault="00480741" w:rsidP="00E23F90">
            <w:pPr>
              <w:spacing w:after="0" w:line="240" w:lineRule="auto"/>
              <w:jc w:val="both"/>
              <w:rPr>
                <w:rFonts w:ascii="Arial" w:eastAsia="Times New Roman" w:hAnsi="Arial" w:cs="Arial"/>
                <w:color w:val="006100"/>
                <w:sz w:val="14"/>
                <w:szCs w:val="14"/>
                <w:lang w:val="en-US"/>
              </w:rPr>
            </w:pPr>
            <w:r w:rsidRPr="00920B1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920B17">
              <w:rPr>
                <w:rFonts w:ascii="Arial" w:eastAsia="Times New Roman" w:hAnsi="Arial" w:cs="Arial"/>
                <w:color w:val="006100"/>
                <w:sz w:val="14"/>
                <w:szCs w:val="14"/>
                <w:lang w:val="en-US"/>
              </w:rPr>
              <w:t>440</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126</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087</w:t>
            </w:r>
          </w:p>
        </w:tc>
        <w:tc>
          <w:tcPr>
            <w:tcW w:w="665" w:type="dxa"/>
            <w:tcBorders>
              <w:top w:val="nil"/>
              <w:left w:val="nil"/>
              <w:bottom w:val="nil"/>
              <w:right w:val="nil"/>
            </w:tcBorders>
            <w:shd w:val="clear" w:color="000000" w:fill="C6EFCE"/>
            <w:noWrap/>
            <w:vAlign w:val="center"/>
            <w:hideMark/>
          </w:tcPr>
          <w:p w:rsidR="00480741" w:rsidRPr="00920B17" w:rsidRDefault="00480741" w:rsidP="00E23F90">
            <w:pPr>
              <w:spacing w:after="0" w:line="240" w:lineRule="auto"/>
              <w:jc w:val="both"/>
              <w:rPr>
                <w:rFonts w:ascii="Arial" w:eastAsia="Times New Roman" w:hAnsi="Arial" w:cs="Arial"/>
                <w:color w:val="006100"/>
                <w:sz w:val="14"/>
                <w:szCs w:val="14"/>
                <w:lang w:val="en-US"/>
              </w:rPr>
            </w:pPr>
            <w:r w:rsidRPr="00920B1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920B17">
              <w:rPr>
                <w:rFonts w:ascii="Arial" w:eastAsia="Times New Roman" w:hAnsi="Arial" w:cs="Arial"/>
                <w:color w:val="006100"/>
                <w:sz w:val="14"/>
                <w:szCs w:val="14"/>
                <w:lang w:val="en-US"/>
              </w:rPr>
              <w:t>224</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176</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045</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111</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008</w:t>
            </w:r>
          </w:p>
        </w:tc>
        <w:tc>
          <w:tcPr>
            <w:tcW w:w="666" w:type="dxa"/>
            <w:tcBorders>
              <w:top w:val="nil"/>
              <w:left w:val="nil"/>
              <w:bottom w:val="nil"/>
              <w:right w:val="nil"/>
            </w:tcBorders>
            <w:shd w:val="clear" w:color="000000" w:fill="C6EFCE"/>
            <w:noWrap/>
            <w:vAlign w:val="center"/>
            <w:hideMark/>
          </w:tcPr>
          <w:p w:rsidR="00480741" w:rsidRPr="00920B17" w:rsidRDefault="00480741" w:rsidP="00E23F90">
            <w:pPr>
              <w:spacing w:after="0" w:line="240" w:lineRule="auto"/>
              <w:jc w:val="both"/>
              <w:rPr>
                <w:rFonts w:ascii="Arial" w:eastAsia="Times New Roman" w:hAnsi="Arial" w:cs="Arial"/>
                <w:color w:val="006100"/>
                <w:sz w:val="14"/>
                <w:szCs w:val="14"/>
                <w:lang w:val="en-US"/>
              </w:rPr>
            </w:pPr>
            <w:r w:rsidRPr="00920B1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920B17">
              <w:rPr>
                <w:rFonts w:ascii="Arial" w:eastAsia="Times New Roman" w:hAnsi="Arial" w:cs="Arial"/>
                <w:color w:val="006100"/>
                <w:sz w:val="14"/>
                <w:szCs w:val="14"/>
                <w:lang w:val="en-US"/>
              </w:rPr>
              <w:t>216</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082</w:t>
            </w:r>
          </w:p>
        </w:tc>
        <w:tc>
          <w:tcPr>
            <w:tcW w:w="666" w:type="dxa"/>
            <w:tcBorders>
              <w:top w:val="nil"/>
              <w:left w:val="nil"/>
              <w:bottom w:val="nil"/>
              <w:right w:val="single" w:sz="8" w:space="0" w:color="auto"/>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034</w:t>
            </w:r>
          </w:p>
        </w:tc>
      </w:tr>
      <w:tr w:rsidR="00480741" w:rsidRPr="00920B17" w:rsidTr="00E23F90">
        <w:trPr>
          <w:trHeight w:val="397"/>
        </w:trPr>
        <w:tc>
          <w:tcPr>
            <w:tcW w:w="1701" w:type="dxa"/>
            <w:tcBorders>
              <w:top w:val="nil"/>
              <w:left w:val="single" w:sz="8" w:space="0" w:color="000000"/>
              <w:bottom w:val="nil"/>
              <w:right w:val="single" w:sz="8" w:space="0" w:color="000000"/>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Q86 Veselības aizsardzība</w:t>
            </w:r>
          </w:p>
        </w:tc>
        <w:tc>
          <w:tcPr>
            <w:tcW w:w="665" w:type="dxa"/>
            <w:tcBorders>
              <w:top w:val="nil"/>
              <w:left w:val="single" w:sz="8" w:space="0" w:color="000000"/>
              <w:bottom w:val="nil"/>
              <w:right w:val="nil"/>
            </w:tcBorders>
            <w:shd w:val="clear" w:color="000000" w:fill="C6EFCE"/>
            <w:noWrap/>
            <w:vAlign w:val="center"/>
            <w:hideMark/>
          </w:tcPr>
          <w:p w:rsidR="00480741" w:rsidRPr="00920B17" w:rsidRDefault="00480741" w:rsidP="00E23F90">
            <w:pPr>
              <w:spacing w:after="0" w:line="240" w:lineRule="auto"/>
              <w:jc w:val="both"/>
              <w:rPr>
                <w:rFonts w:ascii="Arial" w:eastAsia="Times New Roman" w:hAnsi="Arial" w:cs="Arial"/>
                <w:color w:val="006100"/>
                <w:sz w:val="14"/>
                <w:szCs w:val="14"/>
                <w:lang w:val="en-US"/>
              </w:rPr>
            </w:pPr>
            <w:r w:rsidRPr="00920B1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920B17">
              <w:rPr>
                <w:rFonts w:ascii="Arial" w:eastAsia="Times New Roman" w:hAnsi="Arial" w:cs="Arial"/>
                <w:color w:val="006100"/>
                <w:sz w:val="14"/>
                <w:szCs w:val="14"/>
                <w:lang w:val="en-US"/>
              </w:rPr>
              <w:t>423</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130</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082</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150</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171</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030</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088</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013</w:t>
            </w:r>
          </w:p>
        </w:tc>
        <w:tc>
          <w:tcPr>
            <w:tcW w:w="666" w:type="dxa"/>
            <w:tcBorders>
              <w:top w:val="nil"/>
              <w:left w:val="nil"/>
              <w:bottom w:val="nil"/>
              <w:right w:val="nil"/>
            </w:tcBorders>
            <w:shd w:val="clear" w:color="000000" w:fill="C6EFCE"/>
            <w:noWrap/>
            <w:vAlign w:val="center"/>
            <w:hideMark/>
          </w:tcPr>
          <w:p w:rsidR="00480741" w:rsidRPr="00920B17" w:rsidRDefault="00480741" w:rsidP="00E23F90">
            <w:pPr>
              <w:spacing w:after="0" w:line="240" w:lineRule="auto"/>
              <w:jc w:val="both"/>
              <w:rPr>
                <w:rFonts w:ascii="Arial" w:eastAsia="Times New Roman" w:hAnsi="Arial" w:cs="Arial"/>
                <w:color w:val="006100"/>
                <w:sz w:val="14"/>
                <w:szCs w:val="14"/>
                <w:lang w:val="en-US"/>
              </w:rPr>
            </w:pPr>
            <w:r w:rsidRPr="00920B1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920B17">
              <w:rPr>
                <w:rFonts w:ascii="Arial" w:eastAsia="Times New Roman" w:hAnsi="Arial" w:cs="Arial"/>
                <w:color w:val="006100"/>
                <w:sz w:val="14"/>
                <w:szCs w:val="14"/>
                <w:lang w:val="en-US"/>
              </w:rPr>
              <w:t>211</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089</w:t>
            </w:r>
          </w:p>
        </w:tc>
        <w:tc>
          <w:tcPr>
            <w:tcW w:w="666" w:type="dxa"/>
            <w:tcBorders>
              <w:top w:val="nil"/>
              <w:left w:val="nil"/>
              <w:bottom w:val="nil"/>
              <w:right w:val="single" w:sz="8" w:space="0" w:color="auto"/>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055</w:t>
            </w:r>
          </w:p>
        </w:tc>
      </w:tr>
      <w:tr w:rsidR="00480741" w:rsidRPr="00920B17" w:rsidTr="00E23F90">
        <w:trPr>
          <w:trHeight w:val="397"/>
        </w:trPr>
        <w:tc>
          <w:tcPr>
            <w:tcW w:w="1701" w:type="dxa"/>
            <w:tcBorders>
              <w:top w:val="nil"/>
              <w:left w:val="single" w:sz="8" w:space="0" w:color="000000"/>
              <w:bottom w:val="nil"/>
              <w:right w:val="single" w:sz="8" w:space="0" w:color="000000"/>
            </w:tcBorders>
            <w:shd w:val="clear" w:color="auto" w:fill="auto"/>
            <w:noWrap/>
            <w:vAlign w:val="center"/>
            <w:hideMark/>
          </w:tcPr>
          <w:p w:rsidR="00480741" w:rsidRPr="00F4455A" w:rsidRDefault="00480741" w:rsidP="00E23F90">
            <w:pPr>
              <w:spacing w:after="0" w:line="240" w:lineRule="auto"/>
              <w:jc w:val="both"/>
              <w:rPr>
                <w:rFonts w:ascii="Arial" w:eastAsia="Times New Roman" w:hAnsi="Arial" w:cs="Arial"/>
                <w:color w:val="000000"/>
                <w:sz w:val="14"/>
                <w:szCs w:val="14"/>
              </w:rPr>
            </w:pPr>
            <w:r w:rsidRPr="00F4455A">
              <w:rPr>
                <w:rFonts w:ascii="Arial" w:eastAsia="Times New Roman" w:hAnsi="Arial" w:cs="Arial"/>
                <w:color w:val="000000"/>
                <w:sz w:val="14"/>
                <w:szCs w:val="14"/>
              </w:rPr>
              <w:t>Q87 Sociālā aprūpe ar izmitināšanu</w:t>
            </w:r>
          </w:p>
        </w:tc>
        <w:tc>
          <w:tcPr>
            <w:tcW w:w="665" w:type="dxa"/>
            <w:tcBorders>
              <w:top w:val="nil"/>
              <w:left w:val="single" w:sz="8" w:space="0" w:color="000000"/>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106</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021</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025</w:t>
            </w:r>
          </w:p>
        </w:tc>
        <w:tc>
          <w:tcPr>
            <w:tcW w:w="665" w:type="dxa"/>
            <w:tcBorders>
              <w:top w:val="nil"/>
              <w:left w:val="nil"/>
              <w:bottom w:val="nil"/>
              <w:right w:val="nil"/>
            </w:tcBorders>
            <w:shd w:val="clear" w:color="000000" w:fill="C6EFCE"/>
            <w:noWrap/>
            <w:vAlign w:val="center"/>
            <w:hideMark/>
          </w:tcPr>
          <w:p w:rsidR="00480741" w:rsidRPr="00920B17" w:rsidRDefault="00480741" w:rsidP="00E23F90">
            <w:pPr>
              <w:spacing w:after="0" w:line="240" w:lineRule="auto"/>
              <w:jc w:val="both"/>
              <w:rPr>
                <w:rFonts w:ascii="Arial" w:eastAsia="Times New Roman" w:hAnsi="Arial" w:cs="Arial"/>
                <w:color w:val="006100"/>
                <w:sz w:val="14"/>
                <w:szCs w:val="14"/>
                <w:lang w:val="en-US"/>
              </w:rPr>
            </w:pPr>
            <w:r w:rsidRPr="00920B1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920B17">
              <w:rPr>
                <w:rFonts w:ascii="Arial" w:eastAsia="Times New Roman" w:hAnsi="Arial" w:cs="Arial"/>
                <w:color w:val="006100"/>
                <w:sz w:val="14"/>
                <w:szCs w:val="14"/>
                <w:lang w:val="en-US"/>
              </w:rPr>
              <w:t>233</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044</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048</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076</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050</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056</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015</w:t>
            </w:r>
          </w:p>
        </w:tc>
        <w:tc>
          <w:tcPr>
            <w:tcW w:w="666" w:type="dxa"/>
            <w:tcBorders>
              <w:top w:val="nil"/>
              <w:left w:val="nil"/>
              <w:bottom w:val="nil"/>
              <w:right w:val="single" w:sz="8" w:space="0" w:color="auto"/>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055</w:t>
            </w:r>
          </w:p>
        </w:tc>
      </w:tr>
      <w:tr w:rsidR="00480741" w:rsidRPr="00920B17" w:rsidTr="00E23F90">
        <w:trPr>
          <w:trHeight w:val="397"/>
        </w:trPr>
        <w:tc>
          <w:tcPr>
            <w:tcW w:w="1701" w:type="dxa"/>
            <w:tcBorders>
              <w:top w:val="nil"/>
              <w:left w:val="single" w:sz="8" w:space="0" w:color="000000"/>
              <w:bottom w:val="nil"/>
              <w:right w:val="single" w:sz="8" w:space="0" w:color="000000"/>
            </w:tcBorders>
            <w:shd w:val="clear" w:color="auto" w:fill="auto"/>
            <w:noWrap/>
            <w:vAlign w:val="center"/>
            <w:hideMark/>
          </w:tcPr>
          <w:p w:rsidR="00480741" w:rsidRPr="00F4455A" w:rsidRDefault="00480741" w:rsidP="00E23F90">
            <w:pPr>
              <w:spacing w:after="0" w:line="240" w:lineRule="auto"/>
              <w:jc w:val="both"/>
              <w:rPr>
                <w:rFonts w:ascii="Arial" w:eastAsia="Times New Roman" w:hAnsi="Arial" w:cs="Arial"/>
                <w:color w:val="000000"/>
                <w:sz w:val="14"/>
                <w:szCs w:val="14"/>
              </w:rPr>
            </w:pPr>
            <w:r w:rsidRPr="00F4455A">
              <w:rPr>
                <w:rFonts w:ascii="Arial" w:eastAsia="Times New Roman" w:hAnsi="Arial" w:cs="Arial"/>
                <w:color w:val="000000"/>
                <w:sz w:val="14"/>
                <w:szCs w:val="14"/>
              </w:rPr>
              <w:t>Q88 Sociālā aprūpe bez izmitināšanas</w:t>
            </w:r>
          </w:p>
        </w:tc>
        <w:tc>
          <w:tcPr>
            <w:tcW w:w="665" w:type="dxa"/>
            <w:tcBorders>
              <w:top w:val="nil"/>
              <w:left w:val="single" w:sz="8" w:space="0" w:color="000000"/>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089</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041</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019</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002</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008</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012</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027</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035</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024</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122</w:t>
            </w:r>
          </w:p>
        </w:tc>
        <w:tc>
          <w:tcPr>
            <w:tcW w:w="666" w:type="dxa"/>
            <w:tcBorders>
              <w:top w:val="nil"/>
              <w:left w:val="nil"/>
              <w:bottom w:val="nil"/>
              <w:right w:val="single" w:sz="8" w:space="0" w:color="auto"/>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025</w:t>
            </w:r>
          </w:p>
        </w:tc>
      </w:tr>
      <w:tr w:rsidR="00480741" w:rsidRPr="00920B17" w:rsidTr="00E23F90">
        <w:trPr>
          <w:trHeight w:val="397"/>
        </w:trPr>
        <w:tc>
          <w:tcPr>
            <w:tcW w:w="1701" w:type="dxa"/>
            <w:tcBorders>
              <w:top w:val="nil"/>
              <w:left w:val="single" w:sz="8" w:space="0" w:color="000000"/>
              <w:bottom w:val="nil"/>
              <w:right w:val="single" w:sz="8" w:space="0" w:color="000000"/>
            </w:tcBorders>
            <w:shd w:val="clear" w:color="auto" w:fill="auto"/>
            <w:noWrap/>
            <w:vAlign w:val="center"/>
            <w:hideMark/>
          </w:tcPr>
          <w:p w:rsidR="00480741" w:rsidRPr="00697B14" w:rsidRDefault="00480741" w:rsidP="00E23F90">
            <w:pPr>
              <w:spacing w:after="0" w:line="240" w:lineRule="auto"/>
              <w:jc w:val="both"/>
              <w:rPr>
                <w:rFonts w:ascii="Arial" w:eastAsia="Times New Roman" w:hAnsi="Arial" w:cs="Arial"/>
                <w:color w:val="000000"/>
                <w:sz w:val="14"/>
                <w:szCs w:val="14"/>
              </w:rPr>
            </w:pPr>
            <w:r w:rsidRPr="00697B14">
              <w:rPr>
                <w:rFonts w:ascii="Arial" w:eastAsia="Times New Roman" w:hAnsi="Arial" w:cs="Arial"/>
                <w:color w:val="000000"/>
                <w:sz w:val="14"/>
                <w:szCs w:val="14"/>
              </w:rPr>
              <w:t>R Māksla, izklaide un atpūta</w:t>
            </w:r>
          </w:p>
        </w:tc>
        <w:tc>
          <w:tcPr>
            <w:tcW w:w="665" w:type="dxa"/>
            <w:tcBorders>
              <w:top w:val="nil"/>
              <w:left w:val="single" w:sz="8" w:space="0" w:color="000000"/>
              <w:bottom w:val="nil"/>
              <w:right w:val="nil"/>
            </w:tcBorders>
            <w:shd w:val="clear" w:color="000000" w:fill="C6EFCE"/>
            <w:noWrap/>
            <w:vAlign w:val="center"/>
            <w:hideMark/>
          </w:tcPr>
          <w:p w:rsidR="00480741" w:rsidRPr="00920B17" w:rsidRDefault="00480741" w:rsidP="00E23F90">
            <w:pPr>
              <w:spacing w:after="0" w:line="240" w:lineRule="auto"/>
              <w:jc w:val="both"/>
              <w:rPr>
                <w:rFonts w:ascii="Arial" w:eastAsia="Times New Roman" w:hAnsi="Arial" w:cs="Arial"/>
                <w:color w:val="006100"/>
                <w:sz w:val="14"/>
                <w:szCs w:val="14"/>
                <w:lang w:val="en-US"/>
              </w:rPr>
            </w:pPr>
            <w:r w:rsidRPr="00920B1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920B17">
              <w:rPr>
                <w:rFonts w:ascii="Arial" w:eastAsia="Times New Roman" w:hAnsi="Arial" w:cs="Arial"/>
                <w:color w:val="006100"/>
                <w:sz w:val="14"/>
                <w:szCs w:val="14"/>
                <w:lang w:val="en-US"/>
              </w:rPr>
              <w:t>360</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010</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063</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120</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111</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047</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044</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118</w:t>
            </w:r>
          </w:p>
        </w:tc>
        <w:tc>
          <w:tcPr>
            <w:tcW w:w="666"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066</w:t>
            </w:r>
          </w:p>
        </w:tc>
        <w:tc>
          <w:tcPr>
            <w:tcW w:w="665" w:type="dxa"/>
            <w:tcBorders>
              <w:top w:val="nil"/>
              <w:left w:val="nil"/>
              <w:bottom w:val="nil"/>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078</w:t>
            </w:r>
          </w:p>
        </w:tc>
        <w:tc>
          <w:tcPr>
            <w:tcW w:w="666" w:type="dxa"/>
            <w:tcBorders>
              <w:top w:val="nil"/>
              <w:left w:val="nil"/>
              <w:bottom w:val="nil"/>
              <w:right w:val="single" w:sz="8" w:space="0" w:color="auto"/>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126</w:t>
            </w:r>
          </w:p>
        </w:tc>
      </w:tr>
      <w:tr w:rsidR="00480741" w:rsidRPr="00920B17" w:rsidTr="00E23F90">
        <w:trPr>
          <w:trHeight w:val="397"/>
        </w:trPr>
        <w:tc>
          <w:tcPr>
            <w:tcW w:w="1701" w:type="dxa"/>
            <w:tcBorders>
              <w:top w:val="nil"/>
              <w:left w:val="single" w:sz="8" w:space="0" w:color="000000"/>
              <w:bottom w:val="single" w:sz="8" w:space="0" w:color="000000"/>
              <w:right w:val="single" w:sz="8" w:space="0" w:color="000000"/>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S Citi pakalpojumi</w:t>
            </w:r>
          </w:p>
        </w:tc>
        <w:tc>
          <w:tcPr>
            <w:tcW w:w="665" w:type="dxa"/>
            <w:tcBorders>
              <w:top w:val="nil"/>
              <w:left w:val="single" w:sz="8" w:space="0" w:color="000000"/>
              <w:bottom w:val="single" w:sz="8" w:space="0" w:color="000000"/>
              <w:right w:val="nil"/>
            </w:tcBorders>
            <w:shd w:val="clear" w:color="000000" w:fill="C6EFCE"/>
            <w:noWrap/>
            <w:vAlign w:val="center"/>
            <w:hideMark/>
          </w:tcPr>
          <w:p w:rsidR="00480741" w:rsidRPr="00920B17" w:rsidRDefault="00480741" w:rsidP="00E23F90">
            <w:pPr>
              <w:spacing w:after="0" w:line="240" w:lineRule="auto"/>
              <w:jc w:val="both"/>
              <w:rPr>
                <w:rFonts w:ascii="Arial" w:eastAsia="Times New Roman" w:hAnsi="Arial" w:cs="Arial"/>
                <w:color w:val="006100"/>
                <w:sz w:val="14"/>
                <w:szCs w:val="14"/>
                <w:lang w:val="en-US"/>
              </w:rPr>
            </w:pPr>
            <w:r w:rsidRPr="00920B1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920B17">
              <w:rPr>
                <w:rFonts w:ascii="Arial" w:eastAsia="Times New Roman" w:hAnsi="Arial" w:cs="Arial"/>
                <w:color w:val="006100"/>
                <w:sz w:val="14"/>
                <w:szCs w:val="14"/>
                <w:lang w:val="en-US"/>
              </w:rPr>
              <w:t>448</w:t>
            </w:r>
          </w:p>
        </w:tc>
        <w:tc>
          <w:tcPr>
            <w:tcW w:w="665" w:type="dxa"/>
            <w:tcBorders>
              <w:top w:val="nil"/>
              <w:left w:val="nil"/>
              <w:bottom w:val="single" w:sz="8" w:space="0" w:color="000000"/>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125</w:t>
            </w:r>
          </w:p>
        </w:tc>
        <w:tc>
          <w:tcPr>
            <w:tcW w:w="666" w:type="dxa"/>
            <w:tcBorders>
              <w:top w:val="nil"/>
              <w:left w:val="nil"/>
              <w:bottom w:val="single" w:sz="8" w:space="0" w:color="000000"/>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067</w:t>
            </w:r>
          </w:p>
        </w:tc>
        <w:tc>
          <w:tcPr>
            <w:tcW w:w="665" w:type="dxa"/>
            <w:tcBorders>
              <w:top w:val="nil"/>
              <w:left w:val="nil"/>
              <w:bottom w:val="single" w:sz="8" w:space="0" w:color="000000"/>
              <w:right w:val="nil"/>
            </w:tcBorders>
            <w:shd w:val="clear" w:color="000000" w:fill="C6EFCE"/>
            <w:noWrap/>
            <w:vAlign w:val="center"/>
            <w:hideMark/>
          </w:tcPr>
          <w:p w:rsidR="00480741" w:rsidRPr="00920B17" w:rsidRDefault="00480741" w:rsidP="00E23F90">
            <w:pPr>
              <w:spacing w:after="0" w:line="240" w:lineRule="auto"/>
              <w:jc w:val="both"/>
              <w:rPr>
                <w:rFonts w:ascii="Arial" w:eastAsia="Times New Roman" w:hAnsi="Arial" w:cs="Arial"/>
                <w:color w:val="006100"/>
                <w:sz w:val="14"/>
                <w:szCs w:val="14"/>
                <w:lang w:val="en-US"/>
              </w:rPr>
            </w:pPr>
            <w:r w:rsidRPr="00920B1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920B17">
              <w:rPr>
                <w:rFonts w:ascii="Arial" w:eastAsia="Times New Roman" w:hAnsi="Arial" w:cs="Arial"/>
                <w:color w:val="006100"/>
                <w:sz w:val="14"/>
                <w:szCs w:val="14"/>
                <w:lang w:val="en-US"/>
              </w:rPr>
              <w:t>273</w:t>
            </w:r>
          </w:p>
        </w:tc>
        <w:tc>
          <w:tcPr>
            <w:tcW w:w="665" w:type="dxa"/>
            <w:tcBorders>
              <w:top w:val="nil"/>
              <w:left w:val="nil"/>
              <w:bottom w:val="single" w:sz="8" w:space="0" w:color="000000"/>
              <w:right w:val="nil"/>
            </w:tcBorders>
            <w:shd w:val="clear" w:color="000000" w:fill="C6EFCE"/>
            <w:noWrap/>
            <w:vAlign w:val="center"/>
            <w:hideMark/>
          </w:tcPr>
          <w:p w:rsidR="00480741" w:rsidRPr="00920B17" w:rsidRDefault="00480741" w:rsidP="00E23F90">
            <w:pPr>
              <w:spacing w:after="0" w:line="240" w:lineRule="auto"/>
              <w:jc w:val="both"/>
              <w:rPr>
                <w:rFonts w:ascii="Arial" w:eastAsia="Times New Roman" w:hAnsi="Arial" w:cs="Arial"/>
                <w:color w:val="006100"/>
                <w:sz w:val="14"/>
                <w:szCs w:val="14"/>
                <w:lang w:val="en-US"/>
              </w:rPr>
            </w:pPr>
            <w:r w:rsidRPr="00920B1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920B17">
              <w:rPr>
                <w:rFonts w:ascii="Arial" w:eastAsia="Times New Roman" w:hAnsi="Arial" w:cs="Arial"/>
                <w:color w:val="006100"/>
                <w:sz w:val="14"/>
                <w:szCs w:val="14"/>
                <w:lang w:val="en-US"/>
              </w:rPr>
              <w:t>278</w:t>
            </w:r>
          </w:p>
        </w:tc>
        <w:tc>
          <w:tcPr>
            <w:tcW w:w="666" w:type="dxa"/>
            <w:tcBorders>
              <w:top w:val="nil"/>
              <w:left w:val="nil"/>
              <w:bottom w:val="single" w:sz="8" w:space="0" w:color="000000"/>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007</w:t>
            </w:r>
          </w:p>
        </w:tc>
        <w:tc>
          <w:tcPr>
            <w:tcW w:w="665" w:type="dxa"/>
            <w:tcBorders>
              <w:top w:val="nil"/>
              <w:left w:val="nil"/>
              <w:bottom w:val="single" w:sz="8" w:space="0" w:color="000000"/>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082</w:t>
            </w:r>
          </w:p>
        </w:tc>
        <w:tc>
          <w:tcPr>
            <w:tcW w:w="665" w:type="dxa"/>
            <w:tcBorders>
              <w:top w:val="nil"/>
              <w:left w:val="nil"/>
              <w:bottom w:val="single" w:sz="8" w:space="0" w:color="000000"/>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116</w:t>
            </w:r>
          </w:p>
        </w:tc>
        <w:tc>
          <w:tcPr>
            <w:tcW w:w="666" w:type="dxa"/>
            <w:tcBorders>
              <w:top w:val="nil"/>
              <w:left w:val="nil"/>
              <w:bottom w:val="single" w:sz="8" w:space="0" w:color="000000"/>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036</w:t>
            </w:r>
          </w:p>
        </w:tc>
        <w:tc>
          <w:tcPr>
            <w:tcW w:w="665" w:type="dxa"/>
            <w:tcBorders>
              <w:top w:val="nil"/>
              <w:left w:val="nil"/>
              <w:bottom w:val="single" w:sz="8" w:space="0" w:color="000000"/>
              <w:right w:val="nil"/>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033</w:t>
            </w:r>
          </w:p>
        </w:tc>
        <w:tc>
          <w:tcPr>
            <w:tcW w:w="666" w:type="dxa"/>
            <w:tcBorders>
              <w:top w:val="nil"/>
              <w:left w:val="nil"/>
              <w:bottom w:val="single" w:sz="8" w:space="0" w:color="000000"/>
              <w:right w:val="single" w:sz="8" w:space="0" w:color="auto"/>
            </w:tcBorders>
            <w:shd w:val="clear" w:color="auto" w:fill="auto"/>
            <w:noWrap/>
            <w:vAlign w:val="center"/>
            <w:hideMark/>
          </w:tcPr>
          <w:p w:rsidR="00480741" w:rsidRPr="00920B17" w:rsidRDefault="00480741" w:rsidP="00E23F90">
            <w:pPr>
              <w:spacing w:after="0" w:line="240" w:lineRule="auto"/>
              <w:jc w:val="both"/>
              <w:rPr>
                <w:rFonts w:ascii="Arial" w:eastAsia="Times New Roman" w:hAnsi="Arial" w:cs="Arial"/>
                <w:color w:val="000000"/>
                <w:sz w:val="14"/>
                <w:szCs w:val="14"/>
                <w:lang w:val="en-US"/>
              </w:rPr>
            </w:pPr>
            <w:r w:rsidRPr="00920B1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920B17">
              <w:rPr>
                <w:rFonts w:ascii="Arial" w:eastAsia="Times New Roman" w:hAnsi="Arial" w:cs="Arial"/>
                <w:color w:val="000000"/>
                <w:sz w:val="14"/>
                <w:szCs w:val="14"/>
                <w:lang w:val="en-US"/>
              </w:rPr>
              <w:t>132</w:t>
            </w:r>
          </w:p>
        </w:tc>
      </w:tr>
    </w:tbl>
    <w:p w:rsidR="00480741" w:rsidRPr="00C12F8E" w:rsidRDefault="00480741" w:rsidP="00480741">
      <w:pPr>
        <w:spacing w:after="0" w:line="240" w:lineRule="auto"/>
        <w:jc w:val="both"/>
        <w:rPr>
          <w:rFonts w:ascii="Arial" w:hAnsi="Arial" w:cs="Arial"/>
          <w:i/>
          <w:sz w:val="16"/>
          <w:szCs w:val="16"/>
        </w:rPr>
      </w:pPr>
      <w:r w:rsidRPr="00C12F8E">
        <w:rPr>
          <w:rFonts w:ascii="Arial" w:hAnsi="Arial" w:cs="Arial"/>
          <w:i/>
          <w:sz w:val="16"/>
          <w:szCs w:val="16"/>
        </w:rPr>
        <w:t xml:space="preserve">Datu avoti: CSP statistikas datubāze mājaslapā un </w:t>
      </w:r>
      <w:r w:rsidR="008740A9" w:rsidRPr="00C12F8E">
        <w:rPr>
          <w:rFonts w:ascii="Arial" w:hAnsi="Arial" w:cs="Arial"/>
          <w:i/>
          <w:sz w:val="16"/>
          <w:szCs w:val="16"/>
        </w:rPr>
        <w:t>VBPB</w:t>
      </w:r>
      <w:r w:rsidRPr="00C12F8E">
        <w:rPr>
          <w:rFonts w:ascii="Arial" w:hAnsi="Arial" w:cs="Arial"/>
          <w:i/>
          <w:sz w:val="16"/>
          <w:szCs w:val="16"/>
        </w:rPr>
        <w:t xml:space="preserve"> datubāze</w:t>
      </w:r>
    </w:p>
    <w:p w:rsidR="00480741" w:rsidRPr="004F68CD" w:rsidRDefault="00480741" w:rsidP="00480741">
      <w:pPr>
        <w:spacing w:after="0" w:line="240" w:lineRule="auto"/>
        <w:jc w:val="both"/>
        <w:rPr>
          <w:rFonts w:ascii="Arial" w:hAnsi="Arial" w:cs="Arial"/>
          <w:sz w:val="18"/>
          <w:szCs w:val="18"/>
        </w:rPr>
      </w:pPr>
    </w:p>
    <w:p w:rsidR="00480741" w:rsidRPr="00C12F8E" w:rsidRDefault="00480741" w:rsidP="00480741">
      <w:pPr>
        <w:spacing w:after="0" w:line="240" w:lineRule="auto"/>
        <w:jc w:val="both"/>
        <w:rPr>
          <w:rFonts w:ascii="Arial" w:hAnsi="Arial" w:cs="Arial"/>
          <w:sz w:val="18"/>
          <w:szCs w:val="18"/>
        </w:rPr>
      </w:pPr>
      <w:r w:rsidRPr="00C12F8E">
        <w:rPr>
          <w:rFonts w:ascii="Arial" w:hAnsi="Arial" w:cs="Arial"/>
          <w:sz w:val="18"/>
          <w:szCs w:val="18"/>
        </w:rPr>
        <w:t>4.</w:t>
      </w:r>
      <w:r w:rsidR="008740A9" w:rsidRPr="00C12F8E">
        <w:rPr>
          <w:rFonts w:ascii="Arial" w:hAnsi="Arial" w:cs="Arial"/>
          <w:sz w:val="18"/>
          <w:szCs w:val="18"/>
        </w:rPr>
        <w:t>6</w:t>
      </w:r>
      <w:r w:rsidRPr="00C12F8E">
        <w:rPr>
          <w:rFonts w:ascii="Arial" w:hAnsi="Arial" w:cs="Arial"/>
          <w:sz w:val="18"/>
          <w:szCs w:val="18"/>
        </w:rPr>
        <w:t>.12.tabulā redzams, ka pozitīva korēlācija ar budžeta nodokļu ieņēmumiem ir nozarēs, kurās ir salīdzinoši augstāka pievienotā vērtība, un līdz ar to arī atalgojums, nekā lauksaimniecībā un mežsaimniecībā. Līdz ar to, ja pašvaldībā ir lielāks lauksaimniecībā vai mežsaimniecībā nodarbināto īpatsvars, nodokļu ieņēmumi ir salīdzinoši zemāki un mazākas ir iespējas atvēlēt izdevumus sabiedriskai kārtībai un drošībai.</w:t>
      </w:r>
    </w:p>
    <w:p w:rsidR="00480741" w:rsidRPr="00C12F8E" w:rsidRDefault="00480741" w:rsidP="00480741">
      <w:pPr>
        <w:spacing w:after="0" w:line="240" w:lineRule="auto"/>
        <w:jc w:val="both"/>
        <w:rPr>
          <w:rFonts w:ascii="Arial" w:hAnsi="Arial" w:cs="Arial"/>
          <w:sz w:val="18"/>
          <w:szCs w:val="18"/>
        </w:rPr>
      </w:pPr>
    </w:p>
    <w:p w:rsidR="00480741" w:rsidRPr="004F68CD" w:rsidRDefault="00480741" w:rsidP="00480741">
      <w:pPr>
        <w:spacing w:after="0" w:line="240" w:lineRule="auto"/>
        <w:jc w:val="both"/>
        <w:rPr>
          <w:rFonts w:ascii="Arial" w:hAnsi="Arial" w:cs="Arial"/>
          <w:sz w:val="18"/>
          <w:szCs w:val="18"/>
        </w:rPr>
      </w:pPr>
      <w:r w:rsidRPr="00C12F8E">
        <w:rPr>
          <w:rStyle w:val="eop"/>
          <w:rFonts w:ascii="Arial" w:hAnsi="Arial" w:cs="Arial"/>
          <w:i/>
          <w:sz w:val="18"/>
          <w:szCs w:val="18"/>
        </w:rPr>
        <w:t>4.</w:t>
      </w:r>
      <w:r w:rsidR="008740A9" w:rsidRPr="00C12F8E">
        <w:rPr>
          <w:rStyle w:val="eop"/>
          <w:rFonts w:ascii="Arial" w:hAnsi="Arial" w:cs="Arial"/>
          <w:i/>
          <w:sz w:val="18"/>
          <w:szCs w:val="18"/>
        </w:rPr>
        <w:t>6</w:t>
      </w:r>
      <w:r w:rsidRPr="00C12F8E">
        <w:rPr>
          <w:rStyle w:val="eop"/>
          <w:rFonts w:ascii="Arial" w:hAnsi="Arial" w:cs="Arial"/>
          <w:i/>
          <w:sz w:val="18"/>
          <w:szCs w:val="18"/>
        </w:rPr>
        <w:t>.12.tabula. Korelācijas starp budžeta ieņēmumiem un MVU skaitu NACE2 sadalījumā</w:t>
      </w:r>
    </w:p>
    <w:tbl>
      <w:tblPr>
        <w:tblW w:w="0" w:type="auto"/>
        <w:tblLayout w:type="fixed"/>
        <w:tblLook w:val="04A0" w:firstRow="1" w:lastRow="0" w:firstColumn="1" w:lastColumn="0" w:noHBand="0" w:noVBand="1"/>
      </w:tblPr>
      <w:tblGrid>
        <w:gridCol w:w="1843"/>
        <w:gridCol w:w="1435"/>
        <w:gridCol w:w="1435"/>
        <w:gridCol w:w="1436"/>
        <w:gridCol w:w="1435"/>
        <w:gridCol w:w="1436"/>
      </w:tblGrid>
      <w:tr w:rsidR="00480741" w:rsidRPr="00F70BA7" w:rsidTr="00E23F90">
        <w:trPr>
          <w:trHeight w:val="397"/>
        </w:trPr>
        <w:tc>
          <w:tcPr>
            <w:tcW w:w="1843" w:type="dxa"/>
            <w:tcBorders>
              <w:top w:val="single" w:sz="8" w:space="0" w:color="auto"/>
              <w:left w:val="single" w:sz="8" w:space="0" w:color="000000"/>
              <w:bottom w:val="single" w:sz="4" w:space="0" w:color="auto"/>
              <w:right w:val="single" w:sz="8" w:space="0" w:color="000000"/>
            </w:tcBorders>
            <w:shd w:val="clear" w:color="auto" w:fill="auto"/>
            <w:vAlign w:val="center"/>
            <w:hideMark/>
          </w:tcPr>
          <w:p w:rsidR="00480741" w:rsidRPr="00F4455A" w:rsidRDefault="00480741" w:rsidP="00E23F90">
            <w:pPr>
              <w:spacing w:after="0" w:line="240" w:lineRule="auto"/>
              <w:jc w:val="both"/>
              <w:rPr>
                <w:rFonts w:ascii="Arial" w:eastAsia="Times New Roman" w:hAnsi="Arial" w:cs="Arial"/>
                <w:i/>
                <w:iCs/>
                <w:color w:val="000000"/>
                <w:sz w:val="14"/>
                <w:szCs w:val="14"/>
              </w:rPr>
            </w:pPr>
            <w:r w:rsidRPr="00F4455A">
              <w:rPr>
                <w:rFonts w:ascii="Arial" w:eastAsia="Times New Roman" w:hAnsi="Arial" w:cs="Arial"/>
                <w:i/>
                <w:iCs/>
                <w:color w:val="000000"/>
                <w:sz w:val="14"/>
                <w:szCs w:val="14"/>
              </w:rPr>
              <w:t> </w:t>
            </w:r>
          </w:p>
        </w:tc>
        <w:tc>
          <w:tcPr>
            <w:tcW w:w="1435" w:type="dxa"/>
            <w:tcBorders>
              <w:top w:val="single" w:sz="8" w:space="0" w:color="auto"/>
              <w:left w:val="single" w:sz="8" w:space="0" w:color="000000"/>
              <w:bottom w:val="single" w:sz="4" w:space="0" w:color="auto"/>
              <w:right w:val="nil"/>
            </w:tcBorders>
            <w:shd w:val="clear" w:color="auto" w:fill="auto"/>
            <w:vAlign w:val="center"/>
            <w:hideMark/>
          </w:tcPr>
          <w:p w:rsidR="00480741" w:rsidRPr="00697B14" w:rsidRDefault="00480741" w:rsidP="00E23F90">
            <w:pPr>
              <w:spacing w:after="0" w:line="240" w:lineRule="auto"/>
              <w:jc w:val="both"/>
              <w:rPr>
                <w:rFonts w:ascii="Arial" w:eastAsia="Times New Roman" w:hAnsi="Arial" w:cs="Arial"/>
                <w:i/>
                <w:iCs/>
                <w:color w:val="000000"/>
                <w:sz w:val="14"/>
                <w:szCs w:val="14"/>
              </w:rPr>
            </w:pPr>
            <w:r w:rsidRPr="00697B14">
              <w:rPr>
                <w:rFonts w:ascii="Arial" w:eastAsia="Times New Roman" w:hAnsi="Arial" w:cs="Arial"/>
                <w:i/>
                <w:iCs/>
                <w:color w:val="000000"/>
                <w:sz w:val="14"/>
                <w:szCs w:val="14"/>
              </w:rPr>
              <w:t>PB  IIN ieņēmumi, izpilde pēc uzkrāšanas principa</w:t>
            </w:r>
          </w:p>
        </w:tc>
        <w:tc>
          <w:tcPr>
            <w:tcW w:w="1435" w:type="dxa"/>
            <w:tcBorders>
              <w:top w:val="single" w:sz="8" w:space="0" w:color="auto"/>
              <w:left w:val="nil"/>
              <w:bottom w:val="single" w:sz="4" w:space="0" w:color="auto"/>
              <w:right w:val="nil"/>
            </w:tcBorders>
            <w:shd w:val="clear" w:color="auto" w:fill="auto"/>
            <w:vAlign w:val="center"/>
            <w:hideMark/>
          </w:tcPr>
          <w:p w:rsidR="00480741" w:rsidRPr="00697B14" w:rsidRDefault="00480741" w:rsidP="00E23F90">
            <w:pPr>
              <w:spacing w:after="0" w:line="240" w:lineRule="auto"/>
              <w:jc w:val="both"/>
              <w:rPr>
                <w:rFonts w:ascii="Arial" w:eastAsia="Times New Roman" w:hAnsi="Arial" w:cs="Arial"/>
                <w:i/>
                <w:iCs/>
                <w:color w:val="000000"/>
                <w:sz w:val="14"/>
                <w:szCs w:val="14"/>
              </w:rPr>
            </w:pPr>
            <w:r w:rsidRPr="00697B14">
              <w:rPr>
                <w:rFonts w:ascii="Arial" w:eastAsia="Times New Roman" w:hAnsi="Arial" w:cs="Arial"/>
                <w:i/>
                <w:iCs/>
                <w:color w:val="000000"/>
                <w:sz w:val="14"/>
                <w:szCs w:val="14"/>
              </w:rPr>
              <w:t>PB  NIN ieņēmumi, izpilde pēc uzkrāšanas principa</w:t>
            </w:r>
          </w:p>
        </w:tc>
        <w:tc>
          <w:tcPr>
            <w:tcW w:w="1436" w:type="dxa"/>
            <w:tcBorders>
              <w:top w:val="single" w:sz="8" w:space="0" w:color="auto"/>
              <w:left w:val="nil"/>
              <w:bottom w:val="single" w:sz="4" w:space="0" w:color="auto"/>
              <w:right w:val="nil"/>
            </w:tcBorders>
            <w:shd w:val="clear" w:color="auto" w:fill="auto"/>
            <w:vAlign w:val="center"/>
            <w:hideMark/>
          </w:tcPr>
          <w:p w:rsidR="00480741" w:rsidRPr="00697B14" w:rsidRDefault="00480741" w:rsidP="00E23F90">
            <w:pPr>
              <w:spacing w:after="0" w:line="240" w:lineRule="auto"/>
              <w:jc w:val="both"/>
              <w:rPr>
                <w:rFonts w:ascii="Arial" w:eastAsia="Times New Roman" w:hAnsi="Arial" w:cs="Arial"/>
                <w:i/>
                <w:iCs/>
                <w:color w:val="000000"/>
                <w:sz w:val="14"/>
                <w:szCs w:val="14"/>
              </w:rPr>
            </w:pPr>
            <w:r w:rsidRPr="00697B14">
              <w:rPr>
                <w:rFonts w:ascii="Arial" w:eastAsia="Times New Roman" w:hAnsi="Arial" w:cs="Arial"/>
                <w:i/>
                <w:iCs/>
                <w:color w:val="000000"/>
                <w:sz w:val="14"/>
                <w:szCs w:val="14"/>
              </w:rPr>
              <w:t>PB+SB ieņēmumi, izpilde pēc uzkrāšanas principa</w:t>
            </w:r>
          </w:p>
        </w:tc>
        <w:tc>
          <w:tcPr>
            <w:tcW w:w="1435" w:type="dxa"/>
            <w:tcBorders>
              <w:top w:val="single" w:sz="8" w:space="0" w:color="auto"/>
              <w:left w:val="nil"/>
              <w:bottom w:val="single" w:sz="4" w:space="0" w:color="auto"/>
              <w:right w:val="nil"/>
            </w:tcBorders>
            <w:shd w:val="clear" w:color="auto" w:fill="auto"/>
            <w:vAlign w:val="center"/>
            <w:hideMark/>
          </w:tcPr>
          <w:p w:rsidR="00480741" w:rsidRPr="00697B14" w:rsidRDefault="00480741" w:rsidP="00E23F90">
            <w:pPr>
              <w:spacing w:after="0" w:line="240" w:lineRule="auto"/>
              <w:jc w:val="both"/>
              <w:rPr>
                <w:rFonts w:ascii="Arial" w:eastAsia="Times New Roman" w:hAnsi="Arial" w:cs="Arial"/>
                <w:i/>
                <w:iCs/>
                <w:color w:val="000000"/>
                <w:sz w:val="14"/>
                <w:szCs w:val="14"/>
              </w:rPr>
            </w:pPr>
            <w:r w:rsidRPr="00697B14">
              <w:rPr>
                <w:rFonts w:ascii="Arial" w:eastAsia="Times New Roman" w:hAnsi="Arial" w:cs="Arial"/>
                <w:i/>
                <w:iCs/>
                <w:color w:val="000000"/>
                <w:sz w:val="14"/>
                <w:szCs w:val="14"/>
              </w:rPr>
              <w:t>PB+SB nodokļu ieņēmumi, izpilde pēc uzkrāšanas principa</w:t>
            </w:r>
          </w:p>
        </w:tc>
        <w:tc>
          <w:tcPr>
            <w:tcW w:w="1436" w:type="dxa"/>
            <w:tcBorders>
              <w:top w:val="single" w:sz="8" w:space="0" w:color="auto"/>
              <w:left w:val="nil"/>
              <w:bottom w:val="single" w:sz="4" w:space="0" w:color="auto"/>
              <w:right w:val="single" w:sz="8" w:space="0" w:color="000000"/>
            </w:tcBorders>
            <w:shd w:val="clear" w:color="auto" w:fill="auto"/>
            <w:vAlign w:val="center"/>
            <w:hideMark/>
          </w:tcPr>
          <w:p w:rsidR="00480741" w:rsidRPr="00697B14" w:rsidRDefault="00480741" w:rsidP="00E23F90">
            <w:pPr>
              <w:spacing w:after="0" w:line="240" w:lineRule="auto"/>
              <w:jc w:val="both"/>
              <w:rPr>
                <w:rFonts w:ascii="Arial" w:eastAsia="Times New Roman" w:hAnsi="Arial" w:cs="Arial"/>
                <w:i/>
                <w:iCs/>
                <w:color w:val="000000"/>
                <w:sz w:val="14"/>
                <w:szCs w:val="14"/>
              </w:rPr>
            </w:pPr>
            <w:r w:rsidRPr="00697B14">
              <w:rPr>
                <w:rFonts w:ascii="Arial" w:eastAsia="Times New Roman" w:hAnsi="Arial" w:cs="Arial"/>
                <w:i/>
                <w:iCs/>
                <w:color w:val="000000"/>
                <w:sz w:val="14"/>
                <w:szCs w:val="14"/>
              </w:rPr>
              <w:t>PB+SB ne-nodokļu ieņēmumi, izpilde pēc uzkrāšanas principa</w:t>
            </w:r>
          </w:p>
        </w:tc>
      </w:tr>
      <w:tr w:rsidR="00480741" w:rsidRPr="00F70BA7" w:rsidTr="00E23F90">
        <w:trPr>
          <w:trHeight w:val="397"/>
        </w:trPr>
        <w:tc>
          <w:tcPr>
            <w:tcW w:w="1843" w:type="dxa"/>
            <w:tcBorders>
              <w:top w:val="nil"/>
              <w:left w:val="single" w:sz="8" w:space="0" w:color="000000"/>
              <w:bottom w:val="nil"/>
              <w:right w:val="nil"/>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A-U Pavisam</w:t>
            </w:r>
          </w:p>
        </w:tc>
        <w:tc>
          <w:tcPr>
            <w:tcW w:w="1435" w:type="dxa"/>
            <w:tcBorders>
              <w:top w:val="nil"/>
              <w:left w:val="single" w:sz="8" w:space="0" w:color="auto"/>
              <w:bottom w:val="nil"/>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587</w:t>
            </w:r>
          </w:p>
        </w:tc>
        <w:tc>
          <w:tcPr>
            <w:tcW w:w="1435" w:type="dxa"/>
            <w:tcBorders>
              <w:top w:val="nil"/>
              <w:left w:val="nil"/>
              <w:bottom w:val="nil"/>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349</w:t>
            </w:r>
          </w:p>
        </w:tc>
        <w:tc>
          <w:tcPr>
            <w:tcW w:w="1436" w:type="dxa"/>
            <w:tcBorders>
              <w:top w:val="nil"/>
              <w:left w:val="nil"/>
              <w:bottom w:val="nil"/>
              <w:right w:val="nil"/>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169</w:t>
            </w:r>
          </w:p>
        </w:tc>
        <w:tc>
          <w:tcPr>
            <w:tcW w:w="1435" w:type="dxa"/>
            <w:tcBorders>
              <w:top w:val="nil"/>
              <w:left w:val="nil"/>
              <w:bottom w:val="nil"/>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583</w:t>
            </w:r>
          </w:p>
        </w:tc>
        <w:tc>
          <w:tcPr>
            <w:tcW w:w="1436" w:type="dxa"/>
            <w:tcBorders>
              <w:top w:val="nil"/>
              <w:left w:val="nil"/>
              <w:bottom w:val="nil"/>
              <w:right w:val="single" w:sz="8" w:space="0" w:color="auto"/>
            </w:tcBorders>
            <w:shd w:val="clear" w:color="000000" w:fill="FFC7CE"/>
            <w:noWrap/>
            <w:vAlign w:val="center"/>
            <w:hideMark/>
          </w:tcPr>
          <w:p w:rsidR="00480741" w:rsidRPr="00F70BA7" w:rsidRDefault="00480741" w:rsidP="00E23F90">
            <w:pPr>
              <w:spacing w:after="0" w:line="240" w:lineRule="auto"/>
              <w:jc w:val="both"/>
              <w:rPr>
                <w:rFonts w:ascii="Arial" w:eastAsia="Times New Roman" w:hAnsi="Arial" w:cs="Arial"/>
                <w:color w:val="9C0006"/>
                <w:sz w:val="14"/>
                <w:szCs w:val="14"/>
                <w:lang w:val="en-US"/>
              </w:rPr>
            </w:pPr>
            <w:r w:rsidRPr="00F70BA7">
              <w:rPr>
                <w:rFonts w:ascii="Arial" w:eastAsia="Times New Roman" w:hAnsi="Arial" w:cs="Arial"/>
                <w:color w:val="9C0006"/>
                <w:sz w:val="14"/>
                <w:szCs w:val="14"/>
                <w:lang w:val="en-US"/>
              </w:rPr>
              <w:t>-0</w:t>
            </w:r>
            <w:r>
              <w:rPr>
                <w:rFonts w:ascii="Arial" w:eastAsia="Times New Roman" w:hAnsi="Arial" w:cs="Arial"/>
                <w:color w:val="9C0006"/>
                <w:sz w:val="14"/>
                <w:szCs w:val="14"/>
                <w:lang w:val="en-US"/>
              </w:rPr>
              <w:t>,</w:t>
            </w:r>
            <w:r w:rsidRPr="00F70BA7">
              <w:rPr>
                <w:rFonts w:ascii="Arial" w:eastAsia="Times New Roman" w:hAnsi="Arial" w:cs="Arial"/>
                <w:color w:val="9C0006"/>
                <w:sz w:val="14"/>
                <w:szCs w:val="14"/>
                <w:lang w:val="en-US"/>
              </w:rPr>
              <w:t>354</w:t>
            </w:r>
          </w:p>
        </w:tc>
      </w:tr>
      <w:tr w:rsidR="00480741" w:rsidRPr="00F70BA7" w:rsidTr="00E23F90">
        <w:trPr>
          <w:trHeight w:val="397"/>
        </w:trPr>
        <w:tc>
          <w:tcPr>
            <w:tcW w:w="1843" w:type="dxa"/>
            <w:tcBorders>
              <w:top w:val="nil"/>
              <w:left w:val="single" w:sz="8" w:space="0" w:color="000000"/>
              <w:bottom w:val="nil"/>
              <w:right w:val="single" w:sz="8" w:space="0" w:color="000000"/>
            </w:tcBorders>
            <w:shd w:val="clear" w:color="auto" w:fill="auto"/>
            <w:noWrap/>
            <w:vAlign w:val="center"/>
            <w:hideMark/>
          </w:tcPr>
          <w:p w:rsidR="00480741" w:rsidRPr="00697B14" w:rsidRDefault="00480741" w:rsidP="00E23F90">
            <w:pPr>
              <w:spacing w:after="0" w:line="240" w:lineRule="auto"/>
              <w:jc w:val="both"/>
              <w:rPr>
                <w:rFonts w:ascii="Arial" w:eastAsia="Times New Roman" w:hAnsi="Arial" w:cs="Arial"/>
                <w:color w:val="000000"/>
                <w:sz w:val="14"/>
                <w:szCs w:val="14"/>
              </w:rPr>
            </w:pPr>
            <w:r w:rsidRPr="00697B14">
              <w:rPr>
                <w:rFonts w:ascii="Arial" w:eastAsia="Times New Roman" w:hAnsi="Arial" w:cs="Arial"/>
                <w:color w:val="000000"/>
                <w:sz w:val="14"/>
                <w:szCs w:val="14"/>
              </w:rPr>
              <w:t>A Lauksaimniecība, mežsaimniecība un zivsaimniecība</w:t>
            </w:r>
          </w:p>
        </w:tc>
        <w:tc>
          <w:tcPr>
            <w:tcW w:w="1435" w:type="dxa"/>
            <w:tcBorders>
              <w:top w:val="nil"/>
              <w:left w:val="single" w:sz="8" w:space="0" w:color="000000"/>
              <w:bottom w:val="nil"/>
              <w:right w:val="nil"/>
            </w:tcBorders>
            <w:shd w:val="clear" w:color="000000" w:fill="FFC7CE"/>
            <w:noWrap/>
            <w:vAlign w:val="center"/>
            <w:hideMark/>
          </w:tcPr>
          <w:p w:rsidR="00480741" w:rsidRPr="00F70BA7" w:rsidRDefault="00480741" w:rsidP="00E23F90">
            <w:pPr>
              <w:spacing w:after="0" w:line="240" w:lineRule="auto"/>
              <w:jc w:val="both"/>
              <w:rPr>
                <w:rFonts w:ascii="Arial" w:eastAsia="Times New Roman" w:hAnsi="Arial" w:cs="Arial"/>
                <w:color w:val="9C0006"/>
                <w:sz w:val="14"/>
                <w:szCs w:val="14"/>
                <w:lang w:val="en-US"/>
              </w:rPr>
            </w:pPr>
            <w:r w:rsidRPr="00F70BA7">
              <w:rPr>
                <w:rFonts w:ascii="Arial" w:eastAsia="Times New Roman" w:hAnsi="Arial" w:cs="Arial"/>
                <w:color w:val="9C0006"/>
                <w:sz w:val="14"/>
                <w:szCs w:val="14"/>
                <w:lang w:val="en-US"/>
              </w:rPr>
              <w:t>-0</w:t>
            </w:r>
            <w:r>
              <w:rPr>
                <w:rFonts w:ascii="Arial" w:eastAsia="Times New Roman" w:hAnsi="Arial" w:cs="Arial"/>
                <w:color w:val="9C0006"/>
                <w:sz w:val="14"/>
                <w:szCs w:val="14"/>
                <w:lang w:val="en-US"/>
              </w:rPr>
              <w:t>,</w:t>
            </w:r>
            <w:r w:rsidRPr="00F70BA7">
              <w:rPr>
                <w:rFonts w:ascii="Arial" w:eastAsia="Times New Roman" w:hAnsi="Arial" w:cs="Arial"/>
                <w:color w:val="9C0006"/>
                <w:sz w:val="14"/>
                <w:szCs w:val="14"/>
                <w:lang w:val="en-US"/>
              </w:rPr>
              <w:t>329</w:t>
            </w:r>
          </w:p>
        </w:tc>
        <w:tc>
          <w:tcPr>
            <w:tcW w:w="1435" w:type="dxa"/>
            <w:tcBorders>
              <w:top w:val="nil"/>
              <w:left w:val="nil"/>
              <w:bottom w:val="nil"/>
              <w:right w:val="nil"/>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084</w:t>
            </w:r>
          </w:p>
        </w:tc>
        <w:tc>
          <w:tcPr>
            <w:tcW w:w="1436" w:type="dxa"/>
            <w:tcBorders>
              <w:top w:val="nil"/>
              <w:left w:val="nil"/>
              <w:bottom w:val="nil"/>
              <w:right w:val="nil"/>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118</w:t>
            </w:r>
          </w:p>
        </w:tc>
        <w:tc>
          <w:tcPr>
            <w:tcW w:w="1435" w:type="dxa"/>
            <w:tcBorders>
              <w:top w:val="nil"/>
              <w:left w:val="nil"/>
              <w:bottom w:val="nil"/>
              <w:right w:val="nil"/>
            </w:tcBorders>
            <w:shd w:val="clear" w:color="000000" w:fill="FFC7CE"/>
            <w:noWrap/>
            <w:vAlign w:val="center"/>
            <w:hideMark/>
          </w:tcPr>
          <w:p w:rsidR="00480741" w:rsidRPr="00F70BA7" w:rsidRDefault="00480741" w:rsidP="00E23F90">
            <w:pPr>
              <w:spacing w:after="0" w:line="240" w:lineRule="auto"/>
              <w:jc w:val="both"/>
              <w:rPr>
                <w:rFonts w:ascii="Arial" w:eastAsia="Times New Roman" w:hAnsi="Arial" w:cs="Arial"/>
                <w:color w:val="9C0006"/>
                <w:sz w:val="14"/>
                <w:szCs w:val="14"/>
                <w:lang w:val="en-US"/>
              </w:rPr>
            </w:pPr>
            <w:r w:rsidRPr="00F70BA7">
              <w:rPr>
                <w:rFonts w:ascii="Arial" w:eastAsia="Times New Roman" w:hAnsi="Arial" w:cs="Arial"/>
                <w:color w:val="9C0006"/>
                <w:sz w:val="14"/>
                <w:szCs w:val="14"/>
                <w:lang w:val="en-US"/>
              </w:rPr>
              <w:t>-0</w:t>
            </w:r>
            <w:r>
              <w:rPr>
                <w:rFonts w:ascii="Arial" w:eastAsia="Times New Roman" w:hAnsi="Arial" w:cs="Arial"/>
                <w:color w:val="9C0006"/>
                <w:sz w:val="14"/>
                <w:szCs w:val="14"/>
                <w:lang w:val="en-US"/>
              </w:rPr>
              <w:t>,</w:t>
            </w:r>
            <w:r w:rsidRPr="00F70BA7">
              <w:rPr>
                <w:rFonts w:ascii="Arial" w:eastAsia="Times New Roman" w:hAnsi="Arial" w:cs="Arial"/>
                <w:color w:val="9C0006"/>
                <w:sz w:val="14"/>
                <w:szCs w:val="14"/>
                <w:lang w:val="en-US"/>
              </w:rPr>
              <w:t>296</w:t>
            </w:r>
          </w:p>
        </w:tc>
        <w:tc>
          <w:tcPr>
            <w:tcW w:w="1436" w:type="dxa"/>
            <w:tcBorders>
              <w:top w:val="nil"/>
              <w:left w:val="nil"/>
              <w:bottom w:val="nil"/>
              <w:right w:val="single" w:sz="8" w:space="0" w:color="auto"/>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149</w:t>
            </w:r>
          </w:p>
        </w:tc>
      </w:tr>
      <w:tr w:rsidR="00480741" w:rsidRPr="00F70BA7" w:rsidTr="00E23F90">
        <w:trPr>
          <w:trHeight w:val="397"/>
        </w:trPr>
        <w:tc>
          <w:tcPr>
            <w:tcW w:w="1843" w:type="dxa"/>
            <w:tcBorders>
              <w:top w:val="nil"/>
              <w:left w:val="single" w:sz="8" w:space="0" w:color="000000"/>
              <w:bottom w:val="nil"/>
              <w:right w:val="single" w:sz="8" w:space="0" w:color="000000"/>
            </w:tcBorders>
            <w:shd w:val="clear" w:color="auto" w:fill="auto"/>
            <w:noWrap/>
            <w:vAlign w:val="center"/>
            <w:hideMark/>
          </w:tcPr>
          <w:p w:rsidR="00480741" w:rsidRPr="00697B14" w:rsidRDefault="00480741" w:rsidP="00E23F90">
            <w:pPr>
              <w:spacing w:after="0" w:line="240" w:lineRule="auto"/>
              <w:jc w:val="both"/>
              <w:rPr>
                <w:rFonts w:ascii="Arial" w:eastAsia="Times New Roman" w:hAnsi="Arial" w:cs="Arial"/>
                <w:color w:val="000000"/>
                <w:sz w:val="14"/>
                <w:szCs w:val="14"/>
              </w:rPr>
            </w:pPr>
            <w:r w:rsidRPr="00697B14">
              <w:rPr>
                <w:rFonts w:ascii="Arial" w:eastAsia="Times New Roman" w:hAnsi="Arial" w:cs="Arial"/>
                <w:color w:val="000000"/>
                <w:sz w:val="14"/>
                <w:szCs w:val="14"/>
              </w:rPr>
              <w:t>A01 Augkopība un lopkopība, medniecība un saistītas palīgdarbības</w:t>
            </w:r>
          </w:p>
        </w:tc>
        <w:tc>
          <w:tcPr>
            <w:tcW w:w="1435" w:type="dxa"/>
            <w:tcBorders>
              <w:top w:val="nil"/>
              <w:left w:val="single" w:sz="8" w:space="0" w:color="000000"/>
              <w:bottom w:val="nil"/>
              <w:right w:val="nil"/>
            </w:tcBorders>
            <w:shd w:val="clear" w:color="000000" w:fill="FFC7CE"/>
            <w:noWrap/>
            <w:vAlign w:val="center"/>
            <w:hideMark/>
          </w:tcPr>
          <w:p w:rsidR="00480741" w:rsidRPr="00F70BA7" w:rsidRDefault="00480741" w:rsidP="00E23F90">
            <w:pPr>
              <w:spacing w:after="0" w:line="240" w:lineRule="auto"/>
              <w:jc w:val="both"/>
              <w:rPr>
                <w:rFonts w:ascii="Arial" w:eastAsia="Times New Roman" w:hAnsi="Arial" w:cs="Arial"/>
                <w:color w:val="9C0006"/>
                <w:sz w:val="14"/>
                <w:szCs w:val="14"/>
                <w:lang w:val="en-US"/>
              </w:rPr>
            </w:pPr>
            <w:r w:rsidRPr="00F70BA7">
              <w:rPr>
                <w:rFonts w:ascii="Arial" w:eastAsia="Times New Roman" w:hAnsi="Arial" w:cs="Arial"/>
                <w:color w:val="9C0006"/>
                <w:sz w:val="14"/>
                <w:szCs w:val="14"/>
                <w:lang w:val="en-US"/>
              </w:rPr>
              <w:t>-0</w:t>
            </w:r>
            <w:r>
              <w:rPr>
                <w:rFonts w:ascii="Arial" w:eastAsia="Times New Roman" w:hAnsi="Arial" w:cs="Arial"/>
                <w:color w:val="9C0006"/>
                <w:sz w:val="14"/>
                <w:szCs w:val="14"/>
                <w:lang w:val="en-US"/>
              </w:rPr>
              <w:t>,</w:t>
            </w:r>
            <w:r w:rsidRPr="00F70BA7">
              <w:rPr>
                <w:rFonts w:ascii="Arial" w:eastAsia="Times New Roman" w:hAnsi="Arial" w:cs="Arial"/>
                <w:color w:val="9C0006"/>
                <w:sz w:val="14"/>
                <w:szCs w:val="14"/>
                <w:lang w:val="en-US"/>
              </w:rPr>
              <w:t>277</w:t>
            </w:r>
          </w:p>
        </w:tc>
        <w:tc>
          <w:tcPr>
            <w:tcW w:w="1435" w:type="dxa"/>
            <w:tcBorders>
              <w:top w:val="nil"/>
              <w:left w:val="nil"/>
              <w:bottom w:val="nil"/>
              <w:right w:val="nil"/>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035</w:t>
            </w:r>
          </w:p>
        </w:tc>
        <w:tc>
          <w:tcPr>
            <w:tcW w:w="1436" w:type="dxa"/>
            <w:tcBorders>
              <w:top w:val="nil"/>
              <w:left w:val="nil"/>
              <w:bottom w:val="nil"/>
              <w:right w:val="nil"/>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047</w:t>
            </w:r>
          </w:p>
        </w:tc>
        <w:tc>
          <w:tcPr>
            <w:tcW w:w="1435" w:type="dxa"/>
            <w:tcBorders>
              <w:top w:val="nil"/>
              <w:left w:val="nil"/>
              <w:bottom w:val="nil"/>
              <w:right w:val="nil"/>
            </w:tcBorders>
            <w:shd w:val="clear" w:color="000000" w:fill="FFC7CE"/>
            <w:noWrap/>
            <w:vAlign w:val="center"/>
            <w:hideMark/>
          </w:tcPr>
          <w:p w:rsidR="00480741" w:rsidRPr="00F70BA7" w:rsidRDefault="00480741" w:rsidP="00E23F90">
            <w:pPr>
              <w:spacing w:after="0" w:line="240" w:lineRule="auto"/>
              <w:jc w:val="both"/>
              <w:rPr>
                <w:rFonts w:ascii="Arial" w:eastAsia="Times New Roman" w:hAnsi="Arial" w:cs="Arial"/>
                <w:color w:val="9C0006"/>
                <w:sz w:val="14"/>
                <w:szCs w:val="14"/>
                <w:lang w:val="en-US"/>
              </w:rPr>
            </w:pPr>
            <w:r w:rsidRPr="00F70BA7">
              <w:rPr>
                <w:rFonts w:ascii="Arial" w:eastAsia="Times New Roman" w:hAnsi="Arial" w:cs="Arial"/>
                <w:color w:val="9C0006"/>
                <w:sz w:val="14"/>
                <w:szCs w:val="14"/>
                <w:lang w:val="en-US"/>
              </w:rPr>
              <w:t>-0</w:t>
            </w:r>
            <w:r>
              <w:rPr>
                <w:rFonts w:ascii="Arial" w:eastAsia="Times New Roman" w:hAnsi="Arial" w:cs="Arial"/>
                <w:color w:val="9C0006"/>
                <w:sz w:val="14"/>
                <w:szCs w:val="14"/>
                <w:lang w:val="en-US"/>
              </w:rPr>
              <w:t>,</w:t>
            </w:r>
            <w:r w:rsidRPr="00F70BA7">
              <w:rPr>
                <w:rFonts w:ascii="Arial" w:eastAsia="Times New Roman" w:hAnsi="Arial" w:cs="Arial"/>
                <w:color w:val="9C0006"/>
                <w:sz w:val="14"/>
                <w:szCs w:val="14"/>
                <w:lang w:val="en-US"/>
              </w:rPr>
              <w:t>239</w:t>
            </w:r>
          </w:p>
        </w:tc>
        <w:tc>
          <w:tcPr>
            <w:tcW w:w="1436" w:type="dxa"/>
            <w:tcBorders>
              <w:top w:val="nil"/>
              <w:left w:val="nil"/>
              <w:bottom w:val="nil"/>
              <w:right w:val="single" w:sz="8" w:space="0" w:color="auto"/>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166</w:t>
            </w:r>
          </w:p>
        </w:tc>
      </w:tr>
      <w:tr w:rsidR="00480741" w:rsidRPr="00F70BA7" w:rsidTr="00E23F90">
        <w:trPr>
          <w:trHeight w:val="397"/>
        </w:trPr>
        <w:tc>
          <w:tcPr>
            <w:tcW w:w="1843" w:type="dxa"/>
            <w:tcBorders>
              <w:top w:val="nil"/>
              <w:left w:val="single" w:sz="8" w:space="0" w:color="000000"/>
              <w:bottom w:val="nil"/>
              <w:right w:val="single" w:sz="8" w:space="0" w:color="000000"/>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A02 Mežsaimniecība un mežizstrāde</w:t>
            </w:r>
          </w:p>
        </w:tc>
        <w:tc>
          <w:tcPr>
            <w:tcW w:w="1435" w:type="dxa"/>
            <w:tcBorders>
              <w:top w:val="nil"/>
              <w:left w:val="single" w:sz="8" w:space="0" w:color="000000"/>
              <w:bottom w:val="nil"/>
              <w:right w:val="nil"/>
            </w:tcBorders>
            <w:shd w:val="clear" w:color="000000" w:fill="FFC7CE"/>
            <w:noWrap/>
            <w:vAlign w:val="center"/>
            <w:hideMark/>
          </w:tcPr>
          <w:p w:rsidR="00480741" w:rsidRPr="00F70BA7" w:rsidRDefault="00480741" w:rsidP="00E23F90">
            <w:pPr>
              <w:spacing w:after="0" w:line="240" w:lineRule="auto"/>
              <w:jc w:val="both"/>
              <w:rPr>
                <w:rFonts w:ascii="Arial" w:eastAsia="Times New Roman" w:hAnsi="Arial" w:cs="Arial"/>
                <w:color w:val="9C0006"/>
                <w:sz w:val="14"/>
                <w:szCs w:val="14"/>
                <w:lang w:val="en-US"/>
              </w:rPr>
            </w:pPr>
            <w:r w:rsidRPr="00F70BA7">
              <w:rPr>
                <w:rFonts w:ascii="Arial" w:eastAsia="Times New Roman" w:hAnsi="Arial" w:cs="Arial"/>
                <w:color w:val="9C0006"/>
                <w:sz w:val="14"/>
                <w:szCs w:val="14"/>
                <w:lang w:val="en-US"/>
              </w:rPr>
              <w:t>-0</w:t>
            </w:r>
            <w:r>
              <w:rPr>
                <w:rFonts w:ascii="Arial" w:eastAsia="Times New Roman" w:hAnsi="Arial" w:cs="Arial"/>
                <w:color w:val="9C0006"/>
                <w:sz w:val="14"/>
                <w:szCs w:val="14"/>
                <w:lang w:val="en-US"/>
              </w:rPr>
              <w:t>,</w:t>
            </w:r>
            <w:r w:rsidRPr="00F70BA7">
              <w:rPr>
                <w:rFonts w:ascii="Arial" w:eastAsia="Times New Roman" w:hAnsi="Arial" w:cs="Arial"/>
                <w:color w:val="9C0006"/>
                <w:sz w:val="14"/>
                <w:szCs w:val="14"/>
                <w:lang w:val="en-US"/>
              </w:rPr>
              <w:t>215</w:t>
            </w:r>
          </w:p>
        </w:tc>
        <w:tc>
          <w:tcPr>
            <w:tcW w:w="1435" w:type="dxa"/>
            <w:tcBorders>
              <w:top w:val="nil"/>
              <w:left w:val="nil"/>
              <w:bottom w:val="nil"/>
              <w:right w:val="nil"/>
            </w:tcBorders>
            <w:shd w:val="clear" w:color="000000" w:fill="FFC7CE"/>
            <w:noWrap/>
            <w:vAlign w:val="center"/>
            <w:hideMark/>
          </w:tcPr>
          <w:p w:rsidR="00480741" w:rsidRPr="00F70BA7" w:rsidRDefault="00480741" w:rsidP="00E23F90">
            <w:pPr>
              <w:spacing w:after="0" w:line="240" w:lineRule="auto"/>
              <w:jc w:val="both"/>
              <w:rPr>
                <w:rFonts w:ascii="Arial" w:eastAsia="Times New Roman" w:hAnsi="Arial" w:cs="Arial"/>
                <w:color w:val="9C0006"/>
                <w:sz w:val="14"/>
                <w:szCs w:val="14"/>
                <w:lang w:val="en-US"/>
              </w:rPr>
            </w:pPr>
            <w:r w:rsidRPr="00F70BA7">
              <w:rPr>
                <w:rFonts w:ascii="Arial" w:eastAsia="Times New Roman" w:hAnsi="Arial" w:cs="Arial"/>
                <w:color w:val="9C0006"/>
                <w:sz w:val="14"/>
                <w:szCs w:val="14"/>
                <w:lang w:val="en-US"/>
              </w:rPr>
              <w:t>-0</w:t>
            </w:r>
            <w:r>
              <w:rPr>
                <w:rFonts w:ascii="Arial" w:eastAsia="Times New Roman" w:hAnsi="Arial" w:cs="Arial"/>
                <w:color w:val="9C0006"/>
                <w:sz w:val="14"/>
                <w:szCs w:val="14"/>
                <w:lang w:val="en-US"/>
              </w:rPr>
              <w:t>,</w:t>
            </w:r>
            <w:r w:rsidRPr="00F70BA7">
              <w:rPr>
                <w:rFonts w:ascii="Arial" w:eastAsia="Times New Roman" w:hAnsi="Arial" w:cs="Arial"/>
                <w:color w:val="9C0006"/>
                <w:sz w:val="14"/>
                <w:szCs w:val="14"/>
                <w:lang w:val="en-US"/>
              </w:rPr>
              <w:t>184</w:t>
            </w:r>
          </w:p>
        </w:tc>
        <w:tc>
          <w:tcPr>
            <w:tcW w:w="1436" w:type="dxa"/>
            <w:tcBorders>
              <w:top w:val="nil"/>
              <w:left w:val="nil"/>
              <w:bottom w:val="nil"/>
              <w:right w:val="nil"/>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162</w:t>
            </w:r>
          </w:p>
        </w:tc>
        <w:tc>
          <w:tcPr>
            <w:tcW w:w="1435" w:type="dxa"/>
            <w:tcBorders>
              <w:top w:val="nil"/>
              <w:left w:val="nil"/>
              <w:bottom w:val="nil"/>
              <w:right w:val="nil"/>
            </w:tcBorders>
            <w:shd w:val="clear" w:color="000000" w:fill="FFC7CE"/>
            <w:noWrap/>
            <w:vAlign w:val="center"/>
            <w:hideMark/>
          </w:tcPr>
          <w:p w:rsidR="00480741" w:rsidRPr="00F70BA7" w:rsidRDefault="00480741" w:rsidP="00E23F90">
            <w:pPr>
              <w:spacing w:after="0" w:line="240" w:lineRule="auto"/>
              <w:jc w:val="both"/>
              <w:rPr>
                <w:rFonts w:ascii="Arial" w:eastAsia="Times New Roman" w:hAnsi="Arial" w:cs="Arial"/>
                <w:color w:val="9C0006"/>
                <w:sz w:val="14"/>
                <w:szCs w:val="14"/>
                <w:lang w:val="en-US"/>
              </w:rPr>
            </w:pPr>
            <w:r w:rsidRPr="00F70BA7">
              <w:rPr>
                <w:rFonts w:ascii="Arial" w:eastAsia="Times New Roman" w:hAnsi="Arial" w:cs="Arial"/>
                <w:color w:val="9C0006"/>
                <w:sz w:val="14"/>
                <w:szCs w:val="14"/>
                <w:lang w:val="en-US"/>
              </w:rPr>
              <w:t>-0</w:t>
            </w:r>
            <w:r>
              <w:rPr>
                <w:rFonts w:ascii="Arial" w:eastAsia="Times New Roman" w:hAnsi="Arial" w:cs="Arial"/>
                <w:color w:val="9C0006"/>
                <w:sz w:val="14"/>
                <w:szCs w:val="14"/>
                <w:lang w:val="en-US"/>
              </w:rPr>
              <w:t>,</w:t>
            </w:r>
            <w:r w:rsidRPr="00F70BA7">
              <w:rPr>
                <w:rFonts w:ascii="Arial" w:eastAsia="Times New Roman" w:hAnsi="Arial" w:cs="Arial"/>
                <w:color w:val="9C0006"/>
                <w:sz w:val="14"/>
                <w:szCs w:val="14"/>
                <w:lang w:val="en-US"/>
              </w:rPr>
              <w:t>221</w:t>
            </w:r>
          </w:p>
        </w:tc>
        <w:tc>
          <w:tcPr>
            <w:tcW w:w="1436" w:type="dxa"/>
            <w:tcBorders>
              <w:top w:val="nil"/>
              <w:left w:val="nil"/>
              <w:bottom w:val="nil"/>
              <w:right w:val="single" w:sz="8" w:space="0" w:color="auto"/>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043</w:t>
            </w:r>
          </w:p>
        </w:tc>
      </w:tr>
      <w:tr w:rsidR="00480741" w:rsidRPr="00F70BA7" w:rsidTr="00E23F90">
        <w:trPr>
          <w:trHeight w:val="397"/>
        </w:trPr>
        <w:tc>
          <w:tcPr>
            <w:tcW w:w="1843" w:type="dxa"/>
            <w:tcBorders>
              <w:top w:val="nil"/>
              <w:left w:val="single" w:sz="8" w:space="0" w:color="000000"/>
              <w:bottom w:val="nil"/>
              <w:right w:val="single" w:sz="8" w:space="0" w:color="000000"/>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A03 Zivsaimniecība</w:t>
            </w:r>
          </w:p>
        </w:tc>
        <w:tc>
          <w:tcPr>
            <w:tcW w:w="1435" w:type="dxa"/>
            <w:tcBorders>
              <w:top w:val="nil"/>
              <w:left w:val="single" w:sz="8" w:space="0" w:color="000000"/>
              <w:bottom w:val="nil"/>
              <w:right w:val="nil"/>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086</w:t>
            </w:r>
          </w:p>
        </w:tc>
        <w:tc>
          <w:tcPr>
            <w:tcW w:w="1435" w:type="dxa"/>
            <w:tcBorders>
              <w:top w:val="nil"/>
              <w:left w:val="nil"/>
              <w:bottom w:val="nil"/>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210</w:t>
            </w:r>
          </w:p>
        </w:tc>
        <w:tc>
          <w:tcPr>
            <w:tcW w:w="1436" w:type="dxa"/>
            <w:tcBorders>
              <w:top w:val="nil"/>
              <w:left w:val="nil"/>
              <w:bottom w:val="nil"/>
              <w:right w:val="nil"/>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025</w:t>
            </w:r>
          </w:p>
        </w:tc>
        <w:tc>
          <w:tcPr>
            <w:tcW w:w="1435" w:type="dxa"/>
            <w:tcBorders>
              <w:top w:val="nil"/>
              <w:left w:val="nil"/>
              <w:bottom w:val="nil"/>
              <w:right w:val="nil"/>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107</w:t>
            </w:r>
          </w:p>
        </w:tc>
        <w:tc>
          <w:tcPr>
            <w:tcW w:w="1436" w:type="dxa"/>
            <w:tcBorders>
              <w:top w:val="nil"/>
              <w:left w:val="nil"/>
              <w:bottom w:val="nil"/>
              <w:right w:val="single" w:sz="8" w:space="0" w:color="auto"/>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071</w:t>
            </w:r>
          </w:p>
        </w:tc>
      </w:tr>
      <w:tr w:rsidR="00480741" w:rsidRPr="00F70BA7" w:rsidTr="00E23F90">
        <w:trPr>
          <w:trHeight w:val="397"/>
        </w:trPr>
        <w:tc>
          <w:tcPr>
            <w:tcW w:w="1843" w:type="dxa"/>
            <w:tcBorders>
              <w:top w:val="nil"/>
              <w:left w:val="single" w:sz="8" w:space="0" w:color="000000"/>
              <w:bottom w:val="nil"/>
              <w:right w:val="single" w:sz="8" w:space="0" w:color="000000"/>
            </w:tcBorders>
            <w:shd w:val="clear" w:color="auto" w:fill="auto"/>
            <w:noWrap/>
            <w:vAlign w:val="center"/>
            <w:hideMark/>
          </w:tcPr>
          <w:p w:rsidR="00480741" w:rsidRPr="00F4455A" w:rsidRDefault="00480741" w:rsidP="00E23F90">
            <w:pPr>
              <w:spacing w:after="0" w:line="240" w:lineRule="auto"/>
              <w:jc w:val="both"/>
              <w:rPr>
                <w:rFonts w:ascii="Arial" w:eastAsia="Times New Roman" w:hAnsi="Arial" w:cs="Arial"/>
                <w:color w:val="000000"/>
                <w:sz w:val="14"/>
                <w:szCs w:val="14"/>
              </w:rPr>
            </w:pPr>
            <w:r w:rsidRPr="00F4455A">
              <w:rPr>
                <w:rFonts w:ascii="Arial" w:eastAsia="Times New Roman" w:hAnsi="Arial" w:cs="Arial"/>
                <w:color w:val="000000"/>
                <w:sz w:val="14"/>
                <w:szCs w:val="14"/>
              </w:rPr>
              <w:t>B Ieguves rūpniecība un karjeru izstrāde</w:t>
            </w:r>
          </w:p>
        </w:tc>
        <w:tc>
          <w:tcPr>
            <w:tcW w:w="1435" w:type="dxa"/>
            <w:tcBorders>
              <w:top w:val="nil"/>
              <w:left w:val="single" w:sz="8" w:space="0" w:color="000000"/>
              <w:bottom w:val="nil"/>
              <w:right w:val="nil"/>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051</w:t>
            </w:r>
          </w:p>
        </w:tc>
        <w:tc>
          <w:tcPr>
            <w:tcW w:w="1435" w:type="dxa"/>
            <w:tcBorders>
              <w:top w:val="nil"/>
              <w:left w:val="nil"/>
              <w:bottom w:val="nil"/>
              <w:right w:val="nil"/>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066</w:t>
            </w:r>
          </w:p>
        </w:tc>
        <w:tc>
          <w:tcPr>
            <w:tcW w:w="1436" w:type="dxa"/>
            <w:tcBorders>
              <w:top w:val="nil"/>
              <w:left w:val="nil"/>
              <w:bottom w:val="nil"/>
              <w:right w:val="nil"/>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149</w:t>
            </w:r>
          </w:p>
        </w:tc>
        <w:tc>
          <w:tcPr>
            <w:tcW w:w="1435" w:type="dxa"/>
            <w:tcBorders>
              <w:top w:val="nil"/>
              <w:left w:val="nil"/>
              <w:bottom w:val="nil"/>
              <w:right w:val="nil"/>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054</w:t>
            </w:r>
          </w:p>
        </w:tc>
        <w:tc>
          <w:tcPr>
            <w:tcW w:w="1436" w:type="dxa"/>
            <w:tcBorders>
              <w:top w:val="nil"/>
              <w:left w:val="nil"/>
              <w:bottom w:val="nil"/>
              <w:right w:val="single" w:sz="8" w:space="0" w:color="auto"/>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091</w:t>
            </w:r>
          </w:p>
        </w:tc>
      </w:tr>
      <w:tr w:rsidR="00480741" w:rsidRPr="00F70BA7" w:rsidTr="00E23F90">
        <w:trPr>
          <w:trHeight w:val="397"/>
        </w:trPr>
        <w:tc>
          <w:tcPr>
            <w:tcW w:w="1843" w:type="dxa"/>
            <w:tcBorders>
              <w:top w:val="nil"/>
              <w:left w:val="single" w:sz="8" w:space="0" w:color="000000"/>
              <w:bottom w:val="nil"/>
              <w:right w:val="single" w:sz="8" w:space="0" w:color="000000"/>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C Apstrādes rūpniecība</w:t>
            </w:r>
          </w:p>
        </w:tc>
        <w:tc>
          <w:tcPr>
            <w:tcW w:w="1435" w:type="dxa"/>
            <w:tcBorders>
              <w:top w:val="nil"/>
              <w:left w:val="single" w:sz="8" w:space="0" w:color="000000"/>
              <w:bottom w:val="nil"/>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319</w:t>
            </w:r>
          </w:p>
        </w:tc>
        <w:tc>
          <w:tcPr>
            <w:tcW w:w="1435" w:type="dxa"/>
            <w:tcBorders>
              <w:top w:val="nil"/>
              <w:left w:val="nil"/>
              <w:bottom w:val="nil"/>
              <w:right w:val="nil"/>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049</w:t>
            </w:r>
          </w:p>
        </w:tc>
        <w:tc>
          <w:tcPr>
            <w:tcW w:w="1436" w:type="dxa"/>
            <w:tcBorders>
              <w:top w:val="nil"/>
              <w:left w:val="nil"/>
              <w:bottom w:val="nil"/>
              <w:right w:val="nil"/>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004</w:t>
            </w:r>
          </w:p>
        </w:tc>
        <w:tc>
          <w:tcPr>
            <w:tcW w:w="1435" w:type="dxa"/>
            <w:tcBorders>
              <w:top w:val="nil"/>
              <w:left w:val="nil"/>
              <w:bottom w:val="nil"/>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310</w:t>
            </w:r>
          </w:p>
        </w:tc>
        <w:tc>
          <w:tcPr>
            <w:tcW w:w="1436" w:type="dxa"/>
            <w:tcBorders>
              <w:top w:val="nil"/>
              <w:left w:val="nil"/>
              <w:bottom w:val="nil"/>
              <w:right w:val="single" w:sz="8" w:space="0" w:color="auto"/>
            </w:tcBorders>
            <w:shd w:val="clear" w:color="000000" w:fill="FFC7CE"/>
            <w:noWrap/>
            <w:vAlign w:val="center"/>
            <w:hideMark/>
          </w:tcPr>
          <w:p w:rsidR="00480741" w:rsidRPr="00F70BA7" w:rsidRDefault="00480741" w:rsidP="00E23F90">
            <w:pPr>
              <w:spacing w:after="0" w:line="240" w:lineRule="auto"/>
              <w:jc w:val="both"/>
              <w:rPr>
                <w:rFonts w:ascii="Arial" w:eastAsia="Times New Roman" w:hAnsi="Arial" w:cs="Arial"/>
                <w:color w:val="9C0006"/>
                <w:sz w:val="14"/>
                <w:szCs w:val="14"/>
                <w:lang w:val="en-US"/>
              </w:rPr>
            </w:pPr>
            <w:r w:rsidRPr="00F70BA7">
              <w:rPr>
                <w:rFonts w:ascii="Arial" w:eastAsia="Times New Roman" w:hAnsi="Arial" w:cs="Arial"/>
                <w:color w:val="9C0006"/>
                <w:sz w:val="14"/>
                <w:szCs w:val="14"/>
                <w:lang w:val="en-US"/>
              </w:rPr>
              <w:t>-0</w:t>
            </w:r>
            <w:r>
              <w:rPr>
                <w:rFonts w:ascii="Arial" w:eastAsia="Times New Roman" w:hAnsi="Arial" w:cs="Arial"/>
                <w:color w:val="9C0006"/>
                <w:sz w:val="14"/>
                <w:szCs w:val="14"/>
                <w:lang w:val="en-US"/>
              </w:rPr>
              <w:t>,</w:t>
            </w:r>
            <w:r w:rsidRPr="00F70BA7">
              <w:rPr>
                <w:rFonts w:ascii="Arial" w:eastAsia="Times New Roman" w:hAnsi="Arial" w:cs="Arial"/>
                <w:color w:val="9C0006"/>
                <w:sz w:val="14"/>
                <w:szCs w:val="14"/>
                <w:lang w:val="en-US"/>
              </w:rPr>
              <w:t>276</w:t>
            </w:r>
          </w:p>
        </w:tc>
      </w:tr>
      <w:tr w:rsidR="00480741" w:rsidRPr="00F70BA7" w:rsidTr="00E23F90">
        <w:trPr>
          <w:trHeight w:val="397"/>
        </w:trPr>
        <w:tc>
          <w:tcPr>
            <w:tcW w:w="1843" w:type="dxa"/>
            <w:tcBorders>
              <w:top w:val="nil"/>
              <w:left w:val="single" w:sz="8" w:space="0" w:color="000000"/>
              <w:bottom w:val="nil"/>
              <w:right w:val="single" w:sz="8" w:space="0" w:color="000000"/>
            </w:tcBorders>
            <w:shd w:val="clear" w:color="auto" w:fill="auto"/>
            <w:noWrap/>
            <w:vAlign w:val="center"/>
            <w:hideMark/>
          </w:tcPr>
          <w:p w:rsidR="00480741" w:rsidRPr="00F4455A" w:rsidRDefault="00480741" w:rsidP="00E23F90">
            <w:pPr>
              <w:spacing w:after="0" w:line="240" w:lineRule="auto"/>
              <w:jc w:val="both"/>
              <w:rPr>
                <w:rFonts w:ascii="Arial" w:eastAsia="Times New Roman" w:hAnsi="Arial" w:cs="Arial"/>
                <w:color w:val="000000"/>
                <w:sz w:val="14"/>
                <w:szCs w:val="14"/>
              </w:rPr>
            </w:pPr>
            <w:r w:rsidRPr="00F4455A">
              <w:rPr>
                <w:rFonts w:ascii="Arial" w:eastAsia="Times New Roman" w:hAnsi="Arial" w:cs="Arial"/>
                <w:color w:val="000000"/>
                <w:sz w:val="14"/>
                <w:szCs w:val="14"/>
              </w:rPr>
              <w:t>D Elektroenerģija, gāzes apgāde, siltumapgāde un gaisa kondicionēš</w:t>
            </w:r>
          </w:p>
        </w:tc>
        <w:tc>
          <w:tcPr>
            <w:tcW w:w="1435" w:type="dxa"/>
            <w:tcBorders>
              <w:top w:val="nil"/>
              <w:left w:val="single" w:sz="8" w:space="0" w:color="000000"/>
              <w:bottom w:val="nil"/>
              <w:right w:val="nil"/>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006</w:t>
            </w:r>
          </w:p>
        </w:tc>
        <w:tc>
          <w:tcPr>
            <w:tcW w:w="1435" w:type="dxa"/>
            <w:tcBorders>
              <w:top w:val="nil"/>
              <w:left w:val="nil"/>
              <w:bottom w:val="nil"/>
              <w:right w:val="nil"/>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109</w:t>
            </w:r>
          </w:p>
        </w:tc>
        <w:tc>
          <w:tcPr>
            <w:tcW w:w="1436" w:type="dxa"/>
            <w:tcBorders>
              <w:top w:val="nil"/>
              <w:left w:val="nil"/>
              <w:bottom w:val="nil"/>
              <w:right w:val="nil"/>
            </w:tcBorders>
            <w:shd w:val="clear" w:color="000000" w:fill="FFC7CE"/>
            <w:noWrap/>
            <w:vAlign w:val="center"/>
            <w:hideMark/>
          </w:tcPr>
          <w:p w:rsidR="00480741" w:rsidRPr="00F70BA7" w:rsidRDefault="00480741" w:rsidP="00E23F90">
            <w:pPr>
              <w:spacing w:after="0" w:line="240" w:lineRule="auto"/>
              <w:jc w:val="both"/>
              <w:rPr>
                <w:rFonts w:ascii="Arial" w:eastAsia="Times New Roman" w:hAnsi="Arial" w:cs="Arial"/>
                <w:color w:val="9C0006"/>
                <w:sz w:val="14"/>
                <w:szCs w:val="14"/>
                <w:lang w:val="en-US"/>
              </w:rPr>
            </w:pPr>
            <w:r w:rsidRPr="00F70BA7">
              <w:rPr>
                <w:rFonts w:ascii="Arial" w:eastAsia="Times New Roman" w:hAnsi="Arial" w:cs="Arial"/>
                <w:color w:val="9C0006"/>
                <w:sz w:val="14"/>
                <w:szCs w:val="14"/>
                <w:lang w:val="en-US"/>
              </w:rPr>
              <w:t>-0</w:t>
            </w:r>
            <w:r>
              <w:rPr>
                <w:rFonts w:ascii="Arial" w:eastAsia="Times New Roman" w:hAnsi="Arial" w:cs="Arial"/>
                <w:color w:val="9C0006"/>
                <w:sz w:val="14"/>
                <w:szCs w:val="14"/>
                <w:lang w:val="en-US"/>
              </w:rPr>
              <w:t>,</w:t>
            </w:r>
            <w:r w:rsidRPr="00F70BA7">
              <w:rPr>
                <w:rFonts w:ascii="Arial" w:eastAsia="Times New Roman" w:hAnsi="Arial" w:cs="Arial"/>
                <w:color w:val="9C0006"/>
                <w:sz w:val="14"/>
                <w:szCs w:val="14"/>
                <w:lang w:val="en-US"/>
              </w:rPr>
              <w:t>231</w:t>
            </w:r>
          </w:p>
        </w:tc>
        <w:tc>
          <w:tcPr>
            <w:tcW w:w="1435" w:type="dxa"/>
            <w:tcBorders>
              <w:top w:val="nil"/>
              <w:left w:val="nil"/>
              <w:bottom w:val="nil"/>
              <w:right w:val="nil"/>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025</w:t>
            </w:r>
          </w:p>
        </w:tc>
        <w:tc>
          <w:tcPr>
            <w:tcW w:w="1436" w:type="dxa"/>
            <w:tcBorders>
              <w:top w:val="nil"/>
              <w:left w:val="nil"/>
              <w:bottom w:val="nil"/>
              <w:right w:val="single" w:sz="8" w:space="0" w:color="auto"/>
            </w:tcBorders>
            <w:shd w:val="clear" w:color="000000" w:fill="FFC7CE"/>
            <w:noWrap/>
            <w:vAlign w:val="center"/>
            <w:hideMark/>
          </w:tcPr>
          <w:p w:rsidR="00480741" w:rsidRPr="00F70BA7" w:rsidRDefault="00480741" w:rsidP="00E23F90">
            <w:pPr>
              <w:spacing w:after="0" w:line="240" w:lineRule="auto"/>
              <w:jc w:val="both"/>
              <w:rPr>
                <w:rFonts w:ascii="Arial" w:eastAsia="Times New Roman" w:hAnsi="Arial" w:cs="Arial"/>
                <w:color w:val="9C0006"/>
                <w:sz w:val="14"/>
                <w:szCs w:val="14"/>
                <w:lang w:val="en-US"/>
              </w:rPr>
            </w:pPr>
            <w:r w:rsidRPr="00F70BA7">
              <w:rPr>
                <w:rFonts w:ascii="Arial" w:eastAsia="Times New Roman" w:hAnsi="Arial" w:cs="Arial"/>
                <w:color w:val="9C0006"/>
                <w:sz w:val="14"/>
                <w:szCs w:val="14"/>
                <w:lang w:val="en-US"/>
              </w:rPr>
              <w:t>-0</w:t>
            </w:r>
            <w:r>
              <w:rPr>
                <w:rFonts w:ascii="Arial" w:eastAsia="Times New Roman" w:hAnsi="Arial" w:cs="Arial"/>
                <w:color w:val="9C0006"/>
                <w:sz w:val="14"/>
                <w:szCs w:val="14"/>
                <w:lang w:val="en-US"/>
              </w:rPr>
              <w:t>,</w:t>
            </w:r>
            <w:r w:rsidRPr="00F70BA7">
              <w:rPr>
                <w:rFonts w:ascii="Arial" w:eastAsia="Times New Roman" w:hAnsi="Arial" w:cs="Arial"/>
                <w:color w:val="9C0006"/>
                <w:sz w:val="14"/>
                <w:szCs w:val="14"/>
                <w:lang w:val="en-US"/>
              </w:rPr>
              <w:t>194</w:t>
            </w:r>
          </w:p>
        </w:tc>
      </w:tr>
      <w:tr w:rsidR="00480741" w:rsidRPr="00F70BA7" w:rsidTr="00E23F90">
        <w:trPr>
          <w:trHeight w:val="397"/>
        </w:trPr>
        <w:tc>
          <w:tcPr>
            <w:tcW w:w="1843" w:type="dxa"/>
            <w:tcBorders>
              <w:top w:val="nil"/>
              <w:left w:val="single" w:sz="8" w:space="0" w:color="000000"/>
              <w:bottom w:val="nil"/>
              <w:right w:val="single" w:sz="8" w:space="0" w:color="000000"/>
            </w:tcBorders>
            <w:shd w:val="clear" w:color="auto" w:fill="auto"/>
            <w:noWrap/>
            <w:vAlign w:val="center"/>
            <w:hideMark/>
          </w:tcPr>
          <w:p w:rsidR="00480741" w:rsidRPr="00F4455A" w:rsidRDefault="00480741" w:rsidP="00E23F90">
            <w:pPr>
              <w:spacing w:after="0" w:line="240" w:lineRule="auto"/>
              <w:jc w:val="both"/>
              <w:rPr>
                <w:rFonts w:ascii="Arial" w:eastAsia="Times New Roman" w:hAnsi="Arial" w:cs="Arial"/>
                <w:color w:val="000000"/>
                <w:sz w:val="14"/>
                <w:szCs w:val="14"/>
              </w:rPr>
            </w:pPr>
            <w:r w:rsidRPr="00F4455A">
              <w:rPr>
                <w:rFonts w:ascii="Arial" w:eastAsia="Times New Roman" w:hAnsi="Arial" w:cs="Arial"/>
                <w:color w:val="000000"/>
                <w:sz w:val="14"/>
                <w:szCs w:val="14"/>
              </w:rPr>
              <w:t>E Ūdens apgāde; notekūdeņu, atkritumu apsaimniekošana un sanācija</w:t>
            </w:r>
          </w:p>
        </w:tc>
        <w:tc>
          <w:tcPr>
            <w:tcW w:w="1435" w:type="dxa"/>
            <w:tcBorders>
              <w:top w:val="nil"/>
              <w:left w:val="single" w:sz="8" w:space="0" w:color="000000"/>
              <w:bottom w:val="nil"/>
              <w:right w:val="nil"/>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153</w:t>
            </w:r>
          </w:p>
        </w:tc>
        <w:tc>
          <w:tcPr>
            <w:tcW w:w="1435" w:type="dxa"/>
            <w:tcBorders>
              <w:top w:val="nil"/>
              <w:left w:val="nil"/>
              <w:bottom w:val="nil"/>
              <w:right w:val="nil"/>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063</w:t>
            </w:r>
          </w:p>
        </w:tc>
        <w:tc>
          <w:tcPr>
            <w:tcW w:w="1436" w:type="dxa"/>
            <w:tcBorders>
              <w:top w:val="nil"/>
              <w:left w:val="nil"/>
              <w:bottom w:val="nil"/>
              <w:right w:val="nil"/>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076</w:t>
            </w:r>
          </w:p>
        </w:tc>
        <w:tc>
          <w:tcPr>
            <w:tcW w:w="1435" w:type="dxa"/>
            <w:tcBorders>
              <w:top w:val="nil"/>
              <w:left w:val="nil"/>
              <w:bottom w:val="nil"/>
              <w:right w:val="nil"/>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121</w:t>
            </w:r>
          </w:p>
        </w:tc>
        <w:tc>
          <w:tcPr>
            <w:tcW w:w="1436" w:type="dxa"/>
            <w:tcBorders>
              <w:top w:val="nil"/>
              <w:left w:val="nil"/>
              <w:bottom w:val="nil"/>
              <w:right w:val="single" w:sz="8" w:space="0" w:color="auto"/>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035</w:t>
            </w:r>
          </w:p>
        </w:tc>
      </w:tr>
      <w:tr w:rsidR="00480741" w:rsidRPr="00F70BA7" w:rsidTr="00E23F90">
        <w:trPr>
          <w:trHeight w:val="397"/>
        </w:trPr>
        <w:tc>
          <w:tcPr>
            <w:tcW w:w="1843" w:type="dxa"/>
            <w:tcBorders>
              <w:top w:val="nil"/>
              <w:left w:val="single" w:sz="8" w:space="0" w:color="000000"/>
              <w:bottom w:val="nil"/>
              <w:right w:val="single" w:sz="8" w:space="0" w:color="000000"/>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F Būvniecība</w:t>
            </w:r>
          </w:p>
        </w:tc>
        <w:tc>
          <w:tcPr>
            <w:tcW w:w="1435" w:type="dxa"/>
            <w:tcBorders>
              <w:top w:val="nil"/>
              <w:left w:val="single" w:sz="8" w:space="0" w:color="000000"/>
              <w:bottom w:val="nil"/>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624</w:t>
            </w:r>
          </w:p>
        </w:tc>
        <w:tc>
          <w:tcPr>
            <w:tcW w:w="1435" w:type="dxa"/>
            <w:tcBorders>
              <w:top w:val="nil"/>
              <w:left w:val="nil"/>
              <w:bottom w:val="nil"/>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390</w:t>
            </w:r>
          </w:p>
        </w:tc>
        <w:tc>
          <w:tcPr>
            <w:tcW w:w="1436" w:type="dxa"/>
            <w:tcBorders>
              <w:top w:val="nil"/>
              <w:left w:val="nil"/>
              <w:bottom w:val="nil"/>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196</w:t>
            </w:r>
          </w:p>
        </w:tc>
        <w:tc>
          <w:tcPr>
            <w:tcW w:w="1435" w:type="dxa"/>
            <w:tcBorders>
              <w:top w:val="nil"/>
              <w:left w:val="nil"/>
              <w:bottom w:val="nil"/>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608</w:t>
            </w:r>
          </w:p>
        </w:tc>
        <w:tc>
          <w:tcPr>
            <w:tcW w:w="1436" w:type="dxa"/>
            <w:tcBorders>
              <w:top w:val="nil"/>
              <w:left w:val="nil"/>
              <w:bottom w:val="nil"/>
              <w:right w:val="single" w:sz="8" w:space="0" w:color="auto"/>
            </w:tcBorders>
            <w:shd w:val="clear" w:color="000000" w:fill="FFC7CE"/>
            <w:noWrap/>
            <w:vAlign w:val="center"/>
            <w:hideMark/>
          </w:tcPr>
          <w:p w:rsidR="00480741" w:rsidRPr="00F70BA7" w:rsidRDefault="00480741" w:rsidP="00E23F90">
            <w:pPr>
              <w:spacing w:after="0" w:line="240" w:lineRule="auto"/>
              <w:jc w:val="both"/>
              <w:rPr>
                <w:rFonts w:ascii="Arial" w:eastAsia="Times New Roman" w:hAnsi="Arial" w:cs="Arial"/>
                <w:color w:val="9C0006"/>
                <w:sz w:val="14"/>
                <w:szCs w:val="14"/>
                <w:lang w:val="en-US"/>
              </w:rPr>
            </w:pPr>
            <w:r w:rsidRPr="00F70BA7">
              <w:rPr>
                <w:rFonts w:ascii="Arial" w:eastAsia="Times New Roman" w:hAnsi="Arial" w:cs="Arial"/>
                <w:color w:val="9C0006"/>
                <w:sz w:val="14"/>
                <w:szCs w:val="14"/>
                <w:lang w:val="en-US"/>
              </w:rPr>
              <w:t>-0</w:t>
            </w:r>
            <w:r>
              <w:rPr>
                <w:rFonts w:ascii="Arial" w:eastAsia="Times New Roman" w:hAnsi="Arial" w:cs="Arial"/>
                <w:color w:val="9C0006"/>
                <w:sz w:val="14"/>
                <w:szCs w:val="14"/>
                <w:lang w:val="en-US"/>
              </w:rPr>
              <w:t>,</w:t>
            </w:r>
            <w:r w:rsidRPr="00F70BA7">
              <w:rPr>
                <w:rFonts w:ascii="Arial" w:eastAsia="Times New Roman" w:hAnsi="Arial" w:cs="Arial"/>
                <w:color w:val="9C0006"/>
                <w:sz w:val="14"/>
                <w:szCs w:val="14"/>
                <w:lang w:val="en-US"/>
              </w:rPr>
              <w:t>352</w:t>
            </w:r>
          </w:p>
        </w:tc>
      </w:tr>
      <w:tr w:rsidR="00480741" w:rsidRPr="00F70BA7" w:rsidTr="00E23F90">
        <w:trPr>
          <w:trHeight w:val="397"/>
        </w:trPr>
        <w:tc>
          <w:tcPr>
            <w:tcW w:w="1843" w:type="dxa"/>
            <w:tcBorders>
              <w:top w:val="nil"/>
              <w:left w:val="single" w:sz="8" w:space="0" w:color="000000"/>
              <w:bottom w:val="nil"/>
              <w:right w:val="single" w:sz="8" w:space="0" w:color="000000"/>
            </w:tcBorders>
            <w:shd w:val="clear" w:color="auto" w:fill="auto"/>
            <w:noWrap/>
            <w:vAlign w:val="center"/>
            <w:hideMark/>
          </w:tcPr>
          <w:p w:rsidR="00480741" w:rsidRPr="00F4455A" w:rsidRDefault="00480741" w:rsidP="00E23F90">
            <w:pPr>
              <w:spacing w:after="0" w:line="240" w:lineRule="auto"/>
              <w:jc w:val="both"/>
              <w:rPr>
                <w:rFonts w:ascii="Arial" w:eastAsia="Times New Roman" w:hAnsi="Arial" w:cs="Arial"/>
                <w:color w:val="000000"/>
                <w:sz w:val="14"/>
                <w:szCs w:val="14"/>
              </w:rPr>
            </w:pPr>
            <w:r w:rsidRPr="00F4455A">
              <w:rPr>
                <w:rFonts w:ascii="Arial" w:eastAsia="Times New Roman" w:hAnsi="Arial" w:cs="Arial"/>
                <w:color w:val="000000"/>
                <w:sz w:val="14"/>
                <w:szCs w:val="14"/>
              </w:rPr>
              <w:t>G Vairumtirdzniecība un mazumtirdzniecība; automobiļu un motociklu</w:t>
            </w:r>
          </w:p>
        </w:tc>
        <w:tc>
          <w:tcPr>
            <w:tcW w:w="1435" w:type="dxa"/>
            <w:tcBorders>
              <w:top w:val="nil"/>
              <w:left w:val="single" w:sz="8" w:space="0" w:color="000000"/>
              <w:bottom w:val="nil"/>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422</w:t>
            </w:r>
          </w:p>
        </w:tc>
        <w:tc>
          <w:tcPr>
            <w:tcW w:w="1435" w:type="dxa"/>
            <w:tcBorders>
              <w:top w:val="nil"/>
              <w:left w:val="nil"/>
              <w:bottom w:val="nil"/>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190</w:t>
            </w:r>
          </w:p>
        </w:tc>
        <w:tc>
          <w:tcPr>
            <w:tcW w:w="1436" w:type="dxa"/>
            <w:tcBorders>
              <w:top w:val="nil"/>
              <w:left w:val="nil"/>
              <w:bottom w:val="nil"/>
              <w:right w:val="nil"/>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149</w:t>
            </w:r>
          </w:p>
        </w:tc>
        <w:tc>
          <w:tcPr>
            <w:tcW w:w="1435" w:type="dxa"/>
            <w:tcBorders>
              <w:top w:val="nil"/>
              <w:left w:val="nil"/>
              <w:bottom w:val="nil"/>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404</w:t>
            </w:r>
          </w:p>
        </w:tc>
        <w:tc>
          <w:tcPr>
            <w:tcW w:w="1436" w:type="dxa"/>
            <w:tcBorders>
              <w:top w:val="nil"/>
              <w:left w:val="nil"/>
              <w:bottom w:val="nil"/>
              <w:right w:val="single" w:sz="8" w:space="0" w:color="auto"/>
            </w:tcBorders>
            <w:shd w:val="clear" w:color="000000" w:fill="FFC7CE"/>
            <w:noWrap/>
            <w:vAlign w:val="center"/>
            <w:hideMark/>
          </w:tcPr>
          <w:p w:rsidR="00480741" w:rsidRPr="00F70BA7" w:rsidRDefault="00480741" w:rsidP="00E23F90">
            <w:pPr>
              <w:spacing w:after="0" w:line="240" w:lineRule="auto"/>
              <w:jc w:val="both"/>
              <w:rPr>
                <w:rFonts w:ascii="Arial" w:eastAsia="Times New Roman" w:hAnsi="Arial" w:cs="Arial"/>
                <w:color w:val="9C0006"/>
                <w:sz w:val="14"/>
                <w:szCs w:val="14"/>
                <w:lang w:val="en-US"/>
              </w:rPr>
            </w:pPr>
            <w:r w:rsidRPr="00F70BA7">
              <w:rPr>
                <w:rFonts w:ascii="Arial" w:eastAsia="Times New Roman" w:hAnsi="Arial" w:cs="Arial"/>
                <w:color w:val="9C0006"/>
                <w:sz w:val="14"/>
                <w:szCs w:val="14"/>
                <w:lang w:val="en-US"/>
              </w:rPr>
              <w:t>-0</w:t>
            </w:r>
            <w:r>
              <w:rPr>
                <w:rFonts w:ascii="Arial" w:eastAsia="Times New Roman" w:hAnsi="Arial" w:cs="Arial"/>
                <w:color w:val="9C0006"/>
                <w:sz w:val="14"/>
                <w:szCs w:val="14"/>
                <w:lang w:val="en-US"/>
              </w:rPr>
              <w:t>,</w:t>
            </w:r>
            <w:r w:rsidRPr="00F70BA7">
              <w:rPr>
                <w:rFonts w:ascii="Arial" w:eastAsia="Times New Roman" w:hAnsi="Arial" w:cs="Arial"/>
                <w:color w:val="9C0006"/>
                <w:sz w:val="14"/>
                <w:szCs w:val="14"/>
                <w:lang w:val="en-US"/>
              </w:rPr>
              <w:t>216</w:t>
            </w:r>
          </w:p>
        </w:tc>
      </w:tr>
      <w:tr w:rsidR="00480741" w:rsidRPr="00F70BA7" w:rsidTr="00E23F90">
        <w:trPr>
          <w:trHeight w:val="397"/>
        </w:trPr>
        <w:tc>
          <w:tcPr>
            <w:tcW w:w="1843" w:type="dxa"/>
            <w:tcBorders>
              <w:top w:val="nil"/>
              <w:left w:val="single" w:sz="8" w:space="0" w:color="000000"/>
              <w:bottom w:val="nil"/>
              <w:right w:val="single" w:sz="8" w:space="0" w:color="000000"/>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H Transports un uzglabāšana</w:t>
            </w:r>
          </w:p>
        </w:tc>
        <w:tc>
          <w:tcPr>
            <w:tcW w:w="1435" w:type="dxa"/>
            <w:tcBorders>
              <w:top w:val="nil"/>
              <w:left w:val="single" w:sz="8" w:space="0" w:color="000000"/>
              <w:bottom w:val="nil"/>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397</w:t>
            </w:r>
          </w:p>
        </w:tc>
        <w:tc>
          <w:tcPr>
            <w:tcW w:w="1435" w:type="dxa"/>
            <w:tcBorders>
              <w:top w:val="nil"/>
              <w:left w:val="nil"/>
              <w:bottom w:val="nil"/>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305</w:t>
            </w:r>
          </w:p>
        </w:tc>
        <w:tc>
          <w:tcPr>
            <w:tcW w:w="1436" w:type="dxa"/>
            <w:tcBorders>
              <w:top w:val="nil"/>
              <w:left w:val="nil"/>
              <w:bottom w:val="nil"/>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217</w:t>
            </w:r>
          </w:p>
        </w:tc>
        <w:tc>
          <w:tcPr>
            <w:tcW w:w="1435" w:type="dxa"/>
            <w:tcBorders>
              <w:top w:val="nil"/>
              <w:left w:val="nil"/>
              <w:bottom w:val="nil"/>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422</w:t>
            </w:r>
          </w:p>
        </w:tc>
        <w:tc>
          <w:tcPr>
            <w:tcW w:w="1436" w:type="dxa"/>
            <w:tcBorders>
              <w:top w:val="nil"/>
              <w:left w:val="nil"/>
              <w:bottom w:val="nil"/>
              <w:right w:val="single" w:sz="8" w:space="0" w:color="auto"/>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168</w:t>
            </w:r>
          </w:p>
        </w:tc>
      </w:tr>
      <w:tr w:rsidR="00480741" w:rsidRPr="00F70BA7" w:rsidTr="00E23F90">
        <w:trPr>
          <w:trHeight w:val="397"/>
        </w:trPr>
        <w:tc>
          <w:tcPr>
            <w:tcW w:w="1843" w:type="dxa"/>
            <w:tcBorders>
              <w:top w:val="nil"/>
              <w:left w:val="single" w:sz="8" w:space="0" w:color="000000"/>
              <w:bottom w:val="nil"/>
              <w:right w:val="single" w:sz="8" w:space="0" w:color="000000"/>
            </w:tcBorders>
            <w:shd w:val="clear" w:color="auto" w:fill="auto"/>
            <w:noWrap/>
            <w:vAlign w:val="center"/>
            <w:hideMark/>
          </w:tcPr>
          <w:p w:rsidR="00480741" w:rsidRPr="00697B14" w:rsidRDefault="00480741" w:rsidP="00E23F90">
            <w:pPr>
              <w:spacing w:after="0" w:line="240" w:lineRule="auto"/>
              <w:jc w:val="both"/>
              <w:rPr>
                <w:rFonts w:ascii="Arial" w:eastAsia="Times New Roman" w:hAnsi="Arial" w:cs="Arial"/>
                <w:color w:val="000000"/>
                <w:sz w:val="14"/>
                <w:szCs w:val="14"/>
              </w:rPr>
            </w:pPr>
            <w:r w:rsidRPr="00697B14">
              <w:rPr>
                <w:rFonts w:ascii="Arial" w:eastAsia="Times New Roman" w:hAnsi="Arial" w:cs="Arial"/>
                <w:color w:val="000000"/>
                <w:sz w:val="14"/>
                <w:szCs w:val="14"/>
              </w:rPr>
              <w:t>I Izmitināšana un ēdināšanas pakalpojumi</w:t>
            </w:r>
          </w:p>
        </w:tc>
        <w:tc>
          <w:tcPr>
            <w:tcW w:w="1435" w:type="dxa"/>
            <w:tcBorders>
              <w:top w:val="nil"/>
              <w:left w:val="single" w:sz="8" w:space="0" w:color="000000"/>
              <w:bottom w:val="nil"/>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346</w:t>
            </w:r>
          </w:p>
        </w:tc>
        <w:tc>
          <w:tcPr>
            <w:tcW w:w="1435" w:type="dxa"/>
            <w:tcBorders>
              <w:top w:val="nil"/>
              <w:left w:val="nil"/>
              <w:bottom w:val="nil"/>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295</w:t>
            </w:r>
          </w:p>
        </w:tc>
        <w:tc>
          <w:tcPr>
            <w:tcW w:w="1436" w:type="dxa"/>
            <w:tcBorders>
              <w:top w:val="nil"/>
              <w:left w:val="nil"/>
              <w:bottom w:val="nil"/>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230</w:t>
            </w:r>
          </w:p>
        </w:tc>
        <w:tc>
          <w:tcPr>
            <w:tcW w:w="1435" w:type="dxa"/>
            <w:tcBorders>
              <w:top w:val="nil"/>
              <w:left w:val="nil"/>
              <w:bottom w:val="nil"/>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355</w:t>
            </w:r>
          </w:p>
        </w:tc>
        <w:tc>
          <w:tcPr>
            <w:tcW w:w="1436" w:type="dxa"/>
            <w:tcBorders>
              <w:top w:val="nil"/>
              <w:left w:val="nil"/>
              <w:bottom w:val="nil"/>
              <w:right w:val="single" w:sz="8" w:space="0" w:color="auto"/>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097</w:t>
            </w:r>
          </w:p>
        </w:tc>
      </w:tr>
      <w:tr w:rsidR="00480741" w:rsidRPr="00F70BA7" w:rsidTr="00E23F90">
        <w:trPr>
          <w:trHeight w:val="397"/>
        </w:trPr>
        <w:tc>
          <w:tcPr>
            <w:tcW w:w="1843" w:type="dxa"/>
            <w:tcBorders>
              <w:top w:val="nil"/>
              <w:left w:val="single" w:sz="8" w:space="0" w:color="000000"/>
              <w:bottom w:val="nil"/>
              <w:right w:val="single" w:sz="8" w:space="0" w:color="000000"/>
            </w:tcBorders>
            <w:shd w:val="clear" w:color="auto" w:fill="auto"/>
            <w:noWrap/>
            <w:vAlign w:val="center"/>
            <w:hideMark/>
          </w:tcPr>
          <w:p w:rsidR="00480741" w:rsidRPr="00697B14" w:rsidRDefault="00480741" w:rsidP="00E23F90">
            <w:pPr>
              <w:spacing w:after="0" w:line="240" w:lineRule="auto"/>
              <w:jc w:val="both"/>
              <w:rPr>
                <w:rFonts w:ascii="Arial" w:eastAsia="Times New Roman" w:hAnsi="Arial" w:cs="Arial"/>
                <w:color w:val="000000"/>
                <w:sz w:val="14"/>
                <w:szCs w:val="14"/>
              </w:rPr>
            </w:pPr>
            <w:r w:rsidRPr="00697B14">
              <w:rPr>
                <w:rFonts w:ascii="Arial" w:eastAsia="Times New Roman" w:hAnsi="Arial" w:cs="Arial"/>
                <w:color w:val="000000"/>
                <w:sz w:val="14"/>
                <w:szCs w:val="14"/>
              </w:rPr>
              <w:t>J Informācijas un komunikācijas pakalpojumi</w:t>
            </w:r>
          </w:p>
        </w:tc>
        <w:tc>
          <w:tcPr>
            <w:tcW w:w="1435" w:type="dxa"/>
            <w:tcBorders>
              <w:top w:val="nil"/>
              <w:left w:val="single" w:sz="8" w:space="0" w:color="000000"/>
              <w:bottom w:val="nil"/>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273</w:t>
            </w:r>
          </w:p>
        </w:tc>
        <w:tc>
          <w:tcPr>
            <w:tcW w:w="1435" w:type="dxa"/>
            <w:tcBorders>
              <w:top w:val="nil"/>
              <w:left w:val="nil"/>
              <w:bottom w:val="nil"/>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199</w:t>
            </w:r>
          </w:p>
        </w:tc>
        <w:tc>
          <w:tcPr>
            <w:tcW w:w="1436" w:type="dxa"/>
            <w:tcBorders>
              <w:top w:val="nil"/>
              <w:left w:val="nil"/>
              <w:bottom w:val="nil"/>
              <w:right w:val="nil"/>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177</w:t>
            </w:r>
          </w:p>
        </w:tc>
        <w:tc>
          <w:tcPr>
            <w:tcW w:w="1435" w:type="dxa"/>
            <w:tcBorders>
              <w:top w:val="nil"/>
              <w:left w:val="nil"/>
              <w:bottom w:val="nil"/>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276</w:t>
            </w:r>
          </w:p>
        </w:tc>
        <w:tc>
          <w:tcPr>
            <w:tcW w:w="1436" w:type="dxa"/>
            <w:tcBorders>
              <w:top w:val="nil"/>
              <w:left w:val="nil"/>
              <w:bottom w:val="nil"/>
              <w:right w:val="single" w:sz="8" w:space="0" w:color="auto"/>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078</w:t>
            </w:r>
          </w:p>
        </w:tc>
      </w:tr>
      <w:tr w:rsidR="00480741" w:rsidRPr="00F70BA7" w:rsidTr="00E23F90">
        <w:trPr>
          <w:trHeight w:val="397"/>
        </w:trPr>
        <w:tc>
          <w:tcPr>
            <w:tcW w:w="1843" w:type="dxa"/>
            <w:tcBorders>
              <w:top w:val="nil"/>
              <w:left w:val="single" w:sz="8" w:space="0" w:color="000000"/>
              <w:bottom w:val="nil"/>
              <w:right w:val="single" w:sz="8" w:space="0" w:color="000000"/>
            </w:tcBorders>
            <w:shd w:val="clear" w:color="auto" w:fill="auto"/>
            <w:noWrap/>
            <w:vAlign w:val="center"/>
            <w:hideMark/>
          </w:tcPr>
          <w:p w:rsidR="00480741" w:rsidRPr="00697B14" w:rsidRDefault="00480741" w:rsidP="00E23F90">
            <w:pPr>
              <w:spacing w:after="0" w:line="240" w:lineRule="auto"/>
              <w:jc w:val="both"/>
              <w:rPr>
                <w:rFonts w:ascii="Arial" w:eastAsia="Times New Roman" w:hAnsi="Arial" w:cs="Arial"/>
                <w:color w:val="000000"/>
                <w:sz w:val="14"/>
                <w:szCs w:val="14"/>
              </w:rPr>
            </w:pPr>
            <w:r w:rsidRPr="00697B14">
              <w:rPr>
                <w:rFonts w:ascii="Arial" w:eastAsia="Times New Roman" w:hAnsi="Arial" w:cs="Arial"/>
                <w:color w:val="000000"/>
                <w:sz w:val="14"/>
                <w:szCs w:val="14"/>
              </w:rPr>
              <w:t>K Finanšu un apdrošināšanas darbības</w:t>
            </w:r>
          </w:p>
        </w:tc>
        <w:tc>
          <w:tcPr>
            <w:tcW w:w="1435" w:type="dxa"/>
            <w:tcBorders>
              <w:top w:val="nil"/>
              <w:left w:val="single" w:sz="8" w:space="0" w:color="000000"/>
              <w:bottom w:val="nil"/>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301</w:t>
            </w:r>
          </w:p>
        </w:tc>
        <w:tc>
          <w:tcPr>
            <w:tcW w:w="1435" w:type="dxa"/>
            <w:tcBorders>
              <w:top w:val="nil"/>
              <w:left w:val="nil"/>
              <w:bottom w:val="nil"/>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281</w:t>
            </w:r>
          </w:p>
        </w:tc>
        <w:tc>
          <w:tcPr>
            <w:tcW w:w="1436" w:type="dxa"/>
            <w:tcBorders>
              <w:top w:val="nil"/>
              <w:left w:val="nil"/>
              <w:bottom w:val="nil"/>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191</w:t>
            </w:r>
          </w:p>
        </w:tc>
        <w:tc>
          <w:tcPr>
            <w:tcW w:w="1435" w:type="dxa"/>
            <w:tcBorders>
              <w:top w:val="nil"/>
              <w:left w:val="nil"/>
              <w:bottom w:val="nil"/>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336</w:t>
            </w:r>
          </w:p>
        </w:tc>
        <w:tc>
          <w:tcPr>
            <w:tcW w:w="1436" w:type="dxa"/>
            <w:tcBorders>
              <w:top w:val="nil"/>
              <w:left w:val="nil"/>
              <w:bottom w:val="nil"/>
              <w:right w:val="single" w:sz="8" w:space="0" w:color="auto"/>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117</w:t>
            </w:r>
          </w:p>
        </w:tc>
      </w:tr>
      <w:tr w:rsidR="00480741" w:rsidRPr="00F70BA7" w:rsidTr="00E23F90">
        <w:trPr>
          <w:trHeight w:val="397"/>
        </w:trPr>
        <w:tc>
          <w:tcPr>
            <w:tcW w:w="1843" w:type="dxa"/>
            <w:tcBorders>
              <w:top w:val="nil"/>
              <w:left w:val="single" w:sz="8" w:space="0" w:color="000000"/>
              <w:bottom w:val="nil"/>
              <w:right w:val="single" w:sz="8" w:space="0" w:color="000000"/>
            </w:tcBorders>
            <w:shd w:val="clear" w:color="auto" w:fill="auto"/>
            <w:noWrap/>
            <w:vAlign w:val="center"/>
            <w:hideMark/>
          </w:tcPr>
          <w:p w:rsidR="00480741" w:rsidRPr="00697B14" w:rsidRDefault="00480741" w:rsidP="00E23F90">
            <w:pPr>
              <w:spacing w:after="0" w:line="240" w:lineRule="auto"/>
              <w:jc w:val="both"/>
              <w:rPr>
                <w:rFonts w:ascii="Arial" w:eastAsia="Times New Roman" w:hAnsi="Arial" w:cs="Arial"/>
                <w:color w:val="000000"/>
                <w:sz w:val="14"/>
                <w:szCs w:val="14"/>
              </w:rPr>
            </w:pPr>
            <w:r w:rsidRPr="00697B14">
              <w:rPr>
                <w:rFonts w:ascii="Arial" w:eastAsia="Times New Roman" w:hAnsi="Arial" w:cs="Arial"/>
                <w:color w:val="000000"/>
                <w:sz w:val="14"/>
                <w:szCs w:val="14"/>
              </w:rPr>
              <w:lastRenderedPageBreak/>
              <w:t>L Operācijas ar nekustamo īpašumu</w:t>
            </w:r>
          </w:p>
        </w:tc>
        <w:tc>
          <w:tcPr>
            <w:tcW w:w="1435" w:type="dxa"/>
            <w:tcBorders>
              <w:top w:val="nil"/>
              <w:left w:val="single" w:sz="8" w:space="0" w:color="000000"/>
              <w:bottom w:val="nil"/>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201</w:t>
            </w:r>
          </w:p>
        </w:tc>
        <w:tc>
          <w:tcPr>
            <w:tcW w:w="1435" w:type="dxa"/>
            <w:tcBorders>
              <w:top w:val="nil"/>
              <w:left w:val="nil"/>
              <w:bottom w:val="nil"/>
              <w:right w:val="nil"/>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153</w:t>
            </w:r>
          </w:p>
        </w:tc>
        <w:tc>
          <w:tcPr>
            <w:tcW w:w="1436" w:type="dxa"/>
            <w:tcBorders>
              <w:top w:val="nil"/>
              <w:left w:val="nil"/>
              <w:bottom w:val="nil"/>
              <w:right w:val="nil"/>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022</w:t>
            </w:r>
          </w:p>
        </w:tc>
        <w:tc>
          <w:tcPr>
            <w:tcW w:w="1435" w:type="dxa"/>
            <w:tcBorders>
              <w:top w:val="nil"/>
              <w:left w:val="nil"/>
              <w:bottom w:val="nil"/>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194</w:t>
            </w:r>
          </w:p>
        </w:tc>
        <w:tc>
          <w:tcPr>
            <w:tcW w:w="1436" w:type="dxa"/>
            <w:tcBorders>
              <w:top w:val="nil"/>
              <w:left w:val="nil"/>
              <w:bottom w:val="nil"/>
              <w:right w:val="single" w:sz="8" w:space="0" w:color="auto"/>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149</w:t>
            </w:r>
          </w:p>
        </w:tc>
      </w:tr>
      <w:tr w:rsidR="00480741" w:rsidRPr="00F70BA7" w:rsidTr="00E23F90">
        <w:trPr>
          <w:trHeight w:val="397"/>
        </w:trPr>
        <w:tc>
          <w:tcPr>
            <w:tcW w:w="1843" w:type="dxa"/>
            <w:tcBorders>
              <w:top w:val="nil"/>
              <w:left w:val="single" w:sz="8" w:space="0" w:color="000000"/>
              <w:bottom w:val="nil"/>
              <w:right w:val="single" w:sz="8" w:space="0" w:color="000000"/>
            </w:tcBorders>
            <w:shd w:val="clear" w:color="auto" w:fill="auto"/>
            <w:noWrap/>
            <w:vAlign w:val="center"/>
            <w:hideMark/>
          </w:tcPr>
          <w:p w:rsidR="00480741" w:rsidRPr="00697B14" w:rsidRDefault="00480741" w:rsidP="00E23F90">
            <w:pPr>
              <w:spacing w:after="0" w:line="240" w:lineRule="auto"/>
              <w:jc w:val="both"/>
              <w:rPr>
                <w:rFonts w:ascii="Arial" w:eastAsia="Times New Roman" w:hAnsi="Arial" w:cs="Arial"/>
                <w:color w:val="000000"/>
                <w:sz w:val="14"/>
                <w:szCs w:val="14"/>
              </w:rPr>
            </w:pPr>
            <w:r w:rsidRPr="00697B14">
              <w:rPr>
                <w:rFonts w:ascii="Arial" w:eastAsia="Times New Roman" w:hAnsi="Arial" w:cs="Arial"/>
                <w:color w:val="000000"/>
                <w:sz w:val="14"/>
                <w:szCs w:val="14"/>
              </w:rPr>
              <w:t>M Profesionālie, zinātniskie un tehniskie pakalpojumi</w:t>
            </w:r>
          </w:p>
        </w:tc>
        <w:tc>
          <w:tcPr>
            <w:tcW w:w="1435" w:type="dxa"/>
            <w:tcBorders>
              <w:top w:val="nil"/>
              <w:left w:val="single" w:sz="8" w:space="0" w:color="000000"/>
              <w:bottom w:val="nil"/>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430</w:t>
            </w:r>
          </w:p>
        </w:tc>
        <w:tc>
          <w:tcPr>
            <w:tcW w:w="1435" w:type="dxa"/>
            <w:tcBorders>
              <w:top w:val="nil"/>
              <w:left w:val="nil"/>
              <w:bottom w:val="nil"/>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292</w:t>
            </w:r>
          </w:p>
        </w:tc>
        <w:tc>
          <w:tcPr>
            <w:tcW w:w="1436" w:type="dxa"/>
            <w:tcBorders>
              <w:top w:val="nil"/>
              <w:left w:val="nil"/>
              <w:bottom w:val="nil"/>
              <w:right w:val="nil"/>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179</w:t>
            </w:r>
          </w:p>
        </w:tc>
        <w:tc>
          <w:tcPr>
            <w:tcW w:w="1435" w:type="dxa"/>
            <w:tcBorders>
              <w:top w:val="nil"/>
              <w:left w:val="nil"/>
              <w:bottom w:val="nil"/>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430</w:t>
            </w:r>
          </w:p>
        </w:tc>
        <w:tc>
          <w:tcPr>
            <w:tcW w:w="1436" w:type="dxa"/>
            <w:tcBorders>
              <w:top w:val="nil"/>
              <w:left w:val="nil"/>
              <w:bottom w:val="nil"/>
              <w:right w:val="single" w:sz="8" w:space="0" w:color="auto"/>
            </w:tcBorders>
            <w:shd w:val="clear" w:color="000000" w:fill="FFC7CE"/>
            <w:noWrap/>
            <w:vAlign w:val="center"/>
            <w:hideMark/>
          </w:tcPr>
          <w:p w:rsidR="00480741" w:rsidRPr="00F70BA7" w:rsidRDefault="00480741" w:rsidP="00E23F90">
            <w:pPr>
              <w:spacing w:after="0" w:line="240" w:lineRule="auto"/>
              <w:jc w:val="both"/>
              <w:rPr>
                <w:rFonts w:ascii="Arial" w:eastAsia="Times New Roman" w:hAnsi="Arial" w:cs="Arial"/>
                <w:color w:val="9C0006"/>
                <w:sz w:val="14"/>
                <w:szCs w:val="14"/>
                <w:lang w:val="en-US"/>
              </w:rPr>
            </w:pPr>
            <w:r w:rsidRPr="00F70BA7">
              <w:rPr>
                <w:rFonts w:ascii="Arial" w:eastAsia="Times New Roman" w:hAnsi="Arial" w:cs="Arial"/>
                <w:color w:val="9C0006"/>
                <w:sz w:val="14"/>
                <w:szCs w:val="14"/>
                <w:lang w:val="en-US"/>
              </w:rPr>
              <w:t>-0</w:t>
            </w:r>
            <w:r>
              <w:rPr>
                <w:rFonts w:ascii="Arial" w:eastAsia="Times New Roman" w:hAnsi="Arial" w:cs="Arial"/>
                <w:color w:val="9C0006"/>
                <w:sz w:val="14"/>
                <w:szCs w:val="14"/>
                <w:lang w:val="en-US"/>
              </w:rPr>
              <w:t>,</w:t>
            </w:r>
            <w:r w:rsidRPr="00F70BA7">
              <w:rPr>
                <w:rFonts w:ascii="Arial" w:eastAsia="Times New Roman" w:hAnsi="Arial" w:cs="Arial"/>
                <w:color w:val="9C0006"/>
                <w:sz w:val="14"/>
                <w:szCs w:val="14"/>
                <w:lang w:val="en-US"/>
              </w:rPr>
              <w:t>211</w:t>
            </w:r>
          </w:p>
        </w:tc>
      </w:tr>
      <w:tr w:rsidR="00480741" w:rsidRPr="00F70BA7" w:rsidTr="00E23F90">
        <w:trPr>
          <w:trHeight w:val="397"/>
        </w:trPr>
        <w:tc>
          <w:tcPr>
            <w:tcW w:w="1843" w:type="dxa"/>
            <w:tcBorders>
              <w:top w:val="nil"/>
              <w:left w:val="single" w:sz="8" w:space="0" w:color="000000"/>
              <w:bottom w:val="nil"/>
              <w:right w:val="single" w:sz="8" w:space="0" w:color="000000"/>
            </w:tcBorders>
            <w:shd w:val="clear" w:color="auto" w:fill="auto"/>
            <w:noWrap/>
            <w:vAlign w:val="center"/>
            <w:hideMark/>
          </w:tcPr>
          <w:p w:rsidR="00480741" w:rsidRPr="00697B14" w:rsidRDefault="00480741" w:rsidP="00E23F90">
            <w:pPr>
              <w:spacing w:after="0" w:line="240" w:lineRule="auto"/>
              <w:jc w:val="both"/>
              <w:rPr>
                <w:rFonts w:ascii="Arial" w:eastAsia="Times New Roman" w:hAnsi="Arial" w:cs="Arial"/>
                <w:color w:val="000000"/>
                <w:sz w:val="14"/>
                <w:szCs w:val="14"/>
              </w:rPr>
            </w:pPr>
            <w:r w:rsidRPr="00697B14">
              <w:rPr>
                <w:rFonts w:ascii="Arial" w:eastAsia="Times New Roman" w:hAnsi="Arial" w:cs="Arial"/>
                <w:color w:val="000000"/>
                <w:sz w:val="14"/>
                <w:szCs w:val="14"/>
              </w:rPr>
              <w:t>N Administratīvo un apkalpojošo dienestu darbība</w:t>
            </w:r>
          </w:p>
        </w:tc>
        <w:tc>
          <w:tcPr>
            <w:tcW w:w="1435" w:type="dxa"/>
            <w:tcBorders>
              <w:top w:val="nil"/>
              <w:left w:val="single" w:sz="8" w:space="0" w:color="000000"/>
              <w:bottom w:val="nil"/>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579</w:t>
            </w:r>
          </w:p>
        </w:tc>
        <w:tc>
          <w:tcPr>
            <w:tcW w:w="1435" w:type="dxa"/>
            <w:tcBorders>
              <w:top w:val="nil"/>
              <w:left w:val="nil"/>
              <w:bottom w:val="nil"/>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404</w:t>
            </w:r>
          </w:p>
        </w:tc>
        <w:tc>
          <w:tcPr>
            <w:tcW w:w="1436" w:type="dxa"/>
            <w:tcBorders>
              <w:top w:val="nil"/>
              <w:left w:val="nil"/>
              <w:bottom w:val="nil"/>
              <w:right w:val="nil"/>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178</w:t>
            </w:r>
          </w:p>
        </w:tc>
        <w:tc>
          <w:tcPr>
            <w:tcW w:w="1435" w:type="dxa"/>
            <w:tcBorders>
              <w:top w:val="nil"/>
              <w:left w:val="nil"/>
              <w:bottom w:val="nil"/>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558</w:t>
            </w:r>
          </w:p>
        </w:tc>
        <w:tc>
          <w:tcPr>
            <w:tcW w:w="1436" w:type="dxa"/>
            <w:tcBorders>
              <w:top w:val="nil"/>
              <w:left w:val="nil"/>
              <w:bottom w:val="nil"/>
              <w:right w:val="single" w:sz="8" w:space="0" w:color="auto"/>
            </w:tcBorders>
            <w:shd w:val="clear" w:color="000000" w:fill="FFC7CE"/>
            <w:noWrap/>
            <w:vAlign w:val="center"/>
            <w:hideMark/>
          </w:tcPr>
          <w:p w:rsidR="00480741" w:rsidRPr="00F70BA7" w:rsidRDefault="00480741" w:rsidP="00E23F90">
            <w:pPr>
              <w:spacing w:after="0" w:line="240" w:lineRule="auto"/>
              <w:jc w:val="both"/>
              <w:rPr>
                <w:rFonts w:ascii="Arial" w:eastAsia="Times New Roman" w:hAnsi="Arial" w:cs="Arial"/>
                <w:color w:val="9C0006"/>
                <w:sz w:val="14"/>
                <w:szCs w:val="14"/>
                <w:lang w:val="en-US"/>
              </w:rPr>
            </w:pPr>
            <w:r w:rsidRPr="00F70BA7">
              <w:rPr>
                <w:rFonts w:ascii="Arial" w:eastAsia="Times New Roman" w:hAnsi="Arial" w:cs="Arial"/>
                <w:color w:val="9C0006"/>
                <w:sz w:val="14"/>
                <w:szCs w:val="14"/>
                <w:lang w:val="en-US"/>
              </w:rPr>
              <w:t>-0</w:t>
            </w:r>
            <w:r>
              <w:rPr>
                <w:rFonts w:ascii="Arial" w:eastAsia="Times New Roman" w:hAnsi="Arial" w:cs="Arial"/>
                <w:color w:val="9C0006"/>
                <w:sz w:val="14"/>
                <w:szCs w:val="14"/>
                <w:lang w:val="en-US"/>
              </w:rPr>
              <w:t>,</w:t>
            </w:r>
            <w:r w:rsidRPr="00F70BA7">
              <w:rPr>
                <w:rFonts w:ascii="Arial" w:eastAsia="Times New Roman" w:hAnsi="Arial" w:cs="Arial"/>
                <w:color w:val="9C0006"/>
                <w:sz w:val="14"/>
                <w:szCs w:val="14"/>
                <w:lang w:val="en-US"/>
              </w:rPr>
              <w:t>324</w:t>
            </w:r>
          </w:p>
        </w:tc>
      </w:tr>
      <w:tr w:rsidR="00480741" w:rsidRPr="00F70BA7" w:rsidTr="00E23F90">
        <w:trPr>
          <w:trHeight w:val="397"/>
        </w:trPr>
        <w:tc>
          <w:tcPr>
            <w:tcW w:w="1843" w:type="dxa"/>
            <w:tcBorders>
              <w:top w:val="nil"/>
              <w:left w:val="single" w:sz="8" w:space="0" w:color="000000"/>
              <w:bottom w:val="nil"/>
              <w:right w:val="single" w:sz="8" w:space="0" w:color="000000"/>
            </w:tcBorders>
            <w:shd w:val="clear" w:color="auto" w:fill="auto"/>
            <w:noWrap/>
            <w:vAlign w:val="center"/>
            <w:hideMark/>
          </w:tcPr>
          <w:p w:rsidR="00480741" w:rsidRPr="00F4455A" w:rsidRDefault="00480741" w:rsidP="00E23F90">
            <w:pPr>
              <w:spacing w:after="0" w:line="240" w:lineRule="auto"/>
              <w:jc w:val="both"/>
              <w:rPr>
                <w:rFonts w:ascii="Arial" w:eastAsia="Times New Roman" w:hAnsi="Arial" w:cs="Arial"/>
                <w:color w:val="000000"/>
                <w:sz w:val="14"/>
                <w:szCs w:val="14"/>
              </w:rPr>
            </w:pPr>
            <w:r w:rsidRPr="00F4455A">
              <w:rPr>
                <w:rFonts w:ascii="Arial" w:eastAsia="Times New Roman" w:hAnsi="Arial" w:cs="Arial"/>
                <w:color w:val="000000"/>
                <w:sz w:val="14"/>
                <w:szCs w:val="14"/>
              </w:rPr>
              <w:t>O Valsts pārvalde un aizsardzība; obligātā sociālā apdrošināšana</w:t>
            </w:r>
          </w:p>
        </w:tc>
        <w:tc>
          <w:tcPr>
            <w:tcW w:w="1435" w:type="dxa"/>
            <w:tcBorders>
              <w:top w:val="nil"/>
              <w:left w:val="single" w:sz="8" w:space="0" w:color="000000"/>
              <w:bottom w:val="nil"/>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187</w:t>
            </w:r>
          </w:p>
        </w:tc>
        <w:tc>
          <w:tcPr>
            <w:tcW w:w="1435" w:type="dxa"/>
            <w:tcBorders>
              <w:top w:val="nil"/>
              <w:left w:val="nil"/>
              <w:bottom w:val="nil"/>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278</w:t>
            </w:r>
          </w:p>
        </w:tc>
        <w:tc>
          <w:tcPr>
            <w:tcW w:w="1436" w:type="dxa"/>
            <w:tcBorders>
              <w:top w:val="nil"/>
              <w:left w:val="nil"/>
              <w:bottom w:val="nil"/>
              <w:right w:val="nil"/>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079</w:t>
            </w:r>
          </w:p>
        </w:tc>
        <w:tc>
          <w:tcPr>
            <w:tcW w:w="1435" w:type="dxa"/>
            <w:tcBorders>
              <w:top w:val="nil"/>
              <w:left w:val="nil"/>
              <w:bottom w:val="nil"/>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206</w:t>
            </w:r>
          </w:p>
        </w:tc>
        <w:tc>
          <w:tcPr>
            <w:tcW w:w="1436" w:type="dxa"/>
            <w:tcBorders>
              <w:top w:val="nil"/>
              <w:left w:val="nil"/>
              <w:bottom w:val="nil"/>
              <w:right w:val="single" w:sz="8" w:space="0" w:color="auto"/>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108</w:t>
            </w:r>
          </w:p>
        </w:tc>
      </w:tr>
      <w:tr w:rsidR="00480741" w:rsidRPr="00F70BA7" w:rsidTr="00E23F90">
        <w:trPr>
          <w:trHeight w:val="397"/>
        </w:trPr>
        <w:tc>
          <w:tcPr>
            <w:tcW w:w="1843" w:type="dxa"/>
            <w:tcBorders>
              <w:top w:val="nil"/>
              <w:left w:val="single" w:sz="8" w:space="0" w:color="000000"/>
              <w:bottom w:val="nil"/>
              <w:right w:val="single" w:sz="8" w:space="0" w:color="000000"/>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P Izglītība</w:t>
            </w:r>
          </w:p>
        </w:tc>
        <w:tc>
          <w:tcPr>
            <w:tcW w:w="1435" w:type="dxa"/>
            <w:tcBorders>
              <w:top w:val="nil"/>
              <w:left w:val="single" w:sz="8" w:space="0" w:color="000000"/>
              <w:bottom w:val="nil"/>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640</w:t>
            </w:r>
          </w:p>
        </w:tc>
        <w:tc>
          <w:tcPr>
            <w:tcW w:w="1435" w:type="dxa"/>
            <w:tcBorders>
              <w:top w:val="nil"/>
              <w:left w:val="nil"/>
              <w:bottom w:val="nil"/>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504</w:t>
            </w:r>
          </w:p>
        </w:tc>
        <w:tc>
          <w:tcPr>
            <w:tcW w:w="1436" w:type="dxa"/>
            <w:tcBorders>
              <w:top w:val="nil"/>
              <w:left w:val="nil"/>
              <w:bottom w:val="nil"/>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217</w:t>
            </w:r>
          </w:p>
        </w:tc>
        <w:tc>
          <w:tcPr>
            <w:tcW w:w="1435" w:type="dxa"/>
            <w:tcBorders>
              <w:top w:val="nil"/>
              <w:left w:val="nil"/>
              <w:bottom w:val="nil"/>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625</w:t>
            </w:r>
          </w:p>
        </w:tc>
        <w:tc>
          <w:tcPr>
            <w:tcW w:w="1436" w:type="dxa"/>
            <w:tcBorders>
              <w:top w:val="nil"/>
              <w:left w:val="nil"/>
              <w:bottom w:val="nil"/>
              <w:right w:val="single" w:sz="8" w:space="0" w:color="auto"/>
            </w:tcBorders>
            <w:shd w:val="clear" w:color="000000" w:fill="FFC7CE"/>
            <w:noWrap/>
            <w:vAlign w:val="center"/>
            <w:hideMark/>
          </w:tcPr>
          <w:p w:rsidR="00480741" w:rsidRPr="00F70BA7" w:rsidRDefault="00480741" w:rsidP="00E23F90">
            <w:pPr>
              <w:spacing w:after="0" w:line="240" w:lineRule="auto"/>
              <w:jc w:val="both"/>
              <w:rPr>
                <w:rFonts w:ascii="Arial" w:eastAsia="Times New Roman" w:hAnsi="Arial" w:cs="Arial"/>
                <w:color w:val="9C0006"/>
                <w:sz w:val="14"/>
                <w:szCs w:val="14"/>
                <w:lang w:val="en-US"/>
              </w:rPr>
            </w:pPr>
            <w:r w:rsidRPr="00F70BA7">
              <w:rPr>
                <w:rFonts w:ascii="Arial" w:eastAsia="Times New Roman" w:hAnsi="Arial" w:cs="Arial"/>
                <w:color w:val="9C0006"/>
                <w:sz w:val="14"/>
                <w:szCs w:val="14"/>
                <w:lang w:val="en-US"/>
              </w:rPr>
              <w:t>-0</w:t>
            </w:r>
            <w:r>
              <w:rPr>
                <w:rFonts w:ascii="Arial" w:eastAsia="Times New Roman" w:hAnsi="Arial" w:cs="Arial"/>
                <w:color w:val="9C0006"/>
                <w:sz w:val="14"/>
                <w:szCs w:val="14"/>
                <w:lang w:val="en-US"/>
              </w:rPr>
              <w:t>,</w:t>
            </w:r>
            <w:r w:rsidRPr="00F70BA7">
              <w:rPr>
                <w:rFonts w:ascii="Arial" w:eastAsia="Times New Roman" w:hAnsi="Arial" w:cs="Arial"/>
                <w:color w:val="9C0006"/>
                <w:sz w:val="14"/>
                <w:szCs w:val="14"/>
                <w:lang w:val="en-US"/>
              </w:rPr>
              <w:t>347</w:t>
            </w:r>
          </w:p>
        </w:tc>
      </w:tr>
      <w:tr w:rsidR="00480741" w:rsidRPr="00F70BA7" w:rsidTr="00E23F90">
        <w:trPr>
          <w:trHeight w:val="397"/>
        </w:trPr>
        <w:tc>
          <w:tcPr>
            <w:tcW w:w="1843" w:type="dxa"/>
            <w:tcBorders>
              <w:top w:val="nil"/>
              <w:left w:val="single" w:sz="8" w:space="0" w:color="000000"/>
              <w:bottom w:val="nil"/>
              <w:right w:val="single" w:sz="8" w:space="0" w:color="000000"/>
            </w:tcBorders>
            <w:shd w:val="clear" w:color="auto" w:fill="auto"/>
            <w:noWrap/>
            <w:vAlign w:val="center"/>
            <w:hideMark/>
          </w:tcPr>
          <w:p w:rsidR="00480741" w:rsidRPr="00697B14" w:rsidRDefault="00480741" w:rsidP="00E23F90">
            <w:pPr>
              <w:spacing w:after="0" w:line="240" w:lineRule="auto"/>
              <w:jc w:val="both"/>
              <w:rPr>
                <w:rFonts w:ascii="Arial" w:eastAsia="Times New Roman" w:hAnsi="Arial" w:cs="Arial"/>
                <w:color w:val="000000"/>
                <w:sz w:val="14"/>
                <w:szCs w:val="14"/>
              </w:rPr>
            </w:pPr>
            <w:r w:rsidRPr="00697B14">
              <w:rPr>
                <w:rFonts w:ascii="Arial" w:eastAsia="Times New Roman" w:hAnsi="Arial" w:cs="Arial"/>
                <w:color w:val="000000"/>
                <w:sz w:val="14"/>
                <w:szCs w:val="14"/>
              </w:rPr>
              <w:t>Q Veselība un sociālā aprūpe</w:t>
            </w:r>
          </w:p>
        </w:tc>
        <w:tc>
          <w:tcPr>
            <w:tcW w:w="1435" w:type="dxa"/>
            <w:tcBorders>
              <w:top w:val="nil"/>
              <w:left w:val="single" w:sz="8" w:space="0" w:color="000000"/>
              <w:bottom w:val="nil"/>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348</w:t>
            </w:r>
          </w:p>
        </w:tc>
        <w:tc>
          <w:tcPr>
            <w:tcW w:w="1435" w:type="dxa"/>
            <w:tcBorders>
              <w:top w:val="nil"/>
              <w:left w:val="nil"/>
              <w:bottom w:val="nil"/>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288</w:t>
            </w:r>
          </w:p>
        </w:tc>
        <w:tc>
          <w:tcPr>
            <w:tcW w:w="1436" w:type="dxa"/>
            <w:tcBorders>
              <w:top w:val="nil"/>
              <w:left w:val="nil"/>
              <w:bottom w:val="nil"/>
              <w:right w:val="nil"/>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142</w:t>
            </w:r>
          </w:p>
        </w:tc>
        <w:tc>
          <w:tcPr>
            <w:tcW w:w="1435" w:type="dxa"/>
            <w:tcBorders>
              <w:top w:val="nil"/>
              <w:left w:val="nil"/>
              <w:bottom w:val="nil"/>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337</w:t>
            </w:r>
          </w:p>
        </w:tc>
        <w:tc>
          <w:tcPr>
            <w:tcW w:w="1436" w:type="dxa"/>
            <w:tcBorders>
              <w:top w:val="nil"/>
              <w:left w:val="nil"/>
              <w:bottom w:val="nil"/>
              <w:right w:val="single" w:sz="8" w:space="0" w:color="auto"/>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163</w:t>
            </w:r>
          </w:p>
        </w:tc>
      </w:tr>
      <w:tr w:rsidR="00480741" w:rsidRPr="00F70BA7" w:rsidTr="00E23F90">
        <w:trPr>
          <w:trHeight w:val="397"/>
        </w:trPr>
        <w:tc>
          <w:tcPr>
            <w:tcW w:w="1843" w:type="dxa"/>
            <w:tcBorders>
              <w:top w:val="nil"/>
              <w:left w:val="single" w:sz="8" w:space="0" w:color="000000"/>
              <w:bottom w:val="nil"/>
              <w:right w:val="single" w:sz="8" w:space="0" w:color="000000"/>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Q86 Veselības aizsardzība</w:t>
            </w:r>
          </w:p>
        </w:tc>
        <w:tc>
          <w:tcPr>
            <w:tcW w:w="1435" w:type="dxa"/>
            <w:tcBorders>
              <w:top w:val="nil"/>
              <w:left w:val="single" w:sz="8" w:space="0" w:color="000000"/>
              <w:bottom w:val="nil"/>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342</w:t>
            </w:r>
          </w:p>
        </w:tc>
        <w:tc>
          <w:tcPr>
            <w:tcW w:w="1435" w:type="dxa"/>
            <w:tcBorders>
              <w:top w:val="nil"/>
              <w:left w:val="nil"/>
              <w:bottom w:val="nil"/>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225</w:t>
            </w:r>
          </w:p>
        </w:tc>
        <w:tc>
          <w:tcPr>
            <w:tcW w:w="1436" w:type="dxa"/>
            <w:tcBorders>
              <w:top w:val="nil"/>
              <w:left w:val="nil"/>
              <w:bottom w:val="nil"/>
              <w:right w:val="nil"/>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118</w:t>
            </w:r>
          </w:p>
        </w:tc>
        <w:tc>
          <w:tcPr>
            <w:tcW w:w="1435" w:type="dxa"/>
            <w:tcBorders>
              <w:top w:val="nil"/>
              <w:left w:val="nil"/>
              <w:bottom w:val="nil"/>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322</w:t>
            </w:r>
          </w:p>
        </w:tc>
        <w:tc>
          <w:tcPr>
            <w:tcW w:w="1436" w:type="dxa"/>
            <w:tcBorders>
              <w:top w:val="nil"/>
              <w:left w:val="nil"/>
              <w:bottom w:val="nil"/>
              <w:right w:val="single" w:sz="8" w:space="0" w:color="auto"/>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172</w:t>
            </w:r>
          </w:p>
        </w:tc>
      </w:tr>
      <w:tr w:rsidR="00480741" w:rsidRPr="00F70BA7" w:rsidTr="00E23F90">
        <w:trPr>
          <w:trHeight w:val="397"/>
        </w:trPr>
        <w:tc>
          <w:tcPr>
            <w:tcW w:w="1843" w:type="dxa"/>
            <w:tcBorders>
              <w:top w:val="nil"/>
              <w:left w:val="single" w:sz="8" w:space="0" w:color="000000"/>
              <w:bottom w:val="nil"/>
              <w:right w:val="single" w:sz="8" w:space="0" w:color="000000"/>
            </w:tcBorders>
            <w:shd w:val="clear" w:color="auto" w:fill="auto"/>
            <w:noWrap/>
            <w:vAlign w:val="center"/>
            <w:hideMark/>
          </w:tcPr>
          <w:p w:rsidR="00480741" w:rsidRPr="00F4455A" w:rsidRDefault="00480741" w:rsidP="00E23F90">
            <w:pPr>
              <w:spacing w:after="0" w:line="240" w:lineRule="auto"/>
              <w:jc w:val="both"/>
              <w:rPr>
                <w:rFonts w:ascii="Arial" w:eastAsia="Times New Roman" w:hAnsi="Arial" w:cs="Arial"/>
                <w:color w:val="000000"/>
                <w:sz w:val="14"/>
                <w:szCs w:val="14"/>
              </w:rPr>
            </w:pPr>
            <w:r w:rsidRPr="00F4455A">
              <w:rPr>
                <w:rFonts w:ascii="Arial" w:eastAsia="Times New Roman" w:hAnsi="Arial" w:cs="Arial"/>
                <w:color w:val="000000"/>
                <w:sz w:val="14"/>
                <w:szCs w:val="14"/>
              </w:rPr>
              <w:t>Q87 Sociālā aprūpe ar izmitināšanu</w:t>
            </w:r>
          </w:p>
        </w:tc>
        <w:tc>
          <w:tcPr>
            <w:tcW w:w="1435" w:type="dxa"/>
            <w:tcBorders>
              <w:top w:val="nil"/>
              <w:left w:val="single" w:sz="8" w:space="0" w:color="000000"/>
              <w:bottom w:val="nil"/>
              <w:right w:val="nil"/>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056</w:t>
            </w:r>
          </w:p>
        </w:tc>
        <w:tc>
          <w:tcPr>
            <w:tcW w:w="1435" w:type="dxa"/>
            <w:tcBorders>
              <w:top w:val="nil"/>
              <w:left w:val="nil"/>
              <w:bottom w:val="nil"/>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212</w:t>
            </w:r>
          </w:p>
        </w:tc>
        <w:tc>
          <w:tcPr>
            <w:tcW w:w="1436" w:type="dxa"/>
            <w:tcBorders>
              <w:top w:val="nil"/>
              <w:left w:val="nil"/>
              <w:bottom w:val="nil"/>
              <w:right w:val="nil"/>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082</w:t>
            </w:r>
          </w:p>
        </w:tc>
        <w:tc>
          <w:tcPr>
            <w:tcW w:w="1435" w:type="dxa"/>
            <w:tcBorders>
              <w:top w:val="nil"/>
              <w:left w:val="nil"/>
              <w:bottom w:val="nil"/>
              <w:right w:val="nil"/>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083</w:t>
            </w:r>
          </w:p>
        </w:tc>
        <w:tc>
          <w:tcPr>
            <w:tcW w:w="1436" w:type="dxa"/>
            <w:tcBorders>
              <w:top w:val="nil"/>
              <w:left w:val="nil"/>
              <w:bottom w:val="nil"/>
              <w:right w:val="single" w:sz="8" w:space="0" w:color="auto"/>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003</w:t>
            </w:r>
          </w:p>
        </w:tc>
      </w:tr>
      <w:tr w:rsidR="00480741" w:rsidRPr="00F70BA7" w:rsidTr="00E23F90">
        <w:trPr>
          <w:trHeight w:val="397"/>
        </w:trPr>
        <w:tc>
          <w:tcPr>
            <w:tcW w:w="1843" w:type="dxa"/>
            <w:tcBorders>
              <w:top w:val="nil"/>
              <w:left w:val="single" w:sz="8" w:space="0" w:color="000000"/>
              <w:bottom w:val="nil"/>
              <w:right w:val="single" w:sz="8" w:space="0" w:color="000000"/>
            </w:tcBorders>
            <w:shd w:val="clear" w:color="auto" w:fill="auto"/>
            <w:noWrap/>
            <w:vAlign w:val="center"/>
            <w:hideMark/>
          </w:tcPr>
          <w:p w:rsidR="00480741" w:rsidRPr="00F4455A" w:rsidRDefault="00480741" w:rsidP="00E23F90">
            <w:pPr>
              <w:spacing w:after="0" w:line="240" w:lineRule="auto"/>
              <w:jc w:val="both"/>
              <w:rPr>
                <w:rFonts w:ascii="Arial" w:eastAsia="Times New Roman" w:hAnsi="Arial" w:cs="Arial"/>
                <w:color w:val="000000"/>
                <w:sz w:val="14"/>
                <w:szCs w:val="14"/>
              </w:rPr>
            </w:pPr>
            <w:r w:rsidRPr="00F4455A">
              <w:rPr>
                <w:rFonts w:ascii="Arial" w:eastAsia="Times New Roman" w:hAnsi="Arial" w:cs="Arial"/>
                <w:color w:val="000000"/>
                <w:sz w:val="14"/>
                <w:szCs w:val="14"/>
              </w:rPr>
              <w:t>Q88 Sociālā aprūpe bez izmitināšanas</w:t>
            </w:r>
          </w:p>
        </w:tc>
        <w:tc>
          <w:tcPr>
            <w:tcW w:w="1435" w:type="dxa"/>
            <w:tcBorders>
              <w:top w:val="nil"/>
              <w:left w:val="single" w:sz="8" w:space="0" w:color="000000"/>
              <w:bottom w:val="nil"/>
              <w:right w:val="nil"/>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113</w:t>
            </w:r>
          </w:p>
        </w:tc>
        <w:tc>
          <w:tcPr>
            <w:tcW w:w="1435" w:type="dxa"/>
            <w:tcBorders>
              <w:top w:val="nil"/>
              <w:left w:val="nil"/>
              <w:bottom w:val="nil"/>
              <w:right w:val="nil"/>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017</w:t>
            </w:r>
          </w:p>
        </w:tc>
        <w:tc>
          <w:tcPr>
            <w:tcW w:w="1436" w:type="dxa"/>
            <w:tcBorders>
              <w:top w:val="nil"/>
              <w:left w:val="nil"/>
              <w:bottom w:val="nil"/>
              <w:right w:val="nil"/>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044</w:t>
            </w:r>
          </w:p>
        </w:tc>
        <w:tc>
          <w:tcPr>
            <w:tcW w:w="1435" w:type="dxa"/>
            <w:tcBorders>
              <w:top w:val="nil"/>
              <w:left w:val="nil"/>
              <w:bottom w:val="nil"/>
              <w:right w:val="nil"/>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095</w:t>
            </w:r>
          </w:p>
        </w:tc>
        <w:tc>
          <w:tcPr>
            <w:tcW w:w="1436" w:type="dxa"/>
            <w:tcBorders>
              <w:top w:val="nil"/>
              <w:left w:val="nil"/>
              <w:bottom w:val="nil"/>
              <w:right w:val="single" w:sz="8" w:space="0" w:color="auto"/>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042</w:t>
            </w:r>
          </w:p>
        </w:tc>
      </w:tr>
      <w:tr w:rsidR="00480741" w:rsidRPr="00F70BA7" w:rsidTr="00E23F90">
        <w:trPr>
          <w:trHeight w:val="397"/>
        </w:trPr>
        <w:tc>
          <w:tcPr>
            <w:tcW w:w="1843" w:type="dxa"/>
            <w:tcBorders>
              <w:top w:val="nil"/>
              <w:left w:val="single" w:sz="8" w:space="0" w:color="000000"/>
              <w:bottom w:val="nil"/>
              <w:right w:val="single" w:sz="8" w:space="0" w:color="000000"/>
            </w:tcBorders>
            <w:shd w:val="clear" w:color="auto" w:fill="auto"/>
            <w:noWrap/>
            <w:vAlign w:val="center"/>
            <w:hideMark/>
          </w:tcPr>
          <w:p w:rsidR="00480741" w:rsidRPr="00697B14" w:rsidRDefault="00480741" w:rsidP="00E23F90">
            <w:pPr>
              <w:spacing w:after="0" w:line="240" w:lineRule="auto"/>
              <w:jc w:val="both"/>
              <w:rPr>
                <w:rFonts w:ascii="Arial" w:eastAsia="Times New Roman" w:hAnsi="Arial" w:cs="Arial"/>
                <w:color w:val="000000"/>
                <w:sz w:val="14"/>
                <w:szCs w:val="14"/>
              </w:rPr>
            </w:pPr>
            <w:r w:rsidRPr="00697B14">
              <w:rPr>
                <w:rFonts w:ascii="Arial" w:eastAsia="Times New Roman" w:hAnsi="Arial" w:cs="Arial"/>
                <w:color w:val="000000"/>
                <w:sz w:val="14"/>
                <w:szCs w:val="14"/>
              </w:rPr>
              <w:t>R Māksla, izklaide un atpūta</w:t>
            </w:r>
          </w:p>
        </w:tc>
        <w:tc>
          <w:tcPr>
            <w:tcW w:w="1435" w:type="dxa"/>
            <w:tcBorders>
              <w:top w:val="nil"/>
              <w:left w:val="single" w:sz="8" w:space="0" w:color="000000"/>
              <w:bottom w:val="nil"/>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435</w:t>
            </w:r>
          </w:p>
        </w:tc>
        <w:tc>
          <w:tcPr>
            <w:tcW w:w="1435" w:type="dxa"/>
            <w:tcBorders>
              <w:top w:val="nil"/>
              <w:left w:val="nil"/>
              <w:bottom w:val="nil"/>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311</w:t>
            </w:r>
          </w:p>
        </w:tc>
        <w:tc>
          <w:tcPr>
            <w:tcW w:w="1436" w:type="dxa"/>
            <w:tcBorders>
              <w:top w:val="nil"/>
              <w:left w:val="nil"/>
              <w:bottom w:val="nil"/>
              <w:right w:val="nil"/>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164</w:t>
            </w:r>
          </w:p>
        </w:tc>
        <w:tc>
          <w:tcPr>
            <w:tcW w:w="1435" w:type="dxa"/>
            <w:tcBorders>
              <w:top w:val="nil"/>
              <w:left w:val="nil"/>
              <w:bottom w:val="nil"/>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414</w:t>
            </w:r>
          </w:p>
        </w:tc>
        <w:tc>
          <w:tcPr>
            <w:tcW w:w="1436" w:type="dxa"/>
            <w:tcBorders>
              <w:top w:val="nil"/>
              <w:left w:val="nil"/>
              <w:bottom w:val="nil"/>
              <w:right w:val="single" w:sz="8" w:space="0" w:color="auto"/>
            </w:tcBorders>
            <w:shd w:val="clear" w:color="000000" w:fill="FFC7CE"/>
            <w:noWrap/>
            <w:vAlign w:val="center"/>
            <w:hideMark/>
          </w:tcPr>
          <w:p w:rsidR="00480741" w:rsidRPr="00F70BA7" w:rsidRDefault="00480741" w:rsidP="00E23F90">
            <w:pPr>
              <w:spacing w:after="0" w:line="240" w:lineRule="auto"/>
              <w:jc w:val="both"/>
              <w:rPr>
                <w:rFonts w:ascii="Arial" w:eastAsia="Times New Roman" w:hAnsi="Arial" w:cs="Arial"/>
                <w:color w:val="9C0006"/>
                <w:sz w:val="14"/>
                <w:szCs w:val="14"/>
                <w:lang w:val="en-US"/>
              </w:rPr>
            </w:pPr>
            <w:r w:rsidRPr="00F70BA7">
              <w:rPr>
                <w:rFonts w:ascii="Arial" w:eastAsia="Times New Roman" w:hAnsi="Arial" w:cs="Arial"/>
                <w:color w:val="9C0006"/>
                <w:sz w:val="14"/>
                <w:szCs w:val="14"/>
                <w:lang w:val="en-US"/>
              </w:rPr>
              <w:t>-0</w:t>
            </w:r>
            <w:r>
              <w:rPr>
                <w:rFonts w:ascii="Arial" w:eastAsia="Times New Roman" w:hAnsi="Arial" w:cs="Arial"/>
                <w:color w:val="9C0006"/>
                <w:sz w:val="14"/>
                <w:szCs w:val="14"/>
                <w:lang w:val="en-US"/>
              </w:rPr>
              <w:t>,</w:t>
            </w:r>
            <w:r w:rsidRPr="00F70BA7">
              <w:rPr>
                <w:rFonts w:ascii="Arial" w:eastAsia="Times New Roman" w:hAnsi="Arial" w:cs="Arial"/>
                <w:color w:val="9C0006"/>
                <w:sz w:val="14"/>
                <w:szCs w:val="14"/>
                <w:lang w:val="en-US"/>
              </w:rPr>
              <w:t>211</w:t>
            </w:r>
          </w:p>
        </w:tc>
      </w:tr>
      <w:tr w:rsidR="00480741" w:rsidRPr="00F70BA7" w:rsidTr="00E23F90">
        <w:trPr>
          <w:trHeight w:val="397"/>
        </w:trPr>
        <w:tc>
          <w:tcPr>
            <w:tcW w:w="1843" w:type="dxa"/>
            <w:tcBorders>
              <w:top w:val="nil"/>
              <w:left w:val="single" w:sz="8" w:space="0" w:color="000000"/>
              <w:bottom w:val="single" w:sz="8" w:space="0" w:color="000000"/>
              <w:right w:val="nil"/>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S Citi pakalpojumi</w:t>
            </w:r>
          </w:p>
        </w:tc>
        <w:tc>
          <w:tcPr>
            <w:tcW w:w="1435" w:type="dxa"/>
            <w:tcBorders>
              <w:top w:val="nil"/>
              <w:left w:val="single" w:sz="8" w:space="0" w:color="auto"/>
              <w:bottom w:val="single" w:sz="8" w:space="0" w:color="000000"/>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478</w:t>
            </w:r>
          </w:p>
        </w:tc>
        <w:tc>
          <w:tcPr>
            <w:tcW w:w="1435" w:type="dxa"/>
            <w:tcBorders>
              <w:top w:val="nil"/>
              <w:left w:val="nil"/>
              <w:bottom w:val="single" w:sz="8" w:space="0" w:color="000000"/>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379</w:t>
            </w:r>
          </w:p>
        </w:tc>
        <w:tc>
          <w:tcPr>
            <w:tcW w:w="1436" w:type="dxa"/>
            <w:tcBorders>
              <w:top w:val="nil"/>
              <w:left w:val="nil"/>
              <w:bottom w:val="single" w:sz="8" w:space="0" w:color="000000"/>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265</w:t>
            </w:r>
          </w:p>
        </w:tc>
        <w:tc>
          <w:tcPr>
            <w:tcW w:w="1435" w:type="dxa"/>
            <w:tcBorders>
              <w:top w:val="nil"/>
              <w:left w:val="nil"/>
              <w:bottom w:val="single" w:sz="8" w:space="0" w:color="000000"/>
              <w:right w:val="nil"/>
            </w:tcBorders>
            <w:shd w:val="clear" w:color="000000" w:fill="C6EFCE"/>
            <w:noWrap/>
            <w:vAlign w:val="center"/>
            <w:hideMark/>
          </w:tcPr>
          <w:p w:rsidR="00480741" w:rsidRPr="00F70BA7" w:rsidRDefault="00480741" w:rsidP="00E23F90">
            <w:pPr>
              <w:spacing w:after="0" w:line="240" w:lineRule="auto"/>
              <w:jc w:val="both"/>
              <w:rPr>
                <w:rFonts w:ascii="Arial" w:eastAsia="Times New Roman" w:hAnsi="Arial" w:cs="Arial"/>
                <w:color w:val="006100"/>
                <w:sz w:val="14"/>
                <w:szCs w:val="14"/>
                <w:lang w:val="en-US"/>
              </w:rPr>
            </w:pPr>
            <w:r w:rsidRPr="00F70BA7">
              <w:rPr>
                <w:rFonts w:ascii="Arial" w:eastAsia="Times New Roman" w:hAnsi="Arial" w:cs="Arial"/>
                <w:color w:val="006100"/>
                <w:sz w:val="14"/>
                <w:szCs w:val="14"/>
                <w:lang w:val="en-US"/>
              </w:rPr>
              <w:t>0</w:t>
            </w:r>
            <w:r>
              <w:rPr>
                <w:rFonts w:ascii="Arial" w:eastAsia="Times New Roman" w:hAnsi="Arial" w:cs="Arial"/>
                <w:color w:val="006100"/>
                <w:sz w:val="14"/>
                <w:szCs w:val="14"/>
                <w:lang w:val="en-US"/>
              </w:rPr>
              <w:t>,</w:t>
            </w:r>
            <w:r w:rsidRPr="00F70BA7">
              <w:rPr>
                <w:rFonts w:ascii="Arial" w:eastAsia="Times New Roman" w:hAnsi="Arial" w:cs="Arial"/>
                <w:color w:val="006100"/>
                <w:sz w:val="14"/>
                <w:szCs w:val="14"/>
                <w:lang w:val="en-US"/>
              </w:rPr>
              <w:t>460</w:t>
            </w:r>
          </w:p>
        </w:tc>
        <w:tc>
          <w:tcPr>
            <w:tcW w:w="1436" w:type="dxa"/>
            <w:tcBorders>
              <w:top w:val="nil"/>
              <w:left w:val="nil"/>
              <w:bottom w:val="single" w:sz="8" w:space="0" w:color="000000"/>
              <w:right w:val="single" w:sz="8" w:space="0" w:color="auto"/>
            </w:tcBorders>
            <w:shd w:val="clear" w:color="auto" w:fill="auto"/>
            <w:noWrap/>
            <w:vAlign w:val="center"/>
            <w:hideMark/>
          </w:tcPr>
          <w:p w:rsidR="00480741" w:rsidRPr="00F70BA7" w:rsidRDefault="00480741" w:rsidP="00E23F90">
            <w:pPr>
              <w:spacing w:after="0" w:line="240" w:lineRule="auto"/>
              <w:jc w:val="both"/>
              <w:rPr>
                <w:rFonts w:ascii="Arial" w:eastAsia="Times New Roman" w:hAnsi="Arial" w:cs="Arial"/>
                <w:color w:val="000000"/>
                <w:sz w:val="14"/>
                <w:szCs w:val="14"/>
                <w:lang w:val="en-US"/>
              </w:rPr>
            </w:pPr>
            <w:r w:rsidRPr="00F70BA7">
              <w:rPr>
                <w:rFonts w:ascii="Arial" w:eastAsia="Times New Roman" w:hAnsi="Arial" w:cs="Arial"/>
                <w:color w:val="000000"/>
                <w:sz w:val="14"/>
                <w:szCs w:val="14"/>
                <w:lang w:val="en-US"/>
              </w:rPr>
              <w:t>-0</w:t>
            </w:r>
            <w:r>
              <w:rPr>
                <w:rFonts w:ascii="Arial" w:eastAsia="Times New Roman" w:hAnsi="Arial" w:cs="Arial"/>
                <w:color w:val="000000"/>
                <w:sz w:val="14"/>
                <w:szCs w:val="14"/>
                <w:lang w:val="en-US"/>
              </w:rPr>
              <w:t>,</w:t>
            </w:r>
            <w:r w:rsidRPr="00F70BA7">
              <w:rPr>
                <w:rFonts w:ascii="Arial" w:eastAsia="Times New Roman" w:hAnsi="Arial" w:cs="Arial"/>
                <w:color w:val="000000"/>
                <w:sz w:val="14"/>
                <w:szCs w:val="14"/>
                <w:lang w:val="en-US"/>
              </w:rPr>
              <w:t>156</w:t>
            </w:r>
          </w:p>
        </w:tc>
      </w:tr>
    </w:tbl>
    <w:p w:rsidR="00480741" w:rsidRPr="00C12F8E" w:rsidRDefault="00480741" w:rsidP="00480741">
      <w:pPr>
        <w:spacing w:after="0" w:line="240" w:lineRule="auto"/>
        <w:jc w:val="both"/>
        <w:rPr>
          <w:rFonts w:ascii="Arial" w:hAnsi="Arial" w:cs="Arial"/>
          <w:i/>
          <w:sz w:val="16"/>
          <w:szCs w:val="16"/>
        </w:rPr>
      </w:pPr>
      <w:r w:rsidRPr="00C12F8E">
        <w:rPr>
          <w:rFonts w:ascii="Arial" w:hAnsi="Arial" w:cs="Arial"/>
          <w:i/>
          <w:sz w:val="16"/>
          <w:szCs w:val="16"/>
        </w:rPr>
        <w:t xml:space="preserve">Datu avoti: CSP statistikas datubāze mājaslapā un </w:t>
      </w:r>
      <w:r w:rsidR="008740A9" w:rsidRPr="00C12F8E">
        <w:rPr>
          <w:rFonts w:ascii="Arial" w:hAnsi="Arial" w:cs="Arial"/>
          <w:i/>
          <w:sz w:val="16"/>
          <w:szCs w:val="16"/>
        </w:rPr>
        <w:t>VBPB</w:t>
      </w:r>
      <w:r w:rsidRPr="00C12F8E">
        <w:rPr>
          <w:rFonts w:ascii="Arial" w:hAnsi="Arial" w:cs="Arial"/>
          <w:i/>
          <w:sz w:val="16"/>
          <w:szCs w:val="16"/>
        </w:rPr>
        <w:t xml:space="preserve"> datubāze</w:t>
      </w:r>
    </w:p>
    <w:p w:rsidR="00094F3B" w:rsidRPr="004F68CD" w:rsidRDefault="00094F3B" w:rsidP="00086CDE">
      <w:pPr>
        <w:spacing w:after="0" w:line="240" w:lineRule="auto"/>
        <w:rPr>
          <w:rFonts w:ascii="Arial" w:hAnsi="Arial" w:cs="Arial"/>
          <w:sz w:val="18"/>
          <w:szCs w:val="18"/>
        </w:rPr>
      </w:pPr>
    </w:p>
    <w:p w:rsidR="008D0C05" w:rsidRPr="004F68CD" w:rsidRDefault="008D0C05" w:rsidP="00086CDE">
      <w:pPr>
        <w:spacing w:after="0" w:line="240" w:lineRule="auto"/>
        <w:rPr>
          <w:rFonts w:ascii="Arial" w:hAnsi="Arial" w:cs="Arial"/>
          <w:sz w:val="18"/>
          <w:szCs w:val="18"/>
        </w:rPr>
      </w:pPr>
    </w:p>
    <w:p w:rsidR="008D0C05" w:rsidRPr="00002E53" w:rsidRDefault="00C12F8E" w:rsidP="008D0C05">
      <w:pPr>
        <w:spacing w:after="0" w:line="240" w:lineRule="auto"/>
        <w:rPr>
          <w:rFonts w:ascii="Arial" w:eastAsia="Calibri" w:hAnsi="Arial" w:cs="Arial"/>
          <w:b/>
          <w:i/>
          <w:color w:val="244061" w:themeColor="accent1" w:themeShade="80"/>
          <w:sz w:val="18"/>
          <w:szCs w:val="18"/>
        </w:rPr>
      </w:pPr>
      <w:r w:rsidRPr="00002E53">
        <w:rPr>
          <w:rFonts w:ascii="Arial" w:eastAsia="Calibri" w:hAnsi="Arial" w:cs="Arial"/>
          <w:b/>
          <w:i/>
          <w:color w:val="244061" w:themeColor="accent1" w:themeShade="80"/>
          <w:sz w:val="18"/>
          <w:szCs w:val="18"/>
        </w:rPr>
        <w:t>Veiktās analīzes kopsavilkums</w:t>
      </w:r>
    </w:p>
    <w:p w:rsidR="008D0C05" w:rsidRPr="004F68CD" w:rsidRDefault="008D0C05" w:rsidP="008D0C05">
      <w:pPr>
        <w:spacing w:after="0" w:line="240" w:lineRule="auto"/>
        <w:rPr>
          <w:rFonts w:ascii="Arial" w:eastAsia="Calibri" w:hAnsi="Arial" w:cs="Arial"/>
          <w:sz w:val="18"/>
          <w:szCs w:val="18"/>
        </w:rPr>
      </w:pPr>
    </w:p>
    <w:p w:rsidR="008D0C05" w:rsidRPr="004F68CD" w:rsidRDefault="008D0C05" w:rsidP="008D0C05">
      <w:pPr>
        <w:spacing w:after="0" w:line="240" w:lineRule="auto"/>
        <w:jc w:val="both"/>
        <w:rPr>
          <w:rFonts w:ascii="Arial" w:eastAsia="Calibri" w:hAnsi="Arial" w:cs="Arial"/>
          <w:sz w:val="18"/>
          <w:szCs w:val="18"/>
        </w:rPr>
      </w:pPr>
      <w:r w:rsidRPr="004F68CD">
        <w:rPr>
          <w:rFonts w:ascii="Arial" w:eastAsia="Calibri" w:hAnsi="Arial" w:cs="Arial"/>
          <w:sz w:val="18"/>
          <w:szCs w:val="18"/>
        </w:rPr>
        <w:t>Salīdzinot pašvaldību līmenī pieejamos sociāli ekonomiskos rādītājus attiecībā pret izdevumu grupām, jāizvērtē pašvaldību izdevumu grupēšanas principu atšķirību ietekm</w:t>
      </w:r>
      <w:r w:rsidR="00AC3617">
        <w:rPr>
          <w:rFonts w:ascii="Arial" w:eastAsia="Calibri" w:hAnsi="Arial" w:cs="Arial"/>
          <w:sz w:val="18"/>
          <w:szCs w:val="18"/>
        </w:rPr>
        <w:t>e</w:t>
      </w:r>
      <w:r w:rsidRPr="004F68CD">
        <w:rPr>
          <w:rFonts w:ascii="Arial" w:eastAsia="Calibri" w:hAnsi="Arial" w:cs="Arial"/>
          <w:sz w:val="18"/>
          <w:szCs w:val="18"/>
        </w:rPr>
        <w:t xml:space="preserve"> uz sakarībām. Īpaša uzmanība pievēršama grupēšanas līdzībai izdevumu grupās “teritoriju un mājokļu apsaimniekošana (06)”, “ekonomiskā darbība (04)” un “vides aizsardzība (05)”.</w:t>
      </w:r>
    </w:p>
    <w:p w:rsidR="008D0C05" w:rsidRPr="004F68CD" w:rsidRDefault="008D0C05" w:rsidP="008D0C05">
      <w:pPr>
        <w:spacing w:after="0" w:line="240" w:lineRule="auto"/>
        <w:jc w:val="both"/>
        <w:rPr>
          <w:rFonts w:ascii="Arial" w:eastAsia="Calibri" w:hAnsi="Arial" w:cs="Arial"/>
          <w:sz w:val="18"/>
          <w:szCs w:val="18"/>
        </w:rPr>
      </w:pPr>
    </w:p>
    <w:p w:rsidR="008D0C05" w:rsidRPr="004F68CD" w:rsidRDefault="008D0C05" w:rsidP="008D0C05">
      <w:pPr>
        <w:spacing w:after="0" w:line="240" w:lineRule="auto"/>
        <w:jc w:val="both"/>
        <w:rPr>
          <w:rFonts w:ascii="Arial" w:eastAsia="Calibri" w:hAnsi="Arial" w:cs="Arial"/>
          <w:sz w:val="18"/>
          <w:szCs w:val="18"/>
        </w:rPr>
      </w:pPr>
      <w:r w:rsidRPr="004F68CD">
        <w:rPr>
          <w:rFonts w:ascii="Arial" w:eastAsia="Calibri" w:hAnsi="Arial" w:cs="Arial"/>
          <w:sz w:val="18"/>
          <w:szCs w:val="18"/>
        </w:rPr>
        <w:t>Pastāv vienādi vērstu izmaiņu sakarība izdevumu grupās “teritoriju un mājokļu apsaimniekošana (06)” vai “ekonomiskā darbība (04)”, un “sabiedriskā kārtība un drošība (03)”.</w:t>
      </w:r>
    </w:p>
    <w:p w:rsidR="008D0C05" w:rsidRPr="004F68CD" w:rsidRDefault="008D0C05" w:rsidP="008D0C05">
      <w:pPr>
        <w:spacing w:after="0" w:line="240" w:lineRule="auto"/>
        <w:jc w:val="both"/>
        <w:rPr>
          <w:rFonts w:ascii="Arial" w:eastAsia="Calibri" w:hAnsi="Arial" w:cs="Arial"/>
          <w:sz w:val="18"/>
          <w:szCs w:val="18"/>
        </w:rPr>
      </w:pPr>
    </w:p>
    <w:p w:rsidR="008D0C05" w:rsidRPr="004F68CD" w:rsidRDefault="008D0C05" w:rsidP="008D0C05">
      <w:pPr>
        <w:spacing w:after="0" w:line="240" w:lineRule="auto"/>
        <w:jc w:val="both"/>
        <w:rPr>
          <w:rFonts w:ascii="Arial" w:eastAsia="Calibri" w:hAnsi="Arial" w:cs="Arial"/>
          <w:sz w:val="18"/>
          <w:szCs w:val="18"/>
        </w:rPr>
      </w:pPr>
      <w:r w:rsidRPr="004F68CD">
        <w:rPr>
          <w:rFonts w:ascii="Arial" w:eastAsia="Calibri" w:hAnsi="Arial" w:cs="Arial"/>
          <w:sz w:val="18"/>
          <w:szCs w:val="18"/>
        </w:rPr>
        <w:t xml:space="preserve">Izdevumi grupā “sabiedriskā kārtība un drošība (03)” uz vienu iedzīvotāju ir lielāki pašvaldībās ar </w:t>
      </w:r>
      <w:r w:rsidR="00D41F30">
        <w:rPr>
          <w:rFonts w:ascii="Arial" w:eastAsia="Calibri" w:hAnsi="Arial" w:cs="Arial"/>
          <w:sz w:val="18"/>
          <w:szCs w:val="18"/>
        </w:rPr>
        <w:t xml:space="preserve">lielāku </w:t>
      </w:r>
      <w:r w:rsidRPr="004F68CD">
        <w:rPr>
          <w:rFonts w:ascii="Arial" w:eastAsia="Calibri" w:hAnsi="Arial" w:cs="Arial"/>
          <w:sz w:val="18"/>
          <w:szCs w:val="18"/>
        </w:rPr>
        <w:t>iedzīvotāju īpatsvaru līdz darbaspējas vecumam. No ieņēmumu puses pastāv vienādi vērsta sakarība starp “pašvaldību kopējiem un nodokļu ieņēmumiem uz vienu iedzīvotāju” un iedzīvotāju īpatsvaru līdz darbaspējas vecumam, jāsecina, ka atvēlot lielākus izdevumus sabiedriskai kārtībai un drošībai, un arī izglītībai, pašvaldība kļūst pievilcīgāka iedzīvotājiem (vecākiem) ar augstāku ienākumu līmeni.</w:t>
      </w:r>
    </w:p>
    <w:p w:rsidR="008D0C05" w:rsidRPr="004F68CD" w:rsidRDefault="008D0C05" w:rsidP="008D0C05">
      <w:pPr>
        <w:spacing w:after="0" w:line="240" w:lineRule="auto"/>
        <w:jc w:val="both"/>
        <w:rPr>
          <w:rFonts w:ascii="Arial" w:eastAsia="Calibri" w:hAnsi="Arial" w:cs="Arial"/>
          <w:sz w:val="18"/>
          <w:szCs w:val="18"/>
        </w:rPr>
      </w:pPr>
    </w:p>
    <w:p w:rsidR="008D0C05" w:rsidRPr="004F68CD" w:rsidRDefault="008D0C05" w:rsidP="008D0C05">
      <w:pPr>
        <w:spacing w:after="0" w:line="240" w:lineRule="auto"/>
        <w:jc w:val="both"/>
        <w:rPr>
          <w:rFonts w:ascii="Arial" w:eastAsia="Calibri" w:hAnsi="Arial" w:cs="Arial"/>
          <w:sz w:val="18"/>
          <w:szCs w:val="18"/>
        </w:rPr>
      </w:pPr>
      <w:r w:rsidRPr="004F68CD">
        <w:rPr>
          <w:rFonts w:ascii="Arial" w:eastAsia="Calibri" w:hAnsi="Arial" w:cs="Arial"/>
          <w:sz w:val="18"/>
          <w:szCs w:val="18"/>
        </w:rPr>
        <w:t>Darbaspējas vecuma sieviešu īpatsvaram pašvaldībās palielinoties (darbaspējas vecuma vīriešu īpatsvaram samazinoties), pieaug izdevumi grupā “sabiedriskā kārtība un drošība (03)”, kas varētu tikt skaidrota ar lielākiem IIN ieņēmumiem uz vienu iedzīvotāju. To nenosaka vidējo algu atšķirības starp vīriešiem un sievietēm (pēc CSP datiem 2014.gadā vīriešiem bruto alga bija par vidēji 20% augstāka nekā sievietēm), bet gan bezdarba līmeņa atšķirības pēc dzimuma (2014.gadā 11</w:t>
      </w:r>
      <w:r w:rsidR="00D41F30">
        <w:rPr>
          <w:rFonts w:ascii="Arial" w:eastAsia="Calibri" w:hAnsi="Arial" w:cs="Arial"/>
          <w:sz w:val="18"/>
          <w:szCs w:val="18"/>
        </w:rPr>
        <w:t>,</w:t>
      </w:r>
      <w:r w:rsidRPr="004F68CD">
        <w:rPr>
          <w:rFonts w:ascii="Arial" w:eastAsia="Calibri" w:hAnsi="Arial" w:cs="Arial"/>
          <w:sz w:val="18"/>
          <w:szCs w:val="18"/>
        </w:rPr>
        <w:t>8% vīriešu un 9</w:t>
      </w:r>
      <w:r w:rsidR="00D41F30">
        <w:rPr>
          <w:rFonts w:ascii="Arial" w:eastAsia="Calibri" w:hAnsi="Arial" w:cs="Arial"/>
          <w:sz w:val="18"/>
          <w:szCs w:val="18"/>
        </w:rPr>
        <w:t>,</w:t>
      </w:r>
      <w:r w:rsidRPr="004F68CD">
        <w:rPr>
          <w:rFonts w:ascii="Arial" w:eastAsia="Calibri" w:hAnsi="Arial" w:cs="Arial"/>
          <w:sz w:val="18"/>
          <w:szCs w:val="18"/>
        </w:rPr>
        <w:t>8% sieviešu piešķirts bezdarbnieka statuss), vīriešiem tas ir augstāks nekā sievietēm, un tāpēc tam ir negatīvs efekts uz IIN ieņēmumiem.</w:t>
      </w:r>
    </w:p>
    <w:p w:rsidR="008D0C05" w:rsidRPr="004F68CD" w:rsidRDefault="008D0C05" w:rsidP="008D0C05">
      <w:pPr>
        <w:spacing w:after="0" w:line="240" w:lineRule="auto"/>
        <w:jc w:val="both"/>
        <w:rPr>
          <w:rFonts w:ascii="Arial" w:eastAsia="Calibri" w:hAnsi="Arial" w:cs="Arial"/>
          <w:sz w:val="18"/>
          <w:szCs w:val="18"/>
        </w:rPr>
      </w:pPr>
    </w:p>
    <w:p w:rsidR="008D0C05" w:rsidRPr="004F68CD" w:rsidRDefault="008D0C05" w:rsidP="008D0C05">
      <w:pPr>
        <w:spacing w:after="0" w:line="240" w:lineRule="auto"/>
        <w:jc w:val="both"/>
        <w:rPr>
          <w:rFonts w:ascii="Arial" w:eastAsia="Calibri" w:hAnsi="Arial" w:cs="Arial"/>
          <w:sz w:val="18"/>
          <w:szCs w:val="18"/>
        </w:rPr>
      </w:pPr>
      <w:r w:rsidRPr="004F68CD">
        <w:rPr>
          <w:rFonts w:ascii="Arial" w:eastAsia="Calibri" w:hAnsi="Arial" w:cs="Arial"/>
          <w:sz w:val="18"/>
          <w:szCs w:val="18"/>
        </w:rPr>
        <w:t>Pēc darbaspējas vecuma sieviešu īpatsvaram pozitīva korelācija ir ar izdevumu grupu “ekonomiskā darbība (04)”, kas, ņemot vērā Latvijas sieviešu algu līmeni, kas ir zemāks nekā vīriešiem un līdz ar to arī pensiju līmenis vairākumā gadījumu ir zem vidējā, tad pašvaldībās ar augstāku ekonomisko aktivitāti arī pēc darbaspējas vecuma ir lielāka motivācija saglabāt vietu darba tirgū un neradīt pieprasījumu pēc “sociālās aizsardzības (10)”.</w:t>
      </w:r>
    </w:p>
    <w:p w:rsidR="008D0C05" w:rsidRPr="004F68CD" w:rsidRDefault="008D0C05" w:rsidP="008D0C05">
      <w:pPr>
        <w:spacing w:after="0" w:line="240" w:lineRule="auto"/>
        <w:jc w:val="both"/>
        <w:rPr>
          <w:rFonts w:ascii="Arial" w:eastAsia="Calibri" w:hAnsi="Arial" w:cs="Arial"/>
          <w:sz w:val="18"/>
          <w:szCs w:val="18"/>
        </w:rPr>
      </w:pPr>
    </w:p>
    <w:p w:rsidR="008D0C05" w:rsidRPr="004F68CD" w:rsidRDefault="008D0C05" w:rsidP="008D0C05">
      <w:pPr>
        <w:spacing w:after="0" w:line="240" w:lineRule="auto"/>
        <w:jc w:val="both"/>
        <w:rPr>
          <w:rFonts w:ascii="Arial" w:eastAsia="Calibri" w:hAnsi="Arial" w:cs="Arial"/>
          <w:sz w:val="18"/>
          <w:szCs w:val="18"/>
        </w:rPr>
      </w:pPr>
      <w:r w:rsidRPr="004F68CD">
        <w:rPr>
          <w:rFonts w:ascii="Arial" w:eastAsia="Calibri" w:hAnsi="Arial" w:cs="Arial"/>
          <w:sz w:val="18"/>
          <w:szCs w:val="18"/>
        </w:rPr>
        <w:t>Pieaugot iedzīvotāju problēmgrupu īpatsvaram pašvaldībās - ilgstošie bezdarbnieki, invalīdi, jauniešu bezdarbs, personas pēc atbrīvošanas no ieslodzījuma, personas pēc bērnu kopšanas atvaļinājuma un pirmspensijas vecuma bezdarbnieki, samazinās budžeta nodokļu ieņēmumi, kas samazina izdevumu iespējas plašākas sabiedrības interesēs (“sabiedriskā kārtība un drošība (03)”, “teritoriju un mājokļu apsaimniekošana (06)”, “atpūta, kultūra un reliģija (08)”), bet pieaug pieprasījums pēc pakalpojumiem tuvāk dzīves vietai (“veselība (07)”).</w:t>
      </w:r>
    </w:p>
    <w:p w:rsidR="008D0C05" w:rsidRPr="004F68CD" w:rsidRDefault="008D0C05" w:rsidP="008D0C05">
      <w:pPr>
        <w:spacing w:after="0" w:line="240" w:lineRule="auto"/>
        <w:jc w:val="both"/>
        <w:rPr>
          <w:rFonts w:ascii="Arial" w:eastAsia="Calibri" w:hAnsi="Arial" w:cs="Arial"/>
          <w:sz w:val="18"/>
          <w:szCs w:val="18"/>
        </w:rPr>
      </w:pPr>
    </w:p>
    <w:p w:rsidR="008D0C05" w:rsidRPr="004F68CD" w:rsidRDefault="008D0C05" w:rsidP="008D0C05">
      <w:pPr>
        <w:spacing w:after="0" w:line="240" w:lineRule="auto"/>
        <w:jc w:val="both"/>
        <w:rPr>
          <w:rFonts w:ascii="Arial" w:eastAsia="Calibri" w:hAnsi="Arial" w:cs="Arial"/>
          <w:sz w:val="18"/>
          <w:szCs w:val="18"/>
        </w:rPr>
      </w:pPr>
      <w:r w:rsidRPr="004F68CD">
        <w:rPr>
          <w:rFonts w:ascii="Arial" w:eastAsia="Calibri" w:hAnsi="Arial" w:cs="Arial"/>
          <w:sz w:val="18"/>
          <w:szCs w:val="18"/>
        </w:rPr>
        <w:t>Pašvaldībās ar augstāku izdevumu līmeni uz vienu iedzīvotāju “ekonomiskai darbībai (04)”, ir augstāks noziedzīgo nodarījumu īpatsvars.</w:t>
      </w:r>
    </w:p>
    <w:p w:rsidR="008D0C05" w:rsidRPr="004F68CD" w:rsidRDefault="008D0C05" w:rsidP="008D0C05">
      <w:pPr>
        <w:spacing w:after="0" w:line="240" w:lineRule="auto"/>
        <w:jc w:val="both"/>
        <w:rPr>
          <w:rFonts w:ascii="Arial" w:eastAsia="Calibri" w:hAnsi="Arial" w:cs="Arial"/>
          <w:sz w:val="18"/>
          <w:szCs w:val="18"/>
        </w:rPr>
      </w:pPr>
    </w:p>
    <w:p w:rsidR="008D0C05" w:rsidRPr="004F68CD" w:rsidRDefault="008D0C05" w:rsidP="008D0C05">
      <w:pPr>
        <w:spacing w:after="0" w:line="240" w:lineRule="auto"/>
        <w:jc w:val="both"/>
        <w:rPr>
          <w:rFonts w:ascii="Arial" w:eastAsia="Calibri" w:hAnsi="Arial" w:cs="Arial"/>
          <w:sz w:val="18"/>
          <w:szCs w:val="18"/>
        </w:rPr>
      </w:pPr>
      <w:r w:rsidRPr="004F68CD">
        <w:rPr>
          <w:rFonts w:ascii="Arial" w:eastAsia="Calibri" w:hAnsi="Arial" w:cs="Arial"/>
          <w:sz w:val="18"/>
          <w:szCs w:val="18"/>
        </w:rPr>
        <w:t xml:space="preserve">Iespēju veikt izdevumu novērtējumu saistībā ar atsevišķām profesiju grupām ierobežo datu nepieejamība profesiju griezumā novadu līmenī, zemākais iespējamais griezums ir statistisko reģionu un 9 lielo pilsētu </w:t>
      </w:r>
      <w:r w:rsidRPr="004F68CD">
        <w:rPr>
          <w:rFonts w:ascii="Arial" w:eastAsia="Calibri" w:hAnsi="Arial" w:cs="Arial"/>
          <w:sz w:val="18"/>
          <w:szCs w:val="18"/>
        </w:rPr>
        <w:lastRenderedPageBreak/>
        <w:t>griezumā. Tomēr, vispārēju ieskatu var gūt, aplūkojot uzņēmumu skaitu griezumā pa nozarēm un novadiem profesijām, kas raksturīgas tikai konkrētai nozarei – lauksaimnieki, pedagoģiskie darbinieki, medicīnas darbinieki, sociālie darbinieki. Turpretī tādām profesijām kā inženieri, vadītāji šī pieeja ir neefektīva, jo minētās profesijas var aptvert daudzas nozares.</w:t>
      </w:r>
    </w:p>
    <w:p w:rsidR="008D0C05" w:rsidRPr="004F68CD" w:rsidRDefault="008D0C05" w:rsidP="008D0C05">
      <w:pPr>
        <w:spacing w:after="0" w:line="240" w:lineRule="auto"/>
        <w:jc w:val="both"/>
        <w:rPr>
          <w:rFonts w:ascii="Arial" w:eastAsia="Calibri" w:hAnsi="Arial" w:cs="Arial"/>
          <w:sz w:val="18"/>
          <w:szCs w:val="18"/>
        </w:rPr>
      </w:pPr>
    </w:p>
    <w:p w:rsidR="008D0C05" w:rsidRPr="004F68CD" w:rsidRDefault="008D0C05" w:rsidP="008D0C05">
      <w:pPr>
        <w:spacing w:after="0" w:line="240" w:lineRule="auto"/>
        <w:jc w:val="both"/>
        <w:rPr>
          <w:rFonts w:ascii="Arial" w:eastAsia="Calibri" w:hAnsi="Arial" w:cs="Arial"/>
          <w:sz w:val="18"/>
          <w:szCs w:val="18"/>
        </w:rPr>
      </w:pPr>
      <w:r w:rsidRPr="004F68CD">
        <w:rPr>
          <w:rFonts w:ascii="Arial" w:eastAsia="Calibri" w:hAnsi="Arial" w:cs="Arial"/>
          <w:sz w:val="18"/>
          <w:szCs w:val="18"/>
        </w:rPr>
        <w:t>Izdevumi “sabiedriskai kārtībai un drošībai (03)” pozitīvi korelē ar uzņēmumu īpatsvaru nozarēs, izņemot lauksaimniecību, mežsaimniecību un ieguves rūpniecību un karjeru izstrādi. Droša un sakārtota vide ir priekšnosacījums uzņēmumu attīstībai vairākumā nozaru, bet tas apgrūtināta lauksaimniecības un mežsaimniecības uzņēmumu attīstību – darbinieku piesaisti sezonāliem darbiem.</w:t>
      </w:r>
    </w:p>
    <w:p w:rsidR="008D0C05" w:rsidRPr="004F68CD" w:rsidRDefault="008D0C05" w:rsidP="008D0C05">
      <w:pPr>
        <w:spacing w:after="0" w:line="240" w:lineRule="auto"/>
        <w:jc w:val="both"/>
        <w:rPr>
          <w:rFonts w:ascii="Arial" w:eastAsia="Calibri" w:hAnsi="Arial" w:cs="Arial"/>
          <w:sz w:val="18"/>
          <w:szCs w:val="18"/>
        </w:rPr>
      </w:pPr>
    </w:p>
    <w:p w:rsidR="008D0C05" w:rsidRPr="004F68CD" w:rsidRDefault="008D0C05" w:rsidP="008D0C05">
      <w:pPr>
        <w:spacing w:after="0" w:line="240" w:lineRule="auto"/>
        <w:jc w:val="both"/>
        <w:rPr>
          <w:rFonts w:ascii="Arial" w:eastAsia="Calibri" w:hAnsi="Arial" w:cs="Arial"/>
          <w:sz w:val="18"/>
          <w:szCs w:val="18"/>
        </w:rPr>
      </w:pPr>
      <w:r w:rsidRPr="004F68CD">
        <w:rPr>
          <w:rFonts w:ascii="Arial" w:eastAsia="Calibri" w:hAnsi="Arial" w:cs="Arial"/>
          <w:sz w:val="18"/>
          <w:szCs w:val="18"/>
        </w:rPr>
        <w:t>Izmitināšanas un ēdināšanas pakalpojumu nozarē darbojošos uzņēmumu īpatsvars izteiktāki pozitīvi korelē ar izdevumiem “Vides aizsardzībai (05)”, kas apliecina kopējo pieprasījumu pēc aktīvas atpūtas brīvā dabā.</w:t>
      </w:r>
    </w:p>
    <w:p w:rsidR="008D0C05" w:rsidRPr="004F68CD" w:rsidRDefault="008D0C05" w:rsidP="008D0C05">
      <w:pPr>
        <w:spacing w:after="0" w:line="240" w:lineRule="auto"/>
        <w:jc w:val="both"/>
        <w:rPr>
          <w:rFonts w:ascii="Arial" w:eastAsia="Calibri" w:hAnsi="Arial" w:cs="Arial"/>
          <w:sz w:val="18"/>
          <w:szCs w:val="18"/>
        </w:rPr>
      </w:pPr>
    </w:p>
    <w:p w:rsidR="008D0C05" w:rsidRPr="004F68CD" w:rsidRDefault="008D0C05" w:rsidP="008D0C05">
      <w:pPr>
        <w:spacing w:after="0" w:line="240" w:lineRule="auto"/>
        <w:jc w:val="both"/>
        <w:rPr>
          <w:rFonts w:ascii="Arial" w:eastAsia="Calibri" w:hAnsi="Arial" w:cs="Arial"/>
          <w:sz w:val="18"/>
          <w:szCs w:val="18"/>
        </w:rPr>
      </w:pPr>
      <w:r w:rsidRPr="004F68CD">
        <w:rPr>
          <w:rFonts w:ascii="Arial" w:eastAsia="Calibri" w:hAnsi="Arial" w:cs="Arial"/>
          <w:sz w:val="18"/>
          <w:szCs w:val="18"/>
        </w:rPr>
        <w:t>Informācijas un komunikāciju pakalpojumu nozarē darbojošos uzņēmumu īpatsvars pozitīvi korelē ar budžeta izdevumiem Ekonomiskai darbībai (04), kas nav iedomājami atrauti no investīcijām mūsdienu tehnoloģijās.</w:t>
      </w:r>
    </w:p>
    <w:p w:rsidR="008D0C05" w:rsidRPr="00086CDE" w:rsidRDefault="008D0C05" w:rsidP="00086CDE">
      <w:pPr>
        <w:spacing w:after="0" w:line="240" w:lineRule="auto"/>
        <w:rPr>
          <w:rFonts w:ascii="Arial" w:hAnsi="Arial" w:cs="Arial"/>
          <w:sz w:val="20"/>
          <w:szCs w:val="20"/>
        </w:rPr>
      </w:pPr>
    </w:p>
    <w:p w:rsidR="00086CDE" w:rsidRPr="00086CDE" w:rsidRDefault="00086CDE" w:rsidP="00086CDE">
      <w:pPr>
        <w:spacing w:after="0" w:line="240" w:lineRule="auto"/>
        <w:rPr>
          <w:rFonts w:ascii="Arial" w:hAnsi="Arial" w:cs="Arial"/>
          <w:sz w:val="20"/>
          <w:szCs w:val="20"/>
        </w:rPr>
      </w:pPr>
    </w:p>
    <w:p w:rsidR="006D2859" w:rsidRDefault="006D2859">
      <w:pPr>
        <w:rPr>
          <w:rFonts w:ascii="Arial" w:hAnsi="Arial" w:cs="Arial"/>
          <w:b/>
          <w:sz w:val="20"/>
          <w:szCs w:val="20"/>
        </w:rPr>
      </w:pPr>
      <w:r>
        <w:rPr>
          <w:rFonts w:ascii="Arial" w:hAnsi="Arial" w:cs="Arial"/>
          <w:b/>
          <w:sz w:val="20"/>
          <w:szCs w:val="20"/>
        </w:rPr>
        <w:br w:type="page"/>
      </w:r>
    </w:p>
    <w:p w:rsidR="00A353C9" w:rsidRPr="00C12F8E" w:rsidRDefault="00E51BFA" w:rsidP="00A85664">
      <w:pPr>
        <w:pStyle w:val="ListParagraph"/>
        <w:numPr>
          <w:ilvl w:val="0"/>
          <w:numId w:val="25"/>
        </w:numPr>
        <w:spacing w:after="0" w:line="240" w:lineRule="auto"/>
        <w:rPr>
          <w:rFonts w:ascii="Arial" w:hAnsi="Arial" w:cs="Arial"/>
          <w:b/>
          <w:color w:val="244061" w:themeColor="accent1" w:themeShade="80"/>
          <w:sz w:val="28"/>
          <w:szCs w:val="28"/>
        </w:rPr>
      </w:pPr>
      <w:r w:rsidRPr="00C12F8E">
        <w:rPr>
          <w:rFonts w:ascii="Arial" w:hAnsi="Arial" w:cs="Arial"/>
          <w:b/>
          <w:color w:val="244061" w:themeColor="accent1" w:themeShade="80"/>
          <w:sz w:val="28"/>
          <w:szCs w:val="28"/>
        </w:rPr>
        <w:lastRenderedPageBreak/>
        <w:t>Secinājumi un p</w:t>
      </w:r>
      <w:r w:rsidR="00A353C9" w:rsidRPr="00C12F8E">
        <w:rPr>
          <w:rFonts w:ascii="Arial" w:hAnsi="Arial" w:cs="Arial"/>
          <w:b/>
          <w:color w:val="244061" w:themeColor="accent1" w:themeShade="80"/>
          <w:sz w:val="28"/>
          <w:szCs w:val="28"/>
        </w:rPr>
        <w:t>riekšlikumi</w:t>
      </w:r>
    </w:p>
    <w:p w:rsidR="00A353C9" w:rsidRDefault="00A353C9" w:rsidP="00D82970">
      <w:pPr>
        <w:spacing w:after="0" w:line="240" w:lineRule="auto"/>
        <w:jc w:val="both"/>
        <w:rPr>
          <w:rFonts w:ascii="Arial" w:hAnsi="Arial" w:cs="Arial"/>
          <w:sz w:val="20"/>
          <w:szCs w:val="20"/>
        </w:rPr>
      </w:pPr>
    </w:p>
    <w:p w:rsidR="00E249FA" w:rsidRDefault="00E249FA" w:rsidP="00D82970">
      <w:pPr>
        <w:spacing w:after="0" w:line="240" w:lineRule="auto"/>
        <w:jc w:val="both"/>
        <w:rPr>
          <w:rFonts w:ascii="Arial" w:hAnsi="Arial" w:cs="Arial"/>
          <w:sz w:val="18"/>
          <w:szCs w:val="18"/>
        </w:rPr>
      </w:pPr>
    </w:p>
    <w:p w:rsidR="00A353C9" w:rsidRDefault="005D563D" w:rsidP="00D82970">
      <w:pPr>
        <w:spacing w:after="0" w:line="240" w:lineRule="auto"/>
        <w:jc w:val="both"/>
        <w:rPr>
          <w:rFonts w:ascii="Arial" w:hAnsi="Arial" w:cs="Arial"/>
          <w:sz w:val="18"/>
          <w:szCs w:val="18"/>
        </w:rPr>
      </w:pPr>
      <w:r w:rsidRPr="005D563D">
        <w:rPr>
          <w:rFonts w:ascii="Arial" w:hAnsi="Arial" w:cs="Arial"/>
          <w:sz w:val="18"/>
          <w:szCs w:val="18"/>
        </w:rPr>
        <w:t>Secinājumi un dažādi ieteikumi, tai skaitā alternatīvi risinājumi, kā arī piedāvātas izvērtēšanas metodikas, jau tika ietverti pētījuma izklāstā pie analizētajiem jautājumiem Šajā noslēguma daļā kopsavilkuma veidā apkopoti galvenie secinājumi un priekšlikumi, ar norādi uz detalizētāku izklāstu ziņojuma tekstā</w:t>
      </w:r>
      <w:r w:rsidR="00D82970">
        <w:rPr>
          <w:rFonts w:ascii="Arial" w:hAnsi="Arial" w:cs="Arial"/>
          <w:sz w:val="18"/>
          <w:szCs w:val="18"/>
        </w:rPr>
        <w:t>.</w:t>
      </w:r>
    </w:p>
    <w:p w:rsidR="00D82970" w:rsidRDefault="00D82970" w:rsidP="00A353C9">
      <w:pPr>
        <w:spacing w:after="0" w:line="240" w:lineRule="auto"/>
        <w:rPr>
          <w:rFonts w:ascii="Arial" w:hAnsi="Arial" w:cs="Arial"/>
          <w:sz w:val="18"/>
          <w:szCs w:val="18"/>
        </w:rPr>
      </w:pPr>
    </w:p>
    <w:p w:rsidR="00E249FA" w:rsidRDefault="00E249FA" w:rsidP="00A353C9">
      <w:pPr>
        <w:spacing w:after="0" w:line="240" w:lineRule="auto"/>
        <w:rPr>
          <w:rFonts w:ascii="Arial" w:hAnsi="Arial" w:cs="Arial"/>
          <w:sz w:val="18"/>
          <w:szCs w:val="18"/>
        </w:rPr>
      </w:pPr>
    </w:p>
    <w:p w:rsidR="00D82970" w:rsidRPr="00D82970" w:rsidRDefault="00D82970" w:rsidP="00A353C9">
      <w:pPr>
        <w:spacing w:after="0" w:line="240" w:lineRule="auto"/>
        <w:rPr>
          <w:rFonts w:ascii="Arial" w:hAnsi="Arial" w:cs="Arial"/>
          <w:sz w:val="18"/>
          <w:szCs w:val="18"/>
        </w:rPr>
      </w:pPr>
    </w:p>
    <w:p w:rsidR="00022335" w:rsidRPr="00C12F8E" w:rsidRDefault="00022335" w:rsidP="00022335">
      <w:pPr>
        <w:spacing w:after="0" w:line="240" w:lineRule="auto"/>
        <w:jc w:val="both"/>
        <w:rPr>
          <w:rFonts w:ascii="Arial" w:hAnsi="Arial" w:cs="Arial"/>
          <w:sz w:val="18"/>
          <w:szCs w:val="18"/>
        </w:rPr>
      </w:pPr>
      <w:r w:rsidRPr="00C12F8E">
        <w:rPr>
          <w:rFonts w:ascii="Arial" w:hAnsi="Arial" w:cs="Arial"/>
          <w:sz w:val="18"/>
          <w:szCs w:val="18"/>
        </w:rPr>
        <w:t>Ar pašvaldību budžetu saistītais tiesiskais ietvars Latvi</w:t>
      </w:r>
      <w:r w:rsidR="00C12F8E">
        <w:rPr>
          <w:rFonts w:ascii="Arial" w:hAnsi="Arial" w:cs="Arial"/>
          <w:sz w:val="18"/>
          <w:szCs w:val="18"/>
        </w:rPr>
        <w:t xml:space="preserve">jā </w:t>
      </w:r>
      <w:r w:rsidR="00D82970">
        <w:rPr>
          <w:rFonts w:ascii="Arial" w:hAnsi="Arial" w:cs="Arial"/>
          <w:sz w:val="18"/>
          <w:szCs w:val="18"/>
        </w:rPr>
        <w:t>kopumā</w:t>
      </w:r>
      <w:r w:rsidR="00C12F8E">
        <w:rPr>
          <w:rFonts w:ascii="Arial" w:hAnsi="Arial" w:cs="Arial"/>
          <w:sz w:val="18"/>
          <w:szCs w:val="18"/>
        </w:rPr>
        <w:t xml:space="preserve"> ir pārāk komplicēts, tas n</w:t>
      </w:r>
      <w:r w:rsidRPr="00C12F8E">
        <w:rPr>
          <w:rFonts w:ascii="Arial" w:hAnsi="Arial" w:cs="Arial"/>
          <w:sz w:val="18"/>
          <w:szCs w:val="18"/>
        </w:rPr>
        <w:t xml:space="preserve">av viennozīmīgi skaidrojams, </w:t>
      </w:r>
      <w:r w:rsidR="005D563D">
        <w:rPr>
          <w:rFonts w:ascii="Arial" w:hAnsi="Arial" w:cs="Arial"/>
          <w:sz w:val="18"/>
          <w:szCs w:val="18"/>
        </w:rPr>
        <w:t xml:space="preserve">turklāt </w:t>
      </w:r>
      <w:r w:rsidRPr="00C12F8E">
        <w:rPr>
          <w:rFonts w:ascii="Arial" w:hAnsi="Arial" w:cs="Arial"/>
          <w:sz w:val="18"/>
          <w:szCs w:val="18"/>
        </w:rPr>
        <w:t xml:space="preserve">satur arī normas, kas praksē netiek ievērotas </w:t>
      </w:r>
      <w:r w:rsidR="00D41F30">
        <w:rPr>
          <w:rFonts w:ascii="Arial" w:hAnsi="Arial" w:cs="Arial"/>
          <w:sz w:val="18"/>
          <w:szCs w:val="18"/>
        </w:rPr>
        <w:t>jeb</w:t>
      </w:r>
      <w:r w:rsidRPr="00C12F8E">
        <w:rPr>
          <w:rFonts w:ascii="Arial" w:hAnsi="Arial" w:cs="Arial"/>
          <w:sz w:val="18"/>
          <w:szCs w:val="18"/>
        </w:rPr>
        <w:t xml:space="preserve"> īstenotas.</w:t>
      </w:r>
      <w:r w:rsidR="00C12F8E">
        <w:rPr>
          <w:rFonts w:ascii="Arial" w:hAnsi="Arial" w:cs="Arial"/>
          <w:sz w:val="18"/>
          <w:szCs w:val="18"/>
        </w:rPr>
        <w:t xml:space="preserve"> Pie tam tas neveicina progresīvu budžetēšanas metožu ieviešanu.</w:t>
      </w:r>
    </w:p>
    <w:p w:rsidR="00022335" w:rsidRPr="00C12F8E" w:rsidRDefault="00022335" w:rsidP="00022335">
      <w:pPr>
        <w:spacing w:after="0" w:line="240" w:lineRule="auto"/>
        <w:jc w:val="both"/>
        <w:rPr>
          <w:rFonts w:ascii="Arial" w:hAnsi="Arial" w:cs="Arial"/>
          <w:sz w:val="18"/>
          <w:szCs w:val="18"/>
        </w:rPr>
      </w:pPr>
    </w:p>
    <w:p w:rsidR="00022335" w:rsidRPr="00C12F8E" w:rsidRDefault="00022335" w:rsidP="00022335">
      <w:pPr>
        <w:spacing w:after="0" w:line="240" w:lineRule="auto"/>
        <w:jc w:val="both"/>
        <w:rPr>
          <w:rFonts w:ascii="Arial" w:hAnsi="Arial" w:cs="Arial"/>
          <w:sz w:val="18"/>
          <w:szCs w:val="18"/>
        </w:rPr>
      </w:pPr>
      <w:r w:rsidRPr="00C12F8E">
        <w:rPr>
          <w:rFonts w:ascii="Arial" w:hAnsi="Arial" w:cs="Arial"/>
          <w:sz w:val="18"/>
          <w:szCs w:val="18"/>
        </w:rPr>
        <w:t xml:space="preserve">Salīdzinājumā ar attīstītāko valstu praksi Latvijā pašvaldību budžetēšanas procesā mazāka loma ir atvēlēta (vai pat nav paredzēta) budžeta plāna </w:t>
      </w:r>
      <w:r w:rsidR="00D82970">
        <w:rPr>
          <w:rFonts w:ascii="Arial" w:hAnsi="Arial" w:cs="Arial"/>
          <w:sz w:val="18"/>
          <w:szCs w:val="18"/>
        </w:rPr>
        <w:t xml:space="preserve">(budžeta projekta) </w:t>
      </w:r>
      <w:r w:rsidR="009D6564">
        <w:rPr>
          <w:rFonts w:ascii="Arial" w:hAnsi="Arial" w:cs="Arial"/>
          <w:sz w:val="18"/>
          <w:szCs w:val="18"/>
        </w:rPr>
        <w:t xml:space="preserve">skaidrošanai un </w:t>
      </w:r>
      <w:r w:rsidRPr="00C12F8E">
        <w:rPr>
          <w:rFonts w:ascii="Arial" w:hAnsi="Arial" w:cs="Arial"/>
          <w:sz w:val="18"/>
          <w:szCs w:val="18"/>
        </w:rPr>
        <w:t xml:space="preserve">apspriešanai ar vietējo sabiedrību. </w:t>
      </w:r>
    </w:p>
    <w:p w:rsidR="00022335" w:rsidRPr="00C12F8E" w:rsidRDefault="00022335" w:rsidP="00022335">
      <w:pPr>
        <w:spacing w:after="0" w:line="240" w:lineRule="auto"/>
        <w:jc w:val="both"/>
        <w:rPr>
          <w:rFonts w:ascii="Arial" w:hAnsi="Arial" w:cs="Arial"/>
          <w:sz w:val="18"/>
          <w:szCs w:val="18"/>
        </w:rPr>
      </w:pPr>
    </w:p>
    <w:p w:rsidR="00022335" w:rsidRPr="00C12F8E" w:rsidRDefault="00022335" w:rsidP="00022335">
      <w:pPr>
        <w:spacing w:after="0" w:line="240" w:lineRule="auto"/>
        <w:jc w:val="both"/>
        <w:rPr>
          <w:rFonts w:ascii="Arial" w:hAnsi="Arial" w:cs="Arial"/>
          <w:sz w:val="18"/>
          <w:szCs w:val="18"/>
        </w:rPr>
      </w:pPr>
      <w:r w:rsidRPr="00C12F8E">
        <w:rPr>
          <w:rFonts w:ascii="Arial" w:hAnsi="Arial" w:cs="Arial"/>
          <w:sz w:val="18"/>
          <w:szCs w:val="18"/>
        </w:rPr>
        <w:t xml:space="preserve">Latvijā budžeta plānošana pamatā saistīta tikai ar izdevumu plānošanu, bet minimāli ar pasākumu, kas ietekmē ieņēmumus, plānošanu. Viens no iemesliem </w:t>
      </w:r>
      <w:r w:rsidR="00C12F8E">
        <w:rPr>
          <w:rFonts w:ascii="Arial" w:hAnsi="Arial" w:cs="Arial"/>
          <w:sz w:val="18"/>
          <w:szCs w:val="18"/>
        </w:rPr>
        <w:t xml:space="preserve">tam ir </w:t>
      </w:r>
      <w:r w:rsidRPr="00C12F8E">
        <w:rPr>
          <w:rFonts w:ascii="Arial" w:hAnsi="Arial" w:cs="Arial"/>
          <w:sz w:val="18"/>
          <w:szCs w:val="18"/>
        </w:rPr>
        <w:t>salīdzinoši zemā Latvijas pašvaldību ieņēmumu autonomija, pretstatā augstākai izdevumu autonomijai.</w:t>
      </w:r>
    </w:p>
    <w:p w:rsidR="009D6564" w:rsidRDefault="009D6564" w:rsidP="009D6564">
      <w:pPr>
        <w:kinsoku w:val="0"/>
        <w:overflowPunct w:val="0"/>
        <w:spacing w:after="0" w:line="240" w:lineRule="auto"/>
        <w:textAlignment w:val="baseline"/>
        <w:rPr>
          <w:rFonts w:ascii="Arial" w:eastAsia="MS PGothic" w:hAnsi="Arial" w:cs="Arial"/>
          <w:color w:val="000000" w:themeColor="text1"/>
          <w:kern w:val="24"/>
          <w:sz w:val="18"/>
          <w:szCs w:val="18"/>
        </w:rPr>
      </w:pPr>
    </w:p>
    <w:p w:rsidR="009D6564" w:rsidRDefault="00D82970" w:rsidP="009D6564">
      <w:pPr>
        <w:kinsoku w:val="0"/>
        <w:overflowPunct w:val="0"/>
        <w:spacing w:after="0" w:line="240" w:lineRule="auto"/>
        <w:jc w:val="both"/>
        <w:textAlignment w:val="baseline"/>
        <w:rPr>
          <w:rFonts w:ascii="Arial" w:eastAsia="MS PGothic" w:hAnsi="Arial" w:cs="Arial"/>
          <w:color w:val="000000" w:themeColor="text1"/>
          <w:kern w:val="24"/>
          <w:sz w:val="18"/>
          <w:szCs w:val="18"/>
        </w:rPr>
      </w:pPr>
      <w:r>
        <w:rPr>
          <w:rFonts w:ascii="Arial" w:eastAsia="MS PGothic" w:hAnsi="Arial" w:cs="Arial"/>
          <w:color w:val="000000" w:themeColor="text1"/>
          <w:kern w:val="24"/>
          <w:sz w:val="18"/>
          <w:szCs w:val="18"/>
        </w:rPr>
        <w:t>Latvijā p</w:t>
      </w:r>
      <w:r w:rsidR="009D6564">
        <w:rPr>
          <w:rFonts w:ascii="Arial" w:eastAsia="MS PGothic" w:hAnsi="Arial" w:cs="Arial"/>
          <w:color w:val="000000" w:themeColor="text1"/>
          <w:kern w:val="24"/>
          <w:sz w:val="18"/>
          <w:szCs w:val="18"/>
        </w:rPr>
        <w:t>ašvaldīb</w:t>
      </w:r>
      <w:r>
        <w:rPr>
          <w:rFonts w:ascii="Arial" w:eastAsia="MS PGothic" w:hAnsi="Arial" w:cs="Arial"/>
          <w:color w:val="000000" w:themeColor="text1"/>
          <w:kern w:val="24"/>
          <w:sz w:val="18"/>
          <w:szCs w:val="18"/>
        </w:rPr>
        <w:t>ās</w:t>
      </w:r>
      <w:r w:rsidR="009D6564">
        <w:rPr>
          <w:rFonts w:ascii="Arial" w:eastAsia="MS PGothic" w:hAnsi="Arial" w:cs="Arial"/>
          <w:color w:val="000000" w:themeColor="text1"/>
          <w:kern w:val="24"/>
          <w:sz w:val="18"/>
          <w:szCs w:val="18"/>
        </w:rPr>
        <w:t xml:space="preserve"> b</w:t>
      </w:r>
      <w:r w:rsidR="009D6564" w:rsidRPr="009D6564">
        <w:rPr>
          <w:rFonts w:ascii="Arial" w:eastAsia="MS PGothic" w:hAnsi="Arial" w:cs="Arial"/>
          <w:color w:val="000000" w:themeColor="text1"/>
          <w:kern w:val="24"/>
          <w:sz w:val="18"/>
          <w:szCs w:val="18"/>
        </w:rPr>
        <w:t xml:space="preserve">udžeta veidošanā pamatā </w:t>
      </w:r>
      <w:r>
        <w:rPr>
          <w:rFonts w:ascii="Arial" w:eastAsia="MS PGothic" w:hAnsi="Arial" w:cs="Arial"/>
          <w:color w:val="000000" w:themeColor="text1"/>
          <w:kern w:val="24"/>
          <w:sz w:val="18"/>
          <w:szCs w:val="18"/>
        </w:rPr>
        <w:t xml:space="preserve">ir </w:t>
      </w:r>
      <w:r w:rsidR="009D6564" w:rsidRPr="009D6564">
        <w:rPr>
          <w:rFonts w:ascii="Arial" w:eastAsia="MS PGothic" w:hAnsi="Arial" w:cs="Arial"/>
          <w:color w:val="000000" w:themeColor="text1"/>
          <w:kern w:val="24"/>
          <w:sz w:val="18"/>
          <w:szCs w:val="18"/>
        </w:rPr>
        <w:t>tradicionāla pieeja (</w:t>
      </w:r>
      <w:r>
        <w:rPr>
          <w:rFonts w:ascii="Arial" w:eastAsia="MS PGothic" w:hAnsi="Arial" w:cs="Arial"/>
          <w:color w:val="000000" w:themeColor="text1"/>
          <w:kern w:val="24"/>
          <w:sz w:val="18"/>
          <w:szCs w:val="18"/>
        </w:rPr>
        <w:t xml:space="preserve">sadalījums </w:t>
      </w:r>
      <w:r w:rsidR="009D6564" w:rsidRPr="009D6564">
        <w:rPr>
          <w:rFonts w:ascii="Arial" w:eastAsia="MS PGothic" w:hAnsi="Arial" w:cs="Arial"/>
          <w:color w:val="000000" w:themeColor="text1"/>
          <w:kern w:val="24"/>
          <w:sz w:val="18"/>
          <w:szCs w:val="18"/>
        </w:rPr>
        <w:t>struktūrvienīb</w:t>
      </w:r>
      <w:r>
        <w:rPr>
          <w:rFonts w:ascii="Arial" w:eastAsia="MS PGothic" w:hAnsi="Arial" w:cs="Arial"/>
          <w:color w:val="000000" w:themeColor="text1"/>
          <w:kern w:val="24"/>
          <w:sz w:val="18"/>
          <w:szCs w:val="18"/>
        </w:rPr>
        <w:t>ās</w:t>
      </w:r>
      <w:r w:rsidR="009D6564" w:rsidRPr="009D6564">
        <w:rPr>
          <w:rFonts w:ascii="Arial" w:eastAsia="MS PGothic" w:hAnsi="Arial" w:cs="Arial"/>
          <w:color w:val="000000" w:themeColor="text1"/>
          <w:kern w:val="24"/>
          <w:sz w:val="18"/>
          <w:szCs w:val="18"/>
        </w:rPr>
        <w:t xml:space="preserve">, </w:t>
      </w:r>
      <w:r>
        <w:rPr>
          <w:rFonts w:ascii="Arial" w:eastAsia="MS PGothic" w:hAnsi="Arial" w:cs="Arial"/>
          <w:color w:val="000000" w:themeColor="text1"/>
          <w:kern w:val="24"/>
          <w:sz w:val="18"/>
          <w:szCs w:val="18"/>
        </w:rPr>
        <w:t>veidošana pēc bāzes budžeta principa</w:t>
      </w:r>
      <w:r w:rsidR="009D6564" w:rsidRPr="009D6564">
        <w:rPr>
          <w:rFonts w:ascii="Arial" w:eastAsia="MS PGothic" w:hAnsi="Arial" w:cs="Arial"/>
          <w:color w:val="000000" w:themeColor="text1"/>
          <w:kern w:val="24"/>
          <w:sz w:val="18"/>
          <w:szCs w:val="18"/>
        </w:rPr>
        <w:t>), parasti netiek izmantoti rezultatīvie rādītāji</w:t>
      </w:r>
      <w:r>
        <w:rPr>
          <w:rFonts w:ascii="Arial" w:eastAsia="MS PGothic" w:hAnsi="Arial" w:cs="Arial"/>
          <w:color w:val="000000" w:themeColor="text1"/>
          <w:kern w:val="24"/>
          <w:sz w:val="18"/>
          <w:szCs w:val="18"/>
        </w:rPr>
        <w:t xml:space="preserve">. </w:t>
      </w:r>
      <w:r w:rsidR="009D6564">
        <w:rPr>
          <w:rFonts w:ascii="Arial" w:eastAsia="MS PGothic" w:hAnsi="Arial" w:cs="Arial"/>
          <w:color w:val="000000" w:themeColor="text1"/>
          <w:kern w:val="24"/>
          <w:sz w:val="18"/>
          <w:szCs w:val="18"/>
        </w:rPr>
        <w:t>Programmu budžet</w:t>
      </w:r>
      <w:r>
        <w:rPr>
          <w:rFonts w:ascii="Arial" w:eastAsia="MS PGothic" w:hAnsi="Arial" w:cs="Arial"/>
          <w:color w:val="000000" w:themeColor="text1"/>
          <w:kern w:val="24"/>
          <w:sz w:val="18"/>
          <w:szCs w:val="18"/>
        </w:rPr>
        <w:t>a</w:t>
      </w:r>
      <w:r w:rsidR="009D6564">
        <w:rPr>
          <w:rFonts w:ascii="Arial" w:eastAsia="MS PGothic" w:hAnsi="Arial" w:cs="Arial"/>
          <w:color w:val="000000" w:themeColor="text1"/>
          <w:kern w:val="24"/>
          <w:sz w:val="18"/>
          <w:szCs w:val="18"/>
        </w:rPr>
        <w:t xml:space="preserve"> vai programmu budžetā izmantošana ir salīdzinoši reta. </w:t>
      </w:r>
    </w:p>
    <w:p w:rsidR="00022335" w:rsidRPr="00C12F8E" w:rsidRDefault="00022335" w:rsidP="00022335">
      <w:pPr>
        <w:spacing w:after="0" w:line="240" w:lineRule="auto"/>
        <w:jc w:val="both"/>
        <w:rPr>
          <w:rFonts w:ascii="Arial" w:hAnsi="Arial" w:cs="Arial"/>
          <w:sz w:val="18"/>
          <w:szCs w:val="18"/>
        </w:rPr>
      </w:pPr>
    </w:p>
    <w:p w:rsidR="00022335" w:rsidRPr="00C12F8E" w:rsidRDefault="00022335" w:rsidP="00022335">
      <w:pPr>
        <w:spacing w:after="0" w:line="240" w:lineRule="auto"/>
        <w:jc w:val="both"/>
        <w:rPr>
          <w:rFonts w:ascii="Arial" w:hAnsi="Arial" w:cs="Arial"/>
          <w:sz w:val="18"/>
          <w:szCs w:val="18"/>
        </w:rPr>
      </w:pPr>
      <w:r w:rsidRPr="00C12F8E">
        <w:rPr>
          <w:rFonts w:ascii="Arial" w:hAnsi="Arial" w:cs="Arial"/>
          <w:sz w:val="18"/>
          <w:szCs w:val="18"/>
        </w:rPr>
        <w:t xml:space="preserve">Rezultatīvo rādītāju izmantošanas prakse </w:t>
      </w:r>
      <w:r w:rsidR="005D563D">
        <w:rPr>
          <w:rFonts w:ascii="Arial" w:hAnsi="Arial" w:cs="Arial"/>
          <w:sz w:val="18"/>
          <w:szCs w:val="18"/>
        </w:rPr>
        <w:t>budžetēšanā Latvijā ir ļoti maz pielietota</w:t>
      </w:r>
      <w:r w:rsidRPr="00C12F8E">
        <w:rPr>
          <w:rFonts w:ascii="Arial" w:hAnsi="Arial" w:cs="Arial"/>
          <w:sz w:val="18"/>
          <w:szCs w:val="18"/>
        </w:rPr>
        <w:t>, sevišķi komunikācijas procesā, bet pozitīvi, ka atsevišķi mēģinājumi ir vērojami.</w:t>
      </w:r>
      <w:r w:rsidR="00C12F8E">
        <w:rPr>
          <w:rFonts w:ascii="Arial" w:hAnsi="Arial" w:cs="Arial"/>
          <w:sz w:val="18"/>
          <w:szCs w:val="18"/>
        </w:rPr>
        <w:t xml:space="preserve"> Reti, bet ir, sastopami gadījumi, kad pašvaldības budžeta plānošanas gaitā finanšu informācija tiek papildināta ar informāciju par institūcijas / pakalpojuma klientiem, apjomu, kvalitāti, apmierinātību u.t.t., vēl retāki </w:t>
      </w:r>
      <w:r w:rsidR="00D41F30">
        <w:rPr>
          <w:rFonts w:ascii="Arial" w:hAnsi="Arial" w:cs="Arial"/>
          <w:sz w:val="18"/>
          <w:szCs w:val="18"/>
        </w:rPr>
        <w:t xml:space="preserve">ir </w:t>
      </w:r>
      <w:r w:rsidR="00C12F8E">
        <w:rPr>
          <w:rFonts w:ascii="Arial" w:hAnsi="Arial" w:cs="Arial"/>
          <w:sz w:val="18"/>
          <w:szCs w:val="18"/>
        </w:rPr>
        <w:t>gadījumi kad tiek aprēķināta ekonomiskā efektivitāte.</w:t>
      </w:r>
    </w:p>
    <w:p w:rsidR="00D67586" w:rsidRDefault="00D67586" w:rsidP="00D67586">
      <w:pPr>
        <w:kinsoku w:val="0"/>
        <w:overflowPunct w:val="0"/>
        <w:spacing w:after="0" w:line="240" w:lineRule="auto"/>
        <w:jc w:val="both"/>
        <w:textAlignment w:val="baseline"/>
        <w:rPr>
          <w:rFonts w:ascii="Arial" w:eastAsia="MS PGothic" w:hAnsi="Arial" w:cs="Arial"/>
          <w:color w:val="000000" w:themeColor="text1"/>
          <w:kern w:val="24"/>
          <w:sz w:val="18"/>
          <w:szCs w:val="18"/>
        </w:rPr>
      </w:pPr>
    </w:p>
    <w:p w:rsidR="00D67586" w:rsidRPr="009D6564" w:rsidRDefault="005D563D" w:rsidP="00D67586">
      <w:pPr>
        <w:kinsoku w:val="0"/>
        <w:overflowPunct w:val="0"/>
        <w:spacing w:after="0" w:line="240" w:lineRule="auto"/>
        <w:jc w:val="both"/>
        <w:textAlignment w:val="baseline"/>
        <w:rPr>
          <w:rFonts w:ascii="Arial" w:hAnsi="Arial" w:cs="Arial"/>
          <w:sz w:val="18"/>
          <w:szCs w:val="18"/>
        </w:rPr>
      </w:pPr>
      <w:r>
        <w:rPr>
          <w:rFonts w:ascii="Arial" w:eastAsia="MS PGothic" w:hAnsi="Arial" w:cs="Arial"/>
          <w:color w:val="000000" w:themeColor="text1"/>
          <w:kern w:val="24"/>
          <w:sz w:val="18"/>
          <w:szCs w:val="18"/>
        </w:rPr>
        <w:t>A</w:t>
      </w:r>
      <w:r w:rsidR="00D67586">
        <w:rPr>
          <w:rFonts w:ascii="Arial" w:eastAsia="MS PGothic" w:hAnsi="Arial" w:cs="Arial"/>
          <w:color w:val="000000" w:themeColor="text1"/>
          <w:kern w:val="24"/>
          <w:sz w:val="18"/>
          <w:szCs w:val="18"/>
        </w:rPr>
        <w:t xml:space="preserve">rī ārvalstu prakse liecina, ka pilnīga </w:t>
      </w:r>
      <w:r>
        <w:rPr>
          <w:rFonts w:ascii="Arial" w:eastAsia="MS PGothic" w:hAnsi="Arial" w:cs="Arial"/>
          <w:color w:val="000000" w:themeColor="text1"/>
          <w:kern w:val="24"/>
          <w:sz w:val="18"/>
          <w:szCs w:val="18"/>
        </w:rPr>
        <w:t xml:space="preserve">jeb visaptveroša </w:t>
      </w:r>
      <w:r w:rsidR="00D67586">
        <w:rPr>
          <w:rFonts w:ascii="Arial" w:eastAsia="MS PGothic" w:hAnsi="Arial" w:cs="Arial"/>
          <w:color w:val="000000" w:themeColor="text1"/>
          <w:kern w:val="24"/>
          <w:sz w:val="18"/>
          <w:szCs w:val="18"/>
        </w:rPr>
        <w:t>snieguma budžeta jeb uz rezultātu orientētas budžetēšanas ieviešana praksē notiek reti, biežāka ir fragmentāra (kādās jomas) vai atsevišķu elementu ieviešana,</w:t>
      </w:r>
      <w:r>
        <w:rPr>
          <w:rFonts w:ascii="Arial" w:eastAsia="MS PGothic" w:hAnsi="Arial" w:cs="Arial"/>
          <w:color w:val="000000" w:themeColor="text1"/>
          <w:kern w:val="24"/>
          <w:sz w:val="18"/>
          <w:szCs w:val="18"/>
        </w:rPr>
        <w:t xml:space="preserve"> tāpēc</w:t>
      </w:r>
      <w:r w:rsidR="00D67586">
        <w:rPr>
          <w:rFonts w:ascii="Arial" w:eastAsia="MS PGothic" w:hAnsi="Arial" w:cs="Arial"/>
          <w:color w:val="000000" w:themeColor="text1"/>
          <w:kern w:val="24"/>
          <w:sz w:val="18"/>
          <w:szCs w:val="18"/>
        </w:rPr>
        <w:t xml:space="preserve"> Latvijas pašvaldībām to nevajadzētu uzskatīt par neiespējamu praksi. P</w:t>
      </w:r>
      <w:r>
        <w:rPr>
          <w:rFonts w:ascii="Arial" w:eastAsia="MS PGothic" w:hAnsi="Arial" w:cs="Arial"/>
          <w:color w:val="000000" w:themeColor="text1"/>
          <w:kern w:val="24"/>
          <w:sz w:val="18"/>
          <w:szCs w:val="18"/>
        </w:rPr>
        <w:t>iemērota varētu būt pakāpenisk</w:t>
      </w:r>
      <w:r w:rsidR="00D67586">
        <w:rPr>
          <w:rFonts w:ascii="Arial" w:eastAsia="MS PGothic" w:hAnsi="Arial" w:cs="Arial"/>
          <w:color w:val="000000" w:themeColor="text1"/>
          <w:kern w:val="24"/>
          <w:sz w:val="18"/>
          <w:szCs w:val="18"/>
        </w:rPr>
        <w:t>a pieeja snieguma budžeta ieviešanā – sākt ar rezultātiem un izmaksu aprēķiniem pret sasniegtajiem rezultātiem kaut vai dažās</w:t>
      </w:r>
      <w:r>
        <w:rPr>
          <w:rFonts w:ascii="Arial" w:eastAsia="MS PGothic" w:hAnsi="Arial" w:cs="Arial"/>
          <w:color w:val="000000" w:themeColor="text1"/>
          <w:kern w:val="24"/>
          <w:sz w:val="18"/>
          <w:szCs w:val="18"/>
        </w:rPr>
        <w:t xml:space="preserve"> pašvaldības darbības</w:t>
      </w:r>
      <w:r w:rsidR="00D67586">
        <w:rPr>
          <w:rFonts w:ascii="Arial" w:eastAsia="MS PGothic" w:hAnsi="Arial" w:cs="Arial"/>
          <w:color w:val="000000" w:themeColor="text1"/>
          <w:kern w:val="24"/>
          <w:sz w:val="18"/>
          <w:szCs w:val="18"/>
        </w:rPr>
        <w:t xml:space="preserve"> jomās.</w:t>
      </w:r>
    </w:p>
    <w:p w:rsidR="00022335" w:rsidRPr="00C12F8E" w:rsidRDefault="00022335" w:rsidP="00022335">
      <w:pPr>
        <w:spacing w:after="0" w:line="240" w:lineRule="auto"/>
        <w:jc w:val="both"/>
        <w:rPr>
          <w:rFonts w:ascii="Arial" w:hAnsi="Arial" w:cs="Arial"/>
          <w:sz w:val="18"/>
          <w:szCs w:val="18"/>
        </w:rPr>
      </w:pPr>
    </w:p>
    <w:p w:rsidR="00022335" w:rsidRDefault="00022335" w:rsidP="00022335">
      <w:pPr>
        <w:spacing w:after="0" w:line="240" w:lineRule="auto"/>
        <w:jc w:val="both"/>
        <w:rPr>
          <w:rFonts w:ascii="Arial" w:hAnsi="Arial" w:cs="Arial"/>
          <w:sz w:val="18"/>
          <w:szCs w:val="18"/>
        </w:rPr>
      </w:pPr>
      <w:r w:rsidRPr="00C12F8E">
        <w:rPr>
          <w:rFonts w:ascii="Arial" w:hAnsi="Arial" w:cs="Arial"/>
          <w:sz w:val="18"/>
          <w:szCs w:val="18"/>
        </w:rPr>
        <w:t xml:space="preserve">Neskatoties uz to, ka </w:t>
      </w:r>
      <w:r w:rsidR="009D6564">
        <w:rPr>
          <w:rFonts w:ascii="Arial" w:hAnsi="Arial" w:cs="Arial"/>
          <w:sz w:val="18"/>
          <w:szCs w:val="18"/>
        </w:rPr>
        <w:t xml:space="preserve">Latvijā pašvaldības sniedz biežas un detalizētas atskaites par budžeta izpildi, budžeta datu analīze gan centrālā līmenī, gan uz vietas tie veikta mazā mērā. Pašvaldībās enerģija tiek patērēta detalizētajām atskaitēm, ko pēc tam neizmanto, un tām neatliek resursu budžetu analīzei, kas noderētu vadības lēmumu pieņemšanai. Savukārt centrālā līmenī objektīvs attaisnojums salīdzinošu datu apkopošanai un publicēšanai ir nepietiekamā </w:t>
      </w:r>
      <w:r w:rsidR="005D563D">
        <w:rPr>
          <w:rFonts w:ascii="Arial" w:hAnsi="Arial" w:cs="Arial"/>
          <w:sz w:val="18"/>
          <w:szCs w:val="18"/>
        </w:rPr>
        <w:t xml:space="preserve">pašvaldības pārskatu </w:t>
      </w:r>
      <w:r w:rsidR="009D6564">
        <w:rPr>
          <w:rFonts w:ascii="Arial" w:hAnsi="Arial" w:cs="Arial"/>
          <w:sz w:val="18"/>
          <w:szCs w:val="18"/>
        </w:rPr>
        <w:t xml:space="preserve">precizitāte </w:t>
      </w:r>
      <w:r w:rsidR="005D563D">
        <w:rPr>
          <w:rFonts w:ascii="Arial" w:hAnsi="Arial" w:cs="Arial"/>
          <w:sz w:val="18"/>
          <w:szCs w:val="18"/>
        </w:rPr>
        <w:t>un atšķirības</w:t>
      </w:r>
      <w:r w:rsidR="009D6564">
        <w:rPr>
          <w:rFonts w:ascii="Arial" w:hAnsi="Arial" w:cs="Arial"/>
          <w:sz w:val="18"/>
          <w:szCs w:val="18"/>
        </w:rPr>
        <w:t xml:space="preserve"> uzskaites praksē.</w:t>
      </w:r>
    </w:p>
    <w:p w:rsidR="003B1DB4" w:rsidRDefault="003B1DB4" w:rsidP="00022335">
      <w:pPr>
        <w:spacing w:after="0" w:line="240" w:lineRule="auto"/>
        <w:jc w:val="both"/>
        <w:rPr>
          <w:rFonts w:ascii="Arial" w:hAnsi="Arial" w:cs="Arial"/>
          <w:sz w:val="18"/>
          <w:szCs w:val="18"/>
        </w:rPr>
      </w:pPr>
    </w:p>
    <w:p w:rsidR="003B1DB4" w:rsidRPr="00C12F8E" w:rsidRDefault="003B1DB4" w:rsidP="00022335">
      <w:pPr>
        <w:spacing w:after="0" w:line="240" w:lineRule="auto"/>
        <w:jc w:val="both"/>
        <w:rPr>
          <w:rFonts w:ascii="Arial" w:hAnsi="Arial" w:cs="Arial"/>
          <w:sz w:val="18"/>
          <w:szCs w:val="18"/>
        </w:rPr>
      </w:pPr>
      <w:r>
        <w:rPr>
          <w:rFonts w:ascii="Arial" w:hAnsi="Arial" w:cs="Arial"/>
          <w:sz w:val="18"/>
          <w:szCs w:val="18"/>
        </w:rPr>
        <w:t xml:space="preserve">Pašvaldību detalizētie </w:t>
      </w:r>
      <w:r w:rsidR="00D82970">
        <w:rPr>
          <w:rFonts w:ascii="Arial" w:hAnsi="Arial" w:cs="Arial"/>
          <w:sz w:val="18"/>
          <w:szCs w:val="18"/>
        </w:rPr>
        <w:t xml:space="preserve">centralizēti pieejamie </w:t>
      </w:r>
      <w:r>
        <w:rPr>
          <w:rFonts w:ascii="Arial" w:hAnsi="Arial" w:cs="Arial"/>
          <w:sz w:val="18"/>
          <w:szCs w:val="18"/>
        </w:rPr>
        <w:t xml:space="preserve">pārskati </w:t>
      </w:r>
      <w:r w:rsidR="005D563D">
        <w:rPr>
          <w:rFonts w:ascii="Arial" w:hAnsi="Arial" w:cs="Arial"/>
          <w:sz w:val="18"/>
          <w:szCs w:val="18"/>
        </w:rPr>
        <w:t xml:space="preserve">tiešā veidā </w:t>
      </w:r>
      <w:r>
        <w:rPr>
          <w:rFonts w:ascii="Arial" w:hAnsi="Arial" w:cs="Arial"/>
          <w:sz w:val="18"/>
          <w:szCs w:val="18"/>
        </w:rPr>
        <w:t xml:space="preserve">nav piemēroti komunikācijai ar sabiedrību. </w:t>
      </w:r>
      <w:r w:rsidR="00D82970">
        <w:rPr>
          <w:rFonts w:ascii="Arial" w:hAnsi="Arial" w:cs="Arial"/>
          <w:sz w:val="18"/>
          <w:szCs w:val="18"/>
        </w:rPr>
        <w:t>Tam būtu nepieciešama budžeta datu sasaiste ar darbības un snieguma rādītājiem.</w:t>
      </w:r>
    </w:p>
    <w:p w:rsidR="003B1DB4" w:rsidRDefault="003B1DB4" w:rsidP="003B1DB4">
      <w:pPr>
        <w:kinsoku w:val="0"/>
        <w:overflowPunct w:val="0"/>
        <w:spacing w:after="0" w:line="240" w:lineRule="auto"/>
        <w:textAlignment w:val="baseline"/>
        <w:rPr>
          <w:rFonts w:ascii="Arial" w:eastAsia="MS PGothic" w:hAnsi="Arial" w:cs="Arial"/>
          <w:color w:val="000000" w:themeColor="text1"/>
          <w:kern w:val="24"/>
          <w:sz w:val="18"/>
          <w:szCs w:val="18"/>
        </w:rPr>
      </w:pPr>
    </w:p>
    <w:p w:rsidR="00022335" w:rsidRDefault="003B1DB4" w:rsidP="003B1DB4">
      <w:pPr>
        <w:kinsoku w:val="0"/>
        <w:overflowPunct w:val="0"/>
        <w:spacing w:after="0" w:line="240" w:lineRule="auto"/>
        <w:jc w:val="both"/>
        <w:textAlignment w:val="baseline"/>
        <w:rPr>
          <w:rFonts w:ascii="Arial" w:eastAsia="MS PGothic" w:hAnsi="Arial" w:cs="Arial"/>
          <w:color w:val="000000" w:themeColor="text1"/>
          <w:kern w:val="24"/>
          <w:sz w:val="18"/>
          <w:szCs w:val="18"/>
        </w:rPr>
      </w:pPr>
      <w:r>
        <w:rPr>
          <w:rFonts w:ascii="Arial" w:eastAsia="MS PGothic" w:hAnsi="Arial" w:cs="Arial"/>
          <w:color w:val="000000" w:themeColor="text1"/>
          <w:kern w:val="24"/>
          <w:sz w:val="18"/>
          <w:szCs w:val="18"/>
        </w:rPr>
        <w:t xml:space="preserve">Neskatoties uz atzīmētiem dažādiem trūkumiem, </w:t>
      </w:r>
      <w:r w:rsidR="005D563D">
        <w:rPr>
          <w:rFonts w:ascii="Arial" w:eastAsia="MS PGothic" w:hAnsi="Arial" w:cs="Arial"/>
          <w:color w:val="000000" w:themeColor="text1"/>
          <w:kern w:val="24"/>
          <w:sz w:val="18"/>
          <w:szCs w:val="18"/>
        </w:rPr>
        <w:t xml:space="preserve">pētījuma gaitā tika konstatēts, ka </w:t>
      </w:r>
      <w:r>
        <w:rPr>
          <w:rFonts w:ascii="Arial" w:eastAsia="MS PGothic" w:hAnsi="Arial" w:cs="Arial"/>
          <w:color w:val="000000" w:themeColor="text1"/>
          <w:kern w:val="24"/>
          <w:sz w:val="18"/>
          <w:szCs w:val="18"/>
        </w:rPr>
        <w:t xml:space="preserve">pašvaldībās ir </w:t>
      </w:r>
      <w:r w:rsidR="005D563D">
        <w:rPr>
          <w:rFonts w:ascii="Arial" w:eastAsia="MS PGothic" w:hAnsi="Arial" w:cs="Arial"/>
          <w:color w:val="000000" w:themeColor="text1"/>
          <w:kern w:val="24"/>
          <w:sz w:val="18"/>
          <w:szCs w:val="18"/>
        </w:rPr>
        <w:t>no</w:t>
      </w:r>
      <w:r>
        <w:rPr>
          <w:rFonts w:ascii="Arial" w:eastAsia="MS PGothic" w:hAnsi="Arial" w:cs="Arial"/>
          <w:color w:val="000000" w:themeColor="text1"/>
          <w:kern w:val="24"/>
          <w:sz w:val="18"/>
          <w:szCs w:val="18"/>
        </w:rPr>
        <w:t>vērojami d</w:t>
      </w:r>
      <w:r w:rsidR="00022335" w:rsidRPr="003B1DB4">
        <w:rPr>
          <w:rFonts w:ascii="Arial" w:eastAsia="MS PGothic" w:hAnsi="Arial" w:cs="Arial"/>
          <w:color w:val="000000" w:themeColor="text1"/>
          <w:kern w:val="24"/>
          <w:sz w:val="18"/>
          <w:szCs w:val="18"/>
        </w:rPr>
        <w:t xml:space="preserve">ažādi moderna budžeta labās prakses </w:t>
      </w:r>
      <w:r w:rsidR="005D563D">
        <w:rPr>
          <w:rFonts w:ascii="Arial" w:eastAsia="MS PGothic" w:hAnsi="Arial" w:cs="Arial"/>
          <w:color w:val="000000" w:themeColor="text1"/>
          <w:kern w:val="24"/>
          <w:sz w:val="18"/>
          <w:szCs w:val="18"/>
        </w:rPr>
        <w:t xml:space="preserve">elementu ieviešanas </w:t>
      </w:r>
      <w:r w:rsidR="00022335" w:rsidRPr="003B1DB4">
        <w:rPr>
          <w:rFonts w:ascii="Arial" w:eastAsia="MS PGothic" w:hAnsi="Arial" w:cs="Arial"/>
          <w:color w:val="000000" w:themeColor="text1"/>
          <w:kern w:val="24"/>
          <w:sz w:val="18"/>
          <w:szCs w:val="18"/>
        </w:rPr>
        <w:t>centieni un piemēri</w:t>
      </w:r>
      <w:r w:rsidR="005D563D">
        <w:rPr>
          <w:rFonts w:ascii="Arial" w:eastAsia="MS PGothic" w:hAnsi="Arial" w:cs="Arial"/>
          <w:color w:val="000000" w:themeColor="text1"/>
          <w:kern w:val="24"/>
          <w:sz w:val="18"/>
          <w:szCs w:val="18"/>
        </w:rPr>
        <w:t>:  programmu izmantošana,</w:t>
      </w:r>
      <w:r>
        <w:rPr>
          <w:rFonts w:ascii="Arial" w:eastAsia="MS PGothic" w:hAnsi="Arial" w:cs="Arial"/>
          <w:color w:val="000000" w:themeColor="text1"/>
          <w:kern w:val="24"/>
          <w:sz w:val="18"/>
          <w:szCs w:val="18"/>
        </w:rPr>
        <w:t xml:space="preserve"> rezultatīvo rādītāju izmantošana, gan plānošana ilgākam kā gads termiņām, gan budžetu uzskatāma un atraktīva skaidrošana sabiedrībai, u.c.</w:t>
      </w:r>
    </w:p>
    <w:p w:rsidR="003B1DB4" w:rsidRDefault="003B1DB4" w:rsidP="003B1DB4">
      <w:pPr>
        <w:kinsoku w:val="0"/>
        <w:overflowPunct w:val="0"/>
        <w:spacing w:after="0" w:line="240" w:lineRule="auto"/>
        <w:jc w:val="both"/>
        <w:textAlignment w:val="baseline"/>
        <w:rPr>
          <w:rFonts w:ascii="Arial" w:eastAsia="MS PGothic" w:hAnsi="Arial" w:cs="Arial"/>
          <w:color w:val="000000" w:themeColor="text1"/>
          <w:kern w:val="24"/>
          <w:sz w:val="18"/>
          <w:szCs w:val="18"/>
        </w:rPr>
      </w:pPr>
    </w:p>
    <w:p w:rsidR="00654ADC" w:rsidRDefault="00654ADC" w:rsidP="003B1DB4">
      <w:pPr>
        <w:kinsoku w:val="0"/>
        <w:overflowPunct w:val="0"/>
        <w:spacing w:after="0" w:line="240" w:lineRule="auto"/>
        <w:jc w:val="both"/>
        <w:textAlignment w:val="baseline"/>
        <w:rPr>
          <w:rFonts w:ascii="Arial" w:eastAsia="MS PGothic" w:hAnsi="Arial" w:cs="Arial"/>
          <w:color w:val="000000" w:themeColor="text1"/>
          <w:kern w:val="24"/>
          <w:sz w:val="18"/>
          <w:szCs w:val="18"/>
        </w:rPr>
      </w:pPr>
    </w:p>
    <w:p w:rsidR="00E249FA" w:rsidRDefault="00E249FA">
      <w:pPr>
        <w:rPr>
          <w:rFonts w:ascii="Arial" w:eastAsia="MS PGothic" w:hAnsi="Arial" w:cs="Arial"/>
          <w:color w:val="000000" w:themeColor="text1"/>
          <w:kern w:val="24"/>
          <w:sz w:val="18"/>
          <w:szCs w:val="18"/>
        </w:rPr>
      </w:pPr>
      <w:r>
        <w:rPr>
          <w:rFonts w:ascii="Arial" w:eastAsia="MS PGothic" w:hAnsi="Arial" w:cs="Arial"/>
          <w:color w:val="000000" w:themeColor="text1"/>
          <w:kern w:val="24"/>
          <w:sz w:val="18"/>
          <w:szCs w:val="18"/>
        </w:rPr>
        <w:br w:type="page"/>
      </w:r>
    </w:p>
    <w:p w:rsidR="003B1DB4" w:rsidRDefault="003B1DB4" w:rsidP="003B1DB4">
      <w:pPr>
        <w:kinsoku w:val="0"/>
        <w:overflowPunct w:val="0"/>
        <w:spacing w:after="0" w:line="240" w:lineRule="auto"/>
        <w:jc w:val="both"/>
        <w:textAlignment w:val="baseline"/>
        <w:rPr>
          <w:rFonts w:ascii="Arial" w:eastAsia="MS PGothic" w:hAnsi="Arial" w:cs="Arial"/>
          <w:color w:val="000000" w:themeColor="text1"/>
          <w:kern w:val="24"/>
          <w:sz w:val="18"/>
          <w:szCs w:val="18"/>
        </w:rPr>
      </w:pPr>
      <w:r>
        <w:rPr>
          <w:rFonts w:ascii="Arial" w:eastAsia="MS PGothic" w:hAnsi="Arial" w:cs="Arial"/>
          <w:color w:val="000000" w:themeColor="text1"/>
          <w:kern w:val="24"/>
          <w:sz w:val="18"/>
          <w:szCs w:val="18"/>
        </w:rPr>
        <w:lastRenderedPageBreak/>
        <w:t xml:space="preserve">Lai pilnveidotu un modernizētu pašvaldību budžetēšanas praksi </w:t>
      </w:r>
      <w:r w:rsidR="00D977E8">
        <w:rPr>
          <w:rFonts w:ascii="Arial" w:eastAsia="MS PGothic" w:hAnsi="Arial" w:cs="Arial"/>
          <w:color w:val="000000" w:themeColor="text1"/>
          <w:kern w:val="24"/>
          <w:sz w:val="18"/>
          <w:szCs w:val="18"/>
        </w:rPr>
        <w:t>snie</w:t>
      </w:r>
      <w:r w:rsidR="00D82970">
        <w:rPr>
          <w:rFonts w:ascii="Arial" w:eastAsia="MS PGothic" w:hAnsi="Arial" w:cs="Arial"/>
          <w:color w:val="000000" w:themeColor="text1"/>
          <w:kern w:val="24"/>
          <w:sz w:val="18"/>
          <w:szCs w:val="18"/>
        </w:rPr>
        <w:t>gtas</w:t>
      </w:r>
      <w:r w:rsidR="00D977E8">
        <w:rPr>
          <w:rFonts w:ascii="Arial" w:eastAsia="MS PGothic" w:hAnsi="Arial" w:cs="Arial"/>
          <w:color w:val="000000" w:themeColor="text1"/>
          <w:kern w:val="24"/>
          <w:sz w:val="18"/>
          <w:szCs w:val="18"/>
        </w:rPr>
        <w:t xml:space="preserve"> četras priekšlikumu grupas:</w:t>
      </w:r>
    </w:p>
    <w:p w:rsidR="00E249FA" w:rsidRDefault="00E249FA" w:rsidP="003B1DB4">
      <w:pPr>
        <w:kinsoku w:val="0"/>
        <w:overflowPunct w:val="0"/>
        <w:spacing w:after="0" w:line="240" w:lineRule="auto"/>
        <w:jc w:val="both"/>
        <w:textAlignment w:val="baseline"/>
        <w:rPr>
          <w:rFonts w:ascii="Arial" w:eastAsia="MS PGothic" w:hAnsi="Arial" w:cs="Arial"/>
          <w:color w:val="000000" w:themeColor="text1"/>
          <w:kern w:val="24"/>
          <w:sz w:val="18"/>
          <w:szCs w:val="18"/>
        </w:rPr>
      </w:pPr>
    </w:p>
    <w:p w:rsidR="00D977E8" w:rsidRDefault="00D977E8" w:rsidP="003B1DB4">
      <w:pPr>
        <w:kinsoku w:val="0"/>
        <w:overflowPunct w:val="0"/>
        <w:spacing w:after="0" w:line="240" w:lineRule="auto"/>
        <w:jc w:val="both"/>
        <w:textAlignment w:val="baseline"/>
        <w:rPr>
          <w:rFonts w:ascii="Arial" w:eastAsia="MS PGothic" w:hAnsi="Arial" w:cs="Arial"/>
          <w:color w:val="000000" w:themeColor="text1"/>
          <w:kern w:val="24"/>
          <w:sz w:val="18"/>
          <w:szCs w:val="18"/>
        </w:rPr>
      </w:pPr>
    </w:p>
    <w:p w:rsidR="00D977E8" w:rsidRDefault="00D977E8" w:rsidP="00A85664">
      <w:pPr>
        <w:pStyle w:val="ListParagraph"/>
        <w:numPr>
          <w:ilvl w:val="0"/>
          <w:numId w:val="85"/>
        </w:numPr>
        <w:kinsoku w:val="0"/>
        <w:overflowPunct w:val="0"/>
        <w:spacing w:after="0" w:line="240" w:lineRule="auto"/>
        <w:jc w:val="both"/>
        <w:textAlignment w:val="baseline"/>
        <w:rPr>
          <w:rFonts w:ascii="Arial" w:eastAsia="MS PGothic" w:hAnsi="Arial" w:cs="Arial"/>
          <w:color w:val="000000" w:themeColor="text1"/>
          <w:kern w:val="24"/>
          <w:sz w:val="18"/>
          <w:szCs w:val="18"/>
        </w:rPr>
      </w:pPr>
      <w:r>
        <w:rPr>
          <w:rFonts w:ascii="Arial" w:eastAsia="MS PGothic" w:hAnsi="Arial" w:cs="Arial"/>
          <w:color w:val="000000" w:themeColor="text1"/>
          <w:kern w:val="24"/>
          <w:sz w:val="18"/>
          <w:szCs w:val="18"/>
        </w:rPr>
        <w:t xml:space="preserve">Nodrošināt centrālā līmenī salīdzināmu pašvaldību budžetu datu apkopošanu un savlaicīgu publicēšanu </w:t>
      </w:r>
      <w:r w:rsidR="00DA2346">
        <w:rPr>
          <w:rFonts w:ascii="Arial" w:eastAsia="MS PGothic" w:hAnsi="Arial" w:cs="Arial"/>
          <w:color w:val="000000" w:themeColor="text1"/>
          <w:kern w:val="24"/>
          <w:sz w:val="18"/>
          <w:szCs w:val="18"/>
        </w:rPr>
        <w:t>(</w:t>
      </w:r>
      <w:r>
        <w:rPr>
          <w:rFonts w:ascii="Arial" w:eastAsia="MS PGothic" w:hAnsi="Arial" w:cs="Arial"/>
          <w:color w:val="000000" w:themeColor="text1"/>
          <w:kern w:val="24"/>
          <w:sz w:val="18"/>
          <w:szCs w:val="18"/>
        </w:rPr>
        <w:t>trīs</w:t>
      </w:r>
      <w:r w:rsidR="00D67586">
        <w:rPr>
          <w:rFonts w:ascii="Arial" w:eastAsia="MS PGothic" w:hAnsi="Arial" w:cs="Arial"/>
          <w:color w:val="000000" w:themeColor="text1"/>
          <w:kern w:val="24"/>
          <w:sz w:val="18"/>
          <w:szCs w:val="18"/>
        </w:rPr>
        <w:t xml:space="preserve"> </w:t>
      </w:r>
      <w:r w:rsidR="00DA2346">
        <w:rPr>
          <w:rFonts w:ascii="Arial" w:eastAsia="MS PGothic" w:hAnsi="Arial" w:cs="Arial"/>
          <w:color w:val="000000" w:themeColor="text1"/>
          <w:kern w:val="24"/>
          <w:sz w:val="18"/>
          <w:szCs w:val="18"/>
        </w:rPr>
        <w:t>- četru</w:t>
      </w:r>
      <w:r>
        <w:rPr>
          <w:rFonts w:ascii="Arial" w:eastAsia="MS PGothic" w:hAnsi="Arial" w:cs="Arial"/>
          <w:color w:val="000000" w:themeColor="text1"/>
          <w:kern w:val="24"/>
          <w:sz w:val="18"/>
          <w:szCs w:val="18"/>
        </w:rPr>
        <w:t xml:space="preserve"> nedēļu laikā pēc pašvaldību gada pārskatu iesniegšanas termi</w:t>
      </w:r>
      <w:r w:rsidR="00DA2346">
        <w:rPr>
          <w:rFonts w:ascii="Arial" w:eastAsia="MS PGothic" w:hAnsi="Arial" w:cs="Arial"/>
          <w:color w:val="000000" w:themeColor="text1"/>
          <w:kern w:val="24"/>
          <w:sz w:val="18"/>
          <w:szCs w:val="18"/>
        </w:rPr>
        <w:t>ņa beigām</w:t>
      </w:r>
      <w:r>
        <w:rPr>
          <w:rFonts w:ascii="Arial" w:eastAsia="MS PGothic" w:hAnsi="Arial" w:cs="Arial"/>
          <w:color w:val="000000" w:themeColor="text1"/>
          <w:kern w:val="24"/>
          <w:sz w:val="18"/>
          <w:szCs w:val="18"/>
        </w:rPr>
        <w:t xml:space="preserve">), lai pašvaldības šos datus var izmantot gada publisko pārskatu sagatavošanā. </w:t>
      </w:r>
      <w:r w:rsidR="00DA2346">
        <w:rPr>
          <w:rFonts w:ascii="Arial" w:eastAsia="MS PGothic" w:hAnsi="Arial" w:cs="Arial"/>
          <w:color w:val="000000" w:themeColor="text1"/>
          <w:kern w:val="24"/>
          <w:sz w:val="18"/>
          <w:szCs w:val="18"/>
        </w:rPr>
        <w:t>Centralizēti publicējamo d</w:t>
      </w:r>
      <w:r>
        <w:rPr>
          <w:rFonts w:ascii="Arial" w:eastAsia="MS PGothic" w:hAnsi="Arial" w:cs="Arial"/>
          <w:color w:val="000000" w:themeColor="text1"/>
          <w:kern w:val="24"/>
          <w:sz w:val="18"/>
          <w:szCs w:val="18"/>
        </w:rPr>
        <w:t xml:space="preserve">atu kopa </w:t>
      </w:r>
      <w:r w:rsidR="00D67586">
        <w:rPr>
          <w:rFonts w:ascii="Arial" w:eastAsia="MS PGothic" w:hAnsi="Arial" w:cs="Arial"/>
          <w:color w:val="000000" w:themeColor="text1"/>
          <w:kern w:val="24"/>
          <w:sz w:val="18"/>
          <w:szCs w:val="18"/>
        </w:rPr>
        <w:t>dota šī ziņojuma. 4.3.nodaļā</w:t>
      </w:r>
      <w:r w:rsidR="00DA2346">
        <w:rPr>
          <w:rFonts w:ascii="Arial" w:eastAsia="MS PGothic" w:hAnsi="Arial" w:cs="Arial"/>
          <w:color w:val="000000" w:themeColor="text1"/>
          <w:kern w:val="24"/>
          <w:sz w:val="18"/>
          <w:szCs w:val="18"/>
        </w:rPr>
        <w:t>, a</w:t>
      </w:r>
      <w:r>
        <w:rPr>
          <w:rFonts w:ascii="Arial" w:eastAsia="MS PGothic" w:hAnsi="Arial" w:cs="Arial"/>
          <w:color w:val="000000" w:themeColor="text1"/>
          <w:kern w:val="24"/>
          <w:sz w:val="18"/>
          <w:szCs w:val="18"/>
        </w:rPr>
        <w:t>psvērumi par institūciju, kas tos publicē, doti 4.2.nodaļā.</w:t>
      </w:r>
      <w:r w:rsidR="00654ADC">
        <w:rPr>
          <w:rFonts w:ascii="Arial" w:eastAsia="MS PGothic" w:hAnsi="Arial" w:cs="Arial"/>
          <w:color w:val="000000" w:themeColor="text1"/>
          <w:kern w:val="24"/>
          <w:sz w:val="18"/>
          <w:szCs w:val="18"/>
        </w:rPr>
        <w:t xml:space="preserve"> </w:t>
      </w:r>
    </w:p>
    <w:p w:rsidR="00654ADC" w:rsidRDefault="00654ADC" w:rsidP="00654ADC">
      <w:pPr>
        <w:pStyle w:val="ListParagraph"/>
        <w:kinsoku w:val="0"/>
        <w:overflowPunct w:val="0"/>
        <w:spacing w:after="0" w:line="240" w:lineRule="auto"/>
        <w:jc w:val="both"/>
        <w:textAlignment w:val="baseline"/>
        <w:rPr>
          <w:rFonts w:ascii="Arial" w:eastAsia="MS PGothic" w:hAnsi="Arial" w:cs="Arial"/>
          <w:color w:val="000000" w:themeColor="text1"/>
          <w:kern w:val="24"/>
          <w:sz w:val="18"/>
          <w:szCs w:val="18"/>
        </w:rPr>
      </w:pPr>
    </w:p>
    <w:p w:rsidR="00654ADC" w:rsidRPr="00654ADC" w:rsidRDefault="00D977E8" w:rsidP="00A85664">
      <w:pPr>
        <w:pStyle w:val="ListParagraph"/>
        <w:numPr>
          <w:ilvl w:val="0"/>
          <w:numId w:val="85"/>
        </w:numPr>
        <w:kinsoku w:val="0"/>
        <w:overflowPunct w:val="0"/>
        <w:spacing w:after="0" w:line="240" w:lineRule="auto"/>
        <w:jc w:val="both"/>
        <w:textAlignment w:val="baseline"/>
        <w:rPr>
          <w:rFonts w:ascii="Arial" w:eastAsia="MS PGothic" w:hAnsi="Arial" w:cs="Arial"/>
          <w:color w:val="000000" w:themeColor="text1"/>
          <w:kern w:val="24"/>
          <w:sz w:val="18"/>
          <w:szCs w:val="18"/>
        </w:rPr>
      </w:pPr>
      <w:r>
        <w:rPr>
          <w:rFonts w:ascii="Arial" w:eastAsia="MS PGothic" w:hAnsi="Arial" w:cs="Arial"/>
          <w:color w:val="000000" w:themeColor="text1"/>
          <w:kern w:val="24"/>
          <w:sz w:val="18"/>
          <w:szCs w:val="18"/>
        </w:rPr>
        <w:t>Samazināt pašvaldību sniegto budžeta atskaišu</w:t>
      </w:r>
      <w:r w:rsidR="00DA2346">
        <w:rPr>
          <w:rFonts w:ascii="Arial" w:eastAsia="MS PGothic" w:hAnsi="Arial" w:cs="Arial"/>
          <w:color w:val="000000" w:themeColor="text1"/>
          <w:kern w:val="24"/>
          <w:sz w:val="18"/>
          <w:szCs w:val="18"/>
        </w:rPr>
        <w:t xml:space="preserve"> (pārskatu)</w:t>
      </w:r>
      <w:r>
        <w:rPr>
          <w:rFonts w:ascii="Arial" w:eastAsia="MS PGothic" w:hAnsi="Arial" w:cs="Arial"/>
          <w:color w:val="000000" w:themeColor="text1"/>
          <w:kern w:val="24"/>
          <w:sz w:val="18"/>
          <w:szCs w:val="18"/>
        </w:rPr>
        <w:t xml:space="preserve"> apjomu</w:t>
      </w:r>
      <w:r w:rsidR="00DA2346">
        <w:rPr>
          <w:rFonts w:ascii="Arial" w:eastAsia="MS PGothic" w:hAnsi="Arial" w:cs="Arial"/>
          <w:color w:val="000000" w:themeColor="text1"/>
          <w:kern w:val="24"/>
          <w:sz w:val="18"/>
          <w:szCs w:val="18"/>
        </w:rPr>
        <w:t>. M</w:t>
      </w:r>
      <w:r>
        <w:rPr>
          <w:rFonts w:ascii="Arial" w:eastAsia="MS PGothic" w:hAnsi="Arial" w:cs="Arial"/>
          <w:color w:val="000000" w:themeColor="text1"/>
          <w:kern w:val="24"/>
          <w:sz w:val="18"/>
          <w:szCs w:val="18"/>
        </w:rPr>
        <w:t xml:space="preserve">ēneša pārskatu vietā </w:t>
      </w:r>
      <w:r w:rsidR="00DA2346">
        <w:rPr>
          <w:rFonts w:ascii="Arial" w:eastAsia="MS PGothic" w:hAnsi="Arial" w:cs="Arial"/>
          <w:color w:val="000000" w:themeColor="text1"/>
          <w:kern w:val="24"/>
          <w:sz w:val="18"/>
          <w:szCs w:val="18"/>
        </w:rPr>
        <w:t>ieviest ceturkšņa pārskatus</w:t>
      </w:r>
      <w:r>
        <w:rPr>
          <w:rFonts w:ascii="Arial" w:eastAsia="MS PGothic" w:hAnsi="Arial" w:cs="Arial"/>
          <w:color w:val="000000" w:themeColor="text1"/>
          <w:kern w:val="24"/>
          <w:sz w:val="18"/>
          <w:szCs w:val="18"/>
        </w:rPr>
        <w:t>,</w:t>
      </w:r>
      <w:r w:rsidR="00DA2346">
        <w:rPr>
          <w:rFonts w:ascii="Arial" w:eastAsia="MS PGothic" w:hAnsi="Arial" w:cs="Arial"/>
          <w:color w:val="000000" w:themeColor="text1"/>
          <w:kern w:val="24"/>
          <w:sz w:val="18"/>
          <w:szCs w:val="18"/>
        </w:rPr>
        <w:t xml:space="preserve"> bet </w:t>
      </w:r>
      <w:r>
        <w:rPr>
          <w:rFonts w:ascii="Arial" w:eastAsia="MS PGothic" w:hAnsi="Arial" w:cs="Arial"/>
          <w:color w:val="000000" w:themeColor="text1"/>
          <w:kern w:val="24"/>
          <w:sz w:val="18"/>
          <w:szCs w:val="18"/>
        </w:rPr>
        <w:t xml:space="preserve">ik mēnesi </w:t>
      </w:r>
      <w:r w:rsidR="00DA2346">
        <w:rPr>
          <w:rFonts w:ascii="Arial" w:eastAsia="MS PGothic" w:hAnsi="Arial" w:cs="Arial"/>
          <w:color w:val="000000" w:themeColor="text1"/>
          <w:kern w:val="24"/>
          <w:sz w:val="18"/>
          <w:szCs w:val="18"/>
        </w:rPr>
        <w:t xml:space="preserve">apkopot </w:t>
      </w:r>
      <w:r>
        <w:rPr>
          <w:rFonts w:ascii="Arial" w:eastAsia="MS PGothic" w:hAnsi="Arial" w:cs="Arial"/>
          <w:color w:val="000000" w:themeColor="text1"/>
          <w:kern w:val="24"/>
          <w:sz w:val="18"/>
          <w:szCs w:val="18"/>
        </w:rPr>
        <w:t>tikai informācij</w:t>
      </w:r>
      <w:r w:rsidR="009F7397">
        <w:rPr>
          <w:rFonts w:ascii="Arial" w:eastAsia="MS PGothic" w:hAnsi="Arial" w:cs="Arial"/>
          <w:color w:val="000000" w:themeColor="text1"/>
          <w:kern w:val="24"/>
          <w:sz w:val="18"/>
          <w:szCs w:val="18"/>
        </w:rPr>
        <w:t>u</w:t>
      </w:r>
      <w:r>
        <w:rPr>
          <w:rFonts w:ascii="Arial" w:eastAsia="MS PGothic" w:hAnsi="Arial" w:cs="Arial"/>
          <w:color w:val="000000" w:themeColor="text1"/>
          <w:kern w:val="24"/>
          <w:sz w:val="18"/>
          <w:szCs w:val="18"/>
        </w:rPr>
        <w:t xml:space="preserve"> par kopējiem ieņēmumiem, izdevumiem, saistībām. Gada pārskatā vadības ziņojumā </w:t>
      </w:r>
      <w:r w:rsidR="00DA2346">
        <w:rPr>
          <w:rFonts w:ascii="Arial" w:eastAsia="MS PGothic" w:hAnsi="Arial" w:cs="Arial"/>
          <w:color w:val="000000" w:themeColor="text1"/>
          <w:kern w:val="24"/>
          <w:sz w:val="18"/>
          <w:szCs w:val="18"/>
        </w:rPr>
        <w:t xml:space="preserve">ietvert </w:t>
      </w:r>
      <w:r>
        <w:rPr>
          <w:rFonts w:ascii="Arial" w:eastAsia="MS PGothic" w:hAnsi="Arial" w:cs="Arial"/>
          <w:color w:val="000000" w:themeColor="text1"/>
          <w:kern w:val="24"/>
          <w:sz w:val="18"/>
          <w:szCs w:val="18"/>
        </w:rPr>
        <w:t>tikai īs</w:t>
      </w:r>
      <w:r w:rsidR="00DA2346">
        <w:rPr>
          <w:rFonts w:ascii="Arial" w:eastAsia="MS PGothic" w:hAnsi="Arial" w:cs="Arial"/>
          <w:color w:val="000000" w:themeColor="text1"/>
          <w:kern w:val="24"/>
          <w:sz w:val="18"/>
          <w:szCs w:val="18"/>
        </w:rPr>
        <w:t>u</w:t>
      </w:r>
      <w:r>
        <w:rPr>
          <w:rFonts w:ascii="Arial" w:eastAsia="MS PGothic" w:hAnsi="Arial" w:cs="Arial"/>
          <w:color w:val="000000" w:themeColor="text1"/>
          <w:kern w:val="24"/>
          <w:sz w:val="18"/>
          <w:szCs w:val="18"/>
        </w:rPr>
        <w:t>, apjomā limitēt</w:t>
      </w:r>
      <w:r w:rsidR="00DA2346">
        <w:rPr>
          <w:rFonts w:ascii="Arial" w:eastAsia="MS PGothic" w:hAnsi="Arial" w:cs="Arial"/>
          <w:color w:val="000000" w:themeColor="text1"/>
          <w:kern w:val="24"/>
          <w:sz w:val="18"/>
          <w:szCs w:val="18"/>
        </w:rPr>
        <w:t>u pamata informāciju</w:t>
      </w:r>
      <w:r>
        <w:rPr>
          <w:rFonts w:ascii="Arial" w:eastAsia="MS PGothic" w:hAnsi="Arial" w:cs="Arial"/>
          <w:color w:val="000000" w:themeColor="text1"/>
          <w:kern w:val="24"/>
          <w:sz w:val="18"/>
          <w:szCs w:val="18"/>
        </w:rPr>
        <w:t xml:space="preserve">. </w:t>
      </w:r>
      <w:r w:rsidR="00DA2346">
        <w:rPr>
          <w:rFonts w:ascii="Arial" w:eastAsia="MS PGothic" w:hAnsi="Arial" w:cs="Arial"/>
          <w:color w:val="000000" w:themeColor="text1"/>
          <w:kern w:val="24"/>
          <w:sz w:val="18"/>
          <w:szCs w:val="18"/>
        </w:rPr>
        <w:t>Savukārt g</w:t>
      </w:r>
      <w:r w:rsidR="00654ADC">
        <w:rPr>
          <w:rFonts w:ascii="Arial" w:eastAsia="MS PGothic" w:hAnsi="Arial" w:cs="Arial"/>
          <w:color w:val="000000" w:themeColor="text1"/>
          <w:kern w:val="24"/>
          <w:sz w:val="18"/>
          <w:szCs w:val="18"/>
        </w:rPr>
        <w:t>ada publisk</w:t>
      </w:r>
      <w:r w:rsidR="00DA2346">
        <w:rPr>
          <w:rFonts w:ascii="Arial" w:eastAsia="MS PGothic" w:hAnsi="Arial" w:cs="Arial"/>
          <w:color w:val="000000" w:themeColor="text1"/>
          <w:kern w:val="24"/>
          <w:sz w:val="18"/>
          <w:szCs w:val="18"/>
        </w:rPr>
        <w:t>ajā pārskatā galveno</w:t>
      </w:r>
      <w:r w:rsidR="00654ADC">
        <w:rPr>
          <w:rFonts w:ascii="Arial" w:eastAsia="MS PGothic" w:hAnsi="Arial" w:cs="Arial"/>
          <w:color w:val="000000" w:themeColor="text1"/>
          <w:kern w:val="24"/>
          <w:sz w:val="18"/>
          <w:szCs w:val="18"/>
        </w:rPr>
        <w:t xml:space="preserve"> uzsvar</w:t>
      </w:r>
      <w:r w:rsidR="00DA2346">
        <w:rPr>
          <w:rFonts w:ascii="Arial" w:eastAsia="MS PGothic" w:hAnsi="Arial" w:cs="Arial"/>
          <w:color w:val="000000" w:themeColor="text1"/>
          <w:kern w:val="24"/>
          <w:sz w:val="18"/>
          <w:szCs w:val="18"/>
        </w:rPr>
        <w:t>u likt</w:t>
      </w:r>
      <w:r w:rsidR="00654ADC">
        <w:rPr>
          <w:rFonts w:ascii="Arial" w:eastAsia="MS PGothic" w:hAnsi="Arial" w:cs="Arial"/>
          <w:color w:val="000000" w:themeColor="text1"/>
          <w:kern w:val="24"/>
          <w:sz w:val="18"/>
          <w:szCs w:val="18"/>
        </w:rPr>
        <w:t xml:space="preserve"> uz sabiedrības skaidrojošu informēšanu par pārskata gadu, izmantojot ciešu resursu un darbības, sasniegumu sasaisti un salīdzināšanu ar p</w:t>
      </w:r>
      <w:r w:rsidR="009F7397">
        <w:rPr>
          <w:rFonts w:ascii="Arial" w:eastAsia="MS PGothic" w:hAnsi="Arial" w:cs="Arial"/>
          <w:color w:val="000000" w:themeColor="text1"/>
          <w:kern w:val="24"/>
          <w:sz w:val="18"/>
          <w:szCs w:val="18"/>
        </w:rPr>
        <w:t>lānoto, kā arī salīdzināšanu ar</w:t>
      </w:r>
      <w:bookmarkStart w:id="30" w:name="_GoBack"/>
      <w:bookmarkEnd w:id="30"/>
      <w:r w:rsidR="00654ADC" w:rsidRPr="00654ADC">
        <w:rPr>
          <w:rFonts w:ascii="Arial" w:eastAsia="MS PGothic" w:hAnsi="Arial" w:cs="Arial"/>
          <w:color w:val="000000" w:themeColor="text1"/>
          <w:kern w:val="24"/>
          <w:sz w:val="18"/>
          <w:szCs w:val="18"/>
        </w:rPr>
        <w:t xml:space="preserve"> citām pašvaldībām vai vid</w:t>
      </w:r>
      <w:r w:rsidR="00654ADC">
        <w:rPr>
          <w:rFonts w:ascii="Arial" w:eastAsia="MS PGothic" w:hAnsi="Arial" w:cs="Arial"/>
          <w:color w:val="000000" w:themeColor="text1"/>
          <w:kern w:val="24"/>
          <w:sz w:val="18"/>
          <w:szCs w:val="18"/>
        </w:rPr>
        <w:t>ējiem rādītājiem</w:t>
      </w:r>
      <w:r w:rsidR="00654ADC" w:rsidRPr="00654ADC">
        <w:rPr>
          <w:rFonts w:ascii="Arial" w:eastAsia="MS PGothic" w:hAnsi="Arial" w:cs="Arial"/>
          <w:color w:val="000000" w:themeColor="text1"/>
          <w:kern w:val="24"/>
          <w:sz w:val="18"/>
          <w:szCs w:val="18"/>
        </w:rPr>
        <w:t>.</w:t>
      </w:r>
      <w:r w:rsidR="00654ADC">
        <w:rPr>
          <w:rFonts w:ascii="Arial" w:eastAsia="MS PGothic" w:hAnsi="Arial" w:cs="Arial"/>
          <w:color w:val="000000" w:themeColor="text1"/>
          <w:kern w:val="24"/>
          <w:sz w:val="18"/>
          <w:szCs w:val="18"/>
        </w:rPr>
        <w:t xml:space="preserve"> Priekšlikum</w:t>
      </w:r>
      <w:r w:rsidR="00DA2346">
        <w:rPr>
          <w:rFonts w:ascii="Arial" w:eastAsia="MS PGothic" w:hAnsi="Arial" w:cs="Arial"/>
          <w:color w:val="000000" w:themeColor="text1"/>
          <w:kern w:val="24"/>
          <w:sz w:val="18"/>
          <w:szCs w:val="18"/>
        </w:rPr>
        <w:t>s ar</w:t>
      </w:r>
      <w:r w:rsidR="00654ADC">
        <w:rPr>
          <w:rFonts w:ascii="Arial" w:eastAsia="MS PGothic" w:hAnsi="Arial" w:cs="Arial"/>
          <w:color w:val="000000" w:themeColor="text1"/>
          <w:kern w:val="24"/>
          <w:sz w:val="18"/>
          <w:szCs w:val="18"/>
        </w:rPr>
        <w:t xml:space="preserve"> pārskatu laika grafiku </w:t>
      </w:r>
      <w:r w:rsidR="00DA2346">
        <w:rPr>
          <w:rFonts w:ascii="Arial" w:eastAsia="MS PGothic" w:hAnsi="Arial" w:cs="Arial"/>
          <w:color w:val="000000" w:themeColor="text1"/>
          <w:kern w:val="24"/>
          <w:sz w:val="18"/>
          <w:szCs w:val="18"/>
        </w:rPr>
        <w:t xml:space="preserve">attēlots </w:t>
      </w:r>
      <w:r w:rsidR="00654ADC">
        <w:rPr>
          <w:rFonts w:ascii="Arial" w:eastAsia="MS PGothic" w:hAnsi="Arial" w:cs="Arial"/>
          <w:color w:val="000000" w:themeColor="text1"/>
          <w:kern w:val="24"/>
          <w:sz w:val="18"/>
          <w:szCs w:val="18"/>
        </w:rPr>
        <w:t>5.1.attēlā.</w:t>
      </w:r>
    </w:p>
    <w:p w:rsidR="00654ADC" w:rsidRDefault="00654ADC" w:rsidP="00654ADC">
      <w:pPr>
        <w:pStyle w:val="ListParagraph"/>
        <w:kinsoku w:val="0"/>
        <w:overflowPunct w:val="0"/>
        <w:spacing w:after="0" w:line="240" w:lineRule="auto"/>
        <w:jc w:val="both"/>
        <w:textAlignment w:val="baseline"/>
        <w:rPr>
          <w:rFonts w:ascii="Arial" w:eastAsia="MS PGothic" w:hAnsi="Arial" w:cs="Arial"/>
          <w:color w:val="000000" w:themeColor="text1"/>
          <w:kern w:val="24"/>
          <w:sz w:val="18"/>
          <w:szCs w:val="18"/>
        </w:rPr>
      </w:pPr>
    </w:p>
    <w:p w:rsidR="00654ADC" w:rsidRDefault="00654ADC" w:rsidP="00A85664">
      <w:pPr>
        <w:pStyle w:val="ListParagraph"/>
        <w:numPr>
          <w:ilvl w:val="0"/>
          <w:numId w:val="85"/>
        </w:numPr>
        <w:kinsoku w:val="0"/>
        <w:overflowPunct w:val="0"/>
        <w:spacing w:after="0" w:line="240" w:lineRule="auto"/>
        <w:jc w:val="both"/>
        <w:textAlignment w:val="baseline"/>
        <w:rPr>
          <w:rFonts w:ascii="Arial" w:eastAsia="MS PGothic" w:hAnsi="Arial" w:cs="Arial"/>
          <w:color w:val="000000" w:themeColor="text1"/>
          <w:kern w:val="24"/>
          <w:sz w:val="18"/>
          <w:szCs w:val="18"/>
        </w:rPr>
      </w:pPr>
      <w:r>
        <w:rPr>
          <w:rFonts w:ascii="Arial" w:eastAsia="MS PGothic" w:hAnsi="Arial" w:cs="Arial"/>
          <w:color w:val="000000" w:themeColor="text1"/>
          <w:kern w:val="24"/>
          <w:sz w:val="18"/>
          <w:szCs w:val="18"/>
        </w:rPr>
        <w:t xml:space="preserve">Veikt ar pašvaldību budžetēšanu saistītā tiesiskā ietvara pilnveidošanu, lai tas netraucētu ieviest modernu budzetēšanas praksi. </w:t>
      </w:r>
      <w:r w:rsidR="00740AC9">
        <w:rPr>
          <w:rFonts w:ascii="Arial" w:eastAsia="MS PGothic" w:hAnsi="Arial" w:cs="Arial"/>
          <w:color w:val="000000" w:themeColor="text1"/>
          <w:kern w:val="24"/>
          <w:sz w:val="18"/>
          <w:szCs w:val="18"/>
        </w:rPr>
        <w:t xml:space="preserve">Ņemot vērā, ka Valsts kontrole ir VARAM uzdevusi izvērtēt šādu nepieciešamību, un VARAM ir izveidojusi tam darba grupu, šī darba grupa varētu izvērtēt šī ziņojuma ietvaros </w:t>
      </w:r>
      <w:r w:rsidR="00D67586">
        <w:rPr>
          <w:rFonts w:ascii="Arial" w:eastAsia="MS PGothic" w:hAnsi="Arial" w:cs="Arial"/>
          <w:color w:val="000000" w:themeColor="text1"/>
          <w:kern w:val="24"/>
          <w:sz w:val="18"/>
          <w:szCs w:val="18"/>
        </w:rPr>
        <w:t xml:space="preserve"> (3.nodaļ</w:t>
      </w:r>
      <w:r w:rsidR="00110853">
        <w:rPr>
          <w:rFonts w:ascii="Arial" w:eastAsia="MS PGothic" w:hAnsi="Arial" w:cs="Arial"/>
          <w:color w:val="000000" w:themeColor="text1"/>
          <w:kern w:val="24"/>
          <w:sz w:val="18"/>
          <w:szCs w:val="18"/>
        </w:rPr>
        <w:t>ā</w:t>
      </w:r>
      <w:r w:rsidR="00D67586">
        <w:rPr>
          <w:rFonts w:ascii="Arial" w:eastAsia="MS PGothic" w:hAnsi="Arial" w:cs="Arial"/>
          <w:color w:val="000000" w:themeColor="text1"/>
          <w:kern w:val="24"/>
          <w:sz w:val="18"/>
          <w:szCs w:val="18"/>
        </w:rPr>
        <w:t xml:space="preserve">) </w:t>
      </w:r>
      <w:r w:rsidR="00740AC9">
        <w:rPr>
          <w:rFonts w:ascii="Arial" w:eastAsia="MS PGothic" w:hAnsi="Arial" w:cs="Arial"/>
          <w:color w:val="000000" w:themeColor="text1"/>
          <w:kern w:val="24"/>
          <w:sz w:val="18"/>
          <w:szCs w:val="18"/>
        </w:rPr>
        <w:t>norādītās nepilnības un ieteikumus pilnveidošanai.</w:t>
      </w:r>
    </w:p>
    <w:p w:rsidR="00740AC9" w:rsidRPr="00740AC9" w:rsidRDefault="00740AC9" w:rsidP="00740AC9">
      <w:pPr>
        <w:pStyle w:val="ListParagraph"/>
        <w:rPr>
          <w:rFonts w:ascii="Arial" w:eastAsia="MS PGothic" w:hAnsi="Arial" w:cs="Arial"/>
          <w:color w:val="000000" w:themeColor="text1"/>
          <w:kern w:val="24"/>
          <w:sz w:val="18"/>
          <w:szCs w:val="18"/>
        </w:rPr>
      </w:pPr>
    </w:p>
    <w:p w:rsidR="00740AC9" w:rsidRPr="00654ADC" w:rsidRDefault="00740AC9" w:rsidP="00A85664">
      <w:pPr>
        <w:pStyle w:val="ListParagraph"/>
        <w:numPr>
          <w:ilvl w:val="0"/>
          <w:numId w:val="85"/>
        </w:numPr>
        <w:kinsoku w:val="0"/>
        <w:overflowPunct w:val="0"/>
        <w:spacing w:after="0" w:line="240" w:lineRule="auto"/>
        <w:jc w:val="both"/>
        <w:textAlignment w:val="baseline"/>
        <w:rPr>
          <w:rFonts w:ascii="Arial" w:eastAsia="MS PGothic" w:hAnsi="Arial" w:cs="Arial"/>
          <w:color w:val="000000" w:themeColor="text1"/>
          <w:kern w:val="24"/>
          <w:sz w:val="18"/>
          <w:szCs w:val="18"/>
        </w:rPr>
      </w:pPr>
      <w:r>
        <w:rPr>
          <w:rFonts w:ascii="Arial" w:eastAsia="MS PGothic" w:hAnsi="Arial" w:cs="Arial"/>
          <w:color w:val="000000" w:themeColor="text1"/>
          <w:kern w:val="24"/>
          <w:sz w:val="18"/>
          <w:szCs w:val="18"/>
        </w:rPr>
        <w:t xml:space="preserve">Pašvaldībām ieteikums budžeta pieprasījumu veidlapas (tabulas) papildināt ar vietu obligāti sniedzamai informācijai par </w:t>
      </w:r>
      <w:r w:rsidR="00A35E16">
        <w:rPr>
          <w:rFonts w:ascii="Arial" w:eastAsia="MS PGothic" w:hAnsi="Arial" w:cs="Arial"/>
          <w:color w:val="000000" w:themeColor="text1"/>
          <w:kern w:val="24"/>
          <w:sz w:val="18"/>
          <w:szCs w:val="18"/>
        </w:rPr>
        <w:t>institūcijas/programmas darbības raksturu</w:t>
      </w:r>
      <w:r w:rsidR="00110853">
        <w:rPr>
          <w:rFonts w:ascii="Arial" w:eastAsia="MS PGothic" w:hAnsi="Arial" w:cs="Arial"/>
          <w:color w:val="000000" w:themeColor="text1"/>
          <w:kern w:val="24"/>
          <w:sz w:val="18"/>
          <w:szCs w:val="18"/>
        </w:rPr>
        <w:t xml:space="preserve"> (4.5.nodaļa);</w:t>
      </w:r>
      <w:r w:rsidR="00A35E16">
        <w:rPr>
          <w:rFonts w:ascii="Arial" w:eastAsia="MS PGothic" w:hAnsi="Arial" w:cs="Arial"/>
          <w:color w:val="000000" w:themeColor="text1"/>
          <w:kern w:val="24"/>
          <w:sz w:val="18"/>
          <w:szCs w:val="18"/>
        </w:rPr>
        <w:t xml:space="preserve"> </w:t>
      </w:r>
      <w:r w:rsidR="00110853">
        <w:rPr>
          <w:rFonts w:ascii="Arial" w:eastAsia="MS PGothic" w:hAnsi="Arial" w:cs="Arial"/>
          <w:color w:val="000000" w:themeColor="text1"/>
          <w:kern w:val="24"/>
          <w:sz w:val="18"/>
          <w:szCs w:val="18"/>
        </w:rPr>
        <w:t xml:space="preserve">par iepriekšējā perioda un plānoto </w:t>
      </w:r>
      <w:r w:rsidR="00A35E16">
        <w:rPr>
          <w:rFonts w:ascii="Arial" w:eastAsia="MS PGothic" w:hAnsi="Arial" w:cs="Arial"/>
          <w:color w:val="000000" w:themeColor="text1"/>
          <w:kern w:val="24"/>
          <w:sz w:val="18"/>
          <w:szCs w:val="18"/>
        </w:rPr>
        <w:t>klientu apjomu</w:t>
      </w:r>
      <w:r w:rsidR="00110853">
        <w:rPr>
          <w:rFonts w:ascii="Arial" w:eastAsia="MS PGothic" w:hAnsi="Arial" w:cs="Arial"/>
          <w:color w:val="000000" w:themeColor="text1"/>
          <w:kern w:val="24"/>
          <w:sz w:val="18"/>
          <w:szCs w:val="18"/>
        </w:rPr>
        <w:t xml:space="preserve"> (4.6.nodaļa), tā dinamiku, apmierinātību;</w:t>
      </w:r>
      <w:r w:rsidR="00A35E16">
        <w:rPr>
          <w:rFonts w:ascii="Arial" w:eastAsia="MS PGothic" w:hAnsi="Arial" w:cs="Arial"/>
          <w:color w:val="000000" w:themeColor="text1"/>
          <w:kern w:val="24"/>
          <w:sz w:val="18"/>
          <w:szCs w:val="18"/>
        </w:rPr>
        <w:t xml:space="preserve"> </w:t>
      </w:r>
      <w:r w:rsidR="00110853">
        <w:rPr>
          <w:rFonts w:ascii="Arial" w:eastAsia="MS PGothic" w:hAnsi="Arial" w:cs="Arial"/>
          <w:color w:val="000000" w:themeColor="text1"/>
          <w:kern w:val="24"/>
          <w:sz w:val="18"/>
          <w:szCs w:val="18"/>
        </w:rPr>
        <w:t>par paveiktā</w:t>
      </w:r>
      <w:r w:rsidR="00A35E16">
        <w:rPr>
          <w:rFonts w:ascii="Arial" w:eastAsia="MS PGothic" w:hAnsi="Arial" w:cs="Arial"/>
          <w:color w:val="000000" w:themeColor="text1"/>
          <w:kern w:val="24"/>
          <w:sz w:val="18"/>
          <w:szCs w:val="18"/>
        </w:rPr>
        <w:t xml:space="preserve"> apjomu un galvena</w:t>
      </w:r>
      <w:r w:rsidR="00E249FA">
        <w:rPr>
          <w:rFonts w:ascii="Arial" w:eastAsia="MS PGothic" w:hAnsi="Arial" w:cs="Arial"/>
          <w:color w:val="000000" w:themeColor="text1"/>
          <w:kern w:val="24"/>
          <w:sz w:val="18"/>
          <w:szCs w:val="18"/>
        </w:rPr>
        <w:t>jiem rezultatīvajiem rādītājiem</w:t>
      </w:r>
      <w:r w:rsidR="00110853">
        <w:rPr>
          <w:rFonts w:ascii="Arial" w:eastAsia="MS PGothic" w:hAnsi="Arial" w:cs="Arial"/>
          <w:color w:val="000000" w:themeColor="text1"/>
          <w:kern w:val="24"/>
          <w:sz w:val="18"/>
          <w:szCs w:val="18"/>
        </w:rPr>
        <w:t>;</w:t>
      </w:r>
      <w:r w:rsidR="00E249FA">
        <w:rPr>
          <w:rFonts w:ascii="Arial" w:eastAsia="MS PGothic" w:hAnsi="Arial" w:cs="Arial"/>
          <w:color w:val="000000" w:themeColor="text1"/>
          <w:kern w:val="24"/>
          <w:sz w:val="18"/>
          <w:szCs w:val="18"/>
        </w:rPr>
        <w:t xml:space="preserve"> pievienot aprēķinus ar iepriekšējā perioda dažādu rezultātu izdevumiem / izmaksām. Institūcijām / struktūrvienībām / programmām veikt savas darbības </w:t>
      </w:r>
      <w:r w:rsidR="00110853">
        <w:rPr>
          <w:rFonts w:ascii="Arial" w:eastAsia="MS PGothic" w:hAnsi="Arial" w:cs="Arial"/>
          <w:color w:val="000000" w:themeColor="text1"/>
          <w:kern w:val="24"/>
          <w:sz w:val="18"/>
          <w:szCs w:val="18"/>
        </w:rPr>
        <w:t xml:space="preserve">ekonomiskās </w:t>
      </w:r>
      <w:r w:rsidR="00E249FA">
        <w:rPr>
          <w:rFonts w:ascii="Arial" w:eastAsia="MS PGothic" w:hAnsi="Arial" w:cs="Arial"/>
          <w:color w:val="000000" w:themeColor="text1"/>
          <w:kern w:val="24"/>
          <w:sz w:val="18"/>
          <w:szCs w:val="18"/>
        </w:rPr>
        <w:t>efektivitātes analīzi, apzinot izdevumus funkcijas veikšanai</w:t>
      </w:r>
      <w:r w:rsidR="00110853">
        <w:rPr>
          <w:rFonts w:ascii="Arial" w:eastAsia="MS PGothic" w:hAnsi="Arial" w:cs="Arial"/>
          <w:color w:val="000000" w:themeColor="text1"/>
          <w:kern w:val="24"/>
          <w:sz w:val="18"/>
          <w:szCs w:val="18"/>
        </w:rPr>
        <w:t xml:space="preserve"> / pakalpojuma</w:t>
      </w:r>
      <w:r w:rsidR="00E249FA">
        <w:rPr>
          <w:rFonts w:ascii="Arial" w:eastAsia="MS PGothic" w:hAnsi="Arial" w:cs="Arial"/>
          <w:color w:val="000000" w:themeColor="text1"/>
          <w:kern w:val="24"/>
          <w:sz w:val="18"/>
          <w:szCs w:val="18"/>
        </w:rPr>
        <w:t xml:space="preserve"> un izdevumus tās atbalstam un administrācijai.</w:t>
      </w:r>
      <w:r w:rsidR="00110853">
        <w:rPr>
          <w:rFonts w:ascii="Arial" w:eastAsia="MS PGothic" w:hAnsi="Arial" w:cs="Arial"/>
          <w:color w:val="000000" w:themeColor="text1"/>
          <w:kern w:val="24"/>
          <w:sz w:val="18"/>
          <w:szCs w:val="18"/>
        </w:rPr>
        <w:t xml:space="preserve"> Komunicēt ar sabiedrību par budžeta projektu. Gada publiskajā pārskatā izskaidrot pašvaldības ieņēmumus un izdevumus, izmantojot sabiedrībai izprotamas budžeta kategorijas un dažādus salīdzinošos rādītājus.</w:t>
      </w:r>
    </w:p>
    <w:p w:rsidR="00022335" w:rsidRPr="00C12F8E" w:rsidRDefault="00022335" w:rsidP="00022335">
      <w:pPr>
        <w:rPr>
          <w:rFonts w:ascii="Arial" w:hAnsi="Arial" w:cs="Arial"/>
          <w:sz w:val="18"/>
          <w:szCs w:val="18"/>
        </w:rPr>
      </w:pPr>
    </w:p>
    <w:p w:rsidR="00022335" w:rsidRDefault="00022335">
      <w:pPr>
        <w:rPr>
          <w:rFonts w:ascii="Arial" w:hAnsi="Arial" w:cs="Arial"/>
          <w:sz w:val="20"/>
          <w:szCs w:val="20"/>
        </w:rPr>
      </w:pPr>
      <w:r>
        <w:rPr>
          <w:rFonts w:ascii="Arial" w:hAnsi="Arial" w:cs="Arial"/>
          <w:sz w:val="20"/>
          <w:szCs w:val="20"/>
        </w:rPr>
        <w:br w:type="page"/>
      </w:r>
    </w:p>
    <w:p w:rsidR="003147E4" w:rsidRDefault="003147E4" w:rsidP="00CB47AB">
      <w:pPr>
        <w:spacing w:after="0" w:line="240" w:lineRule="auto"/>
        <w:rPr>
          <w:rFonts w:ascii="Arial" w:hAnsi="Arial" w:cs="Arial"/>
          <w:sz w:val="20"/>
          <w:szCs w:val="20"/>
        </w:rPr>
        <w:sectPr w:rsidR="003147E4">
          <w:pgSz w:w="11906" w:h="16838"/>
          <w:pgMar w:top="1440" w:right="1800" w:bottom="1440" w:left="1800" w:header="708" w:footer="708" w:gutter="0"/>
          <w:cols w:space="708"/>
          <w:docGrid w:linePitch="360"/>
        </w:sectPr>
      </w:pPr>
    </w:p>
    <w:p w:rsidR="006B3BEF" w:rsidRDefault="006B3BEF" w:rsidP="00CB47AB">
      <w:pPr>
        <w:spacing w:after="0" w:line="240" w:lineRule="auto"/>
        <w:rPr>
          <w:noProof/>
          <w:lang w:eastAsia="lv-LV"/>
        </w:rPr>
      </w:pPr>
    </w:p>
    <w:p w:rsidR="006B3BEF" w:rsidRDefault="006B3BEF" w:rsidP="00CB47AB">
      <w:pPr>
        <w:spacing w:after="0" w:line="240" w:lineRule="auto"/>
        <w:rPr>
          <w:noProof/>
          <w:lang w:eastAsia="lv-LV"/>
        </w:rPr>
      </w:pPr>
      <w:r w:rsidRPr="0052523F">
        <w:rPr>
          <w:noProof/>
          <w:lang w:eastAsia="lv-LV"/>
        </w:rPr>
        <w:drawing>
          <wp:inline distT="0" distB="0" distL="0" distR="0" wp14:anchorId="5D6197B3" wp14:editId="040599A1">
            <wp:extent cx="8534400" cy="31432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534400" cy="3143250"/>
                    </a:xfrm>
                    <a:prstGeom prst="rect">
                      <a:avLst/>
                    </a:prstGeom>
                    <a:noFill/>
                    <a:ln>
                      <a:noFill/>
                    </a:ln>
                  </pic:spPr>
                </pic:pic>
              </a:graphicData>
            </a:graphic>
          </wp:inline>
        </w:drawing>
      </w:r>
    </w:p>
    <w:p w:rsidR="000D53E6" w:rsidRPr="00EB4AC5" w:rsidRDefault="000D53E6" w:rsidP="000D53E6">
      <w:pPr>
        <w:spacing w:after="0" w:line="240" w:lineRule="auto"/>
        <w:rPr>
          <w:rFonts w:ascii="Arial" w:hAnsi="Arial" w:cs="Arial"/>
          <w:i/>
          <w:sz w:val="16"/>
          <w:szCs w:val="16"/>
        </w:rPr>
      </w:pPr>
      <w:r w:rsidRPr="00EB4AC5">
        <w:rPr>
          <w:rFonts w:ascii="Arial" w:hAnsi="Arial" w:cs="Arial"/>
          <w:i/>
          <w:sz w:val="16"/>
          <w:szCs w:val="16"/>
        </w:rPr>
        <w:t xml:space="preserve">Apzīmējumi / saīsinājumi: </w:t>
      </w:r>
      <w:r w:rsidRPr="00EB4AC5">
        <w:rPr>
          <w:rFonts w:ascii="Arial" w:hAnsi="Arial" w:cs="Arial"/>
          <w:i/>
          <w:sz w:val="16"/>
          <w:szCs w:val="16"/>
        </w:rPr>
        <w:tab/>
        <w:t>G</w:t>
      </w:r>
      <w:r w:rsidRPr="00EB4AC5">
        <w:rPr>
          <w:rFonts w:ascii="Arial" w:hAnsi="Arial" w:cs="Arial"/>
          <w:i/>
          <w:sz w:val="16"/>
          <w:szCs w:val="16"/>
        </w:rPr>
        <w:tab/>
        <w:t>- kalendārais gads</w:t>
      </w:r>
      <w:r>
        <w:rPr>
          <w:rFonts w:ascii="Arial" w:hAnsi="Arial" w:cs="Arial"/>
          <w:i/>
          <w:sz w:val="16"/>
          <w:szCs w:val="16"/>
        </w:rPr>
        <w:t xml:space="preserve"> </w:t>
      </w:r>
      <w:r>
        <w:rPr>
          <w:rFonts w:ascii="Arial" w:hAnsi="Arial" w:cs="Arial"/>
          <w:i/>
          <w:sz w:val="16"/>
          <w:szCs w:val="16"/>
        </w:rPr>
        <w:tab/>
      </w:r>
      <w:r>
        <w:rPr>
          <w:rFonts w:ascii="Arial" w:hAnsi="Arial" w:cs="Arial"/>
          <w:i/>
          <w:sz w:val="16"/>
          <w:szCs w:val="16"/>
        </w:rPr>
        <w:tab/>
        <w:t>J F M A M ……</w:t>
      </w:r>
      <w:r>
        <w:rPr>
          <w:rFonts w:ascii="Arial" w:hAnsi="Arial" w:cs="Arial"/>
          <w:i/>
          <w:sz w:val="16"/>
          <w:szCs w:val="16"/>
        </w:rPr>
        <w:tab/>
        <w:t>- janvāris, februāris, marts, aprīlis, maijs….</w:t>
      </w:r>
    </w:p>
    <w:p w:rsidR="000D53E6" w:rsidRDefault="000D53E6" w:rsidP="000D53E6">
      <w:pPr>
        <w:spacing w:after="0" w:line="240" w:lineRule="auto"/>
        <w:rPr>
          <w:rFonts w:ascii="Arial" w:hAnsi="Arial" w:cs="Arial"/>
          <w:i/>
          <w:sz w:val="16"/>
          <w:szCs w:val="16"/>
        </w:rPr>
      </w:pPr>
      <w:r w:rsidRPr="00EB4AC5">
        <w:rPr>
          <w:rFonts w:ascii="Arial" w:hAnsi="Arial" w:cs="Arial"/>
          <w:i/>
          <w:sz w:val="16"/>
          <w:szCs w:val="16"/>
        </w:rPr>
        <w:tab/>
      </w:r>
      <w:r w:rsidRPr="00EB4AC5">
        <w:rPr>
          <w:rFonts w:ascii="Arial" w:hAnsi="Arial" w:cs="Arial"/>
          <w:i/>
          <w:sz w:val="16"/>
          <w:szCs w:val="16"/>
        </w:rPr>
        <w:tab/>
      </w:r>
      <w:r w:rsidRPr="00EB4AC5">
        <w:rPr>
          <w:rFonts w:ascii="Arial" w:hAnsi="Arial" w:cs="Arial"/>
          <w:i/>
          <w:sz w:val="16"/>
          <w:szCs w:val="16"/>
        </w:rPr>
        <w:tab/>
        <w:t>B</w:t>
      </w:r>
      <w:r w:rsidRPr="00EB4AC5">
        <w:rPr>
          <w:rFonts w:ascii="Arial" w:hAnsi="Arial" w:cs="Arial"/>
          <w:i/>
          <w:sz w:val="16"/>
          <w:szCs w:val="16"/>
        </w:rPr>
        <w:tab/>
        <w:t>- perioda budžets</w:t>
      </w:r>
    </w:p>
    <w:p w:rsidR="000D53E6" w:rsidRDefault="000D53E6" w:rsidP="000D53E6">
      <w:pPr>
        <w:spacing w:after="0" w:line="240" w:lineRule="auto"/>
        <w:rPr>
          <w:rFonts w:ascii="Arial" w:hAnsi="Arial" w:cs="Arial"/>
          <w:i/>
          <w:sz w:val="16"/>
          <w:szCs w:val="16"/>
        </w:rPr>
      </w:pPr>
      <w:r>
        <w:rPr>
          <w:rFonts w:ascii="Arial" w:hAnsi="Arial" w:cs="Arial"/>
          <w:i/>
          <w:sz w:val="16"/>
          <w:szCs w:val="16"/>
        </w:rPr>
        <w:tab/>
      </w:r>
      <w:r>
        <w:rPr>
          <w:rFonts w:ascii="Arial" w:hAnsi="Arial" w:cs="Arial"/>
          <w:i/>
          <w:sz w:val="16"/>
          <w:szCs w:val="16"/>
        </w:rPr>
        <w:tab/>
      </w:r>
      <w:r>
        <w:rPr>
          <w:rFonts w:ascii="Arial" w:hAnsi="Arial" w:cs="Arial"/>
          <w:i/>
          <w:sz w:val="16"/>
          <w:szCs w:val="16"/>
        </w:rPr>
        <w:tab/>
        <w:t>SN</w:t>
      </w:r>
      <w:r>
        <w:rPr>
          <w:rFonts w:ascii="Arial" w:hAnsi="Arial" w:cs="Arial"/>
          <w:i/>
          <w:sz w:val="16"/>
          <w:szCs w:val="16"/>
        </w:rPr>
        <w:tab/>
        <w:t>-saistošie noteikumi</w:t>
      </w:r>
    </w:p>
    <w:p w:rsidR="000D53E6" w:rsidRDefault="000D53E6" w:rsidP="000D53E6">
      <w:pPr>
        <w:spacing w:after="0" w:line="240" w:lineRule="auto"/>
        <w:rPr>
          <w:rFonts w:ascii="Arial" w:hAnsi="Arial" w:cs="Arial"/>
          <w:i/>
          <w:sz w:val="16"/>
          <w:szCs w:val="16"/>
        </w:rPr>
      </w:pPr>
      <w:r>
        <w:rPr>
          <w:rFonts w:ascii="Arial" w:hAnsi="Arial" w:cs="Arial"/>
          <w:i/>
          <w:sz w:val="16"/>
          <w:szCs w:val="16"/>
        </w:rPr>
        <w:tab/>
      </w:r>
      <w:r>
        <w:rPr>
          <w:rFonts w:ascii="Arial" w:hAnsi="Arial" w:cs="Arial"/>
          <w:i/>
          <w:sz w:val="16"/>
          <w:szCs w:val="16"/>
        </w:rPr>
        <w:tab/>
      </w:r>
      <w:r>
        <w:rPr>
          <w:rFonts w:ascii="Arial" w:hAnsi="Arial" w:cs="Arial"/>
          <w:i/>
          <w:sz w:val="16"/>
          <w:szCs w:val="16"/>
        </w:rPr>
        <w:tab/>
        <w:t>AP</w:t>
      </w:r>
      <w:r>
        <w:rPr>
          <w:rFonts w:ascii="Arial" w:hAnsi="Arial" w:cs="Arial"/>
          <w:i/>
          <w:sz w:val="16"/>
          <w:szCs w:val="16"/>
        </w:rPr>
        <w:tab/>
        <w:t>-attīstības programma</w:t>
      </w:r>
    </w:p>
    <w:p w:rsidR="000D53E6" w:rsidRDefault="000C2516" w:rsidP="00CB47AB">
      <w:pPr>
        <w:spacing w:after="0" w:line="240" w:lineRule="auto"/>
        <w:rPr>
          <w:rFonts w:ascii="Arial" w:hAnsi="Arial" w:cs="Arial"/>
          <w:i/>
          <w:sz w:val="16"/>
          <w:szCs w:val="16"/>
        </w:rPr>
      </w:pPr>
      <w:r>
        <w:rPr>
          <w:rFonts w:ascii="Arial" w:hAnsi="Arial" w:cs="Arial"/>
          <w:i/>
          <w:sz w:val="16"/>
          <w:szCs w:val="16"/>
        </w:rPr>
        <w:tab/>
      </w:r>
      <w:r>
        <w:rPr>
          <w:rFonts w:ascii="Arial" w:hAnsi="Arial" w:cs="Arial"/>
          <w:i/>
          <w:sz w:val="16"/>
          <w:szCs w:val="16"/>
        </w:rPr>
        <w:tab/>
      </w:r>
      <w:r>
        <w:rPr>
          <w:rFonts w:ascii="Arial" w:hAnsi="Arial" w:cs="Arial"/>
          <w:i/>
          <w:sz w:val="16"/>
          <w:szCs w:val="16"/>
        </w:rPr>
        <w:tab/>
        <w:t>CL</w:t>
      </w:r>
      <w:r>
        <w:rPr>
          <w:rFonts w:ascii="Arial" w:hAnsi="Arial" w:cs="Arial"/>
          <w:i/>
          <w:sz w:val="16"/>
          <w:szCs w:val="16"/>
        </w:rPr>
        <w:tab/>
        <w:t>-centrālais līmenis</w:t>
      </w:r>
    </w:p>
    <w:p w:rsidR="000C2516" w:rsidRPr="000C2516" w:rsidRDefault="000C2516" w:rsidP="00CB47AB">
      <w:pPr>
        <w:spacing w:after="0" w:line="240" w:lineRule="auto"/>
        <w:rPr>
          <w:rFonts w:ascii="Arial" w:hAnsi="Arial" w:cs="Arial"/>
          <w:i/>
          <w:sz w:val="16"/>
          <w:szCs w:val="16"/>
        </w:rPr>
      </w:pPr>
    </w:p>
    <w:p w:rsidR="003147E4" w:rsidRPr="006B3BEF" w:rsidRDefault="006B3BEF" w:rsidP="00CB47AB">
      <w:pPr>
        <w:spacing w:after="0" w:line="240" w:lineRule="auto"/>
        <w:rPr>
          <w:rFonts w:ascii="Arial" w:hAnsi="Arial" w:cs="Arial"/>
          <w:i/>
          <w:sz w:val="18"/>
          <w:szCs w:val="18"/>
        </w:rPr>
      </w:pPr>
      <w:r w:rsidRPr="006B3BEF">
        <w:rPr>
          <w:rFonts w:ascii="Arial" w:hAnsi="Arial" w:cs="Arial"/>
          <w:i/>
          <w:noProof/>
          <w:sz w:val="18"/>
          <w:szCs w:val="18"/>
          <w:lang w:eastAsia="lv-LV"/>
        </w:rPr>
        <w:t>5.1.attēls. Priekšlikums pašvaldību pārskatu laika grafikam</w:t>
      </w:r>
    </w:p>
    <w:p w:rsidR="003147E4" w:rsidRPr="006B3BEF" w:rsidRDefault="003147E4" w:rsidP="00CB47AB">
      <w:pPr>
        <w:spacing w:after="0" w:line="240" w:lineRule="auto"/>
        <w:rPr>
          <w:rFonts w:ascii="Arial" w:hAnsi="Arial" w:cs="Arial"/>
          <w:i/>
          <w:sz w:val="18"/>
          <w:szCs w:val="18"/>
        </w:rPr>
        <w:sectPr w:rsidR="003147E4" w:rsidRPr="006B3BEF" w:rsidSect="003147E4">
          <w:pgSz w:w="16838" w:h="11906" w:orient="landscape"/>
          <w:pgMar w:top="1800" w:right="1440" w:bottom="1800" w:left="1440" w:header="708" w:footer="708" w:gutter="0"/>
          <w:cols w:space="708"/>
          <w:docGrid w:linePitch="360"/>
        </w:sectPr>
      </w:pPr>
    </w:p>
    <w:p w:rsidR="00BB2890" w:rsidRDefault="00BB2890" w:rsidP="00CB47AB">
      <w:pPr>
        <w:spacing w:after="0" w:line="240" w:lineRule="auto"/>
        <w:rPr>
          <w:rFonts w:ascii="Arial" w:hAnsi="Arial" w:cs="Arial"/>
          <w:sz w:val="20"/>
          <w:szCs w:val="20"/>
        </w:rPr>
      </w:pPr>
    </w:p>
    <w:p w:rsidR="00270941" w:rsidRDefault="00270941" w:rsidP="00CB47AB">
      <w:pPr>
        <w:spacing w:after="0" w:line="240" w:lineRule="auto"/>
        <w:rPr>
          <w:rFonts w:ascii="Arial" w:hAnsi="Arial" w:cs="Arial"/>
          <w:sz w:val="20"/>
          <w:szCs w:val="20"/>
        </w:rPr>
      </w:pPr>
    </w:p>
    <w:p w:rsidR="00B854E2" w:rsidRPr="00DD3272" w:rsidRDefault="00B854E2" w:rsidP="00B854E2">
      <w:pPr>
        <w:spacing w:after="0" w:line="240" w:lineRule="auto"/>
        <w:rPr>
          <w:rFonts w:ascii="Arial" w:hAnsi="Arial" w:cs="Arial"/>
          <w:b/>
          <w:color w:val="244061" w:themeColor="accent1" w:themeShade="80"/>
          <w:sz w:val="28"/>
          <w:szCs w:val="28"/>
        </w:rPr>
      </w:pPr>
      <w:r w:rsidRPr="00DD3272">
        <w:rPr>
          <w:rFonts w:ascii="Arial" w:hAnsi="Arial" w:cs="Arial"/>
          <w:b/>
          <w:color w:val="244061" w:themeColor="accent1" w:themeShade="80"/>
          <w:sz w:val="28"/>
          <w:szCs w:val="28"/>
        </w:rPr>
        <w:t>Literatūra</w:t>
      </w:r>
    </w:p>
    <w:p w:rsidR="00B854E2" w:rsidRDefault="00B854E2" w:rsidP="00B854E2">
      <w:pPr>
        <w:spacing w:after="0" w:line="240" w:lineRule="auto"/>
        <w:rPr>
          <w:rFonts w:ascii="Arial" w:hAnsi="Arial" w:cs="Arial"/>
          <w:b/>
          <w:sz w:val="20"/>
          <w:szCs w:val="20"/>
        </w:rPr>
      </w:pPr>
    </w:p>
    <w:p w:rsidR="00B854E2" w:rsidRPr="00237C33" w:rsidRDefault="00B854E2" w:rsidP="00237C33">
      <w:pPr>
        <w:spacing w:after="0" w:line="240" w:lineRule="auto"/>
        <w:rPr>
          <w:rFonts w:ascii="Arial" w:hAnsi="Arial" w:cs="Arial"/>
          <w:sz w:val="18"/>
          <w:szCs w:val="18"/>
        </w:rPr>
      </w:pPr>
    </w:p>
    <w:p w:rsidR="00D7472B" w:rsidRPr="00D7472B" w:rsidRDefault="00D7472B" w:rsidP="00D7472B">
      <w:pPr>
        <w:spacing w:after="0" w:line="240" w:lineRule="auto"/>
        <w:rPr>
          <w:rFonts w:ascii="Arial" w:hAnsi="Arial" w:cs="Arial"/>
          <w:sz w:val="18"/>
          <w:szCs w:val="18"/>
        </w:rPr>
      </w:pPr>
      <w:r w:rsidRPr="00D7472B">
        <w:rPr>
          <w:rFonts w:ascii="Arial" w:hAnsi="Arial" w:cs="Arial"/>
          <w:sz w:val="18"/>
          <w:szCs w:val="18"/>
        </w:rPr>
        <w:t>Allen</w:t>
      </w:r>
      <w:r>
        <w:rPr>
          <w:rFonts w:ascii="Arial" w:hAnsi="Arial" w:cs="Arial"/>
          <w:sz w:val="18"/>
          <w:szCs w:val="18"/>
        </w:rPr>
        <w:t>,</w:t>
      </w:r>
      <w:r w:rsidRPr="00D7472B">
        <w:rPr>
          <w:rFonts w:ascii="Arial" w:hAnsi="Arial" w:cs="Arial"/>
          <w:sz w:val="18"/>
          <w:szCs w:val="18"/>
        </w:rPr>
        <w:t xml:space="preserve"> R., Hemming</w:t>
      </w:r>
      <w:r>
        <w:rPr>
          <w:rFonts w:ascii="Arial" w:hAnsi="Arial" w:cs="Arial"/>
          <w:sz w:val="18"/>
          <w:szCs w:val="18"/>
        </w:rPr>
        <w:t>,</w:t>
      </w:r>
      <w:r w:rsidRPr="00D7472B">
        <w:rPr>
          <w:rFonts w:ascii="Arial" w:hAnsi="Arial" w:cs="Arial"/>
          <w:sz w:val="18"/>
          <w:szCs w:val="18"/>
        </w:rPr>
        <w:t xml:space="preserve"> R., Potter</w:t>
      </w:r>
      <w:r>
        <w:rPr>
          <w:rFonts w:ascii="Arial" w:hAnsi="Arial" w:cs="Arial"/>
          <w:sz w:val="18"/>
          <w:szCs w:val="18"/>
        </w:rPr>
        <w:t>,</w:t>
      </w:r>
      <w:r w:rsidRPr="00D7472B">
        <w:rPr>
          <w:rFonts w:ascii="Arial" w:hAnsi="Arial" w:cs="Arial"/>
          <w:sz w:val="18"/>
          <w:szCs w:val="18"/>
        </w:rPr>
        <w:t xml:space="preserve"> B. (2015)</w:t>
      </w:r>
      <w:r>
        <w:rPr>
          <w:rFonts w:ascii="Arial" w:hAnsi="Arial" w:cs="Arial"/>
          <w:sz w:val="18"/>
          <w:szCs w:val="18"/>
        </w:rPr>
        <w:t>.</w:t>
      </w:r>
      <w:r w:rsidRPr="00D7472B">
        <w:rPr>
          <w:rFonts w:ascii="Arial" w:hAnsi="Arial" w:cs="Arial"/>
          <w:sz w:val="18"/>
          <w:szCs w:val="18"/>
        </w:rPr>
        <w:t xml:space="preserve"> </w:t>
      </w:r>
      <w:r w:rsidRPr="00D7472B">
        <w:rPr>
          <w:rFonts w:ascii="Arial" w:hAnsi="Arial" w:cs="Arial"/>
          <w:i/>
          <w:sz w:val="18"/>
          <w:szCs w:val="18"/>
        </w:rPr>
        <w:t>The International Handbook of Public Financial Management</w:t>
      </w:r>
      <w:r w:rsidRPr="00D7472B">
        <w:rPr>
          <w:rFonts w:ascii="Arial" w:hAnsi="Arial" w:cs="Arial"/>
          <w:sz w:val="18"/>
          <w:szCs w:val="18"/>
        </w:rPr>
        <w:t>. Palgrawe Macmillan</w:t>
      </w:r>
    </w:p>
    <w:p w:rsidR="00D7472B" w:rsidRPr="00D7472B" w:rsidRDefault="00D7472B" w:rsidP="00F17E9D">
      <w:pPr>
        <w:spacing w:after="0" w:line="240" w:lineRule="auto"/>
        <w:rPr>
          <w:rFonts w:ascii="Arial" w:hAnsi="Arial" w:cs="Arial"/>
          <w:sz w:val="18"/>
          <w:szCs w:val="18"/>
        </w:rPr>
      </w:pPr>
    </w:p>
    <w:p w:rsidR="00F17E9D" w:rsidRPr="00F17E9D" w:rsidRDefault="00F17E9D" w:rsidP="00F17E9D">
      <w:pPr>
        <w:spacing w:after="0" w:line="240" w:lineRule="auto"/>
        <w:rPr>
          <w:rFonts w:ascii="Arial" w:hAnsi="Arial" w:cs="Arial"/>
          <w:sz w:val="18"/>
          <w:szCs w:val="18"/>
        </w:rPr>
      </w:pPr>
      <w:r w:rsidRPr="00D7472B">
        <w:rPr>
          <w:rFonts w:ascii="Arial" w:hAnsi="Arial" w:cs="Arial"/>
          <w:sz w:val="18"/>
          <w:szCs w:val="18"/>
        </w:rPr>
        <w:t xml:space="preserve">Baltic Institute of Social Sciences. (2013). </w:t>
      </w:r>
      <w:r w:rsidRPr="00D7472B">
        <w:rPr>
          <w:rFonts w:ascii="Arial" w:eastAsiaTheme="majorEastAsia" w:hAnsi="Arial" w:cs="Arial"/>
          <w:bCs/>
          <w:i/>
          <w:kern w:val="24"/>
          <w:sz w:val="18"/>
          <w:szCs w:val="18"/>
        </w:rPr>
        <w:t>Politikas plānošanas sistēmas attīstības pamatnostādņu un attīstības plānošanas sistēmas ietekmes novērtējuma.</w:t>
      </w:r>
      <w:r w:rsidRPr="00D7472B">
        <w:rPr>
          <w:rFonts w:ascii="Arial" w:eastAsiaTheme="majorEastAsia" w:hAnsi="Arial" w:cs="Arial"/>
          <w:bCs/>
          <w:kern w:val="24"/>
          <w:sz w:val="18"/>
          <w:szCs w:val="18"/>
        </w:rPr>
        <w:t xml:space="preserve"> Gala ziņojums. Valsts kancelejas pasūtījums ESF projekta ietvaros. Pieejams: </w:t>
      </w:r>
      <w:hyperlink r:id="rId49" w:history="1">
        <w:r w:rsidRPr="00F17E9D">
          <w:rPr>
            <w:rStyle w:val="Hyperlink"/>
            <w:rFonts w:ascii="Arial" w:hAnsi="Arial" w:cs="Arial"/>
            <w:sz w:val="18"/>
            <w:szCs w:val="18"/>
          </w:rPr>
          <w:t>http://petijumi.mk.gov.lv/sites/default/files/file/VK_230813_Gala_zinoj_Polit_planos_sist_att_pamatnost_un_Att_planos_sist_ietekmes_novertej.doc</w:t>
        </w:r>
      </w:hyperlink>
    </w:p>
    <w:p w:rsidR="00F17E9D" w:rsidRPr="00F17E9D" w:rsidRDefault="00F17E9D" w:rsidP="00F17E9D">
      <w:pPr>
        <w:spacing w:after="0" w:line="240" w:lineRule="auto"/>
        <w:rPr>
          <w:rFonts w:ascii="Arial" w:hAnsi="Arial" w:cs="Arial"/>
          <w:sz w:val="18"/>
          <w:szCs w:val="18"/>
        </w:rPr>
      </w:pPr>
    </w:p>
    <w:p w:rsidR="00D7472B" w:rsidRPr="00D7472B" w:rsidRDefault="00D7472B" w:rsidP="00D7472B">
      <w:pPr>
        <w:spacing w:after="0" w:line="240" w:lineRule="auto"/>
        <w:rPr>
          <w:rFonts w:ascii="Arial" w:hAnsi="Arial" w:cs="Arial"/>
          <w:sz w:val="18"/>
          <w:szCs w:val="18"/>
        </w:rPr>
      </w:pPr>
      <w:r w:rsidRPr="00D7472B">
        <w:rPr>
          <w:rFonts w:ascii="Arial" w:hAnsi="Arial" w:cs="Arial"/>
          <w:sz w:val="18"/>
          <w:szCs w:val="18"/>
        </w:rPr>
        <w:t>Bandy</w:t>
      </w:r>
      <w:r>
        <w:rPr>
          <w:rFonts w:ascii="Arial" w:hAnsi="Arial" w:cs="Arial"/>
          <w:sz w:val="18"/>
          <w:szCs w:val="18"/>
        </w:rPr>
        <w:t>,</w:t>
      </w:r>
      <w:r w:rsidRPr="00D7472B">
        <w:rPr>
          <w:rFonts w:ascii="Arial" w:hAnsi="Arial" w:cs="Arial"/>
          <w:sz w:val="18"/>
          <w:szCs w:val="18"/>
        </w:rPr>
        <w:t xml:space="preserve"> G. (2014)</w:t>
      </w:r>
      <w:r>
        <w:rPr>
          <w:rFonts w:ascii="Arial" w:hAnsi="Arial" w:cs="Arial"/>
          <w:sz w:val="18"/>
          <w:szCs w:val="18"/>
        </w:rPr>
        <w:t>.</w:t>
      </w:r>
      <w:r w:rsidRPr="00D7472B">
        <w:rPr>
          <w:rFonts w:ascii="Arial" w:hAnsi="Arial" w:cs="Arial"/>
          <w:sz w:val="18"/>
          <w:szCs w:val="18"/>
        </w:rPr>
        <w:t xml:space="preserve"> </w:t>
      </w:r>
      <w:r w:rsidRPr="00D7472B">
        <w:rPr>
          <w:rFonts w:ascii="Arial" w:hAnsi="Arial" w:cs="Arial"/>
          <w:i/>
          <w:sz w:val="18"/>
          <w:szCs w:val="18"/>
        </w:rPr>
        <w:t>Financial Management and Accounting in the Public Sector</w:t>
      </w:r>
      <w:r w:rsidRPr="00D7472B">
        <w:rPr>
          <w:rFonts w:ascii="Arial" w:hAnsi="Arial" w:cs="Arial"/>
          <w:sz w:val="18"/>
          <w:szCs w:val="18"/>
        </w:rPr>
        <w:t>. Routledge Masters in Public Management (series)</w:t>
      </w:r>
    </w:p>
    <w:p w:rsidR="00D7472B" w:rsidRDefault="00D7472B" w:rsidP="00237C33">
      <w:pPr>
        <w:spacing w:after="0" w:line="240" w:lineRule="auto"/>
        <w:rPr>
          <w:rFonts w:ascii="Arial" w:hAnsi="Arial" w:cs="Arial"/>
          <w:sz w:val="18"/>
          <w:szCs w:val="18"/>
        </w:rPr>
      </w:pPr>
    </w:p>
    <w:p w:rsidR="009E6F5D" w:rsidRPr="00D7472B" w:rsidRDefault="009E6F5D" w:rsidP="00237C33">
      <w:pPr>
        <w:spacing w:after="0" w:line="240" w:lineRule="auto"/>
        <w:rPr>
          <w:rFonts w:ascii="Arial" w:hAnsi="Arial" w:cs="Arial"/>
          <w:sz w:val="18"/>
          <w:szCs w:val="18"/>
        </w:rPr>
      </w:pPr>
      <w:r w:rsidRPr="00D7472B">
        <w:rPr>
          <w:rFonts w:ascii="Arial" w:hAnsi="Arial" w:cs="Arial"/>
          <w:sz w:val="18"/>
          <w:szCs w:val="18"/>
        </w:rPr>
        <w:t>Bariss, V. (2009).</w:t>
      </w:r>
      <w:r w:rsidRPr="00D7472B">
        <w:rPr>
          <w:rFonts w:ascii="Arial" w:hAnsi="Arial" w:cs="Arial"/>
          <w:i/>
          <w:sz w:val="18"/>
          <w:szCs w:val="18"/>
        </w:rPr>
        <w:t xml:space="preserve"> Publiskā administrācija. </w:t>
      </w:r>
      <w:r w:rsidRPr="00D7472B">
        <w:rPr>
          <w:rFonts w:ascii="Arial" w:hAnsi="Arial" w:cs="Arial"/>
          <w:sz w:val="18"/>
          <w:szCs w:val="18"/>
        </w:rPr>
        <w:t>Jelgava: LLU Sociālo zinātņu fakultāte. 111 lpp.</w:t>
      </w:r>
    </w:p>
    <w:p w:rsidR="009E6F5D" w:rsidRPr="00D7472B" w:rsidRDefault="009E6F5D" w:rsidP="00237C33">
      <w:pPr>
        <w:spacing w:after="0" w:line="240" w:lineRule="auto"/>
        <w:rPr>
          <w:rFonts w:ascii="Arial" w:hAnsi="Arial" w:cs="Arial"/>
          <w:i/>
          <w:sz w:val="18"/>
          <w:szCs w:val="18"/>
        </w:rPr>
      </w:pPr>
    </w:p>
    <w:p w:rsidR="00B854E2" w:rsidRPr="00D7472B" w:rsidRDefault="00B854E2" w:rsidP="00237C33">
      <w:pPr>
        <w:spacing w:after="0" w:line="240" w:lineRule="auto"/>
        <w:rPr>
          <w:rFonts w:ascii="Arial" w:hAnsi="Arial" w:cs="Arial"/>
          <w:sz w:val="18"/>
          <w:szCs w:val="18"/>
        </w:rPr>
      </w:pPr>
      <w:r w:rsidRPr="00D7472B">
        <w:rPr>
          <w:rFonts w:ascii="Arial" w:hAnsi="Arial" w:cs="Arial"/>
          <w:i/>
          <w:sz w:val="18"/>
          <w:szCs w:val="18"/>
        </w:rPr>
        <w:t>Budget Handbook for Texas Cities</w:t>
      </w:r>
      <w:r w:rsidRPr="00D7472B">
        <w:rPr>
          <w:rFonts w:ascii="Arial" w:hAnsi="Arial" w:cs="Arial"/>
          <w:sz w:val="18"/>
          <w:szCs w:val="18"/>
        </w:rPr>
        <w:t>. (2011). Texas Comptroller of Public Accounts.</w:t>
      </w:r>
    </w:p>
    <w:p w:rsidR="00B854E2" w:rsidRPr="00237C33" w:rsidRDefault="00B854E2" w:rsidP="00237C33">
      <w:pPr>
        <w:spacing w:after="0" w:line="240" w:lineRule="auto"/>
        <w:rPr>
          <w:rFonts w:ascii="Arial" w:hAnsi="Arial" w:cs="Arial"/>
          <w:sz w:val="18"/>
          <w:szCs w:val="18"/>
        </w:rPr>
      </w:pPr>
    </w:p>
    <w:p w:rsidR="00855EAC" w:rsidRDefault="00855EAC" w:rsidP="00237C33">
      <w:pPr>
        <w:spacing w:after="0" w:line="240" w:lineRule="auto"/>
        <w:rPr>
          <w:rFonts w:ascii="Arial" w:hAnsi="Arial" w:cs="Arial"/>
          <w:sz w:val="18"/>
          <w:szCs w:val="18"/>
        </w:rPr>
      </w:pPr>
      <w:r>
        <w:rPr>
          <w:rFonts w:ascii="Arial" w:hAnsi="Arial" w:cs="Arial"/>
          <w:sz w:val="18"/>
          <w:szCs w:val="18"/>
        </w:rPr>
        <w:t xml:space="preserve">Council of Europe, Congress of Local and Regional Authorities. (2011). </w:t>
      </w:r>
      <w:r w:rsidRPr="00855EAC">
        <w:rPr>
          <w:rFonts w:ascii="Arial" w:hAnsi="Arial" w:cs="Arial"/>
          <w:i/>
          <w:sz w:val="18"/>
          <w:szCs w:val="18"/>
        </w:rPr>
        <w:t>Local and regional democracy in Latvia</w:t>
      </w:r>
      <w:r>
        <w:rPr>
          <w:rFonts w:ascii="Arial" w:hAnsi="Arial" w:cs="Arial"/>
          <w:sz w:val="18"/>
          <w:szCs w:val="18"/>
        </w:rPr>
        <w:t xml:space="preserve">. Reccomendation 317 (2011).  </w:t>
      </w:r>
      <w:hyperlink r:id="rId50" w:history="1">
        <w:r w:rsidRPr="00B1096A">
          <w:rPr>
            <w:rStyle w:val="Hyperlink"/>
            <w:rFonts w:ascii="Arial" w:hAnsi="Arial" w:cs="Arial"/>
            <w:sz w:val="18"/>
            <w:szCs w:val="18"/>
          </w:rPr>
          <w:t>https://wcd.coe.int/ViewDoc.jsp?p=&amp;id=1857271&amp;Site=COE&amp;BackColorInternet=C3C3C3&amp;BackColorIntranet=CACC9A&amp;BackColorLogged=EFEA9C&amp;direct=true</w:t>
        </w:r>
      </w:hyperlink>
      <w:r>
        <w:rPr>
          <w:rFonts w:ascii="Arial" w:hAnsi="Arial" w:cs="Arial"/>
          <w:sz w:val="18"/>
          <w:szCs w:val="18"/>
        </w:rPr>
        <w:t xml:space="preserve"> </w:t>
      </w:r>
    </w:p>
    <w:p w:rsidR="00855EAC" w:rsidRDefault="00855EAC" w:rsidP="00237C33">
      <w:pPr>
        <w:spacing w:after="0" w:line="240" w:lineRule="auto"/>
        <w:rPr>
          <w:rFonts w:ascii="Arial" w:hAnsi="Arial" w:cs="Arial"/>
          <w:sz w:val="18"/>
          <w:szCs w:val="18"/>
        </w:rPr>
      </w:pPr>
    </w:p>
    <w:p w:rsidR="000C2516" w:rsidRDefault="000C2516" w:rsidP="00237C33">
      <w:pPr>
        <w:spacing w:after="0" w:line="240" w:lineRule="auto"/>
        <w:rPr>
          <w:rFonts w:ascii="Arial" w:hAnsi="Arial" w:cs="Arial"/>
          <w:sz w:val="18"/>
          <w:szCs w:val="18"/>
        </w:rPr>
      </w:pPr>
      <w:r w:rsidRPr="000C2516">
        <w:rPr>
          <w:rFonts w:ascii="Arial" w:hAnsi="Arial" w:cs="Arial"/>
          <w:sz w:val="18"/>
          <w:szCs w:val="18"/>
        </w:rPr>
        <w:t>Council Regulation (EC)</w:t>
      </w:r>
      <w:r>
        <w:rPr>
          <w:rFonts w:ascii="Arial" w:hAnsi="Arial" w:cs="Arial"/>
          <w:sz w:val="18"/>
          <w:szCs w:val="18"/>
        </w:rPr>
        <w:t>. (1996).</w:t>
      </w:r>
      <w:r w:rsidRPr="000C2516">
        <w:rPr>
          <w:rFonts w:ascii="Arial" w:hAnsi="Arial" w:cs="Arial"/>
          <w:sz w:val="18"/>
          <w:szCs w:val="18"/>
        </w:rPr>
        <w:t xml:space="preserve"> </w:t>
      </w:r>
      <w:r w:rsidRPr="000C2516">
        <w:rPr>
          <w:rFonts w:ascii="Arial" w:hAnsi="Arial" w:cs="Arial"/>
          <w:i/>
          <w:sz w:val="18"/>
          <w:szCs w:val="18"/>
        </w:rPr>
        <w:t>On the European system of national and regional accounts in the Community</w:t>
      </w:r>
      <w:r w:rsidRPr="000C2516">
        <w:rPr>
          <w:rFonts w:ascii="Arial" w:hAnsi="Arial" w:cs="Arial"/>
          <w:sz w:val="18"/>
          <w:szCs w:val="18"/>
        </w:rPr>
        <w:t>. No 2223/96 of 25 June 1996</w:t>
      </w:r>
      <w:r>
        <w:rPr>
          <w:rFonts w:ascii="Arial" w:hAnsi="Arial" w:cs="Arial"/>
          <w:sz w:val="18"/>
          <w:szCs w:val="18"/>
        </w:rPr>
        <w:t>.</w:t>
      </w:r>
      <w:r w:rsidRPr="000C2516">
        <w:rPr>
          <w:rFonts w:ascii="Arial" w:hAnsi="Arial" w:cs="Arial"/>
          <w:sz w:val="18"/>
          <w:szCs w:val="18"/>
        </w:rPr>
        <w:t xml:space="preserve"> </w:t>
      </w:r>
      <w:r>
        <w:rPr>
          <w:rFonts w:ascii="Arial" w:hAnsi="Arial" w:cs="Arial"/>
          <w:sz w:val="18"/>
          <w:szCs w:val="18"/>
        </w:rPr>
        <w:t>P</w:t>
      </w:r>
      <w:r w:rsidRPr="000C2516">
        <w:rPr>
          <w:rFonts w:ascii="Arial" w:hAnsi="Arial" w:cs="Arial"/>
          <w:sz w:val="18"/>
          <w:szCs w:val="18"/>
        </w:rPr>
        <w:t xml:space="preserve">ieejams: </w:t>
      </w:r>
      <w:hyperlink r:id="rId51" w:history="1">
        <w:r w:rsidRPr="000C2516">
          <w:rPr>
            <w:rStyle w:val="Hyperlink"/>
            <w:rFonts w:ascii="Arial" w:hAnsi="Arial" w:cs="Arial"/>
            <w:sz w:val="18"/>
            <w:szCs w:val="18"/>
          </w:rPr>
          <w:t>http://eur-lex.europa.eu/eli/reg/1996/2223/oj</w:t>
        </w:r>
      </w:hyperlink>
    </w:p>
    <w:p w:rsidR="000C2516" w:rsidRPr="00CD1AC6" w:rsidRDefault="000C2516" w:rsidP="00237C33">
      <w:pPr>
        <w:spacing w:after="0" w:line="240" w:lineRule="auto"/>
        <w:rPr>
          <w:rFonts w:ascii="Arial" w:hAnsi="Arial" w:cs="Arial"/>
          <w:sz w:val="18"/>
          <w:szCs w:val="18"/>
        </w:rPr>
      </w:pPr>
    </w:p>
    <w:p w:rsidR="00CD1AC6" w:rsidRPr="00D7472B" w:rsidRDefault="00CD1AC6" w:rsidP="00237C33">
      <w:pPr>
        <w:spacing w:after="0" w:line="240" w:lineRule="auto"/>
        <w:rPr>
          <w:rFonts w:ascii="Arial" w:hAnsi="Arial" w:cs="Arial"/>
          <w:sz w:val="18"/>
          <w:szCs w:val="18"/>
        </w:rPr>
      </w:pPr>
      <w:r w:rsidRPr="00D7472B">
        <w:rPr>
          <w:rFonts w:ascii="Arial" w:hAnsi="Arial" w:cs="Arial"/>
          <w:sz w:val="18"/>
          <w:szCs w:val="18"/>
        </w:rPr>
        <w:t xml:space="preserve">Cunska, Z. (2011). </w:t>
      </w:r>
      <w:r w:rsidRPr="00D7472B">
        <w:rPr>
          <w:rFonts w:ascii="Arial" w:hAnsi="Arial" w:cs="Arial"/>
          <w:i/>
          <w:sz w:val="18"/>
          <w:szCs w:val="18"/>
        </w:rPr>
        <w:t>Demogrāfisko un sociālo faktoru loma iedzīvotāju augstākās izglītības līmeņa veidošanā un attīstībā Latvijā</w:t>
      </w:r>
      <w:r w:rsidRPr="00D7472B">
        <w:rPr>
          <w:rFonts w:ascii="Arial" w:hAnsi="Arial" w:cs="Arial"/>
          <w:sz w:val="18"/>
          <w:szCs w:val="18"/>
        </w:rPr>
        <w:t>. Promocijas darbs. LU Ekonomikas un vadības fakultāte</w:t>
      </w:r>
    </w:p>
    <w:p w:rsidR="00CD1AC6" w:rsidRPr="00D7472B" w:rsidRDefault="00CD1AC6" w:rsidP="00237C33">
      <w:pPr>
        <w:spacing w:after="0" w:line="240" w:lineRule="auto"/>
        <w:rPr>
          <w:rFonts w:ascii="Arial" w:hAnsi="Arial" w:cs="Arial"/>
          <w:sz w:val="18"/>
          <w:szCs w:val="18"/>
        </w:rPr>
      </w:pPr>
    </w:p>
    <w:p w:rsidR="00A435A9" w:rsidRPr="00D7472B" w:rsidRDefault="00A435A9" w:rsidP="00237C33">
      <w:pPr>
        <w:spacing w:after="0" w:line="240" w:lineRule="auto"/>
        <w:rPr>
          <w:rFonts w:ascii="Arial" w:hAnsi="Arial" w:cs="Arial"/>
          <w:sz w:val="18"/>
          <w:szCs w:val="18"/>
        </w:rPr>
      </w:pPr>
      <w:r w:rsidRPr="00D7472B">
        <w:rPr>
          <w:rFonts w:ascii="Arial" w:hAnsi="Arial" w:cs="Arial"/>
          <w:sz w:val="18"/>
          <w:szCs w:val="18"/>
        </w:rPr>
        <w:t>Daft, R.</w:t>
      </w:r>
      <w:r w:rsidR="00D7472B">
        <w:rPr>
          <w:rFonts w:ascii="Arial" w:hAnsi="Arial" w:cs="Arial"/>
          <w:sz w:val="18"/>
          <w:szCs w:val="18"/>
        </w:rPr>
        <w:t>, L.</w:t>
      </w:r>
      <w:r w:rsidRPr="00D7472B">
        <w:rPr>
          <w:rFonts w:ascii="Arial" w:hAnsi="Arial" w:cs="Arial"/>
          <w:sz w:val="18"/>
          <w:szCs w:val="18"/>
        </w:rPr>
        <w:t xml:space="preserve"> (2012). </w:t>
      </w:r>
      <w:r w:rsidRPr="00D7472B">
        <w:rPr>
          <w:rFonts w:ascii="Arial" w:hAnsi="Arial" w:cs="Arial"/>
          <w:i/>
          <w:sz w:val="18"/>
          <w:szCs w:val="18"/>
        </w:rPr>
        <w:t>New Era of Mangement</w:t>
      </w:r>
      <w:r w:rsidRPr="00D7472B">
        <w:rPr>
          <w:rFonts w:ascii="Arial" w:hAnsi="Arial" w:cs="Arial"/>
          <w:sz w:val="18"/>
          <w:szCs w:val="18"/>
        </w:rPr>
        <w:t xml:space="preserve">. </w:t>
      </w:r>
      <w:r w:rsidR="00D7472B">
        <w:rPr>
          <w:rFonts w:ascii="Arial" w:hAnsi="Arial" w:cs="Arial"/>
          <w:sz w:val="18"/>
          <w:szCs w:val="18"/>
        </w:rPr>
        <w:t>South-Western CENGAGE Learning, P 700</w:t>
      </w:r>
    </w:p>
    <w:p w:rsidR="00C53E56" w:rsidRPr="00D7472B" w:rsidRDefault="00C53E56" w:rsidP="00237C33">
      <w:pPr>
        <w:spacing w:after="0" w:line="240" w:lineRule="auto"/>
        <w:rPr>
          <w:rFonts w:ascii="Arial" w:hAnsi="Arial" w:cs="Arial"/>
          <w:sz w:val="18"/>
          <w:szCs w:val="18"/>
        </w:rPr>
      </w:pPr>
    </w:p>
    <w:p w:rsidR="00F21D40" w:rsidRDefault="00F21D40" w:rsidP="00F21D40">
      <w:pPr>
        <w:spacing w:after="0" w:line="240" w:lineRule="auto"/>
        <w:rPr>
          <w:rFonts w:ascii="Arial" w:hAnsi="Arial" w:cs="Arial"/>
          <w:sz w:val="20"/>
          <w:szCs w:val="20"/>
        </w:rPr>
      </w:pPr>
      <w:r w:rsidRPr="00D7472B">
        <w:rPr>
          <w:rFonts w:ascii="Arial" w:hAnsi="Arial" w:cs="Arial"/>
          <w:sz w:val="18"/>
          <w:szCs w:val="18"/>
        </w:rPr>
        <w:t xml:space="preserve">Department for Communities and Local Governents (UK). (2015). </w:t>
      </w:r>
      <w:r w:rsidRPr="00D7472B">
        <w:rPr>
          <w:rFonts w:ascii="Arial" w:hAnsi="Arial" w:cs="Arial"/>
          <w:i/>
          <w:sz w:val="18"/>
          <w:szCs w:val="18"/>
        </w:rPr>
        <w:t>Local Government Financial Statistics England</w:t>
      </w:r>
      <w:r w:rsidRPr="00D7472B">
        <w:rPr>
          <w:rFonts w:ascii="Arial" w:hAnsi="Arial" w:cs="Arial"/>
          <w:sz w:val="18"/>
          <w:szCs w:val="18"/>
        </w:rPr>
        <w:t xml:space="preserve">. No 25 2015. London. Pieejams: </w:t>
      </w:r>
      <w:hyperlink r:id="rId52" w:history="1">
        <w:r w:rsidRPr="00237C33">
          <w:rPr>
            <w:rStyle w:val="Hyperlink"/>
            <w:rFonts w:ascii="Arial" w:hAnsi="Arial" w:cs="Arial"/>
            <w:sz w:val="18"/>
            <w:szCs w:val="18"/>
          </w:rPr>
          <w:t>https://www.gov.uk/government/uploads/system/uploads/attachment_data/file/444993/2904001_LGF_web_accessible_v0_2__final_.pdf</w:t>
        </w:r>
      </w:hyperlink>
      <w:r>
        <w:rPr>
          <w:rFonts w:ascii="Arial" w:hAnsi="Arial" w:cs="Arial"/>
          <w:sz w:val="20"/>
          <w:szCs w:val="20"/>
        </w:rPr>
        <w:t xml:space="preserve"> </w:t>
      </w:r>
    </w:p>
    <w:p w:rsidR="00F21D40" w:rsidRDefault="00F21D40" w:rsidP="00F21D40">
      <w:pPr>
        <w:spacing w:after="0" w:line="240" w:lineRule="auto"/>
        <w:rPr>
          <w:rFonts w:ascii="Arial" w:hAnsi="Arial" w:cs="Arial"/>
          <w:sz w:val="18"/>
          <w:szCs w:val="18"/>
        </w:rPr>
      </w:pPr>
    </w:p>
    <w:p w:rsidR="00F21D40" w:rsidRPr="00237C33" w:rsidRDefault="00F21D40" w:rsidP="00F21D40">
      <w:pPr>
        <w:spacing w:after="0" w:line="240" w:lineRule="auto"/>
        <w:rPr>
          <w:rFonts w:ascii="Arial" w:hAnsi="Arial" w:cs="Arial"/>
          <w:sz w:val="18"/>
          <w:szCs w:val="18"/>
        </w:rPr>
      </w:pPr>
      <w:r w:rsidRPr="00237C33">
        <w:rPr>
          <w:rFonts w:ascii="Arial" w:hAnsi="Arial" w:cs="Arial"/>
          <w:sz w:val="18"/>
          <w:szCs w:val="18"/>
        </w:rPr>
        <w:t>Department for Communities and Local Governents</w:t>
      </w:r>
      <w:r>
        <w:rPr>
          <w:rFonts w:ascii="Arial" w:hAnsi="Arial" w:cs="Arial"/>
          <w:sz w:val="18"/>
          <w:szCs w:val="18"/>
        </w:rPr>
        <w:t xml:space="preserve"> (UK)</w:t>
      </w:r>
      <w:r w:rsidRPr="00237C33">
        <w:rPr>
          <w:rFonts w:ascii="Arial" w:hAnsi="Arial" w:cs="Arial"/>
          <w:sz w:val="18"/>
          <w:szCs w:val="18"/>
        </w:rPr>
        <w:t xml:space="preserve">. (2016). </w:t>
      </w:r>
      <w:r w:rsidRPr="00010915">
        <w:rPr>
          <w:rFonts w:ascii="Arial" w:hAnsi="Arial" w:cs="Arial"/>
          <w:i/>
          <w:sz w:val="18"/>
          <w:szCs w:val="18"/>
        </w:rPr>
        <w:t>Local Authority Revenue Expenditure and Financing: 2015-2016 Privisional Outturn</w:t>
      </w:r>
      <w:r w:rsidRPr="00237C33">
        <w:rPr>
          <w:rFonts w:ascii="Arial" w:hAnsi="Arial" w:cs="Arial"/>
          <w:sz w:val="18"/>
          <w:szCs w:val="18"/>
        </w:rPr>
        <w:t xml:space="preserve">, </w:t>
      </w:r>
      <w:r w:rsidRPr="00010915">
        <w:rPr>
          <w:rFonts w:ascii="Arial" w:hAnsi="Arial" w:cs="Arial"/>
          <w:i/>
          <w:sz w:val="18"/>
          <w:szCs w:val="18"/>
        </w:rPr>
        <w:t>England</w:t>
      </w:r>
      <w:r w:rsidRPr="00237C33">
        <w:rPr>
          <w:rFonts w:ascii="Arial" w:hAnsi="Arial" w:cs="Arial"/>
          <w:sz w:val="18"/>
          <w:szCs w:val="18"/>
        </w:rPr>
        <w:t xml:space="preserve">. </w:t>
      </w:r>
      <w:r>
        <w:rPr>
          <w:rFonts w:ascii="Arial" w:hAnsi="Arial" w:cs="Arial"/>
          <w:sz w:val="18"/>
          <w:szCs w:val="18"/>
        </w:rPr>
        <w:t xml:space="preserve">London. </w:t>
      </w:r>
      <w:r w:rsidRPr="00237C33">
        <w:rPr>
          <w:rFonts w:ascii="Arial" w:hAnsi="Arial" w:cs="Arial"/>
          <w:sz w:val="18"/>
          <w:szCs w:val="18"/>
        </w:rPr>
        <w:t xml:space="preserve">Pieejams: </w:t>
      </w:r>
      <w:hyperlink r:id="rId53" w:history="1">
        <w:r w:rsidRPr="00237C33">
          <w:rPr>
            <w:rStyle w:val="Hyperlink"/>
            <w:rFonts w:ascii="Arial" w:hAnsi="Arial" w:cs="Arial"/>
            <w:sz w:val="18"/>
            <w:szCs w:val="18"/>
          </w:rPr>
          <w:t>https://www.gov.uk/government/uploads/system/uploads/attachment_data/file/548114/RO_Provisional_Outturn_2015-16_Statistical_Release.pdf</w:t>
        </w:r>
      </w:hyperlink>
      <w:r w:rsidRPr="00237C33">
        <w:rPr>
          <w:rFonts w:ascii="Arial" w:hAnsi="Arial" w:cs="Arial"/>
          <w:sz w:val="18"/>
          <w:szCs w:val="18"/>
        </w:rPr>
        <w:t xml:space="preserve"> </w:t>
      </w:r>
    </w:p>
    <w:p w:rsidR="00F21D40" w:rsidRDefault="00F21D40" w:rsidP="00237C33">
      <w:pPr>
        <w:spacing w:after="0" w:line="240" w:lineRule="auto"/>
        <w:rPr>
          <w:rFonts w:ascii="Arial" w:hAnsi="Arial" w:cs="Arial"/>
          <w:sz w:val="18"/>
          <w:szCs w:val="18"/>
        </w:rPr>
      </w:pPr>
    </w:p>
    <w:p w:rsidR="00C04541" w:rsidRPr="00237C33" w:rsidRDefault="00C04541" w:rsidP="00237C33">
      <w:pPr>
        <w:spacing w:after="0" w:line="240" w:lineRule="auto"/>
        <w:rPr>
          <w:rFonts w:ascii="Arial" w:hAnsi="Arial" w:cs="Arial"/>
          <w:sz w:val="18"/>
          <w:szCs w:val="18"/>
        </w:rPr>
      </w:pPr>
      <w:r w:rsidRPr="00237C33">
        <w:rPr>
          <w:rFonts w:ascii="Arial" w:hAnsi="Arial" w:cs="Arial"/>
          <w:sz w:val="18"/>
          <w:szCs w:val="18"/>
        </w:rPr>
        <w:t xml:space="preserve">Doyle, S. (2015). </w:t>
      </w:r>
      <w:r w:rsidRPr="002F3C43">
        <w:rPr>
          <w:rFonts w:ascii="Arial" w:hAnsi="Arial" w:cs="Arial"/>
          <w:i/>
          <w:sz w:val="18"/>
          <w:szCs w:val="18"/>
        </w:rPr>
        <w:t>Best Practicies in Municipal Budgeting and Reporting</w:t>
      </w:r>
      <w:r w:rsidRPr="00237C33">
        <w:rPr>
          <w:rFonts w:ascii="Arial" w:hAnsi="Arial" w:cs="Arial"/>
          <w:sz w:val="18"/>
          <w:szCs w:val="18"/>
        </w:rPr>
        <w:t>. Canada: Grant Thornton</w:t>
      </w:r>
    </w:p>
    <w:p w:rsidR="00E67E09" w:rsidRDefault="00E67E09" w:rsidP="00237C33">
      <w:pPr>
        <w:spacing w:after="0" w:line="240" w:lineRule="auto"/>
        <w:rPr>
          <w:rFonts w:ascii="Arial" w:hAnsi="Arial" w:cs="Arial"/>
          <w:sz w:val="18"/>
          <w:szCs w:val="18"/>
        </w:rPr>
      </w:pPr>
    </w:p>
    <w:p w:rsidR="000C2516" w:rsidRPr="000C2516" w:rsidRDefault="000C2516" w:rsidP="000C2516">
      <w:pPr>
        <w:spacing w:after="0" w:line="240" w:lineRule="auto"/>
        <w:rPr>
          <w:rFonts w:ascii="Arial" w:hAnsi="Arial" w:cs="Arial"/>
          <w:sz w:val="18"/>
          <w:szCs w:val="18"/>
        </w:rPr>
      </w:pPr>
      <w:r w:rsidRPr="000C2516">
        <w:rPr>
          <w:rFonts w:ascii="Arial" w:hAnsi="Arial" w:cs="Arial"/>
          <w:sz w:val="18"/>
          <w:szCs w:val="18"/>
        </w:rPr>
        <w:t>E</w:t>
      </w:r>
      <w:r>
        <w:rPr>
          <w:rFonts w:ascii="Arial" w:hAnsi="Arial" w:cs="Arial"/>
          <w:sz w:val="18"/>
          <w:szCs w:val="18"/>
        </w:rPr>
        <w:t xml:space="preserve">iropas </w:t>
      </w:r>
      <w:r w:rsidRPr="000C2516">
        <w:rPr>
          <w:rFonts w:ascii="Arial" w:hAnsi="Arial" w:cs="Arial"/>
          <w:sz w:val="18"/>
          <w:szCs w:val="18"/>
        </w:rPr>
        <w:t>K</w:t>
      </w:r>
      <w:r>
        <w:rPr>
          <w:rFonts w:ascii="Arial" w:hAnsi="Arial" w:cs="Arial"/>
          <w:sz w:val="18"/>
          <w:szCs w:val="18"/>
        </w:rPr>
        <w:t>omisija. (2013).</w:t>
      </w:r>
      <w:r w:rsidRPr="000C2516">
        <w:rPr>
          <w:rFonts w:ascii="Arial" w:hAnsi="Arial" w:cs="Arial"/>
          <w:sz w:val="18"/>
          <w:szCs w:val="18"/>
        </w:rPr>
        <w:t xml:space="preserve"> </w:t>
      </w:r>
      <w:r w:rsidRPr="000C2516">
        <w:rPr>
          <w:rFonts w:ascii="Arial" w:hAnsi="Arial" w:cs="Arial"/>
          <w:i/>
          <w:sz w:val="18"/>
          <w:szCs w:val="18"/>
        </w:rPr>
        <w:t>Tiecoties ieviest saskaņotus publiskā sektora grāmatvedības standartus dalībvalstīs IPSAS piemērotība dalībvalstīm</w:t>
      </w:r>
      <w:r>
        <w:rPr>
          <w:rFonts w:ascii="Arial" w:hAnsi="Arial" w:cs="Arial"/>
          <w:i/>
          <w:sz w:val="18"/>
          <w:szCs w:val="18"/>
        </w:rPr>
        <w:t>.</w:t>
      </w:r>
      <w:r w:rsidRPr="000C2516">
        <w:rPr>
          <w:rFonts w:ascii="Arial" w:hAnsi="Arial" w:cs="Arial"/>
          <w:sz w:val="18"/>
          <w:szCs w:val="18"/>
        </w:rPr>
        <w:t xml:space="preserve"> </w:t>
      </w:r>
      <w:r>
        <w:rPr>
          <w:rFonts w:ascii="Arial" w:hAnsi="Arial" w:cs="Arial"/>
          <w:sz w:val="18"/>
          <w:szCs w:val="18"/>
        </w:rPr>
        <w:t xml:space="preserve">EK </w:t>
      </w:r>
      <w:r w:rsidRPr="000C2516">
        <w:rPr>
          <w:rFonts w:ascii="Arial" w:hAnsi="Arial" w:cs="Arial"/>
          <w:sz w:val="18"/>
          <w:szCs w:val="18"/>
        </w:rPr>
        <w:t xml:space="preserve">Ziņojums </w:t>
      </w:r>
      <w:r>
        <w:rPr>
          <w:rFonts w:ascii="Arial" w:hAnsi="Arial" w:cs="Arial"/>
          <w:sz w:val="18"/>
          <w:szCs w:val="18"/>
        </w:rPr>
        <w:t>Padomei un Eiropas Parlamentam. 0</w:t>
      </w:r>
      <w:r w:rsidRPr="000C2516">
        <w:rPr>
          <w:rFonts w:ascii="Arial" w:hAnsi="Arial" w:cs="Arial"/>
          <w:sz w:val="18"/>
          <w:szCs w:val="18"/>
        </w:rPr>
        <w:t>6.03.</w:t>
      </w:r>
      <w:r>
        <w:rPr>
          <w:rFonts w:ascii="Arial" w:hAnsi="Arial" w:cs="Arial"/>
          <w:sz w:val="18"/>
          <w:szCs w:val="18"/>
        </w:rPr>
        <w:t>2013.</w:t>
      </w:r>
    </w:p>
    <w:p w:rsidR="000C2516" w:rsidRDefault="000C2516" w:rsidP="00237C33">
      <w:pPr>
        <w:spacing w:after="0" w:line="240" w:lineRule="auto"/>
        <w:rPr>
          <w:rFonts w:ascii="Arial" w:hAnsi="Arial" w:cs="Arial"/>
          <w:sz w:val="18"/>
          <w:szCs w:val="18"/>
        </w:rPr>
      </w:pPr>
    </w:p>
    <w:p w:rsidR="00A32317" w:rsidRDefault="00A32317" w:rsidP="00237C33">
      <w:pPr>
        <w:spacing w:after="0" w:line="240" w:lineRule="auto"/>
        <w:rPr>
          <w:rFonts w:ascii="Arial" w:hAnsi="Arial" w:cs="Arial"/>
          <w:sz w:val="18"/>
          <w:szCs w:val="18"/>
        </w:rPr>
      </w:pPr>
      <w:r>
        <w:rPr>
          <w:rFonts w:ascii="Arial" w:hAnsi="Arial" w:cs="Arial"/>
          <w:sz w:val="18"/>
          <w:szCs w:val="18"/>
        </w:rPr>
        <w:t xml:space="preserve">Ekspertu grupa pārvaldības pilnveidei (EGPP). (2012). </w:t>
      </w:r>
      <w:r w:rsidRPr="00A32317">
        <w:rPr>
          <w:rFonts w:ascii="Arial" w:hAnsi="Arial" w:cs="Arial"/>
          <w:i/>
          <w:sz w:val="18"/>
          <w:szCs w:val="18"/>
        </w:rPr>
        <w:t>Pašvaldību sistēmas pilnveidošanas iespējas</w:t>
      </w:r>
      <w:r>
        <w:rPr>
          <w:rFonts w:ascii="Arial" w:hAnsi="Arial" w:cs="Arial"/>
          <w:sz w:val="18"/>
          <w:szCs w:val="18"/>
        </w:rPr>
        <w:t>. Rīga: Valsts prezidenta kanceleja</w:t>
      </w:r>
    </w:p>
    <w:p w:rsidR="00A32317" w:rsidRDefault="00A32317" w:rsidP="00237C33">
      <w:pPr>
        <w:spacing w:after="0" w:line="240" w:lineRule="auto"/>
        <w:rPr>
          <w:rFonts w:ascii="Arial" w:hAnsi="Arial" w:cs="Arial"/>
          <w:sz w:val="18"/>
          <w:szCs w:val="18"/>
        </w:rPr>
      </w:pPr>
    </w:p>
    <w:p w:rsidR="00B854E2" w:rsidRPr="00237C33" w:rsidRDefault="00B854E2" w:rsidP="00237C33">
      <w:pPr>
        <w:spacing w:after="0" w:line="240" w:lineRule="auto"/>
        <w:rPr>
          <w:rFonts w:ascii="Arial" w:hAnsi="Arial" w:cs="Arial"/>
          <w:sz w:val="18"/>
          <w:szCs w:val="18"/>
        </w:rPr>
      </w:pPr>
      <w:r w:rsidRPr="00237C33">
        <w:rPr>
          <w:rFonts w:ascii="Arial" w:hAnsi="Arial" w:cs="Arial"/>
          <w:sz w:val="18"/>
          <w:szCs w:val="18"/>
        </w:rPr>
        <w:t xml:space="preserve">Ford, R. </w:t>
      </w:r>
      <w:r w:rsidR="00C04541" w:rsidRPr="00237C33">
        <w:rPr>
          <w:rFonts w:ascii="Arial" w:hAnsi="Arial" w:cs="Arial"/>
          <w:sz w:val="18"/>
          <w:szCs w:val="18"/>
        </w:rPr>
        <w:t xml:space="preserve">(2015). </w:t>
      </w:r>
      <w:r w:rsidRPr="00237C33">
        <w:rPr>
          <w:rFonts w:ascii="Arial" w:hAnsi="Arial" w:cs="Arial"/>
          <w:i/>
          <w:sz w:val="18"/>
          <w:szCs w:val="18"/>
        </w:rPr>
        <w:t>Budgets &amp; Basic Municipal Finance / Accounting</w:t>
      </w:r>
      <w:r w:rsidRPr="00237C33">
        <w:rPr>
          <w:rFonts w:ascii="Arial" w:hAnsi="Arial" w:cs="Arial"/>
          <w:sz w:val="18"/>
          <w:szCs w:val="18"/>
        </w:rPr>
        <w:t xml:space="preserve">. </w:t>
      </w:r>
      <w:r w:rsidR="00C04541" w:rsidRPr="00237C33">
        <w:rPr>
          <w:rFonts w:ascii="Arial" w:hAnsi="Arial" w:cs="Arial"/>
          <w:sz w:val="18"/>
          <w:szCs w:val="18"/>
        </w:rPr>
        <w:t xml:space="preserve">Canada: </w:t>
      </w:r>
      <w:r w:rsidRPr="00237C33">
        <w:rPr>
          <w:rFonts w:ascii="Arial" w:hAnsi="Arial" w:cs="Arial"/>
          <w:sz w:val="18"/>
          <w:szCs w:val="18"/>
        </w:rPr>
        <w:t>AMCTO, The Municipal Experts</w:t>
      </w:r>
    </w:p>
    <w:p w:rsidR="00B854E2" w:rsidRDefault="00B854E2" w:rsidP="00237C33">
      <w:pPr>
        <w:spacing w:after="0" w:line="240" w:lineRule="auto"/>
        <w:rPr>
          <w:rFonts w:ascii="Arial" w:hAnsi="Arial" w:cs="Arial"/>
          <w:sz w:val="18"/>
          <w:szCs w:val="18"/>
        </w:rPr>
      </w:pPr>
    </w:p>
    <w:p w:rsidR="00B43860" w:rsidRDefault="00B43860" w:rsidP="00B43860">
      <w:pPr>
        <w:spacing w:after="0" w:line="240" w:lineRule="auto"/>
        <w:rPr>
          <w:rFonts w:ascii="Arial" w:hAnsi="Arial" w:cs="Arial"/>
          <w:sz w:val="18"/>
          <w:szCs w:val="18"/>
        </w:rPr>
      </w:pPr>
      <w:r>
        <w:rPr>
          <w:rFonts w:ascii="Arial" w:hAnsi="Arial" w:cs="Arial"/>
          <w:sz w:val="18"/>
          <w:szCs w:val="18"/>
        </w:rPr>
        <w:t xml:space="preserve">Grossi, G., Hansen, M.,B., Johanson, J., Vakkuri, J., Moon, J.,M. (2016). </w:t>
      </w:r>
      <w:r w:rsidRPr="00B43860">
        <w:rPr>
          <w:rFonts w:ascii="Arial" w:hAnsi="Arial" w:cs="Arial"/>
          <w:i/>
          <w:sz w:val="18"/>
          <w:szCs w:val="18"/>
        </w:rPr>
        <w:t>Introduction: Comparative performance management and accontability in the age of austerity.</w:t>
      </w:r>
      <w:r>
        <w:rPr>
          <w:rFonts w:ascii="Arial" w:hAnsi="Arial" w:cs="Arial"/>
          <w:sz w:val="18"/>
          <w:szCs w:val="18"/>
        </w:rPr>
        <w:t xml:space="preserve"> Public Performance &amp; Management Review, 39, pp 499-505</w:t>
      </w:r>
    </w:p>
    <w:p w:rsidR="00B43860" w:rsidRPr="00237C33" w:rsidRDefault="00B43860" w:rsidP="00237C33">
      <w:pPr>
        <w:spacing w:after="0" w:line="240" w:lineRule="auto"/>
        <w:rPr>
          <w:rFonts w:ascii="Arial" w:hAnsi="Arial" w:cs="Arial"/>
          <w:sz w:val="18"/>
          <w:szCs w:val="18"/>
        </w:rPr>
      </w:pPr>
    </w:p>
    <w:p w:rsidR="00B854E2" w:rsidRPr="00237C33" w:rsidRDefault="00B854E2" w:rsidP="00237C33">
      <w:pPr>
        <w:spacing w:after="0" w:line="240" w:lineRule="auto"/>
        <w:rPr>
          <w:rFonts w:ascii="Arial" w:hAnsi="Arial" w:cs="Arial"/>
          <w:sz w:val="18"/>
          <w:szCs w:val="18"/>
        </w:rPr>
      </w:pPr>
      <w:r w:rsidRPr="00237C33">
        <w:rPr>
          <w:rFonts w:ascii="Arial" w:hAnsi="Arial" w:cs="Arial"/>
          <w:sz w:val="18"/>
          <w:szCs w:val="18"/>
        </w:rPr>
        <w:t xml:space="preserve">Grossi, G., Reichard, C., &amp; Ruggiero, P. (2016). </w:t>
      </w:r>
      <w:r w:rsidRPr="00237C33">
        <w:rPr>
          <w:rFonts w:ascii="Arial" w:hAnsi="Arial" w:cs="Arial"/>
          <w:i/>
          <w:sz w:val="18"/>
          <w:szCs w:val="18"/>
        </w:rPr>
        <w:t>Appropriateness and Use of Performance Information in  Budgeting Process: Some Expierences from German and Italian Municipalities</w:t>
      </w:r>
      <w:r w:rsidRPr="00237C33">
        <w:rPr>
          <w:rFonts w:ascii="Arial" w:hAnsi="Arial" w:cs="Arial"/>
          <w:sz w:val="18"/>
          <w:szCs w:val="18"/>
        </w:rPr>
        <w:t>. Public Performance&amp; Management Review, 39:3; 581-606, DOI: 10.1080/15309576.2015.1137770</w:t>
      </w:r>
    </w:p>
    <w:p w:rsidR="00B854E2" w:rsidRDefault="00B854E2" w:rsidP="00237C33">
      <w:pPr>
        <w:spacing w:after="0" w:line="240" w:lineRule="auto"/>
        <w:rPr>
          <w:rFonts w:ascii="Arial" w:hAnsi="Arial" w:cs="Arial"/>
          <w:sz w:val="18"/>
          <w:szCs w:val="18"/>
        </w:rPr>
      </w:pPr>
    </w:p>
    <w:p w:rsidR="00476325" w:rsidRPr="00237C33" w:rsidRDefault="00AC3617" w:rsidP="00476325">
      <w:pPr>
        <w:spacing w:after="0" w:line="240" w:lineRule="auto"/>
        <w:rPr>
          <w:rFonts w:ascii="Arial" w:hAnsi="Arial" w:cs="Arial"/>
          <w:bCs/>
          <w:sz w:val="18"/>
          <w:szCs w:val="18"/>
        </w:rPr>
      </w:pPr>
      <w:hyperlink r:id="rId54" w:history="1">
        <w:r w:rsidR="00476325" w:rsidRPr="0050114E">
          <w:rPr>
            <w:rStyle w:val="Hyperlink"/>
            <w:rFonts w:ascii="Arial" w:hAnsi="Arial" w:cs="Arial"/>
            <w:bCs/>
            <w:color w:val="auto"/>
            <w:sz w:val="18"/>
            <w:szCs w:val="18"/>
            <w:u w:val="none"/>
          </w:rPr>
          <w:t>Hoggarth, L.</w:t>
        </w:r>
        <w:r w:rsidR="00476325">
          <w:rPr>
            <w:rStyle w:val="Hyperlink"/>
            <w:rFonts w:ascii="Arial" w:hAnsi="Arial" w:cs="Arial"/>
            <w:bCs/>
            <w:color w:val="auto"/>
            <w:sz w:val="18"/>
            <w:szCs w:val="18"/>
            <w:u w:val="none"/>
          </w:rPr>
          <w:t xml:space="preserve">, </w:t>
        </w:r>
        <w:r w:rsidR="00476325" w:rsidRPr="0050114E">
          <w:rPr>
            <w:rStyle w:val="Hyperlink"/>
            <w:rFonts w:ascii="Arial" w:hAnsi="Arial" w:cs="Arial"/>
            <w:bCs/>
            <w:color w:val="auto"/>
            <w:sz w:val="18"/>
            <w:szCs w:val="18"/>
            <w:u w:val="none"/>
          </w:rPr>
          <w:t>Comfort, H. (2010).</w:t>
        </w:r>
      </w:hyperlink>
      <w:r w:rsidR="00476325" w:rsidRPr="0050114E">
        <w:rPr>
          <w:rFonts w:ascii="Arial" w:hAnsi="Arial" w:cs="Arial"/>
          <w:bCs/>
          <w:sz w:val="18"/>
          <w:szCs w:val="18"/>
        </w:rPr>
        <w:t> </w:t>
      </w:r>
      <w:r w:rsidR="00476325" w:rsidRPr="00237C33">
        <w:rPr>
          <w:rFonts w:ascii="Arial" w:hAnsi="Arial" w:cs="Arial"/>
          <w:bCs/>
          <w:sz w:val="18"/>
          <w:szCs w:val="18"/>
        </w:rPr>
        <w:t xml:space="preserve"> </w:t>
      </w:r>
      <w:r w:rsidR="00476325" w:rsidRPr="00237C33">
        <w:rPr>
          <w:rFonts w:ascii="Arial" w:hAnsi="Arial" w:cs="Arial"/>
          <w:i/>
          <w:sz w:val="18"/>
          <w:szCs w:val="18"/>
          <w:lang w:val="en"/>
        </w:rPr>
        <w:t>A Practical Guide to Outcome Evaluation</w:t>
      </w:r>
      <w:r w:rsidR="00476325" w:rsidRPr="00237C33">
        <w:rPr>
          <w:rFonts w:ascii="Arial" w:hAnsi="Arial" w:cs="Arial"/>
          <w:sz w:val="18"/>
          <w:szCs w:val="18"/>
          <w:lang w:val="en"/>
        </w:rPr>
        <w:t>.</w:t>
      </w:r>
      <w:r w:rsidR="00476325" w:rsidRPr="00237C33">
        <w:rPr>
          <w:rFonts w:ascii="Arial" w:hAnsi="Arial" w:cs="Arial"/>
          <w:bCs/>
          <w:sz w:val="18"/>
          <w:szCs w:val="18"/>
        </w:rPr>
        <w:t xml:space="preserve"> London, </w:t>
      </w:r>
      <w:hyperlink r:id="rId55" w:history="1">
        <w:r w:rsidR="00476325" w:rsidRPr="0050114E">
          <w:rPr>
            <w:rStyle w:val="Hyperlink"/>
            <w:rFonts w:ascii="Arial" w:hAnsi="Arial" w:cs="Arial"/>
            <w:bCs/>
            <w:color w:val="auto"/>
            <w:sz w:val="18"/>
            <w:szCs w:val="18"/>
            <w:u w:val="none"/>
          </w:rPr>
          <w:t>Jessica Kingsley Publishers</w:t>
        </w:r>
      </w:hyperlink>
      <w:r w:rsidR="00476325" w:rsidRPr="0050114E">
        <w:rPr>
          <w:rFonts w:ascii="Arial" w:hAnsi="Arial" w:cs="Arial"/>
          <w:bCs/>
          <w:sz w:val="18"/>
          <w:szCs w:val="18"/>
        </w:rPr>
        <w:t xml:space="preserve">, </w:t>
      </w:r>
      <w:r w:rsidR="00476325" w:rsidRPr="00237C33">
        <w:rPr>
          <w:rFonts w:ascii="Arial" w:hAnsi="Arial" w:cs="Arial"/>
          <w:bCs/>
          <w:sz w:val="18"/>
          <w:szCs w:val="18"/>
        </w:rPr>
        <w:t>P</w:t>
      </w:r>
      <w:r w:rsidR="00476325" w:rsidRPr="00237C33">
        <w:rPr>
          <w:rFonts w:ascii="Arial" w:hAnsi="Arial" w:cs="Arial"/>
          <w:sz w:val="18"/>
          <w:szCs w:val="18"/>
          <w:lang w:val="en"/>
        </w:rPr>
        <w:t xml:space="preserve"> </w:t>
      </w:r>
      <w:r w:rsidR="00476325" w:rsidRPr="00237C33">
        <w:rPr>
          <w:rFonts w:ascii="Arial" w:hAnsi="Arial" w:cs="Arial"/>
          <w:bCs/>
          <w:sz w:val="18"/>
          <w:szCs w:val="18"/>
        </w:rPr>
        <w:t xml:space="preserve">226 </w:t>
      </w:r>
    </w:p>
    <w:p w:rsidR="00476325" w:rsidRPr="00237C33" w:rsidRDefault="00476325" w:rsidP="00237C33">
      <w:pPr>
        <w:spacing w:after="0" w:line="240" w:lineRule="auto"/>
        <w:rPr>
          <w:rFonts w:ascii="Arial" w:hAnsi="Arial" w:cs="Arial"/>
          <w:sz w:val="18"/>
          <w:szCs w:val="18"/>
        </w:rPr>
      </w:pPr>
    </w:p>
    <w:p w:rsidR="00DC501E" w:rsidRPr="00237C33" w:rsidRDefault="00DC501E" w:rsidP="00237C33">
      <w:pPr>
        <w:spacing w:after="0" w:line="240" w:lineRule="auto"/>
        <w:rPr>
          <w:rFonts w:ascii="Arial" w:hAnsi="Arial" w:cs="Arial"/>
          <w:sz w:val="18"/>
          <w:szCs w:val="18"/>
        </w:rPr>
      </w:pPr>
      <w:r w:rsidRPr="00237C33">
        <w:rPr>
          <w:rFonts w:ascii="Arial" w:hAnsi="Arial" w:cs="Arial"/>
          <w:sz w:val="18"/>
          <w:szCs w:val="18"/>
        </w:rPr>
        <w:t xml:space="preserve">Ibrahim, M.M., Proctor, R.A. (1992). </w:t>
      </w:r>
      <w:r w:rsidRPr="00237C33">
        <w:rPr>
          <w:rFonts w:ascii="Arial" w:hAnsi="Arial" w:cs="Arial"/>
          <w:i/>
          <w:sz w:val="18"/>
          <w:szCs w:val="18"/>
        </w:rPr>
        <w:t>Incremental Budgeting in Local Authorities</w:t>
      </w:r>
      <w:r w:rsidRPr="00237C33">
        <w:rPr>
          <w:rFonts w:ascii="Arial" w:hAnsi="Arial" w:cs="Arial"/>
          <w:sz w:val="18"/>
          <w:szCs w:val="18"/>
        </w:rPr>
        <w:t>. International Journal of Public sector Management, Vol 5</w:t>
      </w:r>
    </w:p>
    <w:p w:rsidR="00DC501E" w:rsidRPr="00237C33" w:rsidRDefault="00DC501E" w:rsidP="00237C33">
      <w:pPr>
        <w:spacing w:after="0" w:line="240" w:lineRule="auto"/>
        <w:rPr>
          <w:rFonts w:ascii="Arial" w:hAnsi="Arial" w:cs="Arial"/>
          <w:sz w:val="18"/>
          <w:szCs w:val="18"/>
        </w:rPr>
      </w:pPr>
    </w:p>
    <w:p w:rsidR="00B854E2" w:rsidRPr="00237C33" w:rsidRDefault="00B854E2" w:rsidP="00237C33">
      <w:pPr>
        <w:spacing w:after="0" w:line="240" w:lineRule="auto"/>
        <w:rPr>
          <w:rFonts w:ascii="Arial" w:hAnsi="Arial" w:cs="Arial"/>
          <w:sz w:val="18"/>
          <w:szCs w:val="18"/>
        </w:rPr>
      </w:pPr>
      <w:r w:rsidRPr="00237C33">
        <w:rPr>
          <w:rFonts w:ascii="Arial" w:hAnsi="Arial" w:cs="Arial"/>
          <w:sz w:val="18"/>
          <w:szCs w:val="18"/>
        </w:rPr>
        <w:t xml:space="preserve">Ivanova, S. (2012). </w:t>
      </w:r>
      <w:r w:rsidRPr="00237C33">
        <w:rPr>
          <w:rFonts w:ascii="Arial" w:hAnsi="Arial" w:cs="Arial"/>
          <w:i/>
          <w:sz w:val="18"/>
          <w:szCs w:val="18"/>
        </w:rPr>
        <w:t>Administratīvi teritoriālās reformas ietekme uz pašvaldības budžeta strukturālo efektivitāti.</w:t>
      </w:r>
      <w:r w:rsidRPr="00237C33">
        <w:rPr>
          <w:rFonts w:ascii="Arial" w:hAnsi="Arial" w:cs="Arial"/>
          <w:sz w:val="18"/>
          <w:szCs w:val="18"/>
        </w:rPr>
        <w:t xml:space="preserve"> Economics and Business, 2012/22, pp 66-74</w:t>
      </w:r>
    </w:p>
    <w:p w:rsidR="00B854E2" w:rsidRPr="00237C33" w:rsidRDefault="00B854E2" w:rsidP="00237C33">
      <w:pPr>
        <w:spacing w:after="0" w:line="240" w:lineRule="auto"/>
        <w:rPr>
          <w:rFonts w:ascii="Arial" w:hAnsi="Arial" w:cs="Arial"/>
          <w:sz w:val="18"/>
          <w:szCs w:val="18"/>
        </w:rPr>
      </w:pPr>
    </w:p>
    <w:p w:rsidR="001C7430" w:rsidRPr="00237C33" w:rsidRDefault="001C7430" w:rsidP="00237C33">
      <w:pPr>
        <w:spacing w:after="0" w:line="240" w:lineRule="auto"/>
        <w:rPr>
          <w:rFonts w:ascii="Arial" w:hAnsi="Arial" w:cs="Arial"/>
          <w:sz w:val="18"/>
          <w:szCs w:val="18"/>
        </w:rPr>
      </w:pPr>
      <w:r w:rsidRPr="00237C33">
        <w:rPr>
          <w:rFonts w:ascii="Arial" w:hAnsi="Arial" w:cs="Arial"/>
          <w:sz w:val="18"/>
          <w:szCs w:val="18"/>
        </w:rPr>
        <w:t xml:space="preserve">Kavale, L. (2008). </w:t>
      </w:r>
      <w:r w:rsidRPr="00237C33">
        <w:rPr>
          <w:rFonts w:ascii="Arial" w:hAnsi="Arial" w:cs="Arial"/>
          <w:i/>
          <w:sz w:val="18"/>
          <w:szCs w:val="18"/>
        </w:rPr>
        <w:t>Budžets un finanses</w:t>
      </w:r>
      <w:r w:rsidRPr="00237C33">
        <w:rPr>
          <w:rFonts w:ascii="Arial" w:hAnsi="Arial" w:cs="Arial"/>
          <w:sz w:val="18"/>
          <w:szCs w:val="18"/>
        </w:rPr>
        <w:t>. Rīga: LU Akadēmiskais apgāds. 44 lpp.</w:t>
      </w:r>
    </w:p>
    <w:p w:rsidR="001C7430" w:rsidRPr="00237C33" w:rsidRDefault="001C7430" w:rsidP="00237C33">
      <w:pPr>
        <w:spacing w:after="0" w:line="240" w:lineRule="auto"/>
        <w:rPr>
          <w:rFonts w:ascii="Arial" w:hAnsi="Arial" w:cs="Arial"/>
          <w:sz w:val="18"/>
          <w:szCs w:val="18"/>
        </w:rPr>
      </w:pPr>
    </w:p>
    <w:p w:rsidR="00B854E2" w:rsidRPr="00237C33" w:rsidRDefault="00B854E2" w:rsidP="00237C33">
      <w:pPr>
        <w:spacing w:after="0" w:line="240" w:lineRule="auto"/>
        <w:rPr>
          <w:rFonts w:ascii="Arial" w:hAnsi="Arial" w:cs="Arial"/>
          <w:sz w:val="18"/>
          <w:szCs w:val="18"/>
        </w:rPr>
      </w:pPr>
      <w:r w:rsidRPr="00237C33">
        <w:rPr>
          <w:rFonts w:ascii="Arial" w:hAnsi="Arial" w:cs="Arial"/>
          <w:sz w:val="18"/>
          <w:szCs w:val="18"/>
        </w:rPr>
        <w:t xml:space="preserve">Kelly, J.M., Rivenbark, W.C. </w:t>
      </w:r>
      <w:r w:rsidRPr="00237C33">
        <w:rPr>
          <w:rFonts w:ascii="Arial" w:hAnsi="Arial" w:cs="Arial"/>
          <w:i/>
          <w:sz w:val="18"/>
          <w:szCs w:val="18"/>
        </w:rPr>
        <w:t>Performance Budgeting in Municipal Government.</w:t>
      </w:r>
      <w:r w:rsidRPr="00237C33">
        <w:rPr>
          <w:rFonts w:ascii="Arial" w:hAnsi="Arial" w:cs="Arial"/>
          <w:sz w:val="18"/>
          <w:szCs w:val="18"/>
        </w:rPr>
        <w:t xml:space="preserve"> P 14</w:t>
      </w:r>
    </w:p>
    <w:p w:rsidR="006873A9" w:rsidRPr="00AF017B" w:rsidRDefault="006873A9" w:rsidP="006873A9">
      <w:pPr>
        <w:spacing w:after="0" w:line="240" w:lineRule="auto"/>
        <w:rPr>
          <w:rFonts w:ascii="Arial" w:hAnsi="Arial" w:cs="Arial"/>
          <w:sz w:val="18"/>
          <w:szCs w:val="18"/>
        </w:rPr>
      </w:pPr>
      <w:r w:rsidRPr="00AF017B">
        <w:rPr>
          <w:rFonts w:ascii="Arial" w:hAnsi="Arial" w:cs="Arial"/>
          <w:sz w:val="18"/>
          <w:szCs w:val="18"/>
        </w:rPr>
        <w:t xml:space="preserve">Khrouz, F., Brusca, I. (2007). </w:t>
      </w:r>
      <w:r w:rsidRPr="006873A9">
        <w:rPr>
          <w:rFonts w:ascii="Arial" w:hAnsi="Arial" w:cs="Arial"/>
          <w:i/>
          <w:sz w:val="18"/>
          <w:szCs w:val="18"/>
        </w:rPr>
        <w:t>Accounting rules and practice at local level. Summay of survey results.</w:t>
      </w:r>
      <w:r w:rsidRPr="00AF017B">
        <w:rPr>
          <w:rFonts w:ascii="Arial" w:hAnsi="Arial" w:cs="Arial"/>
          <w:sz w:val="18"/>
          <w:szCs w:val="18"/>
        </w:rPr>
        <w:t xml:space="preserve"> Strasbough: Council of Europe, P 86</w:t>
      </w:r>
    </w:p>
    <w:p w:rsidR="006873A9" w:rsidRDefault="006873A9" w:rsidP="00237C33">
      <w:pPr>
        <w:spacing w:after="0" w:line="240" w:lineRule="auto"/>
        <w:rPr>
          <w:rFonts w:ascii="Arial" w:hAnsi="Arial" w:cs="Arial"/>
          <w:sz w:val="18"/>
          <w:szCs w:val="18"/>
        </w:rPr>
      </w:pPr>
    </w:p>
    <w:p w:rsidR="000F0DB7" w:rsidRPr="000F0DB7" w:rsidRDefault="000F0DB7" w:rsidP="000F0DB7">
      <w:pPr>
        <w:spacing w:after="0" w:line="240" w:lineRule="auto"/>
        <w:rPr>
          <w:rFonts w:ascii="Arial" w:hAnsi="Arial" w:cs="Arial"/>
          <w:sz w:val="18"/>
          <w:szCs w:val="18"/>
        </w:rPr>
      </w:pPr>
      <w:r w:rsidRPr="000F0DB7">
        <w:rPr>
          <w:rFonts w:ascii="Arial" w:hAnsi="Arial" w:cs="Arial"/>
          <w:sz w:val="18"/>
          <w:szCs w:val="18"/>
        </w:rPr>
        <w:t xml:space="preserve">Khrouz, F., Brusca, I. (2007). </w:t>
      </w:r>
      <w:r w:rsidRPr="000F0DB7">
        <w:rPr>
          <w:rFonts w:ascii="Arial" w:hAnsi="Arial" w:cs="Arial"/>
          <w:i/>
          <w:sz w:val="18"/>
          <w:szCs w:val="18"/>
        </w:rPr>
        <w:t>Accounting rules and practice at local level. Summay of survey results</w:t>
      </w:r>
      <w:r w:rsidRPr="000F0DB7">
        <w:rPr>
          <w:rFonts w:ascii="Arial" w:hAnsi="Arial" w:cs="Arial"/>
          <w:sz w:val="18"/>
          <w:szCs w:val="18"/>
        </w:rPr>
        <w:t>. Strasbough: Council of Europe, P 86</w:t>
      </w:r>
    </w:p>
    <w:p w:rsidR="000F0DB7" w:rsidRDefault="000F0DB7" w:rsidP="00237C33">
      <w:pPr>
        <w:spacing w:after="0" w:line="240" w:lineRule="auto"/>
        <w:rPr>
          <w:rFonts w:ascii="Arial" w:hAnsi="Arial" w:cs="Arial"/>
          <w:sz w:val="18"/>
          <w:szCs w:val="18"/>
        </w:rPr>
      </w:pPr>
    </w:p>
    <w:p w:rsidR="0066499A" w:rsidRDefault="0066499A" w:rsidP="00237C33">
      <w:pPr>
        <w:spacing w:after="0" w:line="240" w:lineRule="auto"/>
        <w:rPr>
          <w:rFonts w:ascii="Arial" w:hAnsi="Arial" w:cs="Arial"/>
          <w:sz w:val="18"/>
          <w:szCs w:val="18"/>
        </w:rPr>
      </w:pPr>
      <w:r>
        <w:rPr>
          <w:rFonts w:ascii="Arial" w:hAnsi="Arial" w:cs="Arial"/>
          <w:sz w:val="18"/>
          <w:szCs w:val="18"/>
        </w:rPr>
        <w:t xml:space="preserve">Kraan, D.J., Wehner, J., Sheppard, J., Kostyleva, V., Duzler, B. (2008). </w:t>
      </w:r>
      <w:r w:rsidRPr="002F3C43">
        <w:rPr>
          <w:rFonts w:ascii="Arial" w:hAnsi="Arial" w:cs="Arial"/>
          <w:i/>
          <w:sz w:val="18"/>
          <w:szCs w:val="18"/>
        </w:rPr>
        <w:t>Budgeting in Latvia</w:t>
      </w:r>
      <w:r>
        <w:rPr>
          <w:rFonts w:ascii="Arial" w:hAnsi="Arial" w:cs="Arial"/>
          <w:sz w:val="18"/>
          <w:szCs w:val="18"/>
        </w:rPr>
        <w:t xml:space="preserve">. OECD Journal on Budgeting, Volume 2009/3, pp 185 – 227. Pieejams: </w:t>
      </w:r>
      <w:hyperlink r:id="rId56" w:history="1">
        <w:r w:rsidRPr="0065739B">
          <w:rPr>
            <w:rStyle w:val="Hyperlink"/>
            <w:rFonts w:ascii="Arial" w:hAnsi="Arial" w:cs="Arial"/>
            <w:sz w:val="18"/>
            <w:szCs w:val="18"/>
          </w:rPr>
          <w:t>http://www.oecd.org/gov/budgeting/46051679.pdf</w:t>
        </w:r>
      </w:hyperlink>
      <w:r>
        <w:rPr>
          <w:rFonts w:ascii="Arial" w:hAnsi="Arial" w:cs="Arial"/>
          <w:sz w:val="18"/>
          <w:szCs w:val="18"/>
        </w:rPr>
        <w:t xml:space="preserve"> </w:t>
      </w:r>
    </w:p>
    <w:p w:rsidR="0066499A" w:rsidRDefault="0066499A" w:rsidP="00237C33">
      <w:pPr>
        <w:spacing w:after="0" w:line="240" w:lineRule="auto"/>
        <w:rPr>
          <w:rFonts w:ascii="Arial" w:hAnsi="Arial" w:cs="Arial"/>
          <w:sz w:val="18"/>
          <w:szCs w:val="18"/>
        </w:rPr>
      </w:pPr>
    </w:p>
    <w:p w:rsidR="002F3C43" w:rsidRPr="00237C33" w:rsidRDefault="002F3C43" w:rsidP="002F3C43">
      <w:pPr>
        <w:spacing w:after="0" w:line="240" w:lineRule="auto"/>
        <w:rPr>
          <w:rFonts w:ascii="Arial" w:hAnsi="Arial" w:cs="Arial"/>
          <w:sz w:val="18"/>
          <w:szCs w:val="18"/>
        </w:rPr>
      </w:pPr>
      <w:r w:rsidRPr="00237C33">
        <w:rPr>
          <w:rFonts w:ascii="Arial" w:hAnsi="Arial" w:cs="Arial"/>
          <w:sz w:val="18"/>
          <w:szCs w:val="18"/>
        </w:rPr>
        <w:t xml:space="preserve">Latvijas Apriņķu pašvaldību savienība. (1932). </w:t>
      </w:r>
      <w:r w:rsidRPr="00237C33">
        <w:rPr>
          <w:rFonts w:ascii="Arial" w:hAnsi="Arial" w:cs="Arial"/>
          <w:i/>
          <w:sz w:val="18"/>
          <w:szCs w:val="18"/>
        </w:rPr>
        <w:t>Rokasgrāmata lauku pašvaldību darbiniekiem. Likumi, noteikumi, instrukcijas, senāta spriedumi</w:t>
      </w:r>
      <w:r w:rsidRPr="00237C33">
        <w:rPr>
          <w:rFonts w:ascii="Arial" w:hAnsi="Arial" w:cs="Arial"/>
          <w:sz w:val="18"/>
          <w:szCs w:val="18"/>
        </w:rPr>
        <w:t>. Rīga, 350 lpp.</w:t>
      </w:r>
    </w:p>
    <w:p w:rsidR="002F3C43" w:rsidRDefault="002F3C43" w:rsidP="002F3C43">
      <w:pPr>
        <w:spacing w:after="0" w:line="240" w:lineRule="auto"/>
        <w:rPr>
          <w:rFonts w:ascii="Arial" w:hAnsi="Arial" w:cs="Arial"/>
          <w:bCs/>
          <w:sz w:val="18"/>
          <w:szCs w:val="18"/>
        </w:rPr>
      </w:pPr>
    </w:p>
    <w:p w:rsidR="002364C1" w:rsidRPr="002364C1" w:rsidRDefault="002364C1" w:rsidP="002364C1">
      <w:pPr>
        <w:spacing w:after="0" w:line="240" w:lineRule="auto"/>
        <w:rPr>
          <w:rFonts w:ascii="Arial" w:hAnsi="Arial" w:cs="Arial"/>
          <w:bCs/>
          <w:sz w:val="18"/>
          <w:szCs w:val="18"/>
        </w:rPr>
      </w:pPr>
      <w:r w:rsidRPr="002364C1">
        <w:rPr>
          <w:rFonts w:ascii="Arial" w:hAnsi="Arial" w:cs="Arial"/>
          <w:bCs/>
          <w:sz w:val="18"/>
          <w:szCs w:val="18"/>
        </w:rPr>
        <w:t>L</w:t>
      </w:r>
      <w:r>
        <w:rPr>
          <w:rFonts w:ascii="Arial" w:hAnsi="Arial" w:cs="Arial"/>
          <w:bCs/>
          <w:sz w:val="18"/>
          <w:szCs w:val="18"/>
        </w:rPr>
        <w:t xml:space="preserve">atvijas </w:t>
      </w:r>
      <w:r w:rsidRPr="002364C1">
        <w:rPr>
          <w:rFonts w:ascii="Arial" w:hAnsi="Arial" w:cs="Arial"/>
          <w:bCs/>
          <w:sz w:val="18"/>
          <w:szCs w:val="18"/>
        </w:rPr>
        <w:t>P</w:t>
      </w:r>
      <w:r>
        <w:rPr>
          <w:rFonts w:ascii="Arial" w:hAnsi="Arial" w:cs="Arial"/>
          <w:bCs/>
          <w:sz w:val="18"/>
          <w:szCs w:val="18"/>
        </w:rPr>
        <w:t>ašvaldību savienība (LP</w:t>
      </w:r>
      <w:r w:rsidRPr="002364C1">
        <w:rPr>
          <w:rFonts w:ascii="Arial" w:hAnsi="Arial" w:cs="Arial"/>
          <w:bCs/>
          <w:sz w:val="18"/>
          <w:szCs w:val="18"/>
        </w:rPr>
        <w:t>S</w:t>
      </w:r>
      <w:r>
        <w:rPr>
          <w:rFonts w:ascii="Arial" w:hAnsi="Arial" w:cs="Arial"/>
          <w:bCs/>
          <w:sz w:val="18"/>
          <w:szCs w:val="18"/>
        </w:rPr>
        <w:t>)</w:t>
      </w:r>
      <w:r w:rsidRPr="002364C1">
        <w:rPr>
          <w:rFonts w:ascii="Arial" w:hAnsi="Arial" w:cs="Arial"/>
          <w:bCs/>
          <w:sz w:val="18"/>
          <w:szCs w:val="18"/>
        </w:rPr>
        <w:t xml:space="preserve">. (2013). </w:t>
      </w:r>
      <w:r w:rsidRPr="002364C1">
        <w:rPr>
          <w:rFonts w:ascii="Arial" w:hAnsi="Arial" w:cs="Arial"/>
          <w:bCs/>
          <w:i/>
          <w:sz w:val="18"/>
          <w:szCs w:val="18"/>
        </w:rPr>
        <w:t>Pašvaldības deputāta rokasgrāmata</w:t>
      </w:r>
      <w:r w:rsidRPr="002364C1">
        <w:rPr>
          <w:rFonts w:ascii="Arial" w:hAnsi="Arial" w:cs="Arial"/>
          <w:bCs/>
          <w:sz w:val="18"/>
          <w:szCs w:val="18"/>
        </w:rPr>
        <w:t>. Rīga: Logs, Nr.7/8, 146 lpp</w:t>
      </w:r>
      <w:r w:rsidR="001C31D7">
        <w:rPr>
          <w:rFonts w:ascii="Arial" w:hAnsi="Arial" w:cs="Arial"/>
          <w:bCs/>
          <w:sz w:val="18"/>
          <w:szCs w:val="18"/>
        </w:rPr>
        <w:t>.</w:t>
      </w:r>
    </w:p>
    <w:p w:rsidR="002364C1" w:rsidRDefault="002364C1" w:rsidP="00E67E09">
      <w:pPr>
        <w:spacing w:after="0" w:line="240" w:lineRule="auto"/>
        <w:rPr>
          <w:rFonts w:ascii="Arial" w:hAnsi="Arial" w:cs="Arial"/>
          <w:sz w:val="18"/>
          <w:szCs w:val="18"/>
        </w:rPr>
      </w:pPr>
    </w:p>
    <w:p w:rsidR="00E67E09" w:rsidRPr="00237C33" w:rsidRDefault="00E67E09" w:rsidP="00E67E09">
      <w:pPr>
        <w:spacing w:after="0" w:line="240" w:lineRule="auto"/>
        <w:rPr>
          <w:rFonts w:ascii="Arial" w:hAnsi="Arial" w:cs="Arial"/>
          <w:sz w:val="18"/>
          <w:szCs w:val="18"/>
        </w:rPr>
      </w:pPr>
      <w:r>
        <w:rPr>
          <w:rFonts w:ascii="Arial" w:hAnsi="Arial" w:cs="Arial"/>
          <w:sz w:val="18"/>
          <w:szCs w:val="18"/>
        </w:rPr>
        <w:t xml:space="preserve">Latvijas Republikas Finanšu ministrija. (2016). </w:t>
      </w:r>
      <w:r w:rsidRPr="00E67E09">
        <w:rPr>
          <w:rFonts w:ascii="Arial" w:hAnsi="Arial" w:cs="Arial"/>
          <w:i/>
          <w:sz w:val="18"/>
          <w:szCs w:val="18"/>
        </w:rPr>
        <w:t>Pašvaldību budžetu plānošanas un izpildes uzraudzība.</w:t>
      </w:r>
      <w:r>
        <w:rPr>
          <w:rFonts w:ascii="Arial" w:hAnsi="Arial" w:cs="Arial"/>
          <w:sz w:val="18"/>
          <w:szCs w:val="18"/>
        </w:rPr>
        <w:t xml:space="preserve"> </w:t>
      </w:r>
      <w:r w:rsidR="00321EC2">
        <w:rPr>
          <w:rFonts w:ascii="Arial" w:hAnsi="Arial" w:cs="Arial"/>
          <w:sz w:val="18"/>
          <w:szCs w:val="18"/>
        </w:rPr>
        <w:t xml:space="preserve">Rīga: Finanšu ministrija. </w:t>
      </w:r>
      <w:r>
        <w:rPr>
          <w:rFonts w:ascii="Arial" w:hAnsi="Arial" w:cs="Arial"/>
          <w:sz w:val="18"/>
          <w:szCs w:val="18"/>
        </w:rPr>
        <w:t>Prezentācija LPS 2016.gada 31.maijā</w:t>
      </w:r>
    </w:p>
    <w:p w:rsidR="00E67E09" w:rsidRDefault="00E67E09" w:rsidP="002F3C43">
      <w:pPr>
        <w:spacing w:after="0" w:line="240" w:lineRule="auto"/>
        <w:rPr>
          <w:rFonts w:ascii="Arial" w:hAnsi="Arial" w:cs="Arial"/>
          <w:bCs/>
          <w:sz w:val="18"/>
          <w:szCs w:val="18"/>
        </w:rPr>
      </w:pPr>
    </w:p>
    <w:p w:rsidR="00E67E09" w:rsidRDefault="00E67E09" w:rsidP="002F3C43">
      <w:pPr>
        <w:spacing w:after="0" w:line="240" w:lineRule="auto"/>
        <w:rPr>
          <w:rFonts w:ascii="Arial" w:hAnsi="Arial" w:cs="Arial"/>
          <w:bCs/>
          <w:sz w:val="18"/>
          <w:szCs w:val="18"/>
        </w:rPr>
      </w:pPr>
      <w:r>
        <w:rPr>
          <w:rFonts w:ascii="Arial" w:hAnsi="Arial" w:cs="Arial"/>
          <w:bCs/>
          <w:sz w:val="18"/>
          <w:szCs w:val="18"/>
        </w:rPr>
        <w:t>Latvijas Republikas Valsts kontrole. (2015).</w:t>
      </w:r>
      <w:r w:rsidR="00B76AD3" w:rsidRPr="00B76AD3">
        <w:rPr>
          <w:rFonts w:ascii="Arial" w:eastAsia="Times New Roman" w:hAnsi="Arial" w:cs="Arial"/>
          <w:i/>
          <w:sz w:val="18"/>
          <w:szCs w:val="18"/>
          <w:lang w:eastAsia="lv-LV"/>
        </w:rPr>
        <w:t xml:space="preserve"> Pašvaldību finanšu līdzekļi kultūrai, atpūtas un sporta pasākumiem tiek izlietoti, nevērtējot sasniegtos rezultātus</w:t>
      </w:r>
      <w:r w:rsidR="00321EC2">
        <w:rPr>
          <w:rFonts w:ascii="Arial" w:eastAsia="Times New Roman" w:hAnsi="Arial" w:cs="Arial"/>
          <w:i/>
          <w:sz w:val="18"/>
          <w:szCs w:val="18"/>
          <w:lang w:eastAsia="lv-LV"/>
        </w:rPr>
        <w:t xml:space="preserve">. </w:t>
      </w:r>
      <w:r w:rsidR="00321EC2">
        <w:rPr>
          <w:rFonts w:ascii="Arial" w:hAnsi="Arial" w:cs="Arial"/>
          <w:sz w:val="18"/>
          <w:szCs w:val="18"/>
        </w:rPr>
        <w:t xml:space="preserve">Rīga: Valsts kontrole. Pieejams: </w:t>
      </w:r>
      <w:hyperlink r:id="rId57" w:history="1">
        <w:r w:rsidR="00321EC2" w:rsidRPr="00C31FAC">
          <w:rPr>
            <w:rStyle w:val="Hyperlink"/>
            <w:rFonts w:ascii="Arial" w:hAnsi="Arial" w:cs="Arial"/>
            <w:sz w:val="18"/>
            <w:szCs w:val="18"/>
          </w:rPr>
          <w:t>http://www.lrvk.gov.lv/revizija/pasvaldibu-finansu-lidzekli-kulturai-atputas-un-sporta-pasakumiem-tiek-izlietoti-nevertejot-sasniegtos-rezultatus/</w:t>
        </w:r>
      </w:hyperlink>
      <w:r w:rsidR="00321EC2">
        <w:rPr>
          <w:rFonts w:ascii="Arial" w:hAnsi="Arial" w:cs="Arial"/>
          <w:sz w:val="18"/>
          <w:szCs w:val="18"/>
        </w:rPr>
        <w:t xml:space="preserve"> </w:t>
      </w:r>
    </w:p>
    <w:p w:rsidR="00E67E09" w:rsidRDefault="00E67E09" w:rsidP="002F3C43">
      <w:pPr>
        <w:spacing w:after="0" w:line="240" w:lineRule="auto"/>
        <w:rPr>
          <w:rFonts w:ascii="Arial" w:hAnsi="Arial" w:cs="Arial"/>
          <w:bCs/>
          <w:sz w:val="18"/>
          <w:szCs w:val="18"/>
        </w:rPr>
      </w:pPr>
    </w:p>
    <w:p w:rsidR="00E67E09" w:rsidRDefault="00E67E09" w:rsidP="00E67E09">
      <w:pPr>
        <w:spacing w:after="0" w:line="240" w:lineRule="auto"/>
        <w:rPr>
          <w:rStyle w:val="eop"/>
          <w:rFonts w:ascii="Arial" w:hAnsi="Arial" w:cs="Arial"/>
          <w:sz w:val="18"/>
          <w:szCs w:val="18"/>
        </w:rPr>
      </w:pPr>
      <w:r>
        <w:rPr>
          <w:rFonts w:ascii="Arial" w:hAnsi="Arial" w:cs="Arial"/>
          <w:bCs/>
          <w:sz w:val="18"/>
          <w:szCs w:val="18"/>
        </w:rPr>
        <w:t>Latvijas Republikas Valsts kontrole. (2015a).</w:t>
      </w:r>
      <w:r w:rsidRPr="00E67E09">
        <w:rPr>
          <w:rStyle w:val="eop"/>
          <w:rFonts w:ascii="Arial" w:hAnsi="Arial" w:cs="Arial"/>
          <w:sz w:val="18"/>
          <w:szCs w:val="18"/>
        </w:rPr>
        <w:t xml:space="preserve"> </w:t>
      </w:r>
      <w:r w:rsidRPr="00E67E09">
        <w:rPr>
          <w:rStyle w:val="eop"/>
          <w:rFonts w:ascii="Arial" w:hAnsi="Arial" w:cs="Arial"/>
          <w:i/>
          <w:sz w:val="18"/>
          <w:szCs w:val="18"/>
        </w:rPr>
        <w:t>Par Latvijas Republikas 2014.gada pārskata par valsts budžeta izpildi un par pašvaldību budžetiem pašvaldību gada pārskatu daļu</w:t>
      </w:r>
      <w:r>
        <w:rPr>
          <w:rStyle w:val="eop"/>
          <w:rFonts w:ascii="Arial" w:hAnsi="Arial" w:cs="Arial"/>
          <w:sz w:val="18"/>
          <w:szCs w:val="18"/>
        </w:rPr>
        <w:t>.</w:t>
      </w:r>
      <w:r w:rsidRPr="00E67E09">
        <w:rPr>
          <w:rStyle w:val="eop"/>
          <w:rFonts w:ascii="Arial" w:hAnsi="Arial" w:cs="Arial"/>
          <w:sz w:val="18"/>
          <w:szCs w:val="18"/>
        </w:rPr>
        <w:t xml:space="preserve"> </w:t>
      </w:r>
      <w:r w:rsidRPr="00DD10E9">
        <w:rPr>
          <w:rStyle w:val="eop"/>
          <w:rFonts w:ascii="Arial" w:hAnsi="Arial" w:cs="Arial"/>
          <w:sz w:val="18"/>
          <w:szCs w:val="18"/>
        </w:rPr>
        <w:t>2015.gada 4.septembra revīzijas ziņojum</w:t>
      </w:r>
      <w:r>
        <w:rPr>
          <w:rStyle w:val="eop"/>
          <w:rFonts w:ascii="Arial" w:hAnsi="Arial" w:cs="Arial"/>
          <w:sz w:val="18"/>
          <w:szCs w:val="18"/>
        </w:rPr>
        <w:t>s</w:t>
      </w:r>
      <w:r w:rsidRPr="00DD10E9">
        <w:rPr>
          <w:rStyle w:val="eop"/>
          <w:rFonts w:ascii="Arial" w:hAnsi="Arial" w:cs="Arial"/>
          <w:sz w:val="18"/>
          <w:szCs w:val="18"/>
        </w:rPr>
        <w:t xml:space="preserve"> Nr.2.4.1-39-3/2014</w:t>
      </w:r>
      <w:r>
        <w:rPr>
          <w:rStyle w:val="eop"/>
          <w:rFonts w:ascii="Arial" w:hAnsi="Arial" w:cs="Arial"/>
          <w:sz w:val="18"/>
          <w:szCs w:val="18"/>
        </w:rPr>
        <w:t xml:space="preserve">. </w:t>
      </w:r>
      <w:r w:rsidR="00321EC2">
        <w:rPr>
          <w:rFonts w:ascii="Arial" w:hAnsi="Arial" w:cs="Arial"/>
          <w:sz w:val="18"/>
          <w:szCs w:val="18"/>
        </w:rPr>
        <w:t xml:space="preserve">Rīga: Valsts kontrole, </w:t>
      </w:r>
      <w:r>
        <w:rPr>
          <w:rStyle w:val="eop"/>
          <w:rFonts w:ascii="Arial" w:hAnsi="Arial" w:cs="Arial"/>
          <w:sz w:val="18"/>
          <w:szCs w:val="18"/>
        </w:rPr>
        <w:t xml:space="preserve">Pieejams: </w:t>
      </w:r>
      <w:hyperlink r:id="rId58" w:history="1">
        <w:r w:rsidR="00321EC2" w:rsidRPr="00C31FAC">
          <w:rPr>
            <w:rStyle w:val="Hyperlink"/>
            <w:rFonts w:ascii="Arial" w:hAnsi="Arial" w:cs="Arial"/>
            <w:sz w:val="18"/>
            <w:szCs w:val="18"/>
          </w:rPr>
          <w:t>http://www.lrvk.gov.lv/revizija/par-latvijas-republikas-2014-gada-parskatu-par-valsts-budzeta-izpildi-un-par-pasvaldibu-budzetiem-2/</w:t>
        </w:r>
      </w:hyperlink>
      <w:r w:rsidR="00321EC2">
        <w:rPr>
          <w:rStyle w:val="eop"/>
          <w:rFonts w:ascii="Arial" w:hAnsi="Arial" w:cs="Arial"/>
          <w:sz w:val="18"/>
          <w:szCs w:val="18"/>
        </w:rPr>
        <w:t xml:space="preserve"> </w:t>
      </w:r>
    </w:p>
    <w:p w:rsidR="00224573" w:rsidRDefault="00224573" w:rsidP="00E67E09">
      <w:pPr>
        <w:spacing w:after="0" w:line="240" w:lineRule="auto"/>
        <w:rPr>
          <w:rStyle w:val="eop"/>
          <w:rFonts w:ascii="Arial" w:hAnsi="Arial" w:cs="Arial"/>
          <w:sz w:val="18"/>
          <w:szCs w:val="18"/>
        </w:rPr>
      </w:pPr>
    </w:p>
    <w:p w:rsidR="00224573" w:rsidRDefault="00224573" w:rsidP="00E67E09">
      <w:pPr>
        <w:spacing w:after="0" w:line="240" w:lineRule="auto"/>
        <w:rPr>
          <w:rStyle w:val="Hyperlink"/>
          <w:rFonts w:ascii="Arial" w:hAnsi="Arial" w:cs="Arial"/>
          <w:sz w:val="18"/>
          <w:szCs w:val="18"/>
        </w:rPr>
      </w:pPr>
      <w:r w:rsidRPr="00B278F8">
        <w:rPr>
          <w:rFonts w:ascii="Arial" w:hAnsi="Arial" w:cs="Arial"/>
          <w:bCs/>
          <w:sz w:val="18"/>
          <w:szCs w:val="18"/>
        </w:rPr>
        <w:t>Latvijas Republikas Valsts kontrole. (2015b).</w:t>
      </w:r>
      <w:r w:rsidRPr="00B278F8">
        <w:rPr>
          <w:rFonts w:ascii="Arial" w:hAnsi="Arial" w:cs="Arial"/>
          <w:sz w:val="18"/>
          <w:szCs w:val="18"/>
        </w:rPr>
        <w:t xml:space="preserve"> </w:t>
      </w:r>
      <w:r w:rsidRPr="00B278F8">
        <w:rPr>
          <w:rFonts w:ascii="Arial" w:hAnsi="Arial" w:cs="Arial"/>
          <w:i/>
          <w:sz w:val="18"/>
          <w:szCs w:val="18"/>
        </w:rPr>
        <w:t>Par Latvijas Republikas 2014.gada pārskata par valsts budžeta izpildi un par pašvaldību budžetiem pašvaldību gada pārskatu daļu (</w:t>
      </w:r>
      <w:r w:rsidR="00B278F8" w:rsidRPr="00B278F8">
        <w:rPr>
          <w:rFonts w:ascii="Arial" w:hAnsi="Arial" w:cs="Arial"/>
          <w:i/>
          <w:sz w:val="18"/>
          <w:szCs w:val="18"/>
        </w:rPr>
        <w:t>Liepājas pilsētas pašvaldības 2014.gada pārskats)</w:t>
      </w:r>
      <w:r w:rsidR="00B278F8" w:rsidRPr="00B278F8">
        <w:rPr>
          <w:rFonts w:ascii="Arial" w:hAnsi="Arial" w:cs="Arial"/>
          <w:sz w:val="18"/>
          <w:szCs w:val="18"/>
        </w:rPr>
        <w:t xml:space="preserve">. </w:t>
      </w:r>
      <w:r w:rsidRPr="00B278F8">
        <w:rPr>
          <w:rFonts w:ascii="Arial" w:hAnsi="Arial" w:cs="Arial"/>
          <w:sz w:val="18"/>
          <w:szCs w:val="18"/>
        </w:rPr>
        <w:t xml:space="preserve"> </w:t>
      </w:r>
      <w:r w:rsidR="00321EC2">
        <w:rPr>
          <w:rFonts w:ascii="Arial" w:hAnsi="Arial" w:cs="Arial"/>
          <w:sz w:val="18"/>
          <w:szCs w:val="18"/>
        </w:rPr>
        <w:t xml:space="preserve">Rīga: Valsts kontrole, </w:t>
      </w:r>
      <w:r w:rsidR="00B278F8" w:rsidRPr="00B278F8">
        <w:rPr>
          <w:rStyle w:val="eop"/>
          <w:rFonts w:ascii="Arial" w:hAnsi="Arial" w:cs="Arial"/>
          <w:sz w:val="18"/>
          <w:szCs w:val="18"/>
        </w:rPr>
        <w:t>2015.gada 14.augusta revīzijas ziņojums Nr.2.4.1-39-4/2014</w:t>
      </w:r>
      <w:r w:rsidR="00321EC2">
        <w:rPr>
          <w:rStyle w:val="eop"/>
          <w:rFonts w:ascii="Arial" w:hAnsi="Arial" w:cs="Arial"/>
          <w:sz w:val="18"/>
          <w:szCs w:val="18"/>
        </w:rPr>
        <w:t xml:space="preserve">. </w:t>
      </w:r>
      <w:r w:rsidRPr="00B278F8">
        <w:rPr>
          <w:rFonts w:ascii="Arial" w:hAnsi="Arial" w:cs="Arial"/>
          <w:sz w:val="18"/>
          <w:szCs w:val="18"/>
        </w:rPr>
        <w:t xml:space="preserve">Pieejams: </w:t>
      </w:r>
      <w:hyperlink r:id="rId59" w:history="1">
        <w:r w:rsidRPr="00B278F8">
          <w:rPr>
            <w:rStyle w:val="Hyperlink"/>
            <w:rFonts w:ascii="Arial" w:hAnsi="Arial" w:cs="Arial"/>
            <w:sz w:val="18"/>
            <w:szCs w:val="18"/>
          </w:rPr>
          <w:t>http://www.lrvk.gov.lv/uploads/reviziju-zinojumi/2014/2.4.1-39-4_2014/zinojums_liepaja-39-4.pdf</w:t>
        </w:r>
      </w:hyperlink>
    </w:p>
    <w:p w:rsidR="00321EC2" w:rsidRDefault="00321EC2" w:rsidP="00E67E09">
      <w:pPr>
        <w:spacing w:after="0" w:line="240" w:lineRule="auto"/>
        <w:rPr>
          <w:rStyle w:val="Hyperlink"/>
          <w:rFonts w:ascii="Arial" w:hAnsi="Arial" w:cs="Arial"/>
          <w:sz w:val="18"/>
          <w:szCs w:val="18"/>
        </w:rPr>
      </w:pPr>
    </w:p>
    <w:p w:rsidR="00321EC2" w:rsidRPr="00321EC2" w:rsidRDefault="00321EC2" w:rsidP="00321EC2">
      <w:pPr>
        <w:spacing w:after="0" w:line="240" w:lineRule="auto"/>
        <w:rPr>
          <w:rFonts w:ascii="Arial" w:hAnsi="Arial" w:cs="Arial"/>
          <w:bCs/>
          <w:sz w:val="18"/>
          <w:szCs w:val="18"/>
        </w:rPr>
      </w:pPr>
      <w:r>
        <w:rPr>
          <w:rFonts w:ascii="Arial" w:hAnsi="Arial" w:cs="Arial"/>
          <w:bCs/>
          <w:sz w:val="18"/>
          <w:szCs w:val="18"/>
        </w:rPr>
        <w:t>Latvijas Republikas Valsts kontrole. (2016).</w:t>
      </w:r>
      <w:r w:rsidRPr="00B76AD3">
        <w:rPr>
          <w:rFonts w:ascii="Arial" w:eastAsia="Times New Roman" w:hAnsi="Arial" w:cs="Arial"/>
          <w:i/>
          <w:sz w:val="18"/>
          <w:szCs w:val="18"/>
          <w:lang w:eastAsia="lv-LV"/>
        </w:rPr>
        <w:t xml:space="preserve"> </w:t>
      </w:r>
      <w:r>
        <w:rPr>
          <w:rFonts w:ascii="Arial" w:eastAsia="Times New Roman" w:hAnsi="Arial" w:cs="Arial"/>
          <w:i/>
          <w:sz w:val="18"/>
          <w:szCs w:val="18"/>
          <w:lang w:eastAsia="lv-LV"/>
        </w:rPr>
        <w:t xml:space="preserve">Vai īstenotā valsts un pašvaldību politika ir veicinājusi pašvaldību ceļu un ielu attīstību. </w:t>
      </w:r>
      <w:r w:rsidRPr="00321EC2">
        <w:rPr>
          <w:rFonts w:ascii="Arial" w:eastAsia="Times New Roman" w:hAnsi="Arial" w:cs="Arial"/>
          <w:sz w:val="18"/>
          <w:szCs w:val="18"/>
          <w:lang w:eastAsia="lv-LV"/>
        </w:rPr>
        <w:t>Rīga: Valsts kontrole.</w:t>
      </w:r>
      <w:r>
        <w:rPr>
          <w:rFonts w:ascii="Arial" w:eastAsia="Times New Roman" w:hAnsi="Arial" w:cs="Arial"/>
          <w:sz w:val="18"/>
          <w:szCs w:val="18"/>
          <w:lang w:eastAsia="lv-LV"/>
        </w:rPr>
        <w:t xml:space="preserve"> Pieejams: </w:t>
      </w:r>
      <w:hyperlink r:id="rId60" w:history="1"/>
      <w:r>
        <w:rPr>
          <w:rFonts w:ascii="Arial" w:eastAsia="Times New Roman" w:hAnsi="Arial" w:cs="Arial"/>
          <w:sz w:val="18"/>
          <w:szCs w:val="18"/>
          <w:lang w:eastAsia="lv-LV"/>
        </w:rPr>
        <w:t xml:space="preserve">  </w:t>
      </w:r>
      <w:hyperlink r:id="rId61" w:history="1">
        <w:r w:rsidRPr="00C31FAC">
          <w:rPr>
            <w:rStyle w:val="Hyperlink"/>
            <w:rFonts w:ascii="Arial" w:eastAsia="Times New Roman" w:hAnsi="Arial" w:cs="Arial"/>
            <w:sz w:val="18"/>
            <w:szCs w:val="18"/>
            <w:lang w:eastAsia="lv-LV"/>
          </w:rPr>
          <w:t>http://www.lrvk.gov.lv/revizija/vai-istenota-valsts-un-pasvaldibu-politika-ir-veicinajusi-pasvaldibu-celu-un-ielu-attistibu/</w:t>
        </w:r>
      </w:hyperlink>
      <w:r>
        <w:rPr>
          <w:rFonts w:ascii="Arial" w:eastAsia="Times New Roman" w:hAnsi="Arial" w:cs="Arial"/>
          <w:sz w:val="18"/>
          <w:szCs w:val="18"/>
          <w:lang w:eastAsia="lv-LV"/>
        </w:rPr>
        <w:t xml:space="preserve"> </w:t>
      </w:r>
    </w:p>
    <w:p w:rsidR="00E67E09" w:rsidRDefault="00E67E09" w:rsidP="002F3C43">
      <w:pPr>
        <w:spacing w:after="0" w:line="240" w:lineRule="auto"/>
        <w:rPr>
          <w:rFonts w:ascii="Arial" w:hAnsi="Arial" w:cs="Arial"/>
          <w:bCs/>
          <w:sz w:val="18"/>
          <w:szCs w:val="18"/>
        </w:rPr>
      </w:pPr>
    </w:p>
    <w:p w:rsidR="00DE3FDC" w:rsidRDefault="00DE3FDC" w:rsidP="002F3C43">
      <w:pPr>
        <w:spacing w:after="0" w:line="240" w:lineRule="auto"/>
        <w:rPr>
          <w:rFonts w:ascii="Arial" w:hAnsi="Arial" w:cs="Arial"/>
          <w:sz w:val="18"/>
          <w:szCs w:val="18"/>
        </w:rPr>
      </w:pPr>
      <w:r>
        <w:rPr>
          <w:rFonts w:ascii="Arial" w:hAnsi="Arial" w:cs="Arial"/>
          <w:sz w:val="18"/>
          <w:szCs w:val="18"/>
        </w:rPr>
        <w:t>Latvijas Republikas Vides aizsardzības un reģionāl</w:t>
      </w:r>
      <w:r w:rsidR="00321EC2">
        <w:rPr>
          <w:rFonts w:ascii="Arial" w:hAnsi="Arial" w:cs="Arial"/>
          <w:sz w:val="18"/>
          <w:szCs w:val="18"/>
        </w:rPr>
        <w:t>ās attīstības ministrija. (2014</w:t>
      </w:r>
      <w:r>
        <w:rPr>
          <w:rFonts w:ascii="Arial" w:hAnsi="Arial" w:cs="Arial"/>
          <w:sz w:val="18"/>
          <w:szCs w:val="18"/>
        </w:rPr>
        <w:t>)</w:t>
      </w:r>
      <w:r w:rsidR="00321EC2">
        <w:rPr>
          <w:rFonts w:ascii="Arial" w:hAnsi="Arial" w:cs="Arial"/>
          <w:sz w:val="18"/>
          <w:szCs w:val="18"/>
        </w:rPr>
        <w:t>.</w:t>
      </w:r>
      <w:r>
        <w:rPr>
          <w:rFonts w:ascii="Arial" w:hAnsi="Arial" w:cs="Arial"/>
          <w:sz w:val="18"/>
          <w:szCs w:val="18"/>
        </w:rPr>
        <w:t xml:space="preserve"> </w:t>
      </w:r>
      <w:r w:rsidRPr="00DE3FDC">
        <w:rPr>
          <w:rFonts w:ascii="Arial" w:hAnsi="Arial" w:cs="Arial"/>
          <w:i/>
          <w:sz w:val="18"/>
          <w:szCs w:val="18"/>
        </w:rPr>
        <w:t>Pašvaldības gada publiskā pārskata sagatavošana, pieņemšana, publiskošana.</w:t>
      </w:r>
      <w:r>
        <w:rPr>
          <w:rFonts w:ascii="Arial" w:hAnsi="Arial" w:cs="Arial"/>
          <w:sz w:val="18"/>
          <w:szCs w:val="18"/>
        </w:rPr>
        <w:t xml:space="preserve"> Pieejams: </w:t>
      </w:r>
      <w:hyperlink r:id="rId62" w:history="1">
        <w:r w:rsidRPr="00B1096A">
          <w:rPr>
            <w:rStyle w:val="Hyperlink"/>
            <w:rFonts w:ascii="Arial" w:hAnsi="Arial" w:cs="Arial"/>
            <w:sz w:val="18"/>
            <w:szCs w:val="18"/>
          </w:rPr>
          <w:t>http://www.varam.gov.lv/lat/publ/met/pasv/?doc=13181</w:t>
        </w:r>
      </w:hyperlink>
      <w:r>
        <w:rPr>
          <w:rFonts w:ascii="Arial" w:hAnsi="Arial" w:cs="Arial"/>
          <w:sz w:val="18"/>
          <w:szCs w:val="18"/>
        </w:rPr>
        <w:t xml:space="preserve"> </w:t>
      </w:r>
    </w:p>
    <w:p w:rsidR="00DE3FDC" w:rsidRDefault="00DE3FDC" w:rsidP="002F3C43">
      <w:pPr>
        <w:spacing w:after="0" w:line="240" w:lineRule="auto"/>
        <w:rPr>
          <w:rFonts w:ascii="Arial" w:hAnsi="Arial" w:cs="Arial"/>
          <w:bCs/>
          <w:sz w:val="18"/>
          <w:szCs w:val="18"/>
        </w:rPr>
      </w:pPr>
    </w:p>
    <w:p w:rsidR="002364C1" w:rsidRPr="002364C1" w:rsidRDefault="002364C1" w:rsidP="002364C1">
      <w:pPr>
        <w:spacing w:after="0" w:line="240" w:lineRule="auto"/>
        <w:rPr>
          <w:rFonts w:ascii="Arial" w:hAnsi="Arial" w:cs="Arial"/>
          <w:bCs/>
          <w:sz w:val="18"/>
          <w:szCs w:val="18"/>
        </w:rPr>
      </w:pPr>
      <w:r w:rsidRPr="002364C1">
        <w:rPr>
          <w:rFonts w:ascii="Arial" w:hAnsi="Arial" w:cs="Arial"/>
          <w:bCs/>
          <w:sz w:val="18"/>
          <w:szCs w:val="18"/>
        </w:rPr>
        <w:t xml:space="preserve">Lindberg, D.L. (2012). </w:t>
      </w:r>
      <w:r w:rsidRPr="002364C1">
        <w:rPr>
          <w:rFonts w:ascii="Arial" w:hAnsi="Arial" w:cs="Arial"/>
          <w:bCs/>
          <w:i/>
          <w:sz w:val="18"/>
          <w:szCs w:val="18"/>
        </w:rPr>
        <w:t>Municipal Budgeting: Positives, Pitfalls, and Politics</w:t>
      </w:r>
      <w:r w:rsidRPr="002364C1">
        <w:rPr>
          <w:rFonts w:ascii="Arial" w:hAnsi="Arial" w:cs="Arial"/>
          <w:bCs/>
          <w:sz w:val="18"/>
          <w:szCs w:val="18"/>
        </w:rPr>
        <w:t>. Proceedings of ASBBS, Volume 10 No1. Las Vegas: ASBBS Annual Conference, pp 775-786</w:t>
      </w:r>
    </w:p>
    <w:p w:rsidR="002364C1" w:rsidRPr="00237C33" w:rsidRDefault="002364C1" w:rsidP="002F3C43">
      <w:pPr>
        <w:spacing w:after="0" w:line="240" w:lineRule="auto"/>
        <w:rPr>
          <w:rFonts w:ascii="Arial" w:hAnsi="Arial" w:cs="Arial"/>
          <w:bCs/>
          <w:sz w:val="18"/>
          <w:szCs w:val="18"/>
        </w:rPr>
      </w:pPr>
    </w:p>
    <w:p w:rsidR="002F3C43" w:rsidRPr="00050196" w:rsidRDefault="002F3C43" w:rsidP="002F3C43">
      <w:pPr>
        <w:spacing w:after="0" w:line="240" w:lineRule="auto"/>
        <w:rPr>
          <w:rFonts w:ascii="Arial" w:hAnsi="Arial" w:cs="Arial"/>
          <w:sz w:val="18"/>
          <w:szCs w:val="18"/>
        </w:rPr>
      </w:pPr>
      <w:r>
        <w:rPr>
          <w:rFonts w:ascii="Arial" w:hAnsi="Arial" w:cs="Arial"/>
          <w:bCs/>
          <w:sz w:val="18"/>
          <w:szCs w:val="18"/>
        </w:rPr>
        <w:t xml:space="preserve">Local Government Victoria. (2015). Local Government Better Practice Guide 2014-2015. </w:t>
      </w:r>
      <w:r w:rsidRPr="002F3C43">
        <w:rPr>
          <w:rFonts w:ascii="Arial" w:hAnsi="Arial" w:cs="Arial"/>
          <w:bCs/>
          <w:i/>
          <w:sz w:val="18"/>
          <w:szCs w:val="18"/>
        </w:rPr>
        <w:t>Performance Reporting Framework Indicator Workbook</w:t>
      </w:r>
      <w:r>
        <w:rPr>
          <w:rFonts w:ascii="Arial" w:hAnsi="Arial" w:cs="Arial"/>
          <w:bCs/>
          <w:sz w:val="18"/>
          <w:szCs w:val="18"/>
        </w:rPr>
        <w:t xml:space="preserve">. Melbourne, Local Government Victoria, Department of Transport, Planning and Infrastructure, P 121. Pieejams: </w:t>
      </w:r>
      <w:hyperlink r:id="rId63" w:history="1">
        <w:r w:rsidRPr="00050196">
          <w:rPr>
            <w:rStyle w:val="Hyperlink"/>
            <w:rFonts w:ascii="Arial" w:hAnsi="Arial" w:cs="Arial"/>
            <w:sz w:val="18"/>
            <w:szCs w:val="18"/>
          </w:rPr>
          <w:t>https://knowyourcouncil.vic.gov.au/__data/assets/pdf_file/0009/28890/Local-Government-Better-Practice-Guide-Indicator-Workbook-Errata-Version-Renumbered.pdf</w:t>
        </w:r>
      </w:hyperlink>
    </w:p>
    <w:p w:rsidR="002F3C43" w:rsidRDefault="002F3C43" w:rsidP="002F3C43">
      <w:pPr>
        <w:spacing w:after="0" w:line="240" w:lineRule="auto"/>
        <w:rPr>
          <w:rFonts w:ascii="Arial" w:hAnsi="Arial" w:cs="Arial"/>
          <w:bCs/>
          <w:sz w:val="18"/>
          <w:szCs w:val="18"/>
        </w:rPr>
      </w:pPr>
      <w:r>
        <w:rPr>
          <w:rFonts w:ascii="Arial" w:hAnsi="Arial" w:cs="Arial"/>
          <w:bCs/>
          <w:sz w:val="18"/>
          <w:szCs w:val="18"/>
        </w:rPr>
        <w:t xml:space="preserve"> </w:t>
      </w:r>
    </w:p>
    <w:p w:rsidR="002F3C43" w:rsidRPr="00237C33" w:rsidRDefault="002F3C43" w:rsidP="002F3C43">
      <w:pPr>
        <w:spacing w:after="0" w:line="240" w:lineRule="auto"/>
        <w:rPr>
          <w:rFonts w:ascii="Arial" w:hAnsi="Arial" w:cs="Arial"/>
          <w:bCs/>
          <w:sz w:val="18"/>
          <w:szCs w:val="18"/>
        </w:rPr>
      </w:pPr>
      <w:r w:rsidRPr="00237C33">
        <w:rPr>
          <w:rFonts w:ascii="Arial" w:hAnsi="Arial" w:cs="Arial"/>
          <w:bCs/>
          <w:sz w:val="18"/>
          <w:szCs w:val="18"/>
        </w:rPr>
        <w:t xml:space="preserve">Mayne, J. (2005). </w:t>
      </w:r>
      <w:r w:rsidRPr="00237C33">
        <w:rPr>
          <w:rFonts w:ascii="Arial" w:hAnsi="Arial" w:cs="Arial"/>
          <w:bCs/>
          <w:i/>
          <w:sz w:val="18"/>
          <w:szCs w:val="18"/>
        </w:rPr>
        <w:t>Using Performance Information for Manageing and Budgeting: Challenges, Lessons and Opprtunities</w:t>
      </w:r>
      <w:r w:rsidRPr="00237C33">
        <w:rPr>
          <w:rFonts w:ascii="Arial" w:hAnsi="Arial" w:cs="Arial"/>
          <w:bCs/>
          <w:sz w:val="18"/>
          <w:szCs w:val="18"/>
        </w:rPr>
        <w:t>. 2nd Annual meeting of OECD Senior Budget Officials network on performance and results, Paris 21-22 April, 2005, P 17</w:t>
      </w:r>
    </w:p>
    <w:p w:rsidR="002F3C43" w:rsidRPr="0005570E" w:rsidRDefault="002F3C43" w:rsidP="002F3C43">
      <w:pPr>
        <w:spacing w:after="0" w:line="240" w:lineRule="auto"/>
        <w:rPr>
          <w:rFonts w:ascii="Arial" w:hAnsi="Arial" w:cs="Arial"/>
          <w:bCs/>
          <w:sz w:val="18"/>
          <w:szCs w:val="18"/>
        </w:rPr>
      </w:pPr>
    </w:p>
    <w:p w:rsidR="0005570E" w:rsidRPr="0005570E" w:rsidRDefault="0005570E" w:rsidP="0005570E">
      <w:pPr>
        <w:spacing w:after="0" w:line="240" w:lineRule="auto"/>
        <w:rPr>
          <w:rFonts w:ascii="Arial" w:hAnsi="Arial" w:cs="Arial"/>
          <w:sz w:val="18"/>
          <w:szCs w:val="18"/>
        </w:rPr>
      </w:pPr>
      <w:r w:rsidRPr="0005570E">
        <w:rPr>
          <w:rFonts w:ascii="Arial" w:hAnsi="Arial" w:cs="Arial"/>
          <w:sz w:val="18"/>
          <w:szCs w:val="18"/>
        </w:rPr>
        <w:lastRenderedPageBreak/>
        <w:t xml:space="preserve">Milewska, A., Jozwik, M. (2014). </w:t>
      </w:r>
      <w:r w:rsidRPr="0005570E">
        <w:rPr>
          <w:rFonts w:ascii="Arial" w:hAnsi="Arial" w:cs="Arial"/>
          <w:i/>
          <w:sz w:val="18"/>
          <w:szCs w:val="18"/>
        </w:rPr>
        <w:t>Organization and Changes of local government finance system in view of implementation of participatory budgeting</w:t>
      </w:r>
      <w:r w:rsidRPr="0005570E">
        <w:rPr>
          <w:rFonts w:ascii="Arial" w:hAnsi="Arial" w:cs="Arial"/>
          <w:sz w:val="18"/>
          <w:szCs w:val="18"/>
        </w:rPr>
        <w:t>. Oeconomia 13 (4) 2014, pp 125-134</w:t>
      </w:r>
    </w:p>
    <w:p w:rsidR="0005570E" w:rsidRPr="0005570E" w:rsidRDefault="0005570E" w:rsidP="002F3C43">
      <w:pPr>
        <w:spacing w:after="0" w:line="240" w:lineRule="auto"/>
        <w:rPr>
          <w:rFonts w:ascii="Arial" w:hAnsi="Arial" w:cs="Arial"/>
          <w:sz w:val="18"/>
          <w:szCs w:val="18"/>
        </w:rPr>
      </w:pPr>
    </w:p>
    <w:p w:rsidR="00D7472B" w:rsidRPr="00D7472B" w:rsidRDefault="00D7472B" w:rsidP="00D7472B">
      <w:pPr>
        <w:spacing w:after="0" w:line="240" w:lineRule="auto"/>
        <w:rPr>
          <w:rFonts w:ascii="Arial" w:hAnsi="Arial" w:cs="Arial"/>
          <w:sz w:val="18"/>
          <w:szCs w:val="18"/>
        </w:rPr>
      </w:pPr>
      <w:r w:rsidRPr="00D7472B">
        <w:rPr>
          <w:rFonts w:ascii="Arial" w:hAnsi="Arial" w:cs="Arial"/>
          <w:sz w:val="18"/>
          <w:szCs w:val="18"/>
        </w:rPr>
        <w:t>Morgan</w:t>
      </w:r>
      <w:r>
        <w:rPr>
          <w:rFonts w:ascii="Arial" w:hAnsi="Arial" w:cs="Arial"/>
          <w:sz w:val="18"/>
          <w:szCs w:val="18"/>
        </w:rPr>
        <w:t>,</w:t>
      </w:r>
      <w:r w:rsidRPr="00D7472B">
        <w:rPr>
          <w:rFonts w:ascii="Arial" w:hAnsi="Arial" w:cs="Arial"/>
          <w:sz w:val="18"/>
          <w:szCs w:val="18"/>
        </w:rPr>
        <w:t xml:space="preserve"> D., Robinson</w:t>
      </w:r>
      <w:r>
        <w:rPr>
          <w:rFonts w:ascii="Arial" w:hAnsi="Arial" w:cs="Arial"/>
          <w:sz w:val="18"/>
          <w:szCs w:val="18"/>
        </w:rPr>
        <w:t>,</w:t>
      </w:r>
      <w:r w:rsidRPr="00D7472B">
        <w:rPr>
          <w:rFonts w:ascii="Arial" w:hAnsi="Arial" w:cs="Arial"/>
          <w:sz w:val="18"/>
          <w:szCs w:val="18"/>
        </w:rPr>
        <w:t xml:space="preserve"> K.S. (2014) </w:t>
      </w:r>
      <w:r w:rsidRPr="00D7472B">
        <w:rPr>
          <w:rFonts w:ascii="Arial" w:hAnsi="Arial" w:cs="Arial"/>
          <w:i/>
          <w:sz w:val="18"/>
          <w:szCs w:val="18"/>
        </w:rPr>
        <w:t>Budgeting for Local Governments and Communities.</w:t>
      </w:r>
      <w:r w:rsidRPr="00D7472B">
        <w:rPr>
          <w:rFonts w:ascii="Arial" w:hAnsi="Arial" w:cs="Arial"/>
          <w:sz w:val="18"/>
          <w:szCs w:val="18"/>
        </w:rPr>
        <w:t xml:space="preserve"> Reutledge Political Sciences</w:t>
      </w:r>
    </w:p>
    <w:p w:rsidR="00D7472B" w:rsidRDefault="00D7472B" w:rsidP="002F3C43">
      <w:pPr>
        <w:spacing w:after="0" w:line="240" w:lineRule="auto"/>
        <w:rPr>
          <w:rFonts w:ascii="Arial" w:hAnsi="Arial" w:cs="Arial"/>
          <w:sz w:val="18"/>
          <w:szCs w:val="18"/>
        </w:rPr>
      </w:pPr>
    </w:p>
    <w:p w:rsidR="002F3C43" w:rsidRDefault="002F3C43" w:rsidP="002F3C43">
      <w:pPr>
        <w:spacing w:after="0" w:line="240" w:lineRule="auto"/>
        <w:rPr>
          <w:rFonts w:ascii="Arial" w:hAnsi="Arial" w:cs="Arial"/>
          <w:sz w:val="18"/>
          <w:szCs w:val="18"/>
        </w:rPr>
      </w:pPr>
      <w:r w:rsidRPr="00237C33">
        <w:rPr>
          <w:rFonts w:ascii="Arial" w:hAnsi="Arial" w:cs="Arial"/>
          <w:sz w:val="18"/>
          <w:szCs w:val="18"/>
        </w:rPr>
        <w:t xml:space="preserve">Morgan, D.F., Robinson, K.S., Strachota, D., Hough, J.A. (2015). </w:t>
      </w:r>
      <w:r w:rsidRPr="00237C33">
        <w:rPr>
          <w:rFonts w:ascii="Arial" w:hAnsi="Arial" w:cs="Arial"/>
          <w:i/>
          <w:sz w:val="18"/>
          <w:szCs w:val="18"/>
        </w:rPr>
        <w:t>Budgteing for Local Governments and Communities</w:t>
      </w:r>
      <w:r w:rsidRPr="00237C33">
        <w:rPr>
          <w:rFonts w:ascii="Arial" w:hAnsi="Arial" w:cs="Arial"/>
          <w:sz w:val="18"/>
          <w:szCs w:val="18"/>
        </w:rPr>
        <w:t>. London, New Yourk: Routledge. P 594</w:t>
      </w:r>
    </w:p>
    <w:p w:rsidR="006873A9" w:rsidRPr="00237C33" w:rsidRDefault="006873A9" w:rsidP="002F3C43">
      <w:pPr>
        <w:spacing w:after="0" w:line="240" w:lineRule="auto"/>
        <w:rPr>
          <w:rFonts w:ascii="Arial" w:hAnsi="Arial" w:cs="Arial"/>
          <w:sz w:val="18"/>
          <w:szCs w:val="18"/>
        </w:rPr>
      </w:pPr>
    </w:p>
    <w:p w:rsidR="00010915" w:rsidRPr="00010915" w:rsidRDefault="00010915" w:rsidP="00010915">
      <w:pPr>
        <w:spacing w:after="0" w:line="240" w:lineRule="auto"/>
        <w:rPr>
          <w:rFonts w:ascii="Arial" w:eastAsia="Calibri" w:hAnsi="Arial" w:cs="Arial"/>
          <w:sz w:val="18"/>
          <w:szCs w:val="18"/>
        </w:rPr>
      </w:pPr>
      <w:r w:rsidRPr="00010915">
        <w:rPr>
          <w:rFonts w:ascii="Arial" w:eastAsia="Calibri" w:hAnsi="Arial" w:cs="Arial"/>
          <w:i/>
          <w:sz w:val="18"/>
          <w:szCs w:val="18"/>
        </w:rPr>
        <w:t>Multi-Year Bud</w:t>
      </w:r>
      <w:r w:rsidR="00644F10">
        <w:rPr>
          <w:rFonts w:ascii="Arial" w:eastAsia="Calibri" w:hAnsi="Arial" w:cs="Arial"/>
          <w:i/>
          <w:sz w:val="18"/>
          <w:szCs w:val="18"/>
        </w:rPr>
        <w:t>g</w:t>
      </w:r>
      <w:r w:rsidRPr="00010915">
        <w:rPr>
          <w:rFonts w:ascii="Arial" w:eastAsia="Calibri" w:hAnsi="Arial" w:cs="Arial"/>
          <w:i/>
          <w:sz w:val="18"/>
          <w:szCs w:val="18"/>
        </w:rPr>
        <w:t>et for the City of London 2016-2019.</w:t>
      </w:r>
      <w:r w:rsidRPr="00010915">
        <w:rPr>
          <w:rFonts w:ascii="Arial" w:eastAsia="Calibri" w:hAnsi="Arial" w:cs="Arial"/>
          <w:sz w:val="18"/>
          <w:szCs w:val="18"/>
        </w:rPr>
        <w:t xml:space="preserve"> London, Ontario, Canada, March 2016</w:t>
      </w:r>
    </w:p>
    <w:p w:rsidR="00010915" w:rsidRDefault="00010915" w:rsidP="002F3C43">
      <w:pPr>
        <w:spacing w:after="0" w:line="240" w:lineRule="auto"/>
        <w:rPr>
          <w:rFonts w:ascii="Arial" w:hAnsi="Arial" w:cs="Arial"/>
          <w:bCs/>
          <w:sz w:val="18"/>
          <w:szCs w:val="18"/>
        </w:rPr>
      </w:pPr>
    </w:p>
    <w:p w:rsidR="002F3C43" w:rsidRPr="00D7472B" w:rsidRDefault="002F3C43" w:rsidP="002F3C43">
      <w:pPr>
        <w:spacing w:after="0" w:line="240" w:lineRule="auto"/>
        <w:rPr>
          <w:rFonts w:ascii="Arial" w:hAnsi="Arial" w:cs="Arial"/>
          <w:bCs/>
          <w:sz w:val="18"/>
          <w:szCs w:val="18"/>
        </w:rPr>
      </w:pPr>
      <w:r w:rsidRPr="00D7472B">
        <w:rPr>
          <w:rFonts w:ascii="Arial" w:hAnsi="Arial" w:cs="Arial"/>
          <w:bCs/>
          <w:sz w:val="18"/>
          <w:szCs w:val="18"/>
        </w:rPr>
        <w:t xml:space="preserve">OECD. (2010). </w:t>
      </w:r>
      <w:r w:rsidRPr="00D7472B">
        <w:rPr>
          <w:rFonts w:ascii="Arial" w:hAnsi="Arial" w:cs="Arial"/>
          <w:bCs/>
          <w:i/>
          <w:sz w:val="18"/>
          <w:szCs w:val="18"/>
        </w:rPr>
        <w:t>Public Administration after “New Public Management”</w:t>
      </w:r>
      <w:r w:rsidRPr="00D7472B">
        <w:rPr>
          <w:rFonts w:ascii="Arial" w:hAnsi="Arial" w:cs="Arial"/>
          <w:bCs/>
          <w:sz w:val="18"/>
          <w:szCs w:val="18"/>
        </w:rPr>
        <w:t xml:space="preserve">. OECD, P 114 </w:t>
      </w:r>
      <w:r w:rsidR="006873A9" w:rsidRPr="00D7472B">
        <w:rPr>
          <w:rFonts w:ascii="Arial" w:hAnsi="Arial" w:cs="Arial"/>
          <w:bCs/>
          <w:sz w:val="18"/>
          <w:szCs w:val="18"/>
        </w:rPr>
        <w:t xml:space="preserve">Pieejams: </w:t>
      </w:r>
      <w:r w:rsidRPr="00D7472B">
        <w:rPr>
          <w:rFonts w:ascii="Arial" w:hAnsi="Arial" w:cs="Arial"/>
          <w:bCs/>
          <w:sz w:val="18"/>
          <w:szCs w:val="18"/>
        </w:rPr>
        <w:t>http://www.oecd-ilibrary.org/governance/public-administration-after-new-public-management_9789264086449-en</w:t>
      </w:r>
    </w:p>
    <w:p w:rsidR="00B854E2" w:rsidRPr="00D7472B" w:rsidRDefault="00B854E2" w:rsidP="00237C33">
      <w:pPr>
        <w:spacing w:after="0" w:line="240" w:lineRule="auto"/>
        <w:rPr>
          <w:rFonts w:ascii="Arial" w:hAnsi="Arial" w:cs="Arial"/>
          <w:sz w:val="18"/>
          <w:szCs w:val="18"/>
        </w:rPr>
      </w:pPr>
    </w:p>
    <w:p w:rsidR="00B854E2" w:rsidRPr="00D7472B" w:rsidRDefault="00B854E2" w:rsidP="00237C33">
      <w:pPr>
        <w:spacing w:after="0" w:line="240" w:lineRule="auto"/>
        <w:rPr>
          <w:rFonts w:ascii="Arial" w:hAnsi="Arial" w:cs="Arial"/>
          <w:sz w:val="18"/>
          <w:szCs w:val="18"/>
        </w:rPr>
      </w:pPr>
      <w:r w:rsidRPr="00D7472B">
        <w:rPr>
          <w:rFonts w:ascii="Arial" w:hAnsi="Arial" w:cs="Arial"/>
          <w:sz w:val="18"/>
          <w:szCs w:val="18"/>
        </w:rPr>
        <w:t xml:space="preserve">Pasquier, M. &amp; Villeneuve, J.P. (2012). </w:t>
      </w:r>
      <w:r w:rsidRPr="00D7472B">
        <w:rPr>
          <w:rFonts w:ascii="Arial" w:hAnsi="Arial" w:cs="Arial"/>
          <w:i/>
          <w:sz w:val="18"/>
          <w:szCs w:val="18"/>
        </w:rPr>
        <w:t>Marketing Management and Communications in the Public Sector.</w:t>
      </w:r>
      <w:r w:rsidRPr="00D7472B">
        <w:rPr>
          <w:rFonts w:ascii="Arial" w:hAnsi="Arial" w:cs="Arial"/>
          <w:sz w:val="18"/>
          <w:szCs w:val="18"/>
        </w:rPr>
        <w:t xml:space="preserve"> London, New Your</w:t>
      </w:r>
      <w:r w:rsidR="00262824" w:rsidRPr="00D7472B">
        <w:rPr>
          <w:rFonts w:ascii="Arial" w:hAnsi="Arial" w:cs="Arial"/>
          <w:sz w:val="18"/>
          <w:szCs w:val="18"/>
        </w:rPr>
        <w:t>k</w:t>
      </w:r>
      <w:r w:rsidRPr="00D7472B">
        <w:rPr>
          <w:rFonts w:ascii="Arial" w:hAnsi="Arial" w:cs="Arial"/>
          <w:sz w:val="18"/>
          <w:szCs w:val="18"/>
        </w:rPr>
        <w:t>: Routledge.</w:t>
      </w:r>
    </w:p>
    <w:p w:rsidR="0051366D" w:rsidRDefault="0051366D" w:rsidP="0051366D">
      <w:pPr>
        <w:spacing w:after="0" w:line="240" w:lineRule="auto"/>
        <w:rPr>
          <w:rFonts w:ascii="Arial" w:hAnsi="Arial" w:cs="Arial"/>
          <w:sz w:val="18"/>
          <w:szCs w:val="18"/>
        </w:rPr>
      </w:pPr>
    </w:p>
    <w:p w:rsidR="0051366D" w:rsidRPr="00D7472B" w:rsidRDefault="0051366D" w:rsidP="0051366D">
      <w:pPr>
        <w:spacing w:after="0" w:line="240" w:lineRule="auto"/>
        <w:rPr>
          <w:rFonts w:ascii="Arial" w:hAnsi="Arial" w:cs="Arial"/>
          <w:sz w:val="18"/>
          <w:szCs w:val="18"/>
        </w:rPr>
      </w:pPr>
      <w:r w:rsidRPr="00D7472B">
        <w:rPr>
          <w:rFonts w:ascii="Arial" w:hAnsi="Arial" w:cs="Arial"/>
          <w:sz w:val="18"/>
          <w:szCs w:val="18"/>
        </w:rPr>
        <w:t xml:space="preserve">Polits. K., Bukerts, G. (2000). </w:t>
      </w:r>
      <w:r w:rsidRPr="00D7472B">
        <w:rPr>
          <w:rFonts w:ascii="Arial" w:hAnsi="Arial" w:cs="Arial"/>
          <w:i/>
          <w:sz w:val="18"/>
          <w:szCs w:val="18"/>
        </w:rPr>
        <w:t>Sabiedrības vadības reforma: Salīdzinošā analīze</w:t>
      </w:r>
      <w:r w:rsidRPr="00D7472B">
        <w:rPr>
          <w:rFonts w:ascii="Arial" w:hAnsi="Arial" w:cs="Arial"/>
          <w:sz w:val="18"/>
          <w:szCs w:val="18"/>
        </w:rPr>
        <w:t>. Oxford University Press. Tulkojums, Rīga, Īpašu uzdevumu ministra valsts reformu lietās sekretariāts, 352 lpp.</w:t>
      </w:r>
    </w:p>
    <w:p w:rsidR="00B854E2" w:rsidRPr="00237C33" w:rsidRDefault="00B854E2" w:rsidP="00237C33">
      <w:pPr>
        <w:spacing w:after="0" w:line="240" w:lineRule="auto"/>
        <w:rPr>
          <w:rFonts w:ascii="Arial" w:hAnsi="Arial" w:cs="Arial"/>
          <w:sz w:val="18"/>
          <w:szCs w:val="18"/>
        </w:rPr>
      </w:pPr>
    </w:p>
    <w:p w:rsidR="00B854E2" w:rsidRPr="00237C33" w:rsidRDefault="00B854E2" w:rsidP="00237C33">
      <w:pPr>
        <w:spacing w:after="0" w:line="240" w:lineRule="auto"/>
        <w:rPr>
          <w:rFonts w:ascii="Arial" w:hAnsi="Arial" w:cs="Arial"/>
          <w:sz w:val="18"/>
          <w:szCs w:val="18"/>
        </w:rPr>
      </w:pPr>
      <w:r w:rsidRPr="00237C33">
        <w:rPr>
          <w:rFonts w:ascii="Arial" w:hAnsi="Arial" w:cs="Arial"/>
          <w:sz w:val="18"/>
          <w:szCs w:val="18"/>
        </w:rPr>
        <w:t xml:space="preserve">Pollitt, C.&amp; Bouckaert, G. (2011). </w:t>
      </w:r>
      <w:r w:rsidRPr="00237C33">
        <w:rPr>
          <w:rFonts w:ascii="Arial" w:hAnsi="Arial" w:cs="Arial"/>
          <w:i/>
          <w:sz w:val="18"/>
          <w:szCs w:val="18"/>
        </w:rPr>
        <w:t>Public Management Reform: A Comparative Analysis – New Public Management, Governance, and the Neo-Weberian State</w:t>
      </w:r>
      <w:r w:rsidRPr="00237C33">
        <w:rPr>
          <w:rFonts w:ascii="Arial" w:hAnsi="Arial" w:cs="Arial"/>
          <w:sz w:val="18"/>
          <w:szCs w:val="18"/>
        </w:rPr>
        <w:t xml:space="preserve">. Oxford University Press. </w:t>
      </w:r>
    </w:p>
    <w:p w:rsidR="0051366D" w:rsidRDefault="0051366D" w:rsidP="0051366D">
      <w:pPr>
        <w:spacing w:after="0" w:line="240" w:lineRule="auto"/>
        <w:rPr>
          <w:rFonts w:ascii="Arial" w:hAnsi="Arial" w:cs="Arial"/>
          <w:sz w:val="18"/>
          <w:szCs w:val="18"/>
        </w:rPr>
      </w:pPr>
    </w:p>
    <w:p w:rsidR="0051366D" w:rsidRPr="00D7472B" w:rsidRDefault="0051366D" w:rsidP="0051366D">
      <w:pPr>
        <w:spacing w:after="0" w:line="240" w:lineRule="auto"/>
        <w:rPr>
          <w:rFonts w:ascii="Arial" w:hAnsi="Arial" w:cs="Arial"/>
          <w:sz w:val="18"/>
          <w:szCs w:val="18"/>
        </w:rPr>
      </w:pPr>
      <w:r w:rsidRPr="00D7472B">
        <w:rPr>
          <w:rFonts w:ascii="Arial" w:hAnsi="Arial" w:cs="Arial"/>
          <w:sz w:val="18"/>
          <w:szCs w:val="18"/>
        </w:rPr>
        <w:t xml:space="preserve">Pūķis, M. (2004). </w:t>
      </w:r>
      <w:r w:rsidRPr="00D7472B">
        <w:rPr>
          <w:rFonts w:ascii="Arial" w:hAnsi="Arial" w:cs="Arial"/>
          <w:i/>
          <w:sz w:val="18"/>
          <w:szCs w:val="18"/>
        </w:rPr>
        <w:t>Atbilstība starp pašvaldību funkcijām un finansēm</w:t>
      </w:r>
      <w:r w:rsidRPr="00D7472B">
        <w:rPr>
          <w:rFonts w:ascii="Arial" w:hAnsi="Arial" w:cs="Arial"/>
          <w:sz w:val="18"/>
          <w:szCs w:val="18"/>
        </w:rPr>
        <w:t>. Ekonomika, III, Latvijas Universitātes raksti, 671.sēj., 320.-316.lpp.</w:t>
      </w:r>
    </w:p>
    <w:p w:rsidR="0051366D" w:rsidRPr="00D7472B" w:rsidRDefault="0051366D" w:rsidP="0051366D">
      <w:pPr>
        <w:spacing w:after="0" w:line="240" w:lineRule="auto"/>
        <w:rPr>
          <w:rFonts w:ascii="Arial" w:hAnsi="Arial" w:cs="Arial"/>
          <w:sz w:val="18"/>
          <w:szCs w:val="18"/>
        </w:rPr>
      </w:pPr>
    </w:p>
    <w:p w:rsidR="0051366D" w:rsidRPr="00D7472B" w:rsidRDefault="0051366D" w:rsidP="0051366D">
      <w:pPr>
        <w:spacing w:after="0" w:line="240" w:lineRule="auto"/>
        <w:rPr>
          <w:rFonts w:ascii="Arial" w:hAnsi="Arial" w:cs="Arial"/>
          <w:sz w:val="18"/>
          <w:szCs w:val="18"/>
        </w:rPr>
      </w:pPr>
      <w:r w:rsidRPr="00D7472B">
        <w:rPr>
          <w:rFonts w:ascii="Arial" w:hAnsi="Arial" w:cs="Arial"/>
          <w:sz w:val="18"/>
          <w:szCs w:val="18"/>
        </w:rPr>
        <w:t xml:space="preserve">Pūķis, M. (2010). </w:t>
      </w:r>
      <w:r w:rsidRPr="00D7472B">
        <w:rPr>
          <w:rFonts w:ascii="Arial" w:hAnsi="Arial" w:cs="Arial"/>
          <w:i/>
          <w:sz w:val="18"/>
          <w:szCs w:val="18"/>
        </w:rPr>
        <w:t>Pašu valdība</w:t>
      </w:r>
      <w:r w:rsidRPr="00D7472B">
        <w:rPr>
          <w:rFonts w:ascii="Arial" w:hAnsi="Arial" w:cs="Arial"/>
          <w:sz w:val="18"/>
          <w:szCs w:val="18"/>
        </w:rPr>
        <w:t>. Rīga, LPS, 512 lpp.</w:t>
      </w:r>
    </w:p>
    <w:p w:rsidR="0066783A" w:rsidRPr="00237C33" w:rsidRDefault="0066783A" w:rsidP="00237C33">
      <w:pPr>
        <w:spacing w:after="0" w:line="240" w:lineRule="auto"/>
        <w:rPr>
          <w:rFonts w:ascii="Arial" w:hAnsi="Arial" w:cs="Arial"/>
          <w:sz w:val="18"/>
          <w:szCs w:val="18"/>
        </w:rPr>
      </w:pPr>
    </w:p>
    <w:p w:rsidR="00A6264B" w:rsidRPr="00D7472B" w:rsidRDefault="00A6264B" w:rsidP="00237C33">
      <w:pPr>
        <w:spacing w:after="0" w:line="240" w:lineRule="auto"/>
        <w:rPr>
          <w:rFonts w:ascii="Arial" w:hAnsi="Arial" w:cs="Arial"/>
          <w:sz w:val="18"/>
          <w:szCs w:val="18"/>
        </w:rPr>
      </w:pPr>
      <w:r w:rsidRPr="00D7472B">
        <w:rPr>
          <w:rFonts w:ascii="Arial" w:hAnsi="Arial" w:cs="Arial"/>
          <w:sz w:val="18"/>
          <w:szCs w:val="18"/>
        </w:rPr>
        <w:t xml:space="preserve">Razaki, K.A., Lindberg, D.L. (2012). </w:t>
      </w:r>
      <w:r w:rsidRPr="00D7472B">
        <w:rPr>
          <w:rFonts w:ascii="Arial" w:hAnsi="Arial" w:cs="Arial"/>
          <w:i/>
          <w:sz w:val="18"/>
          <w:szCs w:val="18"/>
        </w:rPr>
        <w:t>Municipal Budgeting: Positives, Pitfalls, and Politics.</w:t>
      </w:r>
      <w:r w:rsidRPr="00D7472B">
        <w:rPr>
          <w:rFonts w:ascii="Arial" w:hAnsi="Arial" w:cs="Arial"/>
          <w:sz w:val="18"/>
          <w:szCs w:val="18"/>
        </w:rPr>
        <w:t xml:space="preserve"> Proceedings of ASBBS, Volume 10 No1. Las Vegas: ASBBS Annual Conference, pp 775-786</w:t>
      </w:r>
    </w:p>
    <w:p w:rsidR="00A6264B" w:rsidRPr="00D7472B" w:rsidRDefault="00A6264B" w:rsidP="00237C33">
      <w:pPr>
        <w:spacing w:after="0" w:line="240" w:lineRule="auto"/>
        <w:rPr>
          <w:rFonts w:ascii="Arial" w:hAnsi="Arial" w:cs="Arial"/>
          <w:bCs/>
          <w:sz w:val="18"/>
          <w:szCs w:val="18"/>
        </w:rPr>
      </w:pPr>
    </w:p>
    <w:p w:rsidR="008730F4" w:rsidRPr="00D7472B" w:rsidRDefault="008730F4" w:rsidP="00237C33">
      <w:pPr>
        <w:spacing w:after="0" w:line="240" w:lineRule="auto"/>
        <w:rPr>
          <w:rFonts w:ascii="Arial" w:hAnsi="Arial" w:cs="Arial"/>
          <w:bCs/>
          <w:sz w:val="18"/>
          <w:szCs w:val="18"/>
        </w:rPr>
      </w:pPr>
      <w:r w:rsidRPr="00D7472B">
        <w:rPr>
          <w:rFonts w:ascii="Arial" w:hAnsi="Arial" w:cs="Arial"/>
          <w:bCs/>
          <w:sz w:val="18"/>
          <w:szCs w:val="18"/>
        </w:rPr>
        <w:t xml:space="preserve">Reinholde, I. (2015). </w:t>
      </w:r>
      <w:r w:rsidRPr="00D7472B">
        <w:rPr>
          <w:rFonts w:ascii="Arial" w:hAnsi="Arial" w:cs="Arial"/>
          <w:bCs/>
          <w:i/>
          <w:sz w:val="18"/>
          <w:szCs w:val="18"/>
        </w:rPr>
        <w:t>Attīstības mērīšana un rīcībpolitikas veidošana</w:t>
      </w:r>
      <w:r w:rsidRPr="00D7472B">
        <w:rPr>
          <w:rFonts w:ascii="Arial" w:hAnsi="Arial" w:cs="Arial"/>
          <w:bCs/>
          <w:sz w:val="18"/>
          <w:szCs w:val="18"/>
        </w:rPr>
        <w:t>. Jaunas pieejas sociālās attīstības mērīšanā: cilvēki, teritorijas, pašvaldības. Red. Zobena, A., Ijabs, I. Rīga: LU SPPI, 144.-159.lpp.</w:t>
      </w:r>
    </w:p>
    <w:p w:rsidR="008730F4" w:rsidRDefault="008730F4" w:rsidP="00237C33">
      <w:pPr>
        <w:spacing w:after="0" w:line="240" w:lineRule="auto"/>
        <w:rPr>
          <w:rFonts w:ascii="Arial" w:hAnsi="Arial" w:cs="Arial"/>
          <w:bCs/>
          <w:sz w:val="18"/>
          <w:szCs w:val="18"/>
        </w:rPr>
      </w:pPr>
    </w:p>
    <w:p w:rsidR="00D7472B" w:rsidRPr="00D7472B" w:rsidRDefault="00D7472B" w:rsidP="00D7472B">
      <w:pPr>
        <w:spacing w:after="0" w:line="240" w:lineRule="auto"/>
        <w:rPr>
          <w:rFonts w:ascii="Arial" w:hAnsi="Arial" w:cs="Arial"/>
          <w:bCs/>
          <w:sz w:val="18"/>
          <w:szCs w:val="18"/>
        </w:rPr>
      </w:pPr>
      <w:r w:rsidRPr="00D7472B">
        <w:rPr>
          <w:rFonts w:ascii="Arial" w:hAnsi="Arial" w:cs="Arial"/>
          <w:bCs/>
          <w:sz w:val="18"/>
          <w:szCs w:val="18"/>
        </w:rPr>
        <w:t>Ruppel</w:t>
      </w:r>
      <w:r>
        <w:rPr>
          <w:rFonts w:ascii="Arial" w:hAnsi="Arial" w:cs="Arial"/>
          <w:bCs/>
          <w:sz w:val="18"/>
          <w:szCs w:val="18"/>
        </w:rPr>
        <w:t>,</w:t>
      </w:r>
      <w:r w:rsidRPr="00D7472B">
        <w:rPr>
          <w:rFonts w:ascii="Arial" w:hAnsi="Arial" w:cs="Arial"/>
          <w:bCs/>
          <w:sz w:val="18"/>
          <w:szCs w:val="18"/>
        </w:rPr>
        <w:t xml:space="preserve"> W. (2014) </w:t>
      </w:r>
      <w:r w:rsidRPr="00D7472B">
        <w:rPr>
          <w:rFonts w:ascii="Arial" w:hAnsi="Arial" w:cs="Arial"/>
          <w:bCs/>
          <w:i/>
          <w:sz w:val="18"/>
          <w:szCs w:val="18"/>
        </w:rPr>
        <w:t>Governmental Accounting Made Easy</w:t>
      </w:r>
      <w:r w:rsidRPr="00D7472B">
        <w:rPr>
          <w:rFonts w:ascii="Arial" w:hAnsi="Arial" w:cs="Arial"/>
          <w:bCs/>
          <w:sz w:val="18"/>
          <w:szCs w:val="18"/>
        </w:rPr>
        <w:t>. John Wiley &amp; Sons Ltd</w:t>
      </w:r>
    </w:p>
    <w:p w:rsidR="00D7472B" w:rsidRDefault="00D7472B" w:rsidP="00D7472B">
      <w:pPr>
        <w:spacing w:after="0" w:line="240" w:lineRule="auto"/>
        <w:rPr>
          <w:rFonts w:ascii="Arial" w:hAnsi="Arial" w:cs="Arial"/>
          <w:sz w:val="18"/>
          <w:szCs w:val="18"/>
        </w:rPr>
      </w:pPr>
    </w:p>
    <w:p w:rsidR="00D7472B" w:rsidRPr="00D7472B" w:rsidRDefault="00D7472B" w:rsidP="00D7472B">
      <w:pPr>
        <w:spacing w:after="0" w:line="240" w:lineRule="auto"/>
        <w:rPr>
          <w:rFonts w:ascii="Arial" w:hAnsi="Arial" w:cs="Arial"/>
          <w:sz w:val="18"/>
          <w:szCs w:val="18"/>
        </w:rPr>
      </w:pPr>
      <w:r w:rsidRPr="00D7472B">
        <w:rPr>
          <w:rFonts w:ascii="Arial" w:hAnsi="Arial" w:cs="Arial"/>
          <w:sz w:val="18"/>
          <w:szCs w:val="18"/>
        </w:rPr>
        <w:t>Ruppel</w:t>
      </w:r>
      <w:r>
        <w:rPr>
          <w:rFonts w:ascii="Arial" w:hAnsi="Arial" w:cs="Arial"/>
          <w:sz w:val="18"/>
          <w:szCs w:val="18"/>
        </w:rPr>
        <w:t>,</w:t>
      </w:r>
      <w:r w:rsidRPr="00D7472B">
        <w:rPr>
          <w:rFonts w:ascii="Arial" w:hAnsi="Arial" w:cs="Arial"/>
          <w:sz w:val="18"/>
          <w:szCs w:val="18"/>
        </w:rPr>
        <w:t xml:space="preserve"> W. (2015)</w:t>
      </w:r>
      <w:r>
        <w:rPr>
          <w:rFonts w:ascii="Arial" w:hAnsi="Arial" w:cs="Arial"/>
          <w:sz w:val="18"/>
          <w:szCs w:val="18"/>
        </w:rPr>
        <w:t>.</w:t>
      </w:r>
      <w:r w:rsidRPr="00D7472B">
        <w:rPr>
          <w:rFonts w:ascii="Arial" w:hAnsi="Arial" w:cs="Arial"/>
          <w:sz w:val="18"/>
          <w:szCs w:val="18"/>
        </w:rPr>
        <w:t xml:space="preserve"> </w:t>
      </w:r>
      <w:r w:rsidRPr="00D7472B">
        <w:rPr>
          <w:rFonts w:ascii="Arial" w:hAnsi="Arial" w:cs="Arial"/>
          <w:i/>
          <w:sz w:val="18"/>
          <w:szCs w:val="18"/>
        </w:rPr>
        <w:t>Interpretation and Application of Generally Accepted Accounting Principles for State and Local Government</w:t>
      </w:r>
      <w:r w:rsidRPr="00D7472B">
        <w:rPr>
          <w:rFonts w:ascii="Arial" w:hAnsi="Arial" w:cs="Arial"/>
          <w:sz w:val="18"/>
          <w:szCs w:val="18"/>
        </w:rPr>
        <w:t>. GAAP for Governments. John Wiley &amp; Sons Ltd</w:t>
      </w:r>
    </w:p>
    <w:p w:rsidR="00D7472B" w:rsidRPr="00D7472B" w:rsidRDefault="00D7472B" w:rsidP="00D7472B">
      <w:pPr>
        <w:spacing w:after="0" w:line="240" w:lineRule="auto"/>
        <w:rPr>
          <w:rFonts w:ascii="Arial" w:hAnsi="Arial" w:cs="Arial"/>
          <w:bCs/>
          <w:sz w:val="18"/>
          <w:szCs w:val="18"/>
        </w:rPr>
      </w:pPr>
    </w:p>
    <w:p w:rsidR="00B854E2" w:rsidRPr="00D7472B" w:rsidRDefault="00B854E2" w:rsidP="00237C33">
      <w:pPr>
        <w:spacing w:after="0" w:line="240" w:lineRule="auto"/>
        <w:rPr>
          <w:rFonts w:ascii="Arial" w:hAnsi="Arial" w:cs="Arial"/>
          <w:bCs/>
          <w:sz w:val="18"/>
          <w:szCs w:val="18"/>
        </w:rPr>
      </w:pPr>
      <w:r w:rsidRPr="00D7472B">
        <w:rPr>
          <w:rFonts w:ascii="Arial" w:hAnsi="Arial" w:cs="Arial"/>
          <w:bCs/>
          <w:sz w:val="18"/>
          <w:szCs w:val="18"/>
        </w:rPr>
        <w:t xml:space="preserve">Sabiedrība par atklātību Delna. (2004). </w:t>
      </w:r>
      <w:r w:rsidRPr="007824E8">
        <w:rPr>
          <w:rFonts w:ascii="Arial" w:hAnsi="Arial" w:cs="Arial"/>
          <w:bCs/>
          <w:i/>
          <w:sz w:val="18"/>
          <w:szCs w:val="18"/>
        </w:rPr>
        <w:t>Kā saprast savas pašvaldības budžetu</w:t>
      </w:r>
      <w:r w:rsidRPr="00D7472B">
        <w:rPr>
          <w:rFonts w:ascii="Arial" w:hAnsi="Arial" w:cs="Arial"/>
          <w:bCs/>
          <w:sz w:val="18"/>
          <w:szCs w:val="18"/>
        </w:rPr>
        <w:t>. Rīga, Delna, 32 lpp.</w:t>
      </w:r>
    </w:p>
    <w:p w:rsidR="00990D0B" w:rsidRPr="00D7472B" w:rsidRDefault="00990D0B" w:rsidP="00237C33">
      <w:pPr>
        <w:spacing w:after="0" w:line="240" w:lineRule="auto"/>
        <w:rPr>
          <w:rFonts w:ascii="Arial" w:hAnsi="Arial" w:cs="Arial"/>
          <w:sz w:val="18"/>
          <w:szCs w:val="18"/>
        </w:rPr>
      </w:pPr>
    </w:p>
    <w:p w:rsidR="00D71AED" w:rsidRPr="00237C33" w:rsidRDefault="00D71AED" w:rsidP="00237C33">
      <w:pPr>
        <w:spacing w:after="0" w:line="240" w:lineRule="auto"/>
        <w:rPr>
          <w:rFonts w:ascii="Arial" w:hAnsi="Arial" w:cs="Arial"/>
          <w:sz w:val="18"/>
          <w:szCs w:val="18"/>
        </w:rPr>
      </w:pPr>
      <w:r w:rsidRPr="00D7472B">
        <w:rPr>
          <w:rFonts w:ascii="Arial" w:hAnsi="Arial" w:cs="Arial"/>
          <w:sz w:val="18"/>
          <w:szCs w:val="18"/>
        </w:rPr>
        <w:t xml:space="preserve">Schick, A. (2007). </w:t>
      </w:r>
      <w:r w:rsidRPr="007824E8">
        <w:rPr>
          <w:rFonts w:ascii="Arial" w:hAnsi="Arial" w:cs="Arial"/>
          <w:i/>
          <w:sz w:val="18"/>
          <w:szCs w:val="18"/>
        </w:rPr>
        <w:t>Performance Budgeting and Accrual Budgeting: Decision Rules or Analytical Tools?</w:t>
      </w:r>
      <w:r w:rsidRPr="00D7472B">
        <w:rPr>
          <w:rFonts w:ascii="Arial" w:hAnsi="Arial" w:cs="Arial"/>
          <w:sz w:val="18"/>
          <w:szCs w:val="18"/>
        </w:rPr>
        <w:t xml:space="preserve"> </w:t>
      </w:r>
      <w:r w:rsidR="00237C33" w:rsidRPr="00D7472B">
        <w:rPr>
          <w:rFonts w:ascii="Arial" w:hAnsi="Arial" w:cs="Arial"/>
          <w:sz w:val="18"/>
          <w:szCs w:val="18"/>
        </w:rPr>
        <w:t xml:space="preserve">OECD Journal of Budgeting. Volume 7, No 2, pp 109- 138. Pieejams: </w:t>
      </w:r>
      <w:hyperlink r:id="rId64" w:history="1">
        <w:r w:rsidR="00237C33" w:rsidRPr="00237C33">
          <w:rPr>
            <w:rStyle w:val="Hyperlink"/>
            <w:rFonts w:ascii="Arial" w:hAnsi="Arial" w:cs="Arial"/>
            <w:sz w:val="18"/>
            <w:szCs w:val="18"/>
          </w:rPr>
          <w:t>http://www.oecd.org/gov/budgeting/42188101.pdf</w:t>
        </w:r>
      </w:hyperlink>
      <w:r w:rsidR="00237C33" w:rsidRPr="00237C33">
        <w:rPr>
          <w:rFonts w:ascii="Arial" w:hAnsi="Arial" w:cs="Arial"/>
          <w:sz w:val="18"/>
          <w:szCs w:val="18"/>
        </w:rPr>
        <w:t xml:space="preserve"> </w:t>
      </w:r>
    </w:p>
    <w:p w:rsidR="00747FAF" w:rsidRDefault="00747FAF" w:rsidP="00747FAF">
      <w:pPr>
        <w:spacing w:after="0" w:line="240" w:lineRule="auto"/>
        <w:rPr>
          <w:rFonts w:ascii="Arial" w:hAnsi="Arial" w:cs="Arial"/>
          <w:sz w:val="18"/>
          <w:szCs w:val="18"/>
        </w:rPr>
      </w:pPr>
    </w:p>
    <w:p w:rsidR="00747FAF" w:rsidRPr="00237C33" w:rsidRDefault="00747FAF" w:rsidP="00747FAF">
      <w:pPr>
        <w:spacing w:after="0" w:line="240" w:lineRule="auto"/>
        <w:rPr>
          <w:rFonts w:ascii="Arial" w:hAnsi="Arial" w:cs="Arial"/>
          <w:sz w:val="18"/>
          <w:szCs w:val="18"/>
        </w:rPr>
      </w:pPr>
      <w:r w:rsidRPr="00237C33">
        <w:rPr>
          <w:rFonts w:ascii="Arial" w:hAnsi="Arial" w:cs="Arial"/>
          <w:sz w:val="18"/>
          <w:szCs w:val="18"/>
        </w:rPr>
        <w:t xml:space="preserve">Shan, A. (2007). </w:t>
      </w:r>
      <w:r w:rsidRPr="00237C33">
        <w:rPr>
          <w:rFonts w:ascii="Arial" w:hAnsi="Arial" w:cs="Arial"/>
          <w:i/>
          <w:sz w:val="18"/>
          <w:szCs w:val="18"/>
        </w:rPr>
        <w:t>Local Budgeting</w:t>
      </w:r>
      <w:r w:rsidRPr="00237C33">
        <w:rPr>
          <w:rFonts w:ascii="Arial" w:hAnsi="Arial" w:cs="Arial"/>
          <w:sz w:val="18"/>
          <w:szCs w:val="18"/>
        </w:rPr>
        <w:t>. Washington: The World Bank.</w:t>
      </w:r>
    </w:p>
    <w:p w:rsidR="00D71AED" w:rsidRPr="00237C33" w:rsidRDefault="00D71AED" w:rsidP="00237C33">
      <w:pPr>
        <w:spacing w:after="0" w:line="240" w:lineRule="auto"/>
        <w:rPr>
          <w:rFonts w:ascii="Arial" w:hAnsi="Arial" w:cs="Arial"/>
          <w:sz w:val="18"/>
          <w:szCs w:val="18"/>
        </w:rPr>
      </w:pPr>
    </w:p>
    <w:p w:rsidR="00747FAF" w:rsidRDefault="00747FAF" w:rsidP="00237C33">
      <w:pPr>
        <w:spacing w:after="0" w:line="240" w:lineRule="auto"/>
        <w:rPr>
          <w:rFonts w:ascii="Arial" w:hAnsi="Arial" w:cs="Arial"/>
          <w:sz w:val="18"/>
          <w:szCs w:val="18"/>
        </w:rPr>
      </w:pPr>
      <w:r>
        <w:rPr>
          <w:rFonts w:ascii="Arial" w:hAnsi="Arial" w:cs="Arial"/>
          <w:sz w:val="18"/>
          <w:szCs w:val="18"/>
        </w:rPr>
        <w:t xml:space="preserve">Skarvang, H.M. (2015). </w:t>
      </w:r>
      <w:r w:rsidRPr="00747FAF">
        <w:rPr>
          <w:rFonts w:ascii="Arial" w:hAnsi="Arial" w:cs="Arial"/>
          <w:i/>
          <w:sz w:val="18"/>
          <w:szCs w:val="18"/>
        </w:rPr>
        <w:t>Levels of government and local democracy in Norway.</w:t>
      </w:r>
      <w:r>
        <w:rPr>
          <w:rFonts w:ascii="Arial" w:hAnsi="Arial" w:cs="Arial"/>
          <w:sz w:val="18"/>
          <w:szCs w:val="18"/>
        </w:rPr>
        <w:t xml:space="preserve"> Norvēģijas Pašvaldību un modernizācijas ministrijas prezentācija NFI projekta ietvaros 19.02.2015.</w:t>
      </w:r>
    </w:p>
    <w:p w:rsidR="00747FAF" w:rsidRDefault="00747FAF" w:rsidP="00237C33">
      <w:pPr>
        <w:spacing w:after="0" w:line="240" w:lineRule="auto"/>
        <w:rPr>
          <w:rFonts w:ascii="Arial" w:hAnsi="Arial" w:cs="Arial"/>
          <w:sz w:val="18"/>
          <w:szCs w:val="18"/>
        </w:rPr>
      </w:pPr>
    </w:p>
    <w:p w:rsidR="00990D0B" w:rsidRPr="00237C33" w:rsidRDefault="00990D0B" w:rsidP="00237C33">
      <w:pPr>
        <w:spacing w:after="0" w:line="240" w:lineRule="auto"/>
        <w:rPr>
          <w:rFonts w:ascii="Arial" w:hAnsi="Arial" w:cs="Arial"/>
          <w:sz w:val="18"/>
          <w:szCs w:val="18"/>
        </w:rPr>
      </w:pPr>
      <w:r w:rsidRPr="00237C33">
        <w:rPr>
          <w:rFonts w:ascii="Arial" w:hAnsi="Arial" w:cs="Arial"/>
          <w:sz w:val="18"/>
          <w:szCs w:val="18"/>
        </w:rPr>
        <w:t xml:space="preserve">Tassonyi, A. (2002). </w:t>
      </w:r>
      <w:r w:rsidRPr="001C31D7">
        <w:rPr>
          <w:rFonts w:ascii="Arial" w:hAnsi="Arial" w:cs="Arial"/>
          <w:i/>
          <w:sz w:val="18"/>
          <w:szCs w:val="18"/>
        </w:rPr>
        <w:t>Municipal Budgeting</w:t>
      </w:r>
      <w:r w:rsidRPr="00237C33">
        <w:rPr>
          <w:rFonts w:ascii="Arial" w:hAnsi="Arial" w:cs="Arial"/>
          <w:sz w:val="18"/>
          <w:szCs w:val="18"/>
        </w:rPr>
        <w:t>. Canadian Tax Journal, Vol 50, No 1, 2002</w:t>
      </w:r>
    </w:p>
    <w:p w:rsidR="00B854E2" w:rsidRDefault="00B854E2" w:rsidP="00237C33">
      <w:pPr>
        <w:spacing w:after="0" w:line="240" w:lineRule="auto"/>
        <w:rPr>
          <w:rFonts w:ascii="Arial" w:hAnsi="Arial" w:cs="Arial"/>
          <w:bCs/>
          <w:sz w:val="18"/>
          <w:szCs w:val="18"/>
        </w:rPr>
      </w:pPr>
    </w:p>
    <w:p w:rsidR="000C2516" w:rsidRPr="007824E8" w:rsidRDefault="000C2516" w:rsidP="000C2516">
      <w:pPr>
        <w:spacing w:after="0" w:line="240" w:lineRule="auto"/>
        <w:rPr>
          <w:rFonts w:ascii="Arial" w:hAnsi="Arial" w:cs="Arial"/>
          <w:bCs/>
          <w:i/>
          <w:sz w:val="18"/>
          <w:szCs w:val="18"/>
        </w:rPr>
      </w:pPr>
      <w:r w:rsidRPr="000C2516">
        <w:rPr>
          <w:rFonts w:ascii="Arial" w:hAnsi="Arial" w:cs="Arial"/>
          <w:bCs/>
          <w:sz w:val="18"/>
          <w:szCs w:val="18"/>
        </w:rPr>
        <w:t>The International Public Sector Accounting Standards Board</w:t>
      </w:r>
      <w:r>
        <w:rPr>
          <w:rFonts w:ascii="Arial" w:hAnsi="Arial" w:cs="Arial"/>
          <w:bCs/>
          <w:sz w:val="18"/>
          <w:szCs w:val="18"/>
        </w:rPr>
        <w:t>.</w:t>
      </w:r>
      <w:r w:rsidRPr="000C2516">
        <w:rPr>
          <w:rFonts w:ascii="Arial" w:hAnsi="Arial" w:cs="Arial"/>
          <w:bCs/>
          <w:sz w:val="18"/>
          <w:szCs w:val="18"/>
        </w:rPr>
        <w:t xml:space="preserve"> (2001)</w:t>
      </w:r>
      <w:r>
        <w:rPr>
          <w:rFonts w:ascii="Arial" w:hAnsi="Arial" w:cs="Arial"/>
          <w:bCs/>
          <w:sz w:val="18"/>
          <w:szCs w:val="18"/>
        </w:rPr>
        <w:t>.</w:t>
      </w:r>
      <w:r w:rsidRPr="000C2516">
        <w:rPr>
          <w:rFonts w:ascii="Arial" w:hAnsi="Arial" w:cs="Arial"/>
          <w:bCs/>
          <w:sz w:val="18"/>
          <w:szCs w:val="18"/>
        </w:rPr>
        <w:t xml:space="preserve"> </w:t>
      </w:r>
      <w:r w:rsidRPr="000C2516">
        <w:rPr>
          <w:rFonts w:ascii="Arial" w:hAnsi="Arial" w:cs="Arial"/>
          <w:bCs/>
          <w:i/>
          <w:sz w:val="18"/>
          <w:szCs w:val="18"/>
        </w:rPr>
        <w:t xml:space="preserve">International Public Sector Accounting Standards </w:t>
      </w:r>
      <w:r w:rsidRPr="000C2516">
        <w:rPr>
          <w:rFonts w:ascii="Arial" w:hAnsi="Arial" w:cs="Arial"/>
          <w:bCs/>
          <w:sz w:val="18"/>
          <w:szCs w:val="18"/>
        </w:rPr>
        <w:t>(IPSAS)</w:t>
      </w:r>
    </w:p>
    <w:p w:rsidR="000C2516" w:rsidRDefault="000C2516" w:rsidP="00237C33">
      <w:pPr>
        <w:spacing w:after="0" w:line="240" w:lineRule="auto"/>
        <w:rPr>
          <w:rFonts w:ascii="Arial" w:hAnsi="Arial" w:cs="Arial"/>
          <w:bCs/>
          <w:sz w:val="18"/>
          <w:szCs w:val="18"/>
        </w:rPr>
      </w:pPr>
    </w:p>
    <w:p w:rsidR="00296950" w:rsidRDefault="00296950" w:rsidP="00237C33">
      <w:pPr>
        <w:spacing w:after="0" w:line="240" w:lineRule="auto"/>
        <w:rPr>
          <w:rFonts w:ascii="Arial" w:hAnsi="Arial" w:cs="Arial"/>
          <w:bCs/>
          <w:sz w:val="18"/>
          <w:szCs w:val="18"/>
        </w:rPr>
      </w:pPr>
      <w:r>
        <w:rPr>
          <w:rFonts w:ascii="Arial" w:hAnsi="Arial" w:cs="Arial"/>
          <w:bCs/>
          <w:sz w:val="18"/>
          <w:szCs w:val="18"/>
        </w:rPr>
        <w:t xml:space="preserve">The Urban Institute. (2000). </w:t>
      </w:r>
      <w:r w:rsidRPr="00296950">
        <w:rPr>
          <w:rFonts w:ascii="Arial" w:hAnsi="Arial" w:cs="Arial"/>
          <w:bCs/>
          <w:i/>
          <w:sz w:val="18"/>
          <w:szCs w:val="18"/>
        </w:rPr>
        <w:t>Likumdošanas analīze</w:t>
      </w:r>
      <w:r>
        <w:rPr>
          <w:rFonts w:ascii="Arial" w:hAnsi="Arial" w:cs="Arial"/>
          <w:bCs/>
          <w:sz w:val="18"/>
          <w:szCs w:val="18"/>
        </w:rPr>
        <w:t>. Pašvaldību vadības un finansu projekts. Iesniegts Latvijas Republikas Finanšu ministrijai</w:t>
      </w:r>
    </w:p>
    <w:p w:rsidR="00296950" w:rsidRPr="00296950" w:rsidRDefault="00296950" w:rsidP="00237C33">
      <w:pPr>
        <w:spacing w:after="0" w:line="240" w:lineRule="auto"/>
        <w:rPr>
          <w:rFonts w:ascii="Arial" w:hAnsi="Arial" w:cs="Arial"/>
          <w:bCs/>
          <w:i/>
          <w:sz w:val="18"/>
          <w:szCs w:val="18"/>
        </w:rPr>
      </w:pPr>
    </w:p>
    <w:p w:rsidR="00296950" w:rsidRDefault="00296950" w:rsidP="00237C33">
      <w:pPr>
        <w:spacing w:after="0" w:line="240" w:lineRule="auto"/>
        <w:rPr>
          <w:rFonts w:ascii="Arial" w:hAnsi="Arial" w:cs="Arial"/>
          <w:bCs/>
          <w:sz w:val="18"/>
          <w:szCs w:val="18"/>
        </w:rPr>
      </w:pPr>
      <w:r>
        <w:rPr>
          <w:rFonts w:ascii="Arial" w:hAnsi="Arial" w:cs="Arial"/>
          <w:bCs/>
          <w:sz w:val="18"/>
          <w:szCs w:val="18"/>
        </w:rPr>
        <w:t xml:space="preserve">The Urban Institute. (2000). </w:t>
      </w:r>
      <w:r w:rsidRPr="00296950">
        <w:rPr>
          <w:rFonts w:ascii="Arial" w:hAnsi="Arial" w:cs="Arial"/>
          <w:bCs/>
          <w:i/>
          <w:sz w:val="18"/>
          <w:szCs w:val="18"/>
        </w:rPr>
        <w:t>Pašvaldību finansu vadības un grāmatvedības rokasgrāmata</w:t>
      </w:r>
      <w:r>
        <w:rPr>
          <w:rFonts w:ascii="Arial" w:hAnsi="Arial" w:cs="Arial"/>
          <w:bCs/>
          <w:sz w:val="18"/>
          <w:szCs w:val="18"/>
        </w:rPr>
        <w:t>. Rīga: Latvijas Republikas Finanšu ministrija</w:t>
      </w:r>
    </w:p>
    <w:p w:rsidR="00296950" w:rsidRPr="00072209" w:rsidRDefault="00296950" w:rsidP="00237C33">
      <w:pPr>
        <w:spacing w:after="0" w:line="240" w:lineRule="auto"/>
        <w:rPr>
          <w:rFonts w:ascii="Arial" w:hAnsi="Arial" w:cs="Arial"/>
          <w:bCs/>
          <w:sz w:val="18"/>
          <w:szCs w:val="18"/>
        </w:rPr>
      </w:pPr>
    </w:p>
    <w:p w:rsidR="00072209" w:rsidRPr="00072209" w:rsidRDefault="00072209" w:rsidP="00237C33">
      <w:pPr>
        <w:spacing w:after="0" w:line="240" w:lineRule="auto"/>
        <w:rPr>
          <w:rFonts w:ascii="Arial" w:hAnsi="Arial" w:cs="Arial"/>
          <w:bCs/>
          <w:sz w:val="18"/>
          <w:szCs w:val="18"/>
        </w:rPr>
      </w:pPr>
      <w:r w:rsidRPr="00072209">
        <w:rPr>
          <w:rFonts w:ascii="Arial" w:hAnsi="Arial" w:cs="Arial"/>
          <w:sz w:val="18"/>
          <w:szCs w:val="18"/>
        </w:rPr>
        <w:t xml:space="preserve">Vanags, E., Vanags, I., Pūķis, M., Seimuškāne, L., Vilka, I. (2001). </w:t>
      </w:r>
      <w:r w:rsidRPr="00072209">
        <w:rPr>
          <w:rFonts w:ascii="Arial" w:hAnsi="Arial" w:cs="Arial"/>
          <w:i/>
          <w:sz w:val="18"/>
          <w:szCs w:val="18"/>
        </w:rPr>
        <w:t>Rezultatīvo rādītāju ieviešana valsts pārvaldē.</w:t>
      </w:r>
      <w:r w:rsidRPr="00072209">
        <w:rPr>
          <w:rFonts w:ascii="Arial" w:hAnsi="Arial" w:cs="Arial"/>
          <w:sz w:val="18"/>
          <w:szCs w:val="18"/>
        </w:rPr>
        <w:t xml:space="preserve"> Rīga : LU, ĪUMVRLS, LU Ekonomikas un vadības fakultātes Publiskās pārvaldes katedra</w:t>
      </w:r>
    </w:p>
    <w:p w:rsidR="00072209" w:rsidRPr="00072209" w:rsidRDefault="00072209" w:rsidP="00237C33">
      <w:pPr>
        <w:spacing w:after="0" w:line="240" w:lineRule="auto"/>
        <w:rPr>
          <w:rFonts w:ascii="Arial" w:hAnsi="Arial" w:cs="Arial"/>
          <w:bCs/>
          <w:sz w:val="18"/>
          <w:szCs w:val="18"/>
        </w:rPr>
      </w:pPr>
    </w:p>
    <w:p w:rsidR="00B854E2" w:rsidRPr="00237C33" w:rsidRDefault="00B854E2" w:rsidP="00237C33">
      <w:pPr>
        <w:spacing w:after="0" w:line="240" w:lineRule="auto"/>
        <w:rPr>
          <w:rFonts w:ascii="Arial" w:hAnsi="Arial" w:cs="Arial"/>
          <w:bCs/>
          <w:sz w:val="18"/>
          <w:szCs w:val="18"/>
        </w:rPr>
      </w:pPr>
      <w:r w:rsidRPr="00237C33">
        <w:rPr>
          <w:rFonts w:ascii="Arial" w:hAnsi="Arial" w:cs="Arial"/>
          <w:bCs/>
          <w:sz w:val="18"/>
          <w:szCs w:val="18"/>
        </w:rPr>
        <w:t xml:space="preserve">Valsts kancelejas Politikas koordinācijas departaments. (2003). </w:t>
      </w:r>
      <w:r w:rsidRPr="00237C33">
        <w:rPr>
          <w:rFonts w:ascii="Arial" w:hAnsi="Arial" w:cs="Arial"/>
          <w:bCs/>
          <w:i/>
          <w:sz w:val="18"/>
          <w:szCs w:val="18"/>
        </w:rPr>
        <w:t>Budžeta reformas. Valsts budžeta veidošanas attīstības tendences Latvijā un pasaulē</w:t>
      </w:r>
      <w:r w:rsidRPr="00237C33">
        <w:rPr>
          <w:rFonts w:ascii="Arial" w:hAnsi="Arial" w:cs="Arial"/>
          <w:bCs/>
          <w:sz w:val="18"/>
          <w:szCs w:val="18"/>
        </w:rPr>
        <w:t>. Rīga, Valsts kanceleja, 80 lpp.</w:t>
      </w:r>
    </w:p>
    <w:p w:rsidR="00B854E2" w:rsidRPr="00237C33" w:rsidRDefault="00B854E2" w:rsidP="00237C33">
      <w:pPr>
        <w:spacing w:after="0" w:line="240" w:lineRule="auto"/>
        <w:rPr>
          <w:rFonts w:ascii="Arial" w:hAnsi="Arial" w:cs="Arial"/>
          <w:bCs/>
          <w:sz w:val="18"/>
          <w:szCs w:val="18"/>
        </w:rPr>
      </w:pPr>
    </w:p>
    <w:p w:rsidR="00B854E2" w:rsidRPr="00237C33" w:rsidRDefault="00B854E2" w:rsidP="00237C33">
      <w:pPr>
        <w:spacing w:after="0" w:line="240" w:lineRule="auto"/>
        <w:rPr>
          <w:rFonts w:ascii="Arial" w:hAnsi="Arial" w:cs="Arial"/>
          <w:bCs/>
          <w:sz w:val="18"/>
          <w:szCs w:val="18"/>
        </w:rPr>
      </w:pPr>
      <w:r w:rsidRPr="00237C33">
        <w:rPr>
          <w:rFonts w:ascii="Arial" w:hAnsi="Arial" w:cs="Arial"/>
          <w:bCs/>
          <w:sz w:val="18"/>
          <w:szCs w:val="18"/>
        </w:rPr>
        <w:t xml:space="preserve">Valsts kancelejas Politikas koordinācijas departaments. (2005). </w:t>
      </w:r>
      <w:r w:rsidRPr="00237C33">
        <w:rPr>
          <w:rFonts w:ascii="Arial" w:hAnsi="Arial" w:cs="Arial"/>
          <w:bCs/>
          <w:i/>
          <w:sz w:val="18"/>
          <w:szCs w:val="18"/>
        </w:rPr>
        <w:t>Politikas ietekmes vērtēšana politikas veidošanas sistēmā</w:t>
      </w:r>
      <w:r w:rsidRPr="00237C33">
        <w:rPr>
          <w:rFonts w:ascii="Arial" w:hAnsi="Arial" w:cs="Arial"/>
          <w:bCs/>
          <w:sz w:val="18"/>
          <w:szCs w:val="18"/>
        </w:rPr>
        <w:t>. Rīga, Valsts kanceleja, 80 lpp.</w:t>
      </w:r>
    </w:p>
    <w:p w:rsidR="00B854E2" w:rsidRPr="00237C33" w:rsidRDefault="00B854E2" w:rsidP="00237C33">
      <w:pPr>
        <w:spacing w:after="0" w:line="240" w:lineRule="auto"/>
        <w:rPr>
          <w:rFonts w:ascii="Arial" w:hAnsi="Arial" w:cs="Arial"/>
          <w:bCs/>
          <w:sz w:val="18"/>
          <w:szCs w:val="18"/>
        </w:rPr>
      </w:pPr>
    </w:p>
    <w:p w:rsidR="00B854E2" w:rsidRPr="007B4B3C" w:rsidRDefault="00B854E2" w:rsidP="00237C33">
      <w:pPr>
        <w:spacing w:after="0" w:line="240" w:lineRule="auto"/>
        <w:rPr>
          <w:rFonts w:ascii="Arial" w:hAnsi="Arial" w:cs="Arial"/>
          <w:bCs/>
          <w:sz w:val="18"/>
          <w:szCs w:val="18"/>
        </w:rPr>
      </w:pPr>
      <w:r w:rsidRPr="007B4B3C">
        <w:rPr>
          <w:rFonts w:ascii="Arial" w:hAnsi="Arial" w:cs="Arial"/>
          <w:bCs/>
          <w:sz w:val="18"/>
          <w:szCs w:val="18"/>
        </w:rPr>
        <w:t>Vilka, I. (2015</w:t>
      </w:r>
      <w:r w:rsidR="008730F4">
        <w:rPr>
          <w:rFonts w:ascii="Arial" w:hAnsi="Arial" w:cs="Arial"/>
          <w:bCs/>
          <w:sz w:val="18"/>
          <w:szCs w:val="18"/>
        </w:rPr>
        <w:t>a</w:t>
      </w:r>
      <w:r w:rsidRPr="007B4B3C">
        <w:rPr>
          <w:rFonts w:ascii="Arial" w:hAnsi="Arial" w:cs="Arial"/>
          <w:bCs/>
          <w:sz w:val="18"/>
          <w:szCs w:val="18"/>
        </w:rPr>
        <w:t xml:space="preserve">). </w:t>
      </w:r>
      <w:r w:rsidRPr="007B4B3C">
        <w:rPr>
          <w:rFonts w:ascii="Arial" w:hAnsi="Arial" w:cs="Arial"/>
          <w:bCs/>
          <w:i/>
          <w:sz w:val="18"/>
          <w:szCs w:val="18"/>
        </w:rPr>
        <w:t>Sasaistes izveidošana starp teritorijas attīstības plānošanu un budžeta plānošanu vietējā līmenī. Norvēģijas pieredzē balstīts metodiskais materiāls</w:t>
      </w:r>
      <w:r w:rsidRPr="007B4B3C">
        <w:rPr>
          <w:rFonts w:ascii="Arial" w:hAnsi="Arial" w:cs="Arial"/>
          <w:bCs/>
          <w:sz w:val="18"/>
          <w:szCs w:val="18"/>
        </w:rPr>
        <w:t>. Rīga, VARAM, NFI, 58 lpp.</w:t>
      </w:r>
      <w:r w:rsidR="007B4B3C" w:rsidRPr="007B4B3C">
        <w:rPr>
          <w:rFonts w:ascii="Arial" w:hAnsi="Arial" w:cs="Arial"/>
          <w:sz w:val="18"/>
          <w:szCs w:val="18"/>
        </w:rPr>
        <w:t xml:space="preserve"> Pieejams: </w:t>
      </w:r>
      <w:hyperlink r:id="rId65" w:history="1">
        <w:r w:rsidR="007B4B3C" w:rsidRPr="007B4B3C">
          <w:rPr>
            <w:rStyle w:val="Hyperlink"/>
            <w:rFonts w:ascii="Arial" w:hAnsi="Arial" w:cs="Arial"/>
            <w:sz w:val="18"/>
            <w:szCs w:val="18"/>
          </w:rPr>
          <w:t>http://www.varam.gov.lv/lat/fondi/grants/EEZ_2009_2014/latvijas_plan_reg_un_pasv_ter_att/jaunumi/?doc=21391</w:t>
        </w:r>
      </w:hyperlink>
    </w:p>
    <w:p w:rsidR="005B4D9E" w:rsidRPr="00237C33" w:rsidRDefault="005B4D9E" w:rsidP="00237C33">
      <w:pPr>
        <w:spacing w:after="0" w:line="240" w:lineRule="auto"/>
        <w:rPr>
          <w:rFonts w:ascii="Arial" w:hAnsi="Arial" w:cs="Arial"/>
          <w:bCs/>
          <w:sz w:val="18"/>
          <w:szCs w:val="18"/>
        </w:rPr>
      </w:pPr>
    </w:p>
    <w:p w:rsidR="008730F4" w:rsidRPr="00991889" w:rsidRDefault="008730F4" w:rsidP="008730F4">
      <w:pPr>
        <w:spacing w:after="0" w:line="240" w:lineRule="auto"/>
        <w:rPr>
          <w:rFonts w:ascii="Arial" w:hAnsi="Arial" w:cs="Arial"/>
          <w:bCs/>
          <w:sz w:val="18"/>
          <w:szCs w:val="18"/>
        </w:rPr>
      </w:pPr>
      <w:r w:rsidRPr="00991889">
        <w:rPr>
          <w:rFonts w:ascii="Arial" w:hAnsi="Arial" w:cs="Arial"/>
          <w:bCs/>
          <w:sz w:val="18"/>
          <w:szCs w:val="18"/>
        </w:rPr>
        <w:t xml:space="preserve">Vilka, I. (2015). </w:t>
      </w:r>
      <w:r w:rsidRPr="00991889">
        <w:rPr>
          <w:rFonts w:ascii="Arial" w:hAnsi="Arial" w:cs="Arial"/>
          <w:bCs/>
          <w:i/>
          <w:sz w:val="18"/>
          <w:szCs w:val="18"/>
        </w:rPr>
        <w:t>Latvijas prakse teritorijas attīstības indeksu veidošanā</w:t>
      </w:r>
      <w:r w:rsidRPr="00991889">
        <w:rPr>
          <w:rFonts w:ascii="Arial" w:hAnsi="Arial" w:cs="Arial"/>
          <w:bCs/>
          <w:sz w:val="18"/>
          <w:szCs w:val="18"/>
        </w:rPr>
        <w:t>. Jaunas pieejas sociālās attīstības mērīšanā: cilvēki, teritorijas, pašvaldības. Red. Zobena, A., Ijabs, I. Rīga: LU SPPI, 111.-143.lpp.</w:t>
      </w:r>
      <w:r w:rsidR="00991889" w:rsidRPr="00991889">
        <w:rPr>
          <w:rFonts w:ascii="Arial" w:hAnsi="Arial" w:cs="Arial"/>
          <w:i/>
          <w:sz w:val="18"/>
          <w:szCs w:val="18"/>
        </w:rPr>
        <w:t xml:space="preserve"> </w:t>
      </w:r>
      <w:r w:rsidR="00991889" w:rsidRPr="00991889">
        <w:rPr>
          <w:rFonts w:ascii="Arial" w:hAnsi="Arial" w:cs="Arial"/>
          <w:sz w:val="18"/>
          <w:szCs w:val="18"/>
        </w:rPr>
        <w:t xml:space="preserve">Pieejams: </w:t>
      </w:r>
      <w:hyperlink r:id="rId66" w:history="1">
        <w:r w:rsidR="00991889" w:rsidRPr="00991889">
          <w:rPr>
            <w:rStyle w:val="Hyperlink"/>
            <w:rFonts w:ascii="Arial" w:hAnsi="Arial" w:cs="Arial"/>
            <w:sz w:val="18"/>
            <w:szCs w:val="18"/>
          </w:rPr>
          <w:t>http://www.szf.lu.lv/petnieciba/petijumipublikacijas/regionala-attistiba-latvija/</w:t>
        </w:r>
      </w:hyperlink>
    </w:p>
    <w:p w:rsidR="008730F4" w:rsidRDefault="008730F4" w:rsidP="00237C33">
      <w:pPr>
        <w:spacing w:after="0" w:line="240" w:lineRule="auto"/>
        <w:rPr>
          <w:rFonts w:ascii="Arial" w:hAnsi="Arial" w:cs="Arial"/>
          <w:bCs/>
          <w:sz w:val="18"/>
          <w:szCs w:val="18"/>
        </w:rPr>
      </w:pPr>
    </w:p>
    <w:p w:rsidR="005B4D9E" w:rsidRPr="00237C33" w:rsidRDefault="005B4D9E" w:rsidP="00237C33">
      <w:pPr>
        <w:spacing w:after="0" w:line="240" w:lineRule="auto"/>
        <w:rPr>
          <w:rFonts w:ascii="Arial" w:hAnsi="Arial" w:cs="Arial"/>
          <w:bCs/>
          <w:sz w:val="18"/>
          <w:szCs w:val="18"/>
        </w:rPr>
      </w:pPr>
      <w:r w:rsidRPr="00237C33">
        <w:rPr>
          <w:rFonts w:ascii="Arial" w:hAnsi="Arial" w:cs="Arial"/>
          <w:bCs/>
          <w:sz w:val="18"/>
          <w:szCs w:val="18"/>
        </w:rPr>
        <w:t xml:space="preserve">White, J. (2015). </w:t>
      </w:r>
      <w:r w:rsidRPr="002F3C43">
        <w:rPr>
          <w:rFonts w:ascii="Arial" w:hAnsi="Arial" w:cs="Arial"/>
          <w:bCs/>
          <w:i/>
          <w:sz w:val="18"/>
          <w:szCs w:val="18"/>
        </w:rPr>
        <w:t>What are budgeting’s purposes?: Comments on OECD’s principles of good budgetary governance</w:t>
      </w:r>
      <w:r w:rsidRPr="00237C33">
        <w:rPr>
          <w:rFonts w:ascii="Arial" w:hAnsi="Arial" w:cs="Arial"/>
          <w:bCs/>
          <w:sz w:val="18"/>
          <w:szCs w:val="18"/>
        </w:rPr>
        <w:t>. OECD Journal of Budgeting, Vol. 14/3</w:t>
      </w:r>
    </w:p>
    <w:p w:rsidR="00E05342" w:rsidRPr="00237C33" w:rsidRDefault="00E05342" w:rsidP="00237C33">
      <w:pPr>
        <w:spacing w:after="0" w:line="240" w:lineRule="auto"/>
        <w:rPr>
          <w:rFonts w:ascii="Arial" w:hAnsi="Arial" w:cs="Arial"/>
          <w:bCs/>
          <w:sz w:val="18"/>
          <w:szCs w:val="18"/>
        </w:rPr>
      </w:pPr>
    </w:p>
    <w:p w:rsidR="00A32317" w:rsidRDefault="00A32317" w:rsidP="00237C33">
      <w:pPr>
        <w:spacing w:after="0" w:line="240" w:lineRule="auto"/>
        <w:rPr>
          <w:rFonts w:ascii="Arial" w:hAnsi="Arial" w:cs="Arial"/>
          <w:bCs/>
          <w:sz w:val="18"/>
          <w:szCs w:val="18"/>
        </w:rPr>
      </w:pPr>
      <w:r>
        <w:rPr>
          <w:rFonts w:ascii="Arial" w:hAnsi="Arial" w:cs="Arial"/>
          <w:bCs/>
          <w:sz w:val="18"/>
          <w:szCs w:val="18"/>
        </w:rPr>
        <w:t xml:space="preserve">Zeikate, S., Vilka, I. &amp; Pigey, J. (2007). </w:t>
      </w:r>
      <w:r w:rsidRPr="00A32317">
        <w:rPr>
          <w:rFonts w:ascii="Arial" w:hAnsi="Arial" w:cs="Arial"/>
          <w:bCs/>
          <w:i/>
          <w:sz w:val="18"/>
          <w:szCs w:val="18"/>
        </w:rPr>
        <w:t>Pašvaldību finanšu izlīdzināšana. Teorētiskie aspekti un ārvalstu prakses apkopojums</w:t>
      </w:r>
      <w:r>
        <w:rPr>
          <w:rFonts w:ascii="Arial" w:hAnsi="Arial" w:cs="Arial"/>
          <w:bCs/>
          <w:sz w:val="18"/>
          <w:szCs w:val="18"/>
        </w:rPr>
        <w:t>. Rīga: Reģionālās attīstības un pašvaldību lietu ministrija, SIA “PKC”, SIA “ASTROP”</w:t>
      </w:r>
    </w:p>
    <w:p w:rsidR="00A32317" w:rsidRDefault="00A32317" w:rsidP="00237C33">
      <w:pPr>
        <w:spacing w:after="0" w:line="240" w:lineRule="auto"/>
        <w:rPr>
          <w:rFonts w:ascii="Arial" w:hAnsi="Arial" w:cs="Arial"/>
          <w:bCs/>
          <w:sz w:val="18"/>
          <w:szCs w:val="18"/>
        </w:rPr>
      </w:pPr>
    </w:p>
    <w:p w:rsidR="00E05342" w:rsidRPr="00237C33" w:rsidRDefault="009816FA" w:rsidP="00237C33">
      <w:pPr>
        <w:spacing w:after="0" w:line="240" w:lineRule="auto"/>
        <w:rPr>
          <w:rFonts w:ascii="Arial" w:hAnsi="Arial" w:cs="Arial"/>
          <w:bCs/>
          <w:sz w:val="18"/>
          <w:szCs w:val="18"/>
        </w:rPr>
      </w:pPr>
      <w:r w:rsidRPr="00237C33">
        <w:rPr>
          <w:rFonts w:ascii="Arial" w:hAnsi="Arial" w:cs="Arial"/>
          <w:bCs/>
          <w:sz w:val="18"/>
          <w:szCs w:val="18"/>
        </w:rPr>
        <w:t xml:space="preserve">Žubule, Ē. (2012). </w:t>
      </w:r>
      <w:r w:rsidRPr="00237C33">
        <w:rPr>
          <w:rFonts w:ascii="Arial" w:hAnsi="Arial" w:cs="Arial"/>
          <w:bCs/>
          <w:i/>
          <w:sz w:val="18"/>
          <w:szCs w:val="18"/>
        </w:rPr>
        <w:t>Valsts budžeta procesa analīze un pilnveidošana</w:t>
      </w:r>
      <w:r w:rsidRPr="00237C33">
        <w:rPr>
          <w:rFonts w:ascii="Arial" w:hAnsi="Arial" w:cs="Arial"/>
          <w:bCs/>
          <w:sz w:val="18"/>
          <w:szCs w:val="18"/>
        </w:rPr>
        <w:t>. Promocijas darbs. LU Ekonomikas un vadības fakultāte. 219 lpp.</w:t>
      </w:r>
    </w:p>
    <w:p w:rsidR="00B854E2" w:rsidRPr="00237C33" w:rsidRDefault="00B854E2" w:rsidP="00237C33">
      <w:pPr>
        <w:spacing w:after="0" w:line="240" w:lineRule="auto"/>
        <w:rPr>
          <w:rFonts w:ascii="Arial" w:hAnsi="Arial" w:cs="Arial"/>
          <w:bCs/>
          <w:sz w:val="18"/>
          <w:szCs w:val="18"/>
        </w:rPr>
      </w:pPr>
    </w:p>
    <w:p w:rsidR="00DD3272" w:rsidRDefault="00DD3272" w:rsidP="00237C33">
      <w:pPr>
        <w:spacing w:after="0" w:line="240" w:lineRule="auto"/>
        <w:rPr>
          <w:rFonts w:ascii="Arial" w:hAnsi="Arial" w:cs="Arial"/>
          <w:sz w:val="20"/>
          <w:szCs w:val="20"/>
        </w:rPr>
      </w:pPr>
    </w:p>
    <w:p w:rsidR="00DD3272" w:rsidRDefault="00DD3272" w:rsidP="00237C33">
      <w:pPr>
        <w:spacing w:after="0" w:line="240" w:lineRule="auto"/>
        <w:rPr>
          <w:rFonts w:ascii="Arial" w:hAnsi="Arial" w:cs="Arial"/>
          <w:b/>
          <w:color w:val="244061" w:themeColor="accent1" w:themeShade="80"/>
          <w:sz w:val="20"/>
          <w:szCs w:val="20"/>
        </w:rPr>
      </w:pPr>
      <w:r w:rsidRPr="00DD3272">
        <w:rPr>
          <w:rFonts w:ascii="Arial" w:hAnsi="Arial" w:cs="Arial"/>
          <w:b/>
          <w:color w:val="244061" w:themeColor="accent1" w:themeShade="80"/>
          <w:sz w:val="20"/>
          <w:szCs w:val="20"/>
        </w:rPr>
        <w:t>Tiesību akti</w:t>
      </w:r>
    </w:p>
    <w:p w:rsidR="00530CC6" w:rsidRPr="00530CC6" w:rsidRDefault="00530CC6" w:rsidP="00530CC6">
      <w:pPr>
        <w:spacing w:after="0" w:line="240" w:lineRule="auto"/>
        <w:rPr>
          <w:rFonts w:ascii="Arial" w:hAnsi="Arial" w:cs="Arial"/>
          <w:sz w:val="18"/>
          <w:szCs w:val="18"/>
        </w:rPr>
      </w:pPr>
    </w:p>
    <w:p w:rsidR="001C3404" w:rsidRDefault="001C3404" w:rsidP="00106009">
      <w:pPr>
        <w:spacing w:after="0" w:line="240" w:lineRule="auto"/>
        <w:rPr>
          <w:rFonts w:ascii="Arial" w:hAnsi="Arial" w:cs="Arial"/>
          <w:sz w:val="18"/>
          <w:szCs w:val="18"/>
        </w:rPr>
      </w:pPr>
      <w:r>
        <w:rPr>
          <w:rFonts w:ascii="Arial" w:hAnsi="Arial" w:cs="Arial"/>
          <w:sz w:val="18"/>
          <w:szCs w:val="18"/>
        </w:rPr>
        <w:t>Eiropas vietējo pašvaldību harta.</w:t>
      </w:r>
    </w:p>
    <w:p w:rsidR="001207BC" w:rsidRDefault="001207BC" w:rsidP="00106009">
      <w:pPr>
        <w:spacing w:after="0" w:line="240" w:lineRule="auto"/>
        <w:rPr>
          <w:rFonts w:ascii="Arial" w:hAnsi="Arial" w:cs="Arial"/>
          <w:sz w:val="18"/>
          <w:szCs w:val="18"/>
        </w:rPr>
      </w:pPr>
      <w:r>
        <w:rPr>
          <w:rFonts w:ascii="Arial" w:hAnsi="Arial" w:cs="Arial"/>
          <w:sz w:val="18"/>
          <w:szCs w:val="18"/>
        </w:rPr>
        <w:t>Administratīvo terit</w:t>
      </w:r>
      <w:r w:rsidR="00876462">
        <w:rPr>
          <w:rFonts w:ascii="Arial" w:hAnsi="Arial" w:cs="Arial"/>
          <w:sz w:val="18"/>
          <w:szCs w:val="18"/>
        </w:rPr>
        <w:t xml:space="preserve">oriju un apdzīvoto vietu likums. </w:t>
      </w:r>
    </w:p>
    <w:p w:rsidR="00106009" w:rsidRDefault="00106009" w:rsidP="00106009">
      <w:pPr>
        <w:spacing w:after="0" w:line="240" w:lineRule="auto"/>
        <w:rPr>
          <w:rFonts w:ascii="Arial" w:hAnsi="Arial" w:cs="Arial"/>
          <w:sz w:val="18"/>
          <w:szCs w:val="18"/>
        </w:rPr>
      </w:pPr>
      <w:r>
        <w:rPr>
          <w:rFonts w:ascii="Arial" w:hAnsi="Arial" w:cs="Arial"/>
          <w:sz w:val="18"/>
          <w:szCs w:val="18"/>
        </w:rPr>
        <w:t>Likums par budžetu un finanšu vadību</w:t>
      </w:r>
      <w:r w:rsidR="00876462">
        <w:rPr>
          <w:rFonts w:ascii="Arial" w:hAnsi="Arial" w:cs="Arial"/>
          <w:sz w:val="18"/>
          <w:szCs w:val="18"/>
        </w:rPr>
        <w:t>.</w:t>
      </w:r>
    </w:p>
    <w:p w:rsidR="00876462" w:rsidRDefault="00876462" w:rsidP="00106009">
      <w:pPr>
        <w:spacing w:after="0" w:line="240" w:lineRule="auto"/>
        <w:rPr>
          <w:rFonts w:ascii="Arial" w:hAnsi="Arial" w:cs="Arial"/>
          <w:sz w:val="18"/>
          <w:szCs w:val="18"/>
        </w:rPr>
      </w:pPr>
      <w:r>
        <w:rPr>
          <w:rFonts w:ascii="Arial" w:hAnsi="Arial" w:cs="Arial"/>
          <w:sz w:val="18"/>
          <w:szCs w:val="18"/>
        </w:rPr>
        <w:t>Likums “Par nodokļiem un nodevām”.</w:t>
      </w:r>
    </w:p>
    <w:p w:rsidR="00530CC6" w:rsidRDefault="00530CC6" w:rsidP="00530CC6">
      <w:pPr>
        <w:spacing w:after="0" w:line="240" w:lineRule="auto"/>
        <w:rPr>
          <w:rFonts w:ascii="Arial" w:hAnsi="Arial" w:cs="Arial"/>
          <w:sz w:val="18"/>
          <w:szCs w:val="18"/>
        </w:rPr>
      </w:pPr>
      <w:r w:rsidRPr="00530CC6">
        <w:rPr>
          <w:rFonts w:ascii="Arial" w:hAnsi="Arial" w:cs="Arial"/>
          <w:sz w:val="18"/>
          <w:szCs w:val="18"/>
        </w:rPr>
        <w:t>Likums</w:t>
      </w:r>
      <w:r>
        <w:rPr>
          <w:rFonts w:ascii="Arial" w:hAnsi="Arial" w:cs="Arial"/>
          <w:sz w:val="18"/>
          <w:szCs w:val="18"/>
        </w:rPr>
        <w:t xml:space="preserve"> “Par pašvaldībām”</w:t>
      </w:r>
      <w:r w:rsidR="00876462">
        <w:rPr>
          <w:rFonts w:ascii="Arial" w:hAnsi="Arial" w:cs="Arial"/>
          <w:sz w:val="18"/>
          <w:szCs w:val="18"/>
        </w:rPr>
        <w:t>.</w:t>
      </w:r>
    </w:p>
    <w:p w:rsidR="00530CC6" w:rsidRDefault="00530CC6" w:rsidP="00530CC6">
      <w:pPr>
        <w:spacing w:after="0" w:line="240" w:lineRule="auto"/>
        <w:rPr>
          <w:rFonts w:ascii="Arial" w:hAnsi="Arial" w:cs="Arial"/>
          <w:sz w:val="18"/>
          <w:szCs w:val="18"/>
        </w:rPr>
      </w:pPr>
      <w:r>
        <w:rPr>
          <w:rFonts w:ascii="Arial" w:hAnsi="Arial" w:cs="Arial"/>
          <w:sz w:val="18"/>
          <w:szCs w:val="18"/>
        </w:rPr>
        <w:t>Likums “Par pašvaldību budžetiem”</w:t>
      </w:r>
      <w:r w:rsidR="00876462">
        <w:rPr>
          <w:rFonts w:ascii="Arial" w:hAnsi="Arial" w:cs="Arial"/>
          <w:sz w:val="18"/>
          <w:szCs w:val="18"/>
        </w:rPr>
        <w:t>.</w:t>
      </w:r>
    </w:p>
    <w:p w:rsidR="00106009" w:rsidRDefault="00106009" w:rsidP="00530CC6">
      <w:pPr>
        <w:spacing w:after="0" w:line="240" w:lineRule="auto"/>
        <w:rPr>
          <w:rFonts w:ascii="Arial" w:hAnsi="Arial" w:cs="Arial"/>
          <w:sz w:val="18"/>
          <w:szCs w:val="18"/>
        </w:rPr>
      </w:pPr>
      <w:r>
        <w:rPr>
          <w:rFonts w:ascii="Arial" w:hAnsi="Arial" w:cs="Arial"/>
          <w:sz w:val="18"/>
          <w:szCs w:val="18"/>
        </w:rPr>
        <w:t>Teritorijas attīst</w:t>
      </w:r>
      <w:r w:rsidR="00876462">
        <w:rPr>
          <w:rFonts w:ascii="Arial" w:hAnsi="Arial" w:cs="Arial"/>
          <w:sz w:val="18"/>
          <w:szCs w:val="18"/>
        </w:rPr>
        <w:t>ības plānošanas sistēmas likums.</w:t>
      </w:r>
    </w:p>
    <w:p w:rsidR="001207BC" w:rsidRDefault="001207BC" w:rsidP="00530CC6">
      <w:pPr>
        <w:spacing w:after="0" w:line="240" w:lineRule="auto"/>
        <w:rPr>
          <w:rFonts w:ascii="Arial" w:hAnsi="Arial" w:cs="Arial"/>
          <w:sz w:val="18"/>
          <w:szCs w:val="18"/>
        </w:rPr>
      </w:pPr>
      <w:r>
        <w:rPr>
          <w:rFonts w:ascii="Arial" w:hAnsi="Arial" w:cs="Arial"/>
          <w:sz w:val="18"/>
          <w:szCs w:val="18"/>
        </w:rPr>
        <w:t>V</w:t>
      </w:r>
      <w:r w:rsidR="00876462">
        <w:rPr>
          <w:rFonts w:ascii="Arial" w:hAnsi="Arial" w:cs="Arial"/>
          <w:sz w:val="18"/>
          <w:szCs w:val="18"/>
        </w:rPr>
        <w:t>alsts pārvaldes iekārtas likums.</w:t>
      </w:r>
    </w:p>
    <w:p w:rsidR="00530CC6" w:rsidRDefault="00530CC6" w:rsidP="00530CC6">
      <w:pPr>
        <w:spacing w:after="0" w:line="240" w:lineRule="auto"/>
        <w:rPr>
          <w:rFonts w:ascii="Arial" w:hAnsi="Arial" w:cs="Arial"/>
          <w:sz w:val="18"/>
          <w:szCs w:val="18"/>
        </w:rPr>
      </w:pPr>
      <w:r>
        <w:rPr>
          <w:rFonts w:ascii="Arial" w:hAnsi="Arial" w:cs="Arial"/>
          <w:sz w:val="18"/>
          <w:szCs w:val="18"/>
        </w:rPr>
        <w:t>MK 13.12.2005. noteikumi Nr. 934 “Noteikumi par budžeta izdevumu klasifikāciju atbilstoši funkcionālajām kategorijām”</w:t>
      </w:r>
      <w:r w:rsidR="00876462">
        <w:rPr>
          <w:rFonts w:ascii="Arial" w:hAnsi="Arial" w:cs="Arial"/>
          <w:sz w:val="18"/>
          <w:szCs w:val="18"/>
        </w:rPr>
        <w:t>.</w:t>
      </w:r>
    </w:p>
    <w:p w:rsidR="00530CC6" w:rsidRDefault="00530CC6" w:rsidP="00530CC6">
      <w:pPr>
        <w:spacing w:after="0" w:line="240" w:lineRule="auto"/>
        <w:rPr>
          <w:rFonts w:ascii="Arial" w:hAnsi="Arial" w:cs="Arial"/>
          <w:sz w:val="18"/>
          <w:szCs w:val="18"/>
        </w:rPr>
      </w:pPr>
      <w:r>
        <w:rPr>
          <w:rFonts w:ascii="Arial" w:hAnsi="Arial" w:cs="Arial"/>
          <w:sz w:val="18"/>
          <w:szCs w:val="18"/>
        </w:rPr>
        <w:t>MK 27.12.2005. noteikumi Nr. 1031 “Noteikumi par budžeta izdevumu klasifikāciju atbilstoši ekonomiskajām kategorijām”</w:t>
      </w:r>
      <w:r w:rsidR="00876462">
        <w:rPr>
          <w:rFonts w:ascii="Arial" w:hAnsi="Arial" w:cs="Arial"/>
          <w:sz w:val="18"/>
          <w:szCs w:val="18"/>
        </w:rPr>
        <w:t>.</w:t>
      </w:r>
    </w:p>
    <w:p w:rsidR="00106009" w:rsidRDefault="00530CC6" w:rsidP="00530CC6">
      <w:pPr>
        <w:spacing w:after="0" w:line="240" w:lineRule="auto"/>
        <w:rPr>
          <w:rFonts w:ascii="Arial" w:hAnsi="Arial" w:cs="Arial"/>
          <w:sz w:val="18"/>
          <w:szCs w:val="18"/>
        </w:rPr>
      </w:pPr>
      <w:r>
        <w:rPr>
          <w:rFonts w:ascii="Arial" w:hAnsi="Arial" w:cs="Arial"/>
          <w:sz w:val="18"/>
          <w:szCs w:val="18"/>
        </w:rPr>
        <w:t>MK 27.12.2005. noteikumi Nr. 1032</w:t>
      </w:r>
      <w:r w:rsidR="00106009">
        <w:rPr>
          <w:rFonts w:ascii="Arial" w:hAnsi="Arial" w:cs="Arial"/>
          <w:sz w:val="18"/>
          <w:szCs w:val="18"/>
        </w:rPr>
        <w:t xml:space="preserve"> </w:t>
      </w:r>
      <w:r>
        <w:rPr>
          <w:rFonts w:ascii="Arial" w:hAnsi="Arial" w:cs="Arial"/>
          <w:sz w:val="18"/>
          <w:szCs w:val="18"/>
        </w:rPr>
        <w:t>“Noteikumi par budžeta ieņēmumu klasifikāciju”</w:t>
      </w:r>
      <w:r w:rsidR="00876462">
        <w:rPr>
          <w:rFonts w:ascii="Arial" w:hAnsi="Arial" w:cs="Arial"/>
          <w:sz w:val="18"/>
          <w:szCs w:val="18"/>
        </w:rPr>
        <w:t>.</w:t>
      </w:r>
    </w:p>
    <w:p w:rsidR="00076D38" w:rsidRDefault="00076D38" w:rsidP="00076D38">
      <w:pPr>
        <w:spacing w:after="0" w:line="240" w:lineRule="auto"/>
        <w:rPr>
          <w:rStyle w:val="normaltextrun"/>
          <w:rFonts w:ascii="Arial" w:hAnsi="Arial" w:cs="Arial"/>
          <w:sz w:val="18"/>
          <w:szCs w:val="18"/>
        </w:rPr>
      </w:pPr>
      <w:r w:rsidRPr="00F6214C">
        <w:rPr>
          <w:rFonts w:ascii="Arial" w:eastAsia="Times New Roman" w:hAnsi="Arial" w:cs="Arial"/>
          <w:sz w:val="18"/>
          <w:szCs w:val="18"/>
          <w:shd w:val="clear" w:color="auto" w:fill="FFFFFF"/>
          <w:lang w:eastAsia="lv-LV"/>
        </w:rPr>
        <w:t>MK 15.12.2009. noteikumos Nr. 1486 „Kārtība, kādā budžeta iestādes kārto grāmatvedības uzskaiti”.</w:t>
      </w:r>
    </w:p>
    <w:p w:rsidR="00530CC6" w:rsidRDefault="00106009" w:rsidP="00530CC6">
      <w:pPr>
        <w:spacing w:after="0" w:line="240" w:lineRule="auto"/>
        <w:rPr>
          <w:rStyle w:val="normaltextrun"/>
          <w:rFonts w:ascii="Arial" w:hAnsi="Arial" w:cs="Arial"/>
          <w:sz w:val="18"/>
          <w:szCs w:val="18"/>
        </w:rPr>
      </w:pPr>
      <w:r>
        <w:rPr>
          <w:rStyle w:val="normaltextrun"/>
          <w:rFonts w:ascii="Arial" w:hAnsi="Arial" w:cs="Arial"/>
          <w:sz w:val="18"/>
          <w:szCs w:val="18"/>
        </w:rPr>
        <w:t>MK 14.10.2014. noteikumi Nr.628 “Noteikumi par pašvaldību teritorijas attīstības plānošanas dokumentiem”</w:t>
      </w:r>
      <w:r w:rsidR="00876462">
        <w:rPr>
          <w:rStyle w:val="normaltextrun"/>
          <w:rFonts w:ascii="Arial" w:hAnsi="Arial" w:cs="Arial"/>
          <w:sz w:val="18"/>
          <w:szCs w:val="18"/>
        </w:rPr>
        <w:t>.</w:t>
      </w:r>
    </w:p>
    <w:p w:rsidR="00106009" w:rsidRDefault="00106009" w:rsidP="00530CC6">
      <w:pPr>
        <w:spacing w:after="0" w:line="240" w:lineRule="auto"/>
        <w:rPr>
          <w:rStyle w:val="normaltextrun"/>
          <w:rFonts w:ascii="Arial" w:hAnsi="Arial" w:cs="Arial"/>
          <w:sz w:val="18"/>
          <w:szCs w:val="18"/>
        </w:rPr>
      </w:pPr>
    </w:p>
    <w:p w:rsidR="00106009" w:rsidRDefault="00106009" w:rsidP="00530CC6">
      <w:pPr>
        <w:spacing w:after="0" w:line="240" w:lineRule="auto"/>
        <w:rPr>
          <w:rFonts w:ascii="Arial" w:hAnsi="Arial" w:cs="Arial"/>
          <w:sz w:val="18"/>
          <w:szCs w:val="18"/>
        </w:rPr>
      </w:pPr>
    </w:p>
    <w:p w:rsidR="00530CC6" w:rsidRDefault="00530CC6" w:rsidP="00530CC6">
      <w:pPr>
        <w:spacing w:after="0" w:line="240" w:lineRule="auto"/>
        <w:rPr>
          <w:rFonts w:ascii="Arial" w:hAnsi="Arial" w:cs="Arial"/>
          <w:b/>
          <w:color w:val="244061" w:themeColor="accent1" w:themeShade="80"/>
          <w:sz w:val="20"/>
          <w:szCs w:val="20"/>
        </w:rPr>
      </w:pPr>
      <w:r>
        <w:rPr>
          <w:rFonts w:ascii="Arial" w:hAnsi="Arial" w:cs="Arial"/>
          <w:b/>
          <w:color w:val="244061" w:themeColor="accent1" w:themeShade="80"/>
          <w:sz w:val="20"/>
          <w:szCs w:val="20"/>
        </w:rPr>
        <w:t>Interneta avoti</w:t>
      </w:r>
    </w:p>
    <w:p w:rsidR="00530CC6" w:rsidRDefault="00530CC6" w:rsidP="00530CC6">
      <w:pPr>
        <w:spacing w:after="0" w:line="240" w:lineRule="auto"/>
        <w:rPr>
          <w:rFonts w:ascii="Arial" w:hAnsi="Arial" w:cs="Arial"/>
          <w:sz w:val="18"/>
          <w:szCs w:val="18"/>
        </w:rPr>
      </w:pPr>
    </w:p>
    <w:p w:rsidR="00530CC6" w:rsidRDefault="00AC3617" w:rsidP="00530CC6">
      <w:pPr>
        <w:spacing w:after="0" w:line="240" w:lineRule="auto"/>
        <w:rPr>
          <w:rFonts w:ascii="Arial" w:hAnsi="Arial" w:cs="Arial"/>
          <w:sz w:val="18"/>
          <w:szCs w:val="18"/>
        </w:rPr>
      </w:pPr>
      <w:hyperlink r:id="rId67" w:history="1">
        <w:r w:rsidR="00530CC6" w:rsidRPr="00B1096A">
          <w:rPr>
            <w:rStyle w:val="Hyperlink"/>
            <w:rFonts w:ascii="Arial" w:hAnsi="Arial" w:cs="Arial"/>
            <w:sz w:val="18"/>
            <w:szCs w:val="18"/>
          </w:rPr>
          <w:t>www.adazi.lv</w:t>
        </w:r>
      </w:hyperlink>
      <w:r w:rsidR="00530CC6">
        <w:rPr>
          <w:rFonts w:ascii="Arial" w:hAnsi="Arial" w:cs="Arial"/>
          <w:sz w:val="18"/>
          <w:szCs w:val="18"/>
        </w:rPr>
        <w:t xml:space="preserve"> </w:t>
      </w:r>
    </w:p>
    <w:p w:rsidR="00530CC6" w:rsidRDefault="00AC3617" w:rsidP="00530CC6">
      <w:pPr>
        <w:spacing w:after="0" w:line="240" w:lineRule="auto"/>
        <w:rPr>
          <w:rFonts w:ascii="Arial" w:hAnsi="Arial" w:cs="Arial"/>
          <w:sz w:val="18"/>
          <w:szCs w:val="18"/>
        </w:rPr>
      </w:pPr>
      <w:hyperlink r:id="rId68" w:history="1">
        <w:r w:rsidR="00530CC6" w:rsidRPr="00B1096A">
          <w:rPr>
            <w:rStyle w:val="Hyperlink"/>
            <w:rFonts w:ascii="Arial" w:hAnsi="Arial" w:cs="Arial"/>
            <w:sz w:val="18"/>
            <w:szCs w:val="18"/>
          </w:rPr>
          <w:t>www.cesis.lv</w:t>
        </w:r>
      </w:hyperlink>
      <w:r w:rsidR="00530CC6">
        <w:rPr>
          <w:rFonts w:ascii="Arial" w:hAnsi="Arial" w:cs="Arial"/>
          <w:sz w:val="18"/>
          <w:szCs w:val="18"/>
        </w:rPr>
        <w:t xml:space="preserve"> </w:t>
      </w:r>
    </w:p>
    <w:p w:rsidR="00530CC6" w:rsidRDefault="00AC3617" w:rsidP="00530CC6">
      <w:pPr>
        <w:spacing w:after="0" w:line="240" w:lineRule="auto"/>
        <w:rPr>
          <w:rFonts w:ascii="Arial" w:hAnsi="Arial" w:cs="Arial"/>
          <w:sz w:val="18"/>
          <w:szCs w:val="18"/>
        </w:rPr>
      </w:pPr>
      <w:hyperlink r:id="rId69" w:history="1">
        <w:r w:rsidR="00530CC6" w:rsidRPr="00B1096A">
          <w:rPr>
            <w:rStyle w:val="Hyperlink"/>
            <w:rFonts w:ascii="Arial" w:hAnsi="Arial" w:cs="Arial"/>
            <w:sz w:val="18"/>
            <w:szCs w:val="18"/>
          </w:rPr>
          <w:t>www.dundaga.lv</w:t>
        </w:r>
      </w:hyperlink>
      <w:r w:rsidR="00530CC6">
        <w:rPr>
          <w:rFonts w:ascii="Arial" w:hAnsi="Arial" w:cs="Arial"/>
          <w:sz w:val="18"/>
          <w:szCs w:val="18"/>
        </w:rPr>
        <w:t xml:space="preserve"> </w:t>
      </w:r>
    </w:p>
    <w:p w:rsidR="00530CC6" w:rsidRDefault="00AC3617" w:rsidP="00530CC6">
      <w:pPr>
        <w:spacing w:after="0" w:line="240" w:lineRule="auto"/>
        <w:rPr>
          <w:rFonts w:ascii="Arial" w:hAnsi="Arial" w:cs="Arial"/>
          <w:sz w:val="18"/>
          <w:szCs w:val="18"/>
        </w:rPr>
      </w:pPr>
      <w:hyperlink r:id="rId70" w:history="1">
        <w:r w:rsidR="00530CC6" w:rsidRPr="00B1096A">
          <w:rPr>
            <w:rStyle w:val="Hyperlink"/>
            <w:rFonts w:ascii="Arial" w:hAnsi="Arial" w:cs="Arial"/>
            <w:sz w:val="18"/>
            <w:szCs w:val="18"/>
          </w:rPr>
          <w:t>www.fm.gov.lv</w:t>
        </w:r>
      </w:hyperlink>
      <w:r w:rsidR="00530CC6">
        <w:rPr>
          <w:rFonts w:ascii="Arial" w:hAnsi="Arial" w:cs="Arial"/>
          <w:sz w:val="18"/>
          <w:szCs w:val="18"/>
        </w:rPr>
        <w:t xml:space="preserve"> </w:t>
      </w:r>
    </w:p>
    <w:p w:rsidR="00530CC6" w:rsidRDefault="00AC3617" w:rsidP="00530CC6">
      <w:pPr>
        <w:spacing w:after="0" w:line="240" w:lineRule="auto"/>
        <w:rPr>
          <w:rFonts w:ascii="Arial" w:hAnsi="Arial" w:cs="Arial"/>
          <w:sz w:val="18"/>
          <w:szCs w:val="18"/>
        </w:rPr>
      </w:pPr>
      <w:hyperlink r:id="rId71" w:history="1">
        <w:r w:rsidR="00530CC6" w:rsidRPr="00B1096A">
          <w:rPr>
            <w:rStyle w:val="Hyperlink"/>
            <w:rFonts w:ascii="Arial" w:hAnsi="Arial" w:cs="Arial"/>
            <w:sz w:val="18"/>
            <w:szCs w:val="18"/>
          </w:rPr>
          <w:t>www.jelgavasnovads.lv</w:t>
        </w:r>
      </w:hyperlink>
      <w:r w:rsidR="00530CC6">
        <w:rPr>
          <w:rFonts w:ascii="Arial" w:hAnsi="Arial" w:cs="Arial"/>
          <w:sz w:val="18"/>
          <w:szCs w:val="18"/>
        </w:rPr>
        <w:t xml:space="preserve"> </w:t>
      </w:r>
    </w:p>
    <w:p w:rsidR="00530CC6" w:rsidRDefault="00AC3617" w:rsidP="00530CC6">
      <w:pPr>
        <w:spacing w:after="0" w:line="240" w:lineRule="auto"/>
        <w:rPr>
          <w:rFonts w:ascii="Arial" w:hAnsi="Arial" w:cs="Arial"/>
          <w:sz w:val="18"/>
          <w:szCs w:val="18"/>
        </w:rPr>
      </w:pPr>
      <w:hyperlink r:id="rId72" w:history="1">
        <w:r w:rsidR="00530CC6" w:rsidRPr="00B1096A">
          <w:rPr>
            <w:rStyle w:val="Hyperlink"/>
            <w:rFonts w:ascii="Arial" w:hAnsi="Arial" w:cs="Arial"/>
            <w:sz w:val="18"/>
            <w:szCs w:val="18"/>
          </w:rPr>
          <w:t>www.kase.gov.lv</w:t>
        </w:r>
      </w:hyperlink>
      <w:r w:rsidR="00530CC6">
        <w:rPr>
          <w:rFonts w:ascii="Arial" w:hAnsi="Arial" w:cs="Arial"/>
          <w:sz w:val="18"/>
          <w:szCs w:val="18"/>
        </w:rPr>
        <w:t xml:space="preserve"> </w:t>
      </w:r>
    </w:p>
    <w:p w:rsidR="00530CC6" w:rsidRDefault="00AC3617" w:rsidP="00530CC6">
      <w:pPr>
        <w:spacing w:after="0" w:line="240" w:lineRule="auto"/>
        <w:rPr>
          <w:rFonts w:ascii="Arial" w:hAnsi="Arial" w:cs="Arial"/>
          <w:sz w:val="18"/>
          <w:szCs w:val="18"/>
        </w:rPr>
      </w:pPr>
      <w:hyperlink r:id="rId73" w:history="1">
        <w:r w:rsidR="00530CC6" w:rsidRPr="00B1096A">
          <w:rPr>
            <w:rStyle w:val="Hyperlink"/>
            <w:rFonts w:ascii="Arial" w:hAnsi="Arial" w:cs="Arial"/>
            <w:sz w:val="18"/>
            <w:szCs w:val="18"/>
          </w:rPr>
          <w:t>www.lrvk.gov.lv</w:t>
        </w:r>
      </w:hyperlink>
      <w:r w:rsidR="00530CC6">
        <w:rPr>
          <w:rFonts w:ascii="Arial" w:hAnsi="Arial" w:cs="Arial"/>
          <w:sz w:val="18"/>
          <w:szCs w:val="18"/>
        </w:rPr>
        <w:t xml:space="preserve"> </w:t>
      </w:r>
    </w:p>
    <w:p w:rsidR="00530CC6" w:rsidRDefault="00AC3617" w:rsidP="00530CC6">
      <w:pPr>
        <w:spacing w:after="0" w:line="240" w:lineRule="auto"/>
        <w:rPr>
          <w:rFonts w:ascii="Arial" w:hAnsi="Arial" w:cs="Arial"/>
          <w:sz w:val="18"/>
          <w:szCs w:val="18"/>
        </w:rPr>
      </w:pPr>
      <w:hyperlink r:id="rId74" w:history="1">
        <w:r w:rsidR="00530CC6" w:rsidRPr="00B1096A">
          <w:rPr>
            <w:rStyle w:val="Hyperlink"/>
            <w:rFonts w:ascii="Arial" w:hAnsi="Arial" w:cs="Arial"/>
            <w:sz w:val="18"/>
            <w:szCs w:val="18"/>
          </w:rPr>
          <w:t>https://pasvaldiba.riga.lv</w:t>
        </w:r>
      </w:hyperlink>
      <w:r w:rsidR="00530CC6">
        <w:rPr>
          <w:rFonts w:ascii="Arial" w:hAnsi="Arial" w:cs="Arial"/>
          <w:sz w:val="18"/>
          <w:szCs w:val="18"/>
        </w:rPr>
        <w:t xml:space="preserve"> </w:t>
      </w:r>
    </w:p>
    <w:p w:rsidR="00530CC6" w:rsidRDefault="00AC3617" w:rsidP="00530CC6">
      <w:pPr>
        <w:spacing w:after="0" w:line="240" w:lineRule="auto"/>
        <w:rPr>
          <w:rFonts w:ascii="Arial" w:hAnsi="Arial" w:cs="Arial"/>
          <w:sz w:val="18"/>
          <w:szCs w:val="18"/>
        </w:rPr>
      </w:pPr>
      <w:hyperlink r:id="rId75" w:history="1">
        <w:r w:rsidR="00530CC6" w:rsidRPr="00B1096A">
          <w:rPr>
            <w:rStyle w:val="Hyperlink"/>
            <w:rFonts w:ascii="Arial" w:hAnsi="Arial" w:cs="Arial"/>
            <w:sz w:val="18"/>
            <w:szCs w:val="18"/>
          </w:rPr>
          <w:t>www.raim.gov.lv</w:t>
        </w:r>
      </w:hyperlink>
      <w:r w:rsidR="00530CC6">
        <w:rPr>
          <w:rFonts w:ascii="Arial" w:hAnsi="Arial" w:cs="Arial"/>
          <w:sz w:val="18"/>
          <w:szCs w:val="18"/>
        </w:rPr>
        <w:t xml:space="preserve"> </w:t>
      </w:r>
    </w:p>
    <w:p w:rsidR="00530CC6" w:rsidRDefault="00AC3617" w:rsidP="00530CC6">
      <w:pPr>
        <w:spacing w:after="0" w:line="240" w:lineRule="auto"/>
        <w:rPr>
          <w:rFonts w:ascii="Arial" w:hAnsi="Arial" w:cs="Arial"/>
          <w:sz w:val="18"/>
          <w:szCs w:val="18"/>
        </w:rPr>
      </w:pPr>
      <w:hyperlink r:id="rId76" w:history="1">
        <w:r w:rsidR="00530CC6" w:rsidRPr="00B1096A">
          <w:rPr>
            <w:rStyle w:val="Hyperlink"/>
            <w:rFonts w:ascii="Arial" w:hAnsi="Arial" w:cs="Arial"/>
            <w:sz w:val="18"/>
            <w:szCs w:val="18"/>
          </w:rPr>
          <w:t>www.riebini.lv</w:t>
        </w:r>
      </w:hyperlink>
      <w:r w:rsidR="00530CC6">
        <w:rPr>
          <w:rFonts w:ascii="Arial" w:hAnsi="Arial" w:cs="Arial"/>
          <w:sz w:val="18"/>
          <w:szCs w:val="18"/>
        </w:rPr>
        <w:t xml:space="preserve"> </w:t>
      </w:r>
    </w:p>
    <w:p w:rsidR="00530CC6" w:rsidRDefault="00AC3617" w:rsidP="00530CC6">
      <w:pPr>
        <w:spacing w:after="0" w:line="240" w:lineRule="auto"/>
        <w:rPr>
          <w:rFonts w:ascii="Arial" w:hAnsi="Arial" w:cs="Arial"/>
          <w:sz w:val="18"/>
          <w:szCs w:val="18"/>
        </w:rPr>
      </w:pPr>
      <w:hyperlink r:id="rId77" w:history="1">
        <w:r w:rsidR="00530CC6" w:rsidRPr="00B1096A">
          <w:rPr>
            <w:rStyle w:val="Hyperlink"/>
            <w:rFonts w:ascii="Arial" w:hAnsi="Arial" w:cs="Arial"/>
            <w:sz w:val="18"/>
            <w:szCs w:val="18"/>
          </w:rPr>
          <w:t>www.tukums.lv</w:t>
        </w:r>
      </w:hyperlink>
      <w:r w:rsidR="00530CC6">
        <w:rPr>
          <w:rFonts w:ascii="Arial" w:hAnsi="Arial" w:cs="Arial"/>
          <w:sz w:val="18"/>
          <w:szCs w:val="18"/>
        </w:rPr>
        <w:t xml:space="preserve"> </w:t>
      </w:r>
    </w:p>
    <w:p w:rsidR="00530CC6" w:rsidRDefault="00AC3617" w:rsidP="00530CC6">
      <w:pPr>
        <w:spacing w:after="0" w:line="240" w:lineRule="auto"/>
        <w:rPr>
          <w:rFonts w:ascii="Arial" w:hAnsi="Arial" w:cs="Arial"/>
          <w:sz w:val="18"/>
          <w:szCs w:val="18"/>
        </w:rPr>
      </w:pPr>
      <w:hyperlink r:id="rId78" w:history="1">
        <w:r w:rsidR="00530CC6" w:rsidRPr="00B1096A">
          <w:rPr>
            <w:rStyle w:val="Hyperlink"/>
            <w:rFonts w:ascii="Arial" w:hAnsi="Arial" w:cs="Arial"/>
            <w:sz w:val="18"/>
            <w:szCs w:val="18"/>
          </w:rPr>
          <w:t>www.valmiera.lv</w:t>
        </w:r>
      </w:hyperlink>
      <w:r w:rsidR="00530CC6">
        <w:rPr>
          <w:rFonts w:ascii="Arial" w:hAnsi="Arial" w:cs="Arial"/>
          <w:sz w:val="18"/>
          <w:szCs w:val="18"/>
        </w:rPr>
        <w:t xml:space="preserve"> </w:t>
      </w:r>
    </w:p>
    <w:p w:rsidR="00530CC6" w:rsidRDefault="00AC3617" w:rsidP="00530CC6">
      <w:pPr>
        <w:spacing w:after="0" w:line="240" w:lineRule="auto"/>
        <w:rPr>
          <w:rFonts w:ascii="Arial" w:hAnsi="Arial" w:cs="Arial"/>
          <w:sz w:val="18"/>
          <w:szCs w:val="18"/>
        </w:rPr>
      </w:pPr>
      <w:hyperlink r:id="rId79" w:history="1">
        <w:r w:rsidR="00530CC6" w:rsidRPr="00B1096A">
          <w:rPr>
            <w:rStyle w:val="Hyperlink"/>
            <w:rFonts w:ascii="Arial" w:hAnsi="Arial" w:cs="Arial"/>
            <w:sz w:val="18"/>
            <w:szCs w:val="18"/>
          </w:rPr>
          <w:t>www.varam.gov.lv</w:t>
        </w:r>
      </w:hyperlink>
    </w:p>
    <w:p w:rsidR="00530CC6" w:rsidRDefault="00AC3617" w:rsidP="00530CC6">
      <w:pPr>
        <w:spacing w:after="0" w:line="240" w:lineRule="auto"/>
        <w:rPr>
          <w:rFonts w:ascii="Arial" w:hAnsi="Arial" w:cs="Arial"/>
          <w:sz w:val="18"/>
          <w:szCs w:val="18"/>
        </w:rPr>
      </w:pPr>
      <w:hyperlink r:id="rId80" w:history="1">
        <w:r w:rsidR="00530CC6" w:rsidRPr="00B1096A">
          <w:rPr>
            <w:rStyle w:val="Hyperlink"/>
            <w:rFonts w:ascii="Arial" w:hAnsi="Arial" w:cs="Arial"/>
            <w:sz w:val="18"/>
            <w:szCs w:val="18"/>
          </w:rPr>
          <w:t>www.ventspils.lv</w:t>
        </w:r>
      </w:hyperlink>
      <w:r w:rsidR="00530CC6">
        <w:rPr>
          <w:rFonts w:ascii="Arial" w:hAnsi="Arial" w:cs="Arial"/>
          <w:sz w:val="18"/>
          <w:szCs w:val="18"/>
        </w:rPr>
        <w:t xml:space="preserve"> </w:t>
      </w:r>
    </w:p>
    <w:p w:rsidR="00530CC6" w:rsidRDefault="00AC3617" w:rsidP="00530CC6">
      <w:pPr>
        <w:spacing w:after="0" w:line="240" w:lineRule="auto"/>
        <w:rPr>
          <w:rFonts w:ascii="Arial" w:hAnsi="Arial" w:cs="Arial"/>
          <w:sz w:val="18"/>
          <w:szCs w:val="18"/>
        </w:rPr>
      </w:pPr>
      <w:hyperlink r:id="rId81" w:history="1">
        <w:r w:rsidR="00530CC6" w:rsidRPr="00B1096A">
          <w:rPr>
            <w:rStyle w:val="Hyperlink"/>
            <w:rFonts w:ascii="Arial" w:hAnsi="Arial" w:cs="Arial"/>
            <w:sz w:val="18"/>
            <w:szCs w:val="18"/>
          </w:rPr>
          <w:t>www.vraa.gov.lv</w:t>
        </w:r>
      </w:hyperlink>
    </w:p>
    <w:p w:rsidR="00F93E28" w:rsidRDefault="00F93E28" w:rsidP="00530CC6">
      <w:pPr>
        <w:spacing w:after="0" w:line="240" w:lineRule="auto"/>
        <w:rPr>
          <w:rFonts w:ascii="Arial" w:hAnsi="Arial" w:cs="Arial"/>
          <w:sz w:val="18"/>
          <w:szCs w:val="18"/>
        </w:rPr>
      </w:pPr>
    </w:p>
    <w:p w:rsidR="00021560" w:rsidRDefault="00021560" w:rsidP="00021560">
      <w:pPr>
        <w:spacing w:after="0" w:line="240" w:lineRule="auto"/>
        <w:rPr>
          <w:rFonts w:ascii="Arial" w:hAnsi="Arial" w:cs="Arial"/>
          <w:sz w:val="18"/>
          <w:szCs w:val="18"/>
        </w:rPr>
      </w:pPr>
      <w:r>
        <w:rPr>
          <w:rFonts w:ascii="Arial" w:hAnsi="Arial" w:cs="Arial"/>
          <w:sz w:val="18"/>
          <w:szCs w:val="18"/>
        </w:rPr>
        <w:t xml:space="preserve">Council of Europa </w:t>
      </w:r>
      <w:r>
        <w:rPr>
          <w:rFonts w:ascii="Arial" w:hAnsi="Arial" w:cs="Arial"/>
          <w:sz w:val="18"/>
          <w:szCs w:val="18"/>
        </w:rPr>
        <w:tab/>
      </w:r>
      <w:hyperlink r:id="rId82" w:history="1">
        <w:r w:rsidRPr="009F48F0">
          <w:rPr>
            <w:rStyle w:val="Hyperlink"/>
            <w:rFonts w:ascii="Arial" w:hAnsi="Arial" w:cs="Arial"/>
            <w:sz w:val="18"/>
            <w:szCs w:val="18"/>
          </w:rPr>
          <w:t>http://www.coe.int/en/web/portal/home</w:t>
        </w:r>
      </w:hyperlink>
      <w:r>
        <w:rPr>
          <w:rFonts w:ascii="Arial" w:hAnsi="Arial" w:cs="Arial"/>
          <w:sz w:val="18"/>
          <w:szCs w:val="18"/>
        </w:rPr>
        <w:t xml:space="preserve"> </w:t>
      </w:r>
    </w:p>
    <w:p w:rsidR="00F93E28" w:rsidRDefault="00F93E28" w:rsidP="00530CC6">
      <w:pPr>
        <w:spacing w:after="0" w:line="240" w:lineRule="auto"/>
        <w:rPr>
          <w:rFonts w:ascii="Arial" w:hAnsi="Arial" w:cs="Arial"/>
          <w:sz w:val="18"/>
          <w:szCs w:val="18"/>
        </w:rPr>
      </w:pPr>
      <w:r>
        <w:rPr>
          <w:rFonts w:ascii="Arial" w:hAnsi="Arial" w:cs="Arial"/>
          <w:sz w:val="18"/>
          <w:szCs w:val="18"/>
        </w:rPr>
        <w:t>Eurostat</w:t>
      </w:r>
      <w:r>
        <w:rPr>
          <w:rFonts w:ascii="Arial" w:hAnsi="Arial" w:cs="Arial"/>
          <w:sz w:val="18"/>
          <w:szCs w:val="18"/>
        </w:rPr>
        <w:tab/>
      </w:r>
      <w:r>
        <w:rPr>
          <w:rFonts w:ascii="Arial" w:hAnsi="Arial" w:cs="Arial"/>
          <w:sz w:val="18"/>
          <w:szCs w:val="18"/>
        </w:rPr>
        <w:tab/>
      </w:r>
      <w:r w:rsidR="00021560">
        <w:rPr>
          <w:rFonts w:ascii="Arial" w:hAnsi="Arial" w:cs="Arial"/>
          <w:sz w:val="18"/>
          <w:szCs w:val="18"/>
        </w:rPr>
        <w:tab/>
      </w:r>
      <w:hyperlink r:id="rId83" w:history="1">
        <w:r w:rsidRPr="009F48F0">
          <w:rPr>
            <w:rStyle w:val="Hyperlink"/>
            <w:rFonts w:ascii="Arial" w:hAnsi="Arial" w:cs="Arial"/>
            <w:sz w:val="18"/>
            <w:szCs w:val="18"/>
          </w:rPr>
          <w:t>http://ec.europa.eu/eurostat</w:t>
        </w:r>
      </w:hyperlink>
      <w:r>
        <w:rPr>
          <w:rFonts w:ascii="Arial" w:hAnsi="Arial" w:cs="Arial"/>
          <w:sz w:val="18"/>
          <w:szCs w:val="18"/>
        </w:rPr>
        <w:t xml:space="preserve"> </w:t>
      </w:r>
    </w:p>
    <w:p w:rsidR="000C2516" w:rsidRDefault="00021560" w:rsidP="00530CC6">
      <w:pPr>
        <w:spacing w:after="0" w:line="240" w:lineRule="auto"/>
        <w:rPr>
          <w:rFonts w:ascii="Arial" w:hAnsi="Arial" w:cs="Arial"/>
          <w:sz w:val="18"/>
          <w:szCs w:val="18"/>
        </w:rPr>
      </w:pPr>
      <w:r>
        <w:rPr>
          <w:rFonts w:ascii="Arial" w:hAnsi="Arial" w:cs="Arial"/>
          <w:sz w:val="18"/>
          <w:szCs w:val="18"/>
        </w:rPr>
        <w:t>OECD</w:t>
      </w:r>
      <w:r>
        <w:rPr>
          <w:rFonts w:ascii="Arial" w:hAnsi="Arial" w:cs="Arial"/>
          <w:sz w:val="18"/>
          <w:szCs w:val="18"/>
        </w:rPr>
        <w:tab/>
      </w:r>
      <w:r>
        <w:rPr>
          <w:rFonts w:ascii="Arial" w:hAnsi="Arial" w:cs="Arial"/>
          <w:sz w:val="18"/>
          <w:szCs w:val="18"/>
        </w:rPr>
        <w:tab/>
      </w:r>
      <w:r>
        <w:rPr>
          <w:rFonts w:ascii="Arial" w:hAnsi="Arial" w:cs="Arial"/>
          <w:sz w:val="18"/>
          <w:szCs w:val="18"/>
        </w:rPr>
        <w:tab/>
      </w:r>
      <w:hyperlink r:id="rId84" w:history="1">
        <w:r w:rsidRPr="00535A33">
          <w:rPr>
            <w:rStyle w:val="Hyperlink"/>
            <w:rFonts w:ascii="Arial" w:hAnsi="Arial" w:cs="Arial"/>
            <w:sz w:val="18"/>
            <w:szCs w:val="18"/>
          </w:rPr>
          <w:t>http://www.oecd.org/gov/budgeting/</w:t>
        </w:r>
      </w:hyperlink>
      <w:r>
        <w:rPr>
          <w:rFonts w:ascii="Arial" w:hAnsi="Arial" w:cs="Arial"/>
          <w:sz w:val="18"/>
          <w:szCs w:val="18"/>
        </w:rPr>
        <w:t xml:space="preserve"> </w:t>
      </w:r>
      <w:r>
        <w:rPr>
          <w:rFonts w:ascii="Arial" w:hAnsi="Arial" w:cs="Arial"/>
          <w:sz w:val="18"/>
          <w:szCs w:val="18"/>
        </w:rPr>
        <w:tab/>
      </w:r>
    </w:p>
    <w:p w:rsidR="000C2516" w:rsidRPr="000C2516" w:rsidRDefault="000C2516" w:rsidP="000C2516">
      <w:pPr>
        <w:spacing w:after="0" w:line="240" w:lineRule="auto"/>
        <w:rPr>
          <w:rFonts w:ascii="Arial" w:hAnsi="Arial" w:cs="Arial"/>
          <w:sz w:val="18"/>
          <w:szCs w:val="18"/>
        </w:rPr>
      </w:pPr>
      <w:r w:rsidRPr="000C2516">
        <w:rPr>
          <w:rFonts w:ascii="Arial" w:hAnsi="Arial" w:cs="Arial"/>
          <w:sz w:val="18"/>
          <w:szCs w:val="18"/>
        </w:rPr>
        <w:t>A National Accounts Website</w:t>
      </w:r>
      <w:r>
        <w:rPr>
          <w:rFonts w:ascii="Arial" w:hAnsi="Arial" w:cs="Arial"/>
          <w:sz w:val="18"/>
          <w:szCs w:val="18"/>
        </w:rPr>
        <w:tab/>
      </w:r>
      <w:hyperlink r:id="rId85" w:history="1">
        <w:r w:rsidRPr="000C2516">
          <w:rPr>
            <w:rStyle w:val="Hyperlink"/>
            <w:rFonts w:ascii="Arial" w:hAnsi="Arial" w:cs="Arial"/>
            <w:sz w:val="18"/>
            <w:szCs w:val="18"/>
          </w:rPr>
          <w:t>http://www.comptanat.fr/en/sec95/sec95.htm</w:t>
        </w:r>
      </w:hyperlink>
    </w:p>
    <w:p w:rsidR="00DD3272" w:rsidRPr="00530CC6" w:rsidRDefault="00021560" w:rsidP="00530CC6">
      <w:pPr>
        <w:spacing w:after="0" w:line="240" w:lineRule="auto"/>
        <w:rPr>
          <w:rFonts w:ascii="Arial" w:hAnsi="Arial" w:cs="Arial"/>
          <w:sz w:val="18"/>
          <w:szCs w:val="18"/>
        </w:rPr>
      </w:pPr>
      <w:r>
        <w:rPr>
          <w:rFonts w:ascii="Arial" w:hAnsi="Arial" w:cs="Arial"/>
          <w:sz w:val="18"/>
          <w:szCs w:val="18"/>
        </w:rPr>
        <w:tab/>
      </w:r>
      <w:r w:rsidR="00DD3272" w:rsidRPr="00530CC6">
        <w:rPr>
          <w:rFonts w:ascii="Arial" w:hAnsi="Arial" w:cs="Arial"/>
          <w:sz w:val="18"/>
          <w:szCs w:val="18"/>
        </w:rPr>
        <w:br w:type="page"/>
      </w:r>
    </w:p>
    <w:p w:rsidR="00DD3272" w:rsidRDefault="00DD3272" w:rsidP="00237C33">
      <w:pPr>
        <w:spacing w:after="0" w:line="240" w:lineRule="auto"/>
        <w:rPr>
          <w:rFonts w:ascii="Arial" w:hAnsi="Arial" w:cs="Arial"/>
          <w:b/>
          <w:color w:val="244061" w:themeColor="accent1" w:themeShade="80"/>
          <w:sz w:val="36"/>
          <w:szCs w:val="36"/>
        </w:rPr>
      </w:pPr>
      <w:r w:rsidRPr="00DD3272">
        <w:rPr>
          <w:rFonts w:ascii="Arial" w:hAnsi="Arial" w:cs="Arial"/>
          <w:b/>
          <w:color w:val="244061" w:themeColor="accent1" w:themeShade="80"/>
          <w:sz w:val="36"/>
          <w:szCs w:val="36"/>
        </w:rPr>
        <w:lastRenderedPageBreak/>
        <w:t>Pielikumi</w:t>
      </w:r>
    </w:p>
    <w:p w:rsidR="00DD3272" w:rsidRDefault="00DD3272" w:rsidP="00237C33">
      <w:pPr>
        <w:spacing w:after="0" w:line="240" w:lineRule="auto"/>
        <w:rPr>
          <w:rFonts w:ascii="Arial" w:hAnsi="Arial" w:cs="Arial"/>
          <w:b/>
          <w:color w:val="244061" w:themeColor="accent1" w:themeShade="80"/>
          <w:sz w:val="36"/>
          <w:szCs w:val="36"/>
        </w:rPr>
      </w:pPr>
    </w:p>
    <w:p w:rsidR="00876462" w:rsidRPr="00876462" w:rsidRDefault="00876462" w:rsidP="00237C33">
      <w:pPr>
        <w:spacing w:after="0" w:line="240" w:lineRule="auto"/>
        <w:rPr>
          <w:rFonts w:ascii="Arial" w:hAnsi="Arial" w:cs="Arial"/>
          <w:sz w:val="20"/>
          <w:szCs w:val="20"/>
        </w:rPr>
      </w:pPr>
      <w:r w:rsidRPr="00876462">
        <w:rPr>
          <w:rFonts w:ascii="Arial" w:hAnsi="Arial" w:cs="Arial"/>
          <w:sz w:val="20"/>
          <w:szCs w:val="20"/>
        </w:rPr>
        <w:t>Ziņojuma Pielikumi pievienoti excel failu formātā.</w:t>
      </w:r>
    </w:p>
    <w:p w:rsidR="00876462" w:rsidRPr="00876462" w:rsidRDefault="00876462" w:rsidP="00237C33">
      <w:pPr>
        <w:spacing w:after="0" w:line="240" w:lineRule="auto"/>
        <w:rPr>
          <w:rFonts w:ascii="Arial" w:hAnsi="Arial" w:cs="Arial"/>
          <w:sz w:val="20"/>
          <w:szCs w:val="20"/>
        </w:rPr>
      </w:pPr>
    </w:p>
    <w:p w:rsidR="00B36BD5" w:rsidRPr="00B36BD5" w:rsidRDefault="00B36BD5" w:rsidP="00B36BD5">
      <w:pPr>
        <w:spacing w:after="0" w:line="240" w:lineRule="auto"/>
        <w:rPr>
          <w:rFonts w:ascii="Arial" w:hAnsi="Arial" w:cs="Arial"/>
          <w:b/>
          <w:color w:val="244061" w:themeColor="accent1" w:themeShade="80"/>
          <w:sz w:val="24"/>
          <w:szCs w:val="24"/>
        </w:rPr>
      </w:pPr>
      <w:r>
        <w:rPr>
          <w:rFonts w:ascii="Arial" w:hAnsi="Arial" w:cs="Arial"/>
          <w:b/>
          <w:color w:val="244061" w:themeColor="accent1" w:themeShade="80"/>
          <w:sz w:val="24"/>
          <w:szCs w:val="24"/>
        </w:rPr>
        <w:t>1</w:t>
      </w:r>
      <w:r w:rsidRPr="00B36BD5">
        <w:rPr>
          <w:rFonts w:ascii="Arial" w:hAnsi="Arial" w:cs="Arial"/>
          <w:b/>
          <w:color w:val="244061" w:themeColor="accent1" w:themeShade="80"/>
          <w:sz w:val="24"/>
          <w:szCs w:val="24"/>
        </w:rPr>
        <w:t xml:space="preserve">.pielikums. </w:t>
      </w:r>
      <w:r>
        <w:rPr>
          <w:rFonts w:ascii="Arial" w:hAnsi="Arial" w:cs="Arial"/>
          <w:color w:val="244061" w:themeColor="accent1" w:themeShade="80"/>
          <w:sz w:val="24"/>
          <w:szCs w:val="24"/>
        </w:rPr>
        <w:t>Latvijas pašvaldību budžetu dati</w:t>
      </w:r>
    </w:p>
    <w:p w:rsidR="00B36BD5" w:rsidRDefault="00B36BD5" w:rsidP="00237C33">
      <w:pPr>
        <w:spacing w:after="0" w:line="240" w:lineRule="auto"/>
        <w:rPr>
          <w:rFonts w:ascii="Arial" w:hAnsi="Arial" w:cs="Arial"/>
          <w:b/>
          <w:color w:val="244061" w:themeColor="accent1" w:themeShade="80"/>
          <w:sz w:val="36"/>
          <w:szCs w:val="36"/>
        </w:rPr>
      </w:pPr>
    </w:p>
    <w:tbl>
      <w:tblPr>
        <w:tblStyle w:val="TableGrid"/>
        <w:tblW w:w="0" w:type="auto"/>
        <w:tblLook w:val="04A0" w:firstRow="1" w:lastRow="0" w:firstColumn="1" w:lastColumn="0" w:noHBand="0" w:noVBand="1"/>
      </w:tblPr>
      <w:tblGrid>
        <w:gridCol w:w="1092"/>
        <w:gridCol w:w="7204"/>
      </w:tblGrid>
      <w:tr w:rsidR="008C7F09" w:rsidTr="00230453">
        <w:tc>
          <w:tcPr>
            <w:tcW w:w="1101" w:type="dxa"/>
            <w:shd w:val="clear" w:color="auto" w:fill="F2F2F2" w:themeFill="background1" w:themeFillShade="F2"/>
          </w:tcPr>
          <w:p w:rsidR="008C7F09" w:rsidRPr="008C7F09" w:rsidRDefault="008C7F09" w:rsidP="007F6306">
            <w:pPr>
              <w:rPr>
                <w:rFonts w:ascii="Arial" w:hAnsi="Arial" w:cs="Arial"/>
                <w:i/>
                <w:sz w:val="18"/>
                <w:szCs w:val="18"/>
              </w:rPr>
            </w:pPr>
            <w:r w:rsidRPr="008C7F09">
              <w:rPr>
                <w:rFonts w:ascii="Arial" w:hAnsi="Arial" w:cs="Arial"/>
                <w:i/>
                <w:sz w:val="18"/>
                <w:szCs w:val="18"/>
              </w:rPr>
              <w:t>Tabulas Nr.</w:t>
            </w:r>
          </w:p>
        </w:tc>
        <w:tc>
          <w:tcPr>
            <w:tcW w:w="7421" w:type="dxa"/>
            <w:shd w:val="clear" w:color="auto" w:fill="F2F2F2" w:themeFill="background1" w:themeFillShade="F2"/>
          </w:tcPr>
          <w:p w:rsidR="008C7F09" w:rsidRPr="008C7F09" w:rsidRDefault="008C7F09" w:rsidP="007F6306">
            <w:pPr>
              <w:rPr>
                <w:rFonts w:ascii="Arial" w:hAnsi="Arial" w:cs="Arial"/>
                <w:i/>
                <w:sz w:val="18"/>
                <w:szCs w:val="18"/>
              </w:rPr>
            </w:pPr>
            <w:r w:rsidRPr="008C7F09">
              <w:rPr>
                <w:rFonts w:ascii="Arial" w:hAnsi="Arial" w:cs="Arial"/>
                <w:i/>
                <w:sz w:val="18"/>
                <w:szCs w:val="18"/>
              </w:rPr>
              <w:t>Nosaukums</w:t>
            </w:r>
          </w:p>
        </w:tc>
      </w:tr>
      <w:tr w:rsidR="008C7F09" w:rsidTr="00230453">
        <w:tc>
          <w:tcPr>
            <w:tcW w:w="1101" w:type="dxa"/>
          </w:tcPr>
          <w:p w:rsidR="008C7F09" w:rsidRPr="00DD3272" w:rsidRDefault="008C7F09" w:rsidP="007F6306">
            <w:pPr>
              <w:rPr>
                <w:rFonts w:ascii="Arial" w:hAnsi="Arial" w:cs="Arial"/>
                <w:sz w:val="18"/>
                <w:szCs w:val="18"/>
              </w:rPr>
            </w:pPr>
            <w:r>
              <w:rPr>
                <w:rFonts w:ascii="Arial" w:hAnsi="Arial" w:cs="Arial"/>
                <w:sz w:val="18"/>
                <w:szCs w:val="18"/>
              </w:rPr>
              <w:t>1.</w:t>
            </w:r>
          </w:p>
        </w:tc>
        <w:tc>
          <w:tcPr>
            <w:tcW w:w="7421" w:type="dxa"/>
          </w:tcPr>
          <w:p w:rsidR="008C7F09" w:rsidRPr="00DD3272" w:rsidRDefault="008C7F09" w:rsidP="007F6306">
            <w:pPr>
              <w:rPr>
                <w:rFonts w:ascii="Arial" w:hAnsi="Arial" w:cs="Arial"/>
                <w:sz w:val="18"/>
                <w:szCs w:val="18"/>
              </w:rPr>
            </w:pPr>
            <w:r w:rsidRPr="001E35E8">
              <w:rPr>
                <w:rFonts w:ascii="Arial" w:hAnsi="Arial" w:cs="Arial"/>
                <w:sz w:val="18"/>
                <w:szCs w:val="18"/>
              </w:rPr>
              <w:t>Pašvaldību pamatbudžeta, speciālā budžeta un ziedojumu un dāvinājumu izdevumu attiecība</w:t>
            </w:r>
          </w:p>
        </w:tc>
      </w:tr>
      <w:tr w:rsidR="008C7F09" w:rsidTr="00230453">
        <w:trPr>
          <w:trHeight w:val="228"/>
        </w:trPr>
        <w:tc>
          <w:tcPr>
            <w:tcW w:w="1101" w:type="dxa"/>
          </w:tcPr>
          <w:p w:rsidR="008C7F09" w:rsidRPr="00DD3272" w:rsidRDefault="008C7F09" w:rsidP="007F6306">
            <w:pPr>
              <w:rPr>
                <w:rFonts w:ascii="Arial" w:hAnsi="Arial" w:cs="Arial"/>
                <w:sz w:val="18"/>
                <w:szCs w:val="18"/>
              </w:rPr>
            </w:pPr>
            <w:r>
              <w:rPr>
                <w:rFonts w:ascii="Arial" w:hAnsi="Arial" w:cs="Arial"/>
                <w:sz w:val="18"/>
                <w:szCs w:val="18"/>
              </w:rPr>
              <w:t>2.</w:t>
            </w:r>
          </w:p>
        </w:tc>
        <w:tc>
          <w:tcPr>
            <w:tcW w:w="7421" w:type="dxa"/>
          </w:tcPr>
          <w:p w:rsidR="008C7F09" w:rsidRPr="00DD3272" w:rsidRDefault="008C7F09" w:rsidP="007F6306">
            <w:pPr>
              <w:rPr>
                <w:rFonts w:ascii="Arial" w:hAnsi="Arial" w:cs="Arial"/>
                <w:sz w:val="18"/>
                <w:szCs w:val="18"/>
              </w:rPr>
            </w:pPr>
            <w:r w:rsidRPr="00A41BE3">
              <w:rPr>
                <w:rFonts w:ascii="Arial" w:hAnsi="Arial" w:cs="Arial"/>
                <w:sz w:val="18"/>
                <w:szCs w:val="18"/>
              </w:rPr>
              <w:t>Pašvaldību pamatbudžetu izdevumi pēc naudas plūsmas un pēc uzkrāšanas principa 2014. gadā</w:t>
            </w:r>
          </w:p>
        </w:tc>
      </w:tr>
      <w:tr w:rsidR="008C7F09" w:rsidTr="00230453">
        <w:tc>
          <w:tcPr>
            <w:tcW w:w="1101" w:type="dxa"/>
          </w:tcPr>
          <w:p w:rsidR="008C7F09" w:rsidRPr="00DD3272" w:rsidRDefault="008C7F09" w:rsidP="007F6306">
            <w:pPr>
              <w:rPr>
                <w:rFonts w:ascii="Arial" w:hAnsi="Arial" w:cs="Arial"/>
                <w:sz w:val="18"/>
                <w:szCs w:val="18"/>
              </w:rPr>
            </w:pPr>
            <w:r>
              <w:rPr>
                <w:rFonts w:ascii="Arial" w:hAnsi="Arial" w:cs="Arial"/>
                <w:sz w:val="18"/>
                <w:szCs w:val="18"/>
              </w:rPr>
              <w:t>3.</w:t>
            </w:r>
          </w:p>
        </w:tc>
        <w:tc>
          <w:tcPr>
            <w:tcW w:w="7421" w:type="dxa"/>
          </w:tcPr>
          <w:p w:rsidR="008C7F09" w:rsidRPr="00DD3272" w:rsidRDefault="008C7F09" w:rsidP="007F6306">
            <w:pPr>
              <w:rPr>
                <w:rFonts w:ascii="Arial" w:hAnsi="Arial" w:cs="Arial"/>
                <w:sz w:val="18"/>
                <w:szCs w:val="18"/>
              </w:rPr>
            </w:pPr>
            <w:r w:rsidRPr="00A41BE3">
              <w:rPr>
                <w:rFonts w:ascii="Arial" w:hAnsi="Arial" w:cs="Arial"/>
                <w:sz w:val="18"/>
                <w:szCs w:val="18"/>
              </w:rPr>
              <w:t>Pašvaldību pamatbudžetu izdevumi pēc naudas plūsmas un pēc uzkrāšanas principa 2013. gadā</w:t>
            </w:r>
          </w:p>
        </w:tc>
      </w:tr>
      <w:tr w:rsidR="008C7F09" w:rsidTr="00230453">
        <w:trPr>
          <w:trHeight w:val="199"/>
        </w:trPr>
        <w:tc>
          <w:tcPr>
            <w:tcW w:w="1101" w:type="dxa"/>
          </w:tcPr>
          <w:p w:rsidR="008C7F09" w:rsidRPr="00DD3272" w:rsidRDefault="008C7F09" w:rsidP="007F6306">
            <w:pPr>
              <w:rPr>
                <w:rFonts w:ascii="Arial" w:hAnsi="Arial" w:cs="Arial"/>
                <w:sz w:val="18"/>
                <w:szCs w:val="18"/>
              </w:rPr>
            </w:pPr>
            <w:r>
              <w:rPr>
                <w:rFonts w:ascii="Arial" w:hAnsi="Arial" w:cs="Arial"/>
                <w:sz w:val="18"/>
                <w:szCs w:val="18"/>
              </w:rPr>
              <w:t>4.</w:t>
            </w:r>
          </w:p>
        </w:tc>
        <w:tc>
          <w:tcPr>
            <w:tcW w:w="7421" w:type="dxa"/>
          </w:tcPr>
          <w:p w:rsidR="008C7F09" w:rsidRPr="00DD3272" w:rsidRDefault="008C7F09" w:rsidP="007F6306">
            <w:pPr>
              <w:rPr>
                <w:rFonts w:ascii="Arial" w:hAnsi="Arial" w:cs="Arial"/>
                <w:sz w:val="18"/>
                <w:szCs w:val="18"/>
              </w:rPr>
            </w:pPr>
            <w:r w:rsidRPr="00A40334">
              <w:rPr>
                <w:rFonts w:ascii="Arial" w:hAnsi="Arial" w:cs="Arial"/>
                <w:sz w:val="18"/>
                <w:szCs w:val="18"/>
              </w:rPr>
              <w:t>Pašvaldību pamatbudžeta, speciālā budžeta un ziedojumu un dāvinājumu izdevumi kopā savām vajadzībām 2015.gadā pēc naudas plūsmas</w:t>
            </w:r>
          </w:p>
        </w:tc>
      </w:tr>
      <w:tr w:rsidR="008C7F09" w:rsidTr="00230453">
        <w:trPr>
          <w:trHeight w:val="199"/>
        </w:trPr>
        <w:tc>
          <w:tcPr>
            <w:tcW w:w="1101" w:type="dxa"/>
          </w:tcPr>
          <w:p w:rsidR="008C7F09" w:rsidRDefault="008C7F09" w:rsidP="007F6306">
            <w:pPr>
              <w:rPr>
                <w:rFonts w:ascii="Arial" w:hAnsi="Arial" w:cs="Arial"/>
                <w:sz w:val="18"/>
                <w:szCs w:val="18"/>
              </w:rPr>
            </w:pPr>
            <w:r>
              <w:rPr>
                <w:rFonts w:ascii="Arial" w:hAnsi="Arial" w:cs="Arial"/>
                <w:sz w:val="18"/>
                <w:szCs w:val="18"/>
              </w:rPr>
              <w:t>5.</w:t>
            </w:r>
          </w:p>
        </w:tc>
        <w:tc>
          <w:tcPr>
            <w:tcW w:w="7421" w:type="dxa"/>
          </w:tcPr>
          <w:p w:rsidR="008C7F09" w:rsidRPr="00A40334" w:rsidRDefault="008C7F09" w:rsidP="007F6306">
            <w:pPr>
              <w:rPr>
                <w:rFonts w:ascii="Arial" w:hAnsi="Arial" w:cs="Arial"/>
                <w:sz w:val="18"/>
                <w:szCs w:val="18"/>
              </w:rPr>
            </w:pPr>
            <w:r w:rsidRPr="00A25FB4">
              <w:rPr>
                <w:rFonts w:ascii="Arial" w:hAnsi="Arial" w:cs="Arial"/>
                <w:sz w:val="18"/>
                <w:szCs w:val="18"/>
              </w:rPr>
              <w:t>Pašvaldību budžetu kopējie izdevumi pašiem uz 1 iedzīvotāju 2014.gadā pēc naudas plūsmas un pēc uzkrāšanas principa</w:t>
            </w:r>
          </w:p>
        </w:tc>
      </w:tr>
      <w:tr w:rsidR="008C7F09" w:rsidTr="00230453">
        <w:trPr>
          <w:trHeight w:val="199"/>
        </w:trPr>
        <w:tc>
          <w:tcPr>
            <w:tcW w:w="1101" w:type="dxa"/>
          </w:tcPr>
          <w:p w:rsidR="008C7F09" w:rsidRDefault="008C7F09" w:rsidP="007F6306">
            <w:pPr>
              <w:rPr>
                <w:rFonts w:ascii="Arial" w:hAnsi="Arial" w:cs="Arial"/>
                <w:sz w:val="18"/>
                <w:szCs w:val="18"/>
              </w:rPr>
            </w:pPr>
            <w:r>
              <w:rPr>
                <w:rFonts w:ascii="Arial" w:hAnsi="Arial" w:cs="Arial"/>
                <w:sz w:val="18"/>
                <w:szCs w:val="18"/>
              </w:rPr>
              <w:t>6.</w:t>
            </w:r>
          </w:p>
        </w:tc>
        <w:tc>
          <w:tcPr>
            <w:tcW w:w="7421" w:type="dxa"/>
          </w:tcPr>
          <w:p w:rsidR="008C7F09" w:rsidRPr="00A40334" w:rsidRDefault="008C7F09" w:rsidP="007F6306">
            <w:pPr>
              <w:rPr>
                <w:rFonts w:ascii="Arial" w:hAnsi="Arial" w:cs="Arial"/>
                <w:sz w:val="18"/>
                <w:szCs w:val="18"/>
              </w:rPr>
            </w:pPr>
            <w:r>
              <w:rPr>
                <w:rFonts w:ascii="Arial" w:hAnsi="Arial" w:cs="Arial"/>
                <w:sz w:val="18"/>
                <w:szCs w:val="18"/>
              </w:rPr>
              <w:t>P</w:t>
            </w:r>
            <w:r w:rsidRPr="009F3AE0">
              <w:rPr>
                <w:rFonts w:ascii="Arial" w:hAnsi="Arial" w:cs="Arial"/>
                <w:sz w:val="18"/>
                <w:szCs w:val="18"/>
              </w:rPr>
              <w:t>ašvaldību kopējie uzturēšanas izdevumi pēc naudas plūsmas pašiem uz 1 iedzīvotāju 2015.gadā (pēc naudas plūsmas)</w:t>
            </w:r>
          </w:p>
        </w:tc>
      </w:tr>
    </w:tbl>
    <w:p w:rsidR="008C7F09" w:rsidRPr="00DD3272" w:rsidRDefault="008C7F09" w:rsidP="008C7F09">
      <w:pPr>
        <w:spacing w:after="0" w:line="240" w:lineRule="auto"/>
        <w:rPr>
          <w:rFonts w:ascii="Arial" w:hAnsi="Arial" w:cs="Arial"/>
          <w:color w:val="244061" w:themeColor="accent1" w:themeShade="80"/>
          <w:sz w:val="18"/>
          <w:szCs w:val="18"/>
        </w:rPr>
      </w:pPr>
    </w:p>
    <w:p w:rsidR="008C7F09" w:rsidRPr="00DD3272" w:rsidRDefault="008C7F09" w:rsidP="008C7F09">
      <w:pPr>
        <w:spacing w:after="0" w:line="240" w:lineRule="auto"/>
        <w:rPr>
          <w:rFonts w:ascii="Arial" w:hAnsi="Arial" w:cs="Arial"/>
          <w:color w:val="244061" w:themeColor="accent1" w:themeShade="80"/>
          <w:sz w:val="24"/>
          <w:szCs w:val="24"/>
        </w:rPr>
      </w:pPr>
    </w:p>
    <w:p w:rsidR="008C7F09" w:rsidRDefault="008C7F09" w:rsidP="008C7F09">
      <w:pPr>
        <w:spacing w:after="0" w:line="240" w:lineRule="auto"/>
        <w:rPr>
          <w:rFonts w:ascii="Arial" w:hAnsi="Arial" w:cs="Arial"/>
          <w:color w:val="244061" w:themeColor="accent1" w:themeShade="80"/>
          <w:sz w:val="24"/>
          <w:szCs w:val="24"/>
        </w:rPr>
      </w:pPr>
      <w:r w:rsidRPr="00DD3272">
        <w:rPr>
          <w:rFonts w:ascii="Arial" w:hAnsi="Arial" w:cs="Arial"/>
          <w:b/>
          <w:color w:val="244061" w:themeColor="accent1" w:themeShade="80"/>
          <w:sz w:val="24"/>
          <w:szCs w:val="24"/>
        </w:rPr>
        <w:t>2.pielikums.</w:t>
      </w:r>
      <w:r w:rsidRPr="00DD3272">
        <w:rPr>
          <w:rFonts w:ascii="Arial" w:hAnsi="Arial" w:cs="Arial"/>
          <w:color w:val="244061" w:themeColor="accent1" w:themeShade="80"/>
          <w:sz w:val="24"/>
          <w:szCs w:val="24"/>
        </w:rPr>
        <w:t xml:space="preserve"> P</w:t>
      </w:r>
      <w:r w:rsidR="00644F10">
        <w:rPr>
          <w:rFonts w:ascii="Arial" w:hAnsi="Arial" w:cs="Arial"/>
          <w:color w:val="244061" w:themeColor="accent1" w:themeShade="80"/>
          <w:sz w:val="24"/>
          <w:szCs w:val="24"/>
        </w:rPr>
        <w:t>ētījuma p</w:t>
      </w:r>
      <w:r w:rsidRPr="00DD3272">
        <w:rPr>
          <w:rFonts w:ascii="Arial" w:hAnsi="Arial" w:cs="Arial"/>
          <w:color w:val="244061" w:themeColor="accent1" w:themeShade="80"/>
          <w:sz w:val="24"/>
          <w:szCs w:val="24"/>
        </w:rPr>
        <w:t>ilotpašvaldību kopējie izdevumi sadalījumā pa funkcijām</w:t>
      </w:r>
    </w:p>
    <w:p w:rsidR="008C7F09" w:rsidRPr="00DD3272" w:rsidRDefault="008C7F09" w:rsidP="008C7F09">
      <w:pPr>
        <w:spacing w:after="0" w:line="240" w:lineRule="auto"/>
        <w:rPr>
          <w:rFonts w:ascii="Arial" w:hAnsi="Arial" w:cs="Arial"/>
          <w:color w:val="244061" w:themeColor="accent1" w:themeShade="80"/>
          <w:sz w:val="24"/>
          <w:szCs w:val="24"/>
        </w:rPr>
      </w:pPr>
    </w:p>
    <w:tbl>
      <w:tblPr>
        <w:tblStyle w:val="TableGrid"/>
        <w:tblW w:w="0" w:type="auto"/>
        <w:tblLook w:val="04A0" w:firstRow="1" w:lastRow="0" w:firstColumn="1" w:lastColumn="0" w:noHBand="0" w:noVBand="1"/>
      </w:tblPr>
      <w:tblGrid>
        <w:gridCol w:w="1092"/>
        <w:gridCol w:w="7204"/>
      </w:tblGrid>
      <w:tr w:rsidR="00230453" w:rsidRPr="00DD3272" w:rsidTr="00230453">
        <w:tc>
          <w:tcPr>
            <w:tcW w:w="1101" w:type="dxa"/>
            <w:shd w:val="clear" w:color="auto" w:fill="F2F2F2" w:themeFill="background1" w:themeFillShade="F2"/>
          </w:tcPr>
          <w:p w:rsidR="00230453" w:rsidRPr="00230453" w:rsidRDefault="00230453" w:rsidP="007F6306">
            <w:pPr>
              <w:rPr>
                <w:rFonts w:ascii="Arial" w:hAnsi="Arial" w:cs="Arial"/>
                <w:i/>
                <w:sz w:val="18"/>
                <w:szCs w:val="18"/>
              </w:rPr>
            </w:pPr>
            <w:r w:rsidRPr="00230453">
              <w:rPr>
                <w:rFonts w:ascii="Arial" w:hAnsi="Arial" w:cs="Arial"/>
                <w:i/>
                <w:sz w:val="18"/>
                <w:szCs w:val="18"/>
              </w:rPr>
              <w:t>Tabulas Nr.</w:t>
            </w:r>
          </w:p>
        </w:tc>
        <w:tc>
          <w:tcPr>
            <w:tcW w:w="7421" w:type="dxa"/>
            <w:shd w:val="clear" w:color="auto" w:fill="F2F2F2" w:themeFill="background1" w:themeFillShade="F2"/>
          </w:tcPr>
          <w:p w:rsidR="00230453" w:rsidRPr="00230453" w:rsidRDefault="00230453" w:rsidP="007F6306">
            <w:pPr>
              <w:rPr>
                <w:rFonts w:ascii="Arial" w:hAnsi="Arial" w:cs="Arial"/>
                <w:i/>
                <w:sz w:val="18"/>
                <w:szCs w:val="18"/>
              </w:rPr>
            </w:pPr>
            <w:r w:rsidRPr="00230453">
              <w:rPr>
                <w:rFonts w:ascii="Arial" w:hAnsi="Arial" w:cs="Arial"/>
                <w:i/>
                <w:sz w:val="18"/>
                <w:szCs w:val="18"/>
              </w:rPr>
              <w:t>Nosaukums</w:t>
            </w:r>
          </w:p>
        </w:tc>
      </w:tr>
      <w:tr w:rsidR="00230453" w:rsidRPr="00DD3272" w:rsidTr="00230453">
        <w:tc>
          <w:tcPr>
            <w:tcW w:w="1101" w:type="dxa"/>
          </w:tcPr>
          <w:p w:rsidR="00230453" w:rsidRPr="00DD3272" w:rsidRDefault="00230453" w:rsidP="007F6306">
            <w:pPr>
              <w:rPr>
                <w:rFonts w:ascii="Arial" w:hAnsi="Arial" w:cs="Arial"/>
                <w:sz w:val="18"/>
                <w:szCs w:val="18"/>
              </w:rPr>
            </w:pPr>
            <w:r>
              <w:rPr>
                <w:rFonts w:ascii="Arial" w:hAnsi="Arial" w:cs="Arial"/>
                <w:sz w:val="18"/>
                <w:szCs w:val="18"/>
              </w:rPr>
              <w:t>1.1.</w:t>
            </w:r>
          </w:p>
        </w:tc>
        <w:tc>
          <w:tcPr>
            <w:tcW w:w="7421" w:type="dxa"/>
          </w:tcPr>
          <w:p w:rsidR="00230453" w:rsidRPr="00DD3272" w:rsidRDefault="00230453" w:rsidP="007F6306">
            <w:pPr>
              <w:rPr>
                <w:rFonts w:ascii="Arial" w:hAnsi="Arial" w:cs="Arial"/>
                <w:sz w:val="18"/>
                <w:szCs w:val="18"/>
              </w:rPr>
            </w:pPr>
            <w:r>
              <w:rPr>
                <w:rFonts w:ascii="Arial" w:hAnsi="Arial" w:cs="Arial"/>
                <w:sz w:val="18"/>
                <w:szCs w:val="18"/>
              </w:rPr>
              <w:t>Pilotp</w:t>
            </w:r>
            <w:r w:rsidRPr="00181B5B">
              <w:rPr>
                <w:rFonts w:ascii="Arial" w:hAnsi="Arial" w:cs="Arial"/>
                <w:sz w:val="18"/>
                <w:szCs w:val="18"/>
              </w:rPr>
              <w:t>ašvaldību izdevumi sadalījumā pa funkcionālajām kategorijām pēc uzkrāšanas principa 2015.gadā</w:t>
            </w:r>
            <w:r>
              <w:rPr>
                <w:rFonts w:ascii="Arial" w:hAnsi="Arial" w:cs="Arial"/>
                <w:sz w:val="18"/>
                <w:szCs w:val="18"/>
              </w:rPr>
              <w:t>, EUR</w:t>
            </w:r>
          </w:p>
        </w:tc>
      </w:tr>
      <w:tr w:rsidR="00230453" w:rsidTr="00230453">
        <w:tc>
          <w:tcPr>
            <w:tcW w:w="1101" w:type="dxa"/>
          </w:tcPr>
          <w:p w:rsidR="00230453" w:rsidRPr="00DD3272" w:rsidRDefault="00230453" w:rsidP="00230453">
            <w:pPr>
              <w:rPr>
                <w:rFonts w:ascii="Arial" w:hAnsi="Arial" w:cs="Arial"/>
                <w:sz w:val="18"/>
                <w:szCs w:val="18"/>
              </w:rPr>
            </w:pPr>
            <w:r>
              <w:rPr>
                <w:rFonts w:ascii="Arial" w:hAnsi="Arial" w:cs="Arial"/>
                <w:sz w:val="18"/>
                <w:szCs w:val="18"/>
              </w:rPr>
              <w:t>1.2.</w:t>
            </w:r>
          </w:p>
        </w:tc>
        <w:tc>
          <w:tcPr>
            <w:tcW w:w="7421" w:type="dxa"/>
          </w:tcPr>
          <w:p w:rsidR="00230453" w:rsidRPr="00DD3272" w:rsidRDefault="00230453" w:rsidP="00230453">
            <w:pPr>
              <w:rPr>
                <w:rFonts w:ascii="Arial" w:hAnsi="Arial" w:cs="Arial"/>
                <w:sz w:val="18"/>
                <w:szCs w:val="18"/>
              </w:rPr>
            </w:pPr>
            <w:r>
              <w:rPr>
                <w:rFonts w:ascii="Arial" w:hAnsi="Arial" w:cs="Arial"/>
                <w:sz w:val="18"/>
                <w:szCs w:val="18"/>
              </w:rPr>
              <w:t>Pilotp</w:t>
            </w:r>
            <w:r w:rsidRPr="00181B5B">
              <w:rPr>
                <w:rFonts w:ascii="Arial" w:hAnsi="Arial" w:cs="Arial"/>
                <w:sz w:val="18"/>
                <w:szCs w:val="18"/>
              </w:rPr>
              <w:t xml:space="preserve">ašvaldību izdevumi sadalījumā pa funkcionālajām kategorijām </w:t>
            </w:r>
            <w:r>
              <w:rPr>
                <w:rFonts w:ascii="Arial" w:hAnsi="Arial" w:cs="Arial"/>
                <w:sz w:val="18"/>
                <w:szCs w:val="18"/>
              </w:rPr>
              <w:t>uz 1 iedzīvotāju</w:t>
            </w:r>
            <w:r w:rsidRPr="00181B5B">
              <w:rPr>
                <w:rFonts w:ascii="Arial" w:hAnsi="Arial" w:cs="Arial"/>
                <w:sz w:val="18"/>
                <w:szCs w:val="18"/>
              </w:rPr>
              <w:t xml:space="preserve"> pēc uzkrāšanas principa 2015.gadā</w:t>
            </w:r>
            <w:r>
              <w:rPr>
                <w:rFonts w:ascii="Arial" w:hAnsi="Arial" w:cs="Arial"/>
                <w:sz w:val="18"/>
                <w:szCs w:val="18"/>
              </w:rPr>
              <w:t>, EUR</w:t>
            </w:r>
          </w:p>
        </w:tc>
      </w:tr>
      <w:tr w:rsidR="00230453" w:rsidTr="00230453">
        <w:tc>
          <w:tcPr>
            <w:tcW w:w="1101" w:type="dxa"/>
          </w:tcPr>
          <w:p w:rsidR="00230453" w:rsidRPr="00DD3272" w:rsidRDefault="00230453" w:rsidP="00230453">
            <w:pPr>
              <w:rPr>
                <w:rFonts w:ascii="Arial" w:hAnsi="Arial" w:cs="Arial"/>
                <w:sz w:val="18"/>
                <w:szCs w:val="18"/>
              </w:rPr>
            </w:pPr>
            <w:r>
              <w:rPr>
                <w:rFonts w:ascii="Arial" w:hAnsi="Arial" w:cs="Arial"/>
                <w:sz w:val="18"/>
                <w:szCs w:val="18"/>
              </w:rPr>
              <w:t>1.3.</w:t>
            </w:r>
          </w:p>
        </w:tc>
        <w:tc>
          <w:tcPr>
            <w:tcW w:w="7421" w:type="dxa"/>
          </w:tcPr>
          <w:p w:rsidR="00230453" w:rsidRPr="00DD3272" w:rsidRDefault="00230453" w:rsidP="00230453">
            <w:pPr>
              <w:rPr>
                <w:rFonts w:ascii="Arial" w:hAnsi="Arial" w:cs="Arial"/>
                <w:sz w:val="18"/>
                <w:szCs w:val="18"/>
              </w:rPr>
            </w:pPr>
            <w:r>
              <w:rPr>
                <w:rFonts w:ascii="Arial" w:hAnsi="Arial" w:cs="Arial"/>
                <w:sz w:val="18"/>
                <w:szCs w:val="18"/>
              </w:rPr>
              <w:t>Pilotp</w:t>
            </w:r>
            <w:r w:rsidRPr="00181B5B">
              <w:rPr>
                <w:rFonts w:ascii="Arial" w:hAnsi="Arial" w:cs="Arial"/>
                <w:sz w:val="18"/>
                <w:szCs w:val="18"/>
              </w:rPr>
              <w:t>ašvaldību izdevum</w:t>
            </w:r>
            <w:r>
              <w:rPr>
                <w:rFonts w:ascii="Arial" w:hAnsi="Arial" w:cs="Arial"/>
                <w:sz w:val="18"/>
                <w:szCs w:val="18"/>
              </w:rPr>
              <w:t>u</w:t>
            </w:r>
            <w:r w:rsidRPr="00181B5B">
              <w:rPr>
                <w:rFonts w:ascii="Arial" w:hAnsi="Arial" w:cs="Arial"/>
                <w:sz w:val="18"/>
                <w:szCs w:val="18"/>
              </w:rPr>
              <w:t xml:space="preserve"> </w:t>
            </w:r>
            <w:r>
              <w:rPr>
                <w:rFonts w:ascii="Arial" w:hAnsi="Arial" w:cs="Arial"/>
                <w:sz w:val="18"/>
                <w:szCs w:val="18"/>
              </w:rPr>
              <w:t>struktūra</w:t>
            </w:r>
            <w:r w:rsidRPr="00181B5B">
              <w:rPr>
                <w:rFonts w:ascii="Arial" w:hAnsi="Arial" w:cs="Arial"/>
                <w:sz w:val="18"/>
                <w:szCs w:val="18"/>
              </w:rPr>
              <w:t xml:space="preserve"> sadalījumā pa funkcionālajām kategorijām pēc uzkrāšanas principa 2015.gadā</w:t>
            </w:r>
            <w:r>
              <w:rPr>
                <w:rFonts w:ascii="Arial" w:hAnsi="Arial" w:cs="Arial"/>
                <w:sz w:val="18"/>
                <w:szCs w:val="18"/>
              </w:rPr>
              <w:t>, %</w:t>
            </w:r>
          </w:p>
        </w:tc>
      </w:tr>
      <w:tr w:rsidR="00230453" w:rsidTr="00230453">
        <w:tc>
          <w:tcPr>
            <w:tcW w:w="1101" w:type="dxa"/>
          </w:tcPr>
          <w:p w:rsidR="00230453" w:rsidRDefault="00230453" w:rsidP="007F6306">
            <w:pPr>
              <w:rPr>
                <w:rFonts w:ascii="Arial" w:hAnsi="Arial" w:cs="Arial"/>
                <w:sz w:val="18"/>
                <w:szCs w:val="18"/>
              </w:rPr>
            </w:pPr>
            <w:r>
              <w:rPr>
                <w:rFonts w:ascii="Arial" w:hAnsi="Arial" w:cs="Arial"/>
                <w:sz w:val="18"/>
                <w:szCs w:val="18"/>
              </w:rPr>
              <w:t>2.1.</w:t>
            </w:r>
          </w:p>
        </w:tc>
        <w:tc>
          <w:tcPr>
            <w:tcW w:w="7421" w:type="dxa"/>
          </w:tcPr>
          <w:p w:rsidR="00230453" w:rsidRDefault="00230453" w:rsidP="007F6306">
            <w:pPr>
              <w:rPr>
                <w:rFonts w:ascii="Arial" w:hAnsi="Arial" w:cs="Arial"/>
                <w:sz w:val="18"/>
                <w:szCs w:val="18"/>
              </w:rPr>
            </w:pPr>
            <w:r w:rsidRPr="00F27AC5">
              <w:rPr>
                <w:rFonts w:ascii="Arial" w:hAnsi="Arial" w:cs="Arial"/>
                <w:sz w:val="18"/>
                <w:szCs w:val="18"/>
              </w:rPr>
              <w:t>P</w:t>
            </w:r>
            <w:r>
              <w:rPr>
                <w:rFonts w:ascii="Arial" w:hAnsi="Arial" w:cs="Arial"/>
                <w:sz w:val="18"/>
                <w:szCs w:val="18"/>
              </w:rPr>
              <w:t>ilotp</w:t>
            </w:r>
            <w:r w:rsidRPr="00F27AC5">
              <w:rPr>
                <w:rFonts w:ascii="Arial" w:hAnsi="Arial" w:cs="Arial"/>
                <w:sz w:val="18"/>
                <w:szCs w:val="18"/>
              </w:rPr>
              <w:t>ašvaldību izdevumi sadalījumā pa funkcionālajām kategorijām pēc naudas plūsmas 2015.gadā, EUR</w:t>
            </w:r>
          </w:p>
        </w:tc>
      </w:tr>
      <w:tr w:rsidR="00230453" w:rsidTr="00230453">
        <w:tc>
          <w:tcPr>
            <w:tcW w:w="1101" w:type="dxa"/>
          </w:tcPr>
          <w:p w:rsidR="00230453" w:rsidRDefault="00230453" w:rsidP="007F6306">
            <w:pPr>
              <w:rPr>
                <w:rFonts w:ascii="Arial" w:hAnsi="Arial" w:cs="Arial"/>
                <w:sz w:val="18"/>
                <w:szCs w:val="18"/>
              </w:rPr>
            </w:pPr>
            <w:r>
              <w:rPr>
                <w:rFonts w:ascii="Arial" w:hAnsi="Arial" w:cs="Arial"/>
                <w:sz w:val="18"/>
                <w:szCs w:val="18"/>
              </w:rPr>
              <w:t>2.2.</w:t>
            </w:r>
          </w:p>
        </w:tc>
        <w:tc>
          <w:tcPr>
            <w:tcW w:w="7421" w:type="dxa"/>
          </w:tcPr>
          <w:p w:rsidR="00230453" w:rsidRPr="006C45D4" w:rsidRDefault="00230453" w:rsidP="007F6306">
            <w:pPr>
              <w:rPr>
                <w:rFonts w:ascii="Arial" w:hAnsi="Arial" w:cs="Arial"/>
                <w:sz w:val="18"/>
                <w:szCs w:val="18"/>
              </w:rPr>
            </w:pPr>
            <w:r w:rsidRPr="00F27AC5">
              <w:rPr>
                <w:rFonts w:ascii="Arial" w:hAnsi="Arial" w:cs="Arial"/>
                <w:sz w:val="18"/>
                <w:szCs w:val="18"/>
              </w:rPr>
              <w:t>P</w:t>
            </w:r>
            <w:r>
              <w:rPr>
                <w:rFonts w:ascii="Arial" w:hAnsi="Arial" w:cs="Arial"/>
                <w:sz w:val="18"/>
                <w:szCs w:val="18"/>
              </w:rPr>
              <w:t>ilotp</w:t>
            </w:r>
            <w:r w:rsidRPr="00F27AC5">
              <w:rPr>
                <w:rFonts w:ascii="Arial" w:hAnsi="Arial" w:cs="Arial"/>
                <w:sz w:val="18"/>
                <w:szCs w:val="18"/>
              </w:rPr>
              <w:t xml:space="preserve">ašvaldību izdevumi sadalījumā pa funkcionālajām kategorijām </w:t>
            </w:r>
            <w:r>
              <w:rPr>
                <w:rFonts w:ascii="Arial" w:hAnsi="Arial" w:cs="Arial"/>
                <w:sz w:val="18"/>
                <w:szCs w:val="18"/>
              </w:rPr>
              <w:t>uz 1 iedzīvotāju</w:t>
            </w:r>
            <w:r w:rsidRPr="00F27AC5">
              <w:rPr>
                <w:rFonts w:ascii="Arial" w:hAnsi="Arial" w:cs="Arial"/>
                <w:sz w:val="18"/>
                <w:szCs w:val="18"/>
              </w:rPr>
              <w:t xml:space="preserve"> pēc naudas plūsmas 2015.gadā, EUR</w:t>
            </w:r>
          </w:p>
        </w:tc>
      </w:tr>
      <w:tr w:rsidR="00230453" w:rsidTr="00230453">
        <w:tc>
          <w:tcPr>
            <w:tcW w:w="1101" w:type="dxa"/>
          </w:tcPr>
          <w:p w:rsidR="00230453" w:rsidRDefault="00230453" w:rsidP="007F6306">
            <w:pPr>
              <w:rPr>
                <w:rFonts w:ascii="Arial" w:hAnsi="Arial" w:cs="Arial"/>
                <w:sz w:val="18"/>
                <w:szCs w:val="18"/>
              </w:rPr>
            </w:pPr>
            <w:r>
              <w:rPr>
                <w:rFonts w:ascii="Arial" w:hAnsi="Arial" w:cs="Arial"/>
                <w:sz w:val="18"/>
                <w:szCs w:val="18"/>
              </w:rPr>
              <w:t>2.3.</w:t>
            </w:r>
          </w:p>
        </w:tc>
        <w:tc>
          <w:tcPr>
            <w:tcW w:w="7421" w:type="dxa"/>
          </w:tcPr>
          <w:p w:rsidR="00230453" w:rsidRPr="006C45D4" w:rsidRDefault="00230453" w:rsidP="007F6306">
            <w:pPr>
              <w:rPr>
                <w:rFonts w:ascii="Arial" w:hAnsi="Arial" w:cs="Arial"/>
                <w:sz w:val="18"/>
                <w:szCs w:val="18"/>
              </w:rPr>
            </w:pPr>
            <w:r w:rsidRPr="00F27AC5">
              <w:rPr>
                <w:rFonts w:ascii="Arial" w:hAnsi="Arial" w:cs="Arial"/>
                <w:sz w:val="18"/>
                <w:szCs w:val="18"/>
              </w:rPr>
              <w:t>P</w:t>
            </w:r>
            <w:r>
              <w:rPr>
                <w:rFonts w:ascii="Arial" w:hAnsi="Arial" w:cs="Arial"/>
                <w:sz w:val="18"/>
                <w:szCs w:val="18"/>
              </w:rPr>
              <w:t>ilotp</w:t>
            </w:r>
            <w:r w:rsidRPr="00F27AC5">
              <w:rPr>
                <w:rFonts w:ascii="Arial" w:hAnsi="Arial" w:cs="Arial"/>
                <w:sz w:val="18"/>
                <w:szCs w:val="18"/>
              </w:rPr>
              <w:t>ašvaldību izdevum</w:t>
            </w:r>
            <w:r>
              <w:rPr>
                <w:rFonts w:ascii="Arial" w:hAnsi="Arial" w:cs="Arial"/>
                <w:sz w:val="18"/>
                <w:szCs w:val="18"/>
              </w:rPr>
              <w:t>u</w:t>
            </w:r>
            <w:r w:rsidRPr="00F27AC5">
              <w:rPr>
                <w:rFonts w:ascii="Arial" w:hAnsi="Arial" w:cs="Arial"/>
                <w:sz w:val="18"/>
                <w:szCs w:val="18"/>
              </w:rPr>
              <w:t xml:space="preserve"> </w:t>
            </w:r>
            <w:r>
              <w:rPr>
                <w:rFonts w:ascii="Arial" w:hAnsi="Arial" w:cs="Arial"/>
                <w:sz w:val="18"/>
                <w:szCs w:val="18"/>
              </w:rPr>
              <w:t xml:space="preserve">struktūra </w:t>
            </w:r>
            <w:r w:rsidRPr="00F27AC5">
              <w:rPr>
                <w:rFonts w:ascii="Arial" w:hAnsi="Arial" w:cs="Arial"/>
                <w:sz w:val="18"/>
                <w:szCs w:val="18"/>
              </w:rPr>
              <w:t xml:space="preserve">sadalījumā pa funkcionālajām kategorijām pēc naudas plūsmas 2015.gadā, </w:t>
            </w:r>
            <w:r>
              <w:rPr>
                <w:rFonts w:ascii="Arial" w:hAnsi="Arial" w:cs="Arial"/>
                <w:sz w:val="18"/>
                <w:szCs w:val="18"/>
              </w:rPr>
              <w:t>%</w:t>
            </w:r>
          </w:p>
        </w:tc>
      </w:tr>
      <w:tr w:rsidR="00230453" w:rsidTr="00230453">
        <w:tc>
          <w:tcPr>
            <w:tcW w:w="1101" w:type="dxa"/>
          </w:tcPr>
          <w:p w:rsidR="00230453" w:rsidRDefault="00230453" w:rsidP="007F6306">
            <w:pPr>
              <w:rPr>
                <w:rFonts w:ascii="Arial" w:hAnsi="Arial" w:cs="Arial"/>
                <w:sz w:val="18"/>
                <w:szCs w:val="18"/>
              </w:rPr>
            </w:pPr>
            <w:r>
              <w:rPr>
                <w:rFonts w:ascii="Arial" w:hAnsi="Arial" w:cs="Arial"/>
                <w:sz w:val="18"/>
                <w:szCs w:val="18"/>
              </w:rPr>
              <w:t>3.1.</w:t>
            </w:r>
          </w:p>
        </w:tc>
        <w:tc>
          <w:tcPr>
            <w:tcW w:w="7421" w:type="dxa"/>
          </w:tcPr>
          <w:p w:rsidR="00230453" w:rsidRDefault="00230453" w:rsidP="007F6306">
            <w:pPr>
              <w:rPr>
                <w:rFonts w:ascii="Arial" w:hAnsi="Arial" w:cs="Arial"/>
                <w:sz w:val="18"/>
                <w:szCs w:val="18"/>
              </w:rPr>
            </w:pPr>
            <w:r w:rsidRPr="006C45D4">
              <w:rPr>
                <w:rFonts w:ascii="Arial" w:hAnsi="Arial" w:cs="Arial"/>
                <w:sz w:val="18"/>
                <w:szCs w:val="18"/>
              </w:rPr>
              <w:t>Pilotpašvaldību uzturēšanas izdevumi sadalījumā pa funkcionālajām kategorijām pēc naudas plūsmas 2015.gadā, EUR</w:t>
            </w:r>
          </w:p>
        </w:tc>
      </w:tr>
      <w:tr w:rsidR="00230453" w:rsidTr="00230453">
        <w:trPr>
          <w:trHeight w:val="185"/>
        </w:trPr>
        <w:tc>
          <w:tcPr>
            <w:tcW w:w="1101" w:type="dxa"/>
          </w:tcPr>
          <w:p w:rsidR="00230453" w:rsidRDefault="00230453" w:rsidP="007F6306">
            <w:pPr>
              <w:rPr>
                <w:rFonts w:ascii="Arial" w:hAnsi="Arial" w:cs="Arial"/>
                <w:sz w:val="18"/>
                <w:szCs w:val="18"/>
              </w:rPr>
            </w:pPr>
            <w:r>
              <w:rPr>
                <w:rFonts w:ascii="Arial" w:hAnsi="Arial" w:cs="Arial"/>
                <w:sz w:val="18"/>
                <w:szCs w:val="18"/>
              </w:rPr>
              <w:t>3.2.</w:t>
            </w:r>
          </w:p>
        </w:tc>
        <w:tc>
          <w:tcPr>
            <w:tcW w:w="7421" w:type="dxa"/>
          </w:tcPr>
          <w:p w:rsidR="00230453" w:rsidRDefault="00230453" w:rsidP="007F6306">
            <w:pPr>
              <w:rPr>
                <w:rFonts w:ascii="Arial" w:hAnsi="Arial" w:cs="Arial"/>
                <w:sz w:val="18"/>
                <w:szCs w:val="18"/>
              </w:rPr>
            </w:pPr>
            <w:r w:rsidRPr="006C45D4">
              <w:rPr>
                <w:rFonts w:ascii="Arial" w:hAnsi="Arial" w:cs="Arial"/>
                <w:sz w:val="18"/>
                <w:szCs w:val="18"/>
              </w:rPr>
              <w:t>Pilotpašvaldību uzturēšanas izdevumi sadalījumā pa funkcionālajām kategorijām pēc naudas plūsmas 2015.gadā, EUR</w:t>
            </w:r>
          </w:p>
        </w:tc>
      </w:tr>
      <w:tr w:rsidR="00230453" w:rsidTr="00230453">
        <w:trPr>
          <w:trHeight w:val="185"/>
        </w:trPr>
        <w:tc>
          <w:tcPr>
            <w:tcW w:w="1101" w:type="dxa"/>
          </w:tcPr>
          <w:p w:rsidR="00230453" w:rsidRDefault="00230453" w:rsidP="007F6306">
            <w:pPr>
              <w:rPr>
                <w:rFonts w:ascii="Arial" w:hAnsi="Arial" w:cs="Arial"/>
                <w:sz w:val="18"/>
                <w:szCs w:val="18"/>
              </w:rPr>
            </w:pPr>
            <w:r>
              <w:rPr>
                <w:rFonts w:ascii="Arial" w:hAnsi="Arial" w:cs="Arial"/>
                <w:sz w:val="18"/>
                <w:szCs w:val="18"/>
              </w:rPr>
              <w:t>3.3.</w:t>
            </w:r>
          </w:p>
        </w:tc>
        <w:tc>
          <w:tcPr>
            <w:tcW w:w="7421" w:type="dxa"/>
          </w:tcPr>
          <w:p w:rsidR="00230453" w:rsidRDefault="00230453" w:rsidP="007F6306">
            <w:pPr>
              <w:rPr>
                <w:rFonts w:ascii="Arial" w:hAnsi="Arial" w:cs="Arial"/>
                <w:sz w:val="18"/>
                <w:szCs w:val="18"/>
              </w:rPr>
            </w:pPr>
            <w:r w:rsidRPr="006C45D4">
              <w:rPr>
                <w:rFonts w:ascii="Arial" w:hAnsi="Arial" w:cs="Arial"/>
                <w:sz w:val="18"/>
                <w:szCs w:val="18"/>
              </w:rPr>
              <w:t xml:space="preserve">Pilotpašvaldību uzturēšanas izdevumi sadalījumā pa funkcionālajām kategorijām </w:t>
            </w:r>
            <w:r>
              <w:rPr>
                <w:rFonts w:ascii="Arial" w:hAnsi="Arial" w:cs="Arial"/>
                <w:sz w:val="18"/>
                <w:szCs w:val="18"/>
              </w:rPr>
              <w:t xml:space="preserve">uz 1 iedzīvotāju </w:t>
            </w:r>
            <w:r w:rsidRPr="006C45D4">
              <w:rPr>
                <w:rFonts w:ascii="Arial" w:hAnsi="Arial" w:cs="Arial"/>
                <w:sz w:val="18"/>
                <w:szCs w:val="18"/>
              </w:rPr>
              <w:t>pēc naudas plūsmas 2015.gadā, EUR</w:t>
            </w:r>
          </w:p>
        </w:tc>
      </w:tr>
      <w:tr w:rsidR="00230453" w:rsidTr="00230453">
        <w:trPr>
          <w:trHeight w:val="185"/>
        </w:trPr>
        <w:tc>
          <w:tcPr>
            <w:tcW w:w="1101" w:type="dxa"/>
          </w:tcPr>
          <w:p w:rsidR="00230453" w:rsidRDefault="00230453" w:rsidP="007F6306">
            <w:pPr>
              <w:rPr>
                <w:rFonts w:ascii="Arial" w:hAnsi="Arial" w:cs="Arial"/>
                <w:sz w:val="18"/>
                <w:szCs w:val="18"/>
              </w:rPr>
            </w:pPr>
            <w:r>
              <w:rPr>
                <w:rFonts w:ascii="Arial" w:hAnsi="Arial" w:cs="Arial"/>
                <w:sz w:val="18"/>
                <w:szCs w:val="18"/>
              </w:rPr>
              <w:t>4.1.</w:t>
            </w:r>
          </w:p>
        </w:tc>
        <w:tc>
          <w:tcPr>
            <w:tcW w:w="7421" w:type="dxa"/>
          </w:tcPr>
          <w:p w:rsidR="00230453" w:rsidRDefault="00230453" w:rsidP="007F6306">
            <w:pPr>
              <w:rPr>
                <w:rFonts w:ascii="Arial" w:hAnsi="Arial" w:cs="Arial"/>
                <w:sz w:val="18"/>
                <w:szCs w:val="18"/>
              </w:rPr>
            </w:pPr>
            <w:r>
              <w:rPr>
                <w:rFonts w:ascii="Arial" w:hAnsi="Arial" w:cs="Arial"/>
                <w:sz w:val="18"/>
                <w:szCs w:val="18"/>
              </w:rPr>
              <w:t>Pilotp</w:t>
            </w:r>
            <w:r w:rsidRPr="00EA6938">
              <w:rPr>
                <w:rFonts w:ascii="Arial" w:hAnsi="Arial" w:cs="Arial"/>
                <w:sz w:val="18"/>
                <w:szCs w:val="18"/>
              </w:rPr>
              <w:t xml:space="preserve">ašvaldību budžetu 2015.g. gada pārskatos izmantotie izdevumu kodi (ir izdevumi pēc </w:t>
            </w:r>
            <w:r w:rsidR="00876462">
              <w:rPr>
                <w:rFonts w:ascii="Arial" w:hAnsi="Arial" w:cs="Arial"/>
                <w:sz w:val="18"/>
                <w:szCs w:val="18"/>
              </w:rPr>
              <w:t>naudas plūsmas</w:t>
            </w:r>
            <w:r w:rsidRPr="00EA6938">
              <w:rPr>
                <w:rFonts w:ascii="Arial" w:hAnsi="Arial" w:cs="Arial"/>
                <w:sz w:val="18"/>
                <w:szCs w:val="18"/>
              </w:rPr>
              <w:t>)</w:t>
            </w:r>
          </w:p>
        </w:tc>
      </w:tr>
      <w:tr w:rsidR="00230453" w:rsidTr="00230453">
        <w:trPr>
          <w:trHeight w:val="185"/>
        </w:trPr>
        <w:tc>
          <w:tcPr>
            <w:tcW w:w="1101" w:type="dxa"/>
          </w:tcPr>
          <w:p w:rsidR="00230453" w:rsidRDefault="00230453" w:rsidP="007F6306">
            <w:pPr>
              <w:rPr>
                <w:rFonts w:ascii="Arial" w:hAnsi="Arial" w:cs="Arial"/>
                <w:sz w:val="18"/>
                <w:szCs w:val="18"/>
              </w:rPr>
            </w:pPr>
            <w:r>
              <w:rPr>
                <w:rFonts w:ascii="Arial" w:hAnsi="Arial" w:cs="Arial"/>
                <w:sz w:val="18"/>
                <w:szCs w:val="18"/>
              </w:rPr>
              <w:t>4.2.</w:t>
            </w:r>
          </w:p>
        </w:tc>
        <w:tc>
          <w:tcPr>
            <w:tcW w:w="7421" w:type="dxa"/>
          </w:tcPr>
          <w:p w:rsidR="00230453" w:rsidRDefault="00230453" w:rsidP="007F6306">
            <w:pPr>
              <w:rPr>
                <w:rFonts w:ascii="Arial" w:hAnsi="Arial" w:cs="Arial"/>
                <w:sz w:val="18"/>
                <w:szCs w:val="18"/>
              </w:rPr>
            </w:pPr>
            <w:r>
              <w:rPr>
                <w:rFonts w:ascii="Arial" w:hAnsi="Arial" w:cs="Arial"/>
                <w:sz w:val="18"/>
                <w:szCs w:val="18"/>
              </w:rPr>
              <w:t>Pilotp</w:t>
            </w:r>
            <w:r w:rsidRPr="00EA6938">
              <w:rPr>
                <w:rFonts w:ascii="Arial" w:hAnsi="Arial" w:cs="Arial"/>
                <w:sz w:val="18"/>
                <w:szCs w:val="18"/>
              </w:rPr>
              <w:t>ašvaldību budžetu 2</w:t>
            </w:r>
            <w:r>
              <w:rPr>
                <w:rFonts w:ascii="Arial" w:hAnsi="Arial" w:cs="Arial"/>
                <w:sz w:val="18"/>
                <w:szCs w:val="18"/>
              </w:rPr>
              <w:t>015.g. gada pārskatos izmantoto izdevumu kodu kopsavilkums</w:t>
            </w:r>
          </w:p>
        </w:tc>
      </w:tr>
    </w:tbl>
    <w:p w:rsidR="00DD3272" w:rsidRDefault="00DD3272" w:rsidP="00237C33">
      <w:pPr>
        <w:spacing w:after="0" w:line="240" w:lineRule="auto"/>
        <w:rPr>
          <w:rFonts w:ascii="Arial" w:hAnsi="Arial" w:cs="Arial"/>
          <w:b/>
          <w:color w:val="244061" w:themeColor="accent1" w:themeShade="80"/>
          <w:sz w:val="36"/>
          <w:szCs w:val="36"/>
        </w:rPr>
      </w:pPr>
    </w:p>
    <w:p w:rsidR="00911585" w:rsidRDefault="00911585">
      <w:pPr>
        <w:rPr>
          <w:rFonts w:ascii="Arial" w:hAnsi="Arial" w:cs="Arial"/>
          <w:b/>
          <w:color w:val="244061" w:themeColor="accent1" w:themeShade="80"/>
          <w:sz w:val="36"/>
          <w:szCs w:val="36"/>
        </w:rPr>
      </w:pPr>
      <w:r>
        <w:rPr>
          <w:rFonts w:ascii="Arial" w:hAnsi="Arial" w:cs="Arial"/>
          <w:b/>
          <w:color w:val="244061" w:themeColor="accent1" w:themeShade="80"/>
          <w:sz w:val="36"/>
          <w:szCs w:val="36"/>
        </w:rPr>
        <w:br w:type="page"/>
      </w:r>
    </w:p>
    <w:p w:rsidR="00876462" w:rsidRDefault="00876462" w:rsidP="00911585">
      <w:pPr>
        <w:pStyle w:val="PlainText"/>
        <w:jc w:val="both"/>
        <w:rPr>
          <w:i/>
          <w:iCs/>
        </w:rPr>
      </w:pPr>
    </w:p>
    <w:p w:rsidR="00876462" w:rsidRDefault="00876462" w:rsidP="00911585">
      <w:pPr>
        <w:pStyle w:val="PlainText"/>
        <w:jc w:val="both"/>
        <w:rPr>
          <w:i/>
          <w:iCs/>
        </w:rPr>
      </w:pPr>
    </w:p>
    <w:p w:rsidR="00876462" w:rsidRDefault="00876462" w:rsidP="00911585">
      <w:pPr>
        <w:pStyle w:val="PlainText"/>
        <w:jc w:val="both"/>
        <w:rPr>
          <w:i/>
          <w:iCs/>
        </w:rPr>
      </w:pPr>
    </w:p>
    <w:p w:rsidR="00911585" w:rsidRDefault="00911585" w:rsidP="00911585">
      <w:pPr>
        <w:pStyle w:val="PlainText"/>
        <w:jc w:val="both"/>
        <w:rPr>
          <w:i/>
          <w:iCs/>
        </w:rPr>
      </w:pPr>
      <w:r>
        <w:rPr>
          <w:i/>
          <w:iCs/>
        </w:rPr>
        <w:t xml:space="preserve">Šis materiāls ir izstrādāts ar Norvēģijas finanšu instrumenta 2009.-2014. gada perioda programmas „Kapacitātes stiprināšana un institucionālā sadarbība starp Latvijas un Norvēģijas valsts institūcijām, vietējām un reģionālām iestādēm” atbalstu projekta „Lietpratīga pārvaldība un Latvijas pašvaldību veiktspējas uzlabošana” ietvaros. </w:t>
      </w:r>
    </w:p>
    <w:p w:rsidR="00911585" w:rsidRDefault="00911585" w:rsidP="00911585">
      <w:pPr>
        <w:pStyle w:val="PlainText"/>
        <w:jc w:val="both"/>
        <w:rPr>
          <w:i/>
          <w:iCs/>
        </w:rPr>
      </w:pPr>
    </w:p>
    <w:p w:rsidR="00911585" w:rsidRDefault="00911585" w:rsidP="00911585">
      <w:pPr>
        <w:pStyle w:val="PlainText"/>
        <w:jc w:val="both"/>
        <w:rPr>
          <w:i/>
          <w:iCs/>
        </w:rPr>
      </w:pPr>
      <w:r>
        <w:rPr>
          <w:i/>
          <w:iCs/>
        </w:rPr>
        <w:t>Par tā saturu pilnībā atbild SIA “Publiskās pārvaldes konsultācijas”, un tas neatspoguļo Programmas un iesaistīto valstu oficiālo viedokli.</w:t>
      </w:r>
    </w:p>
    <w:p w:rsidR="00DD3272" w:rsidRPr="00DD3272" w:rsidRDefault="00DD3272" w:rsidP="00237C33">
      <w:pPr>
        <w:spacing w:after="0" w:line="240" w:lineRule="auto"/>
        <w:rPr>
          <w:rFonts w:ascii="Arial" w:hAnsi="Arial" w:cs="Arial"/>
          <w:b/>
          <w:color w:val="244061" w:themeColor="accent1" w:themeShade="80"/>
          <w:sz w:val="36"/>
          <w:szCs w:val="36"/>
        </w:rPr>
      </w:pPr>
    </w:p>
    <w:sectPr w:rsidR="00DD3272" w:rsidRPr="00DD3272" w:rsidSect="00E4370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2717" w:rsidRDefault="00942717" w:rsidP="0091508B">
      <w:pPr>
        <w:spacing w:after="0" w:line="240" w:lineRule="auto"/>
      </w:pPr>
      <w:r>
        <w:separator/>
      </w:r>
    </w:p>
  </w:endnote>
  <w:endnote w:type="continuationSeparator" w:id="0">
    <w:p w:rsidR="00942717" w:rsidRDefault="00942717" w:rsidP="00915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Times New Roman">
    <w:altName w:val="Times New Roman"/>
    <w:panose1 w:val="00000000000000000000"/>
    <w:charset w:val="00"/>
    <w:family w:val="roman"/>
    <w:notTrueType/>
    <w:pitch w:val="default"/>
  </w:font>
  <w:font w:name="ヒラギノ角ゴ Pro W3">
    <w:altName w:val="MS Gothic"/>
    <w:charset w:val="80"/>
    <w:family w:val="auto"/>
    <w:pitch w:val="variable"/>
    <w:sig w:usb0="E00002FF" w:usb1="7AC7FFFF" w:usb2="00000012" w:usb3="00000000" w:csb0="0002000D" w:csb1="00000000"/>
  </w:font>
  <w:font w:name="MingLiU">
    <w:altName w:val="Microsoft JhengHei"/>
    <w:panose1 w:val="02010609000101010101"/>
    <w:charset w:val="88"/>
    <w:family w:val="modern"/>
    <w:pitch w:val="fixed"/>
    <w:sig w:usb0="00000000" w:usb1="28CFFCFA" w:usb2="00000016" w:usb3="00000000" w:csb0="00100001"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3765225"/>
      <w:docPartObj>
        <w:docPartGallery w:val="Page Numbers (Bottom of Page)"/>
        <w:docPartUnique/>
      </w:docPartObj>
    </w:sdtPr>
    <w:sdtEndPr>
      <w:rPr>
        <w:noProof/>
      </w:rPr>
    </w:sdtEndPr>
    <w:sdtContent>
      <w:p w:rsidR="00AC3617" w:rsidRDefault="00AC3617">
        <w:pPr>
          <w:pStyle w:val="Footer"/>
          <w:jc w:val="right"/>
        </w:pPr>
        <w:r>
          <w:t xml:space="preserve"> PPK, 2016                     </w:t>
        </w:r>
        <w:r>
          <w:fldChar w:fldCharType="begin"/>
        </w:r>
        <w:r>
          <w:instrText xml:space="preserve"> PAGE   \* MERGEFORMAT </w:instrText>
        </w:r>
        <w:r>
          <w:fldChar w:fldCharType="separate"/>
        </w:r>
        <w:r w:rsidR="00D41F30">
          <w:rPr>
            <w:noProof/>
          </w:rPr>
          <w:t>50</w:t>
        </w:r>
        <w:r>
          <w:rPr>
            <w:noProof/>
          </w:rPr>
          <w:fldChar w:fldCharType="end"/>
        </w:r>
      </w:p>
    </w:sdtContent>
  </w:sdt>
  <w:p w:rsidR="00AC3617" w:rsidRDefault="00AC36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617" w:rsidRDefault="00AC3617">
    <w:pPr>
      <w:pStyle w:val="Footer"/>
      <w:rPr>
        <w:rFonts w:ascii="Arial" w:hAnsi="Arial"/>
        <w:sz w:val="18"/>
      </w:rPr>
    </w:pPr>
    <w:r>
      <w:rPr>
        <w:rFonts w:ascii="Arial" w:hAnsi="Arial"/>
        <w:sz w:val="18"/>
      </w:rPr>
      <w:t>February, 2000</w:t>
    </w:r>
    <w:r>
      <w:rPr>
        <w:rFonts w:ascii="Arial" w:hAnsi="Arial"/>
        <w:sz w:val="18"/>
      </w:rPr>
      <w:tab/>
    </w:r>
    <w:r>
      <w:rPr>
        <w:rStyle w:val="PageNumber"/>
        <w:rFonts w:ascii="Arial" w:hAnsi="Arial"/>
        <w:sz w:val="18"/>
      </w:rPr>
      <w:fldChar w:fldCharType="begin"/>
    </w:r>
    <w:r>
      <w:rPr>
        <w:rStyle w:val="PageNumber"/>
        <w:rFonts w:ascii="Arial" w:hAnsi="Arial"/>
        <w:sz w:val="18"/>
      </w:rPr>
      <w:instrText xml:space="preserve"> PAGE </w:instrText>
    </w:r>
    <w:r>
      <w:rPr>
        <w:rStyle w:val="PageNumber"/>
        <w:rFonts w:ascii="Arial" w:hAnsi="Arial"/>
        <w:sz w:val="18"/>
      </w:rPr>
      <w:fldChar w:fldCharType="separate"/>
    </w:r>
    <w:r>
      <w:rPr>
        <w:rStyle w:val="PageNumber"/>
        <w:rFonts w:ascii="Arial" w:hAnsi="Arial"/>
        <w:sz w:val="18"/>
      </w:rPr>
      <w:t>14</w:t>
    </w:r>
    <w:r>
      <w:rPr>
        <w:rStyle w:val="PageNumber"/>
        <w:rFonts w:ascii="Arial" w:hAnsi="Arial"/>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2942662"/>
      <w:docPartObj>
        <w:docPartGallery w:val="Page Numbers (Bottom of Page)"/>
        <w:docPartUnique/>
      </w:docPartObj>
    </w:sdtPr>
    <w:sdtEndPr>
      <w:rPr>
        <w:noProof/>
      </w:rPr>
    </w:sdtEndPr>
    <w:sdtContent>
      <w:p w:rsidR="00AC3617" w:rsidRDefault="00AC3617">
        <w:pPr>
          <w:pStyle w:val="Footer"/>
          <w:jc w:val="right"/>
        </w:pPr>
        <w:r>
          <w:t xml:space="preserve">PPK, 2016                     </w:t>
        </w:r>
        <w:r>
          <w:fldChar w:fldCharType="begin"/>
        </w:r>
        <w:r>
          <w:instrText xml:space="preserve"> PAGE   \* MERGEFORMAT </w:instrText>
        </w:r>
        <w:r>
          <w:fldChar w:fldCharType="separate"/>
        </w:r>
        <w:r w:rsidR="009F7397">
          <w:rPr>
            <w:noProof/>
          </w:rPr>
          <w:t>116</w:t>
        </w:r>
        <w:r>
          <w:rPr>
            <w:noProof/>
          </w:rPr>
          <w:fldChar w:fldCharType="end"/>
        </w:r>
      </w:p>
    </w:sdtContent>
  </w:sdt>
  <w:p w:rsidR="00AC3617" w:rsidRDefault="00AC3617">
    <w:pPr>
      <w:pStyle w:val="Footer"/>
      <w:rPr>
        <w:rFonts w:ascii="Arial" w:hAnsi="Arial"/>
        <w:sz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2724531"/>
      <w:docPartObj>
        <w:docPartGallery w:val="Page Numbers (Bottom of Page)"/>
        <w:docPartUnique/>
      </w:docPartObj>
    </w:sdtPr>
    <w:sdtEndPr>
      <w:rPr>
        <w:noProof/>
      </w:rPr>
    </w:sdtEndPr>
    <w:sdtContent>
      <w:p w:rsidR="00AC3617" w:rsidRDefault="00AC3617">
        <w:pPr>
          <w:pStyle w:val="Footer"/>
          <w:jc w:val="right"/>
        </w:pPr>
        <w:r>
          <w:t xml:space="preserve">PPK, 2016                     </w:t>
        </w:r>
        <w:r>
          <w:fldChar w:fldCharType="begin"/>
        </w:r>
        <w:r>
          <w:instrText xml:space="preserve"> PAGE   \* MERGEFORMAT </w:instrText>
        </w:r>
        <w:r>
          <w:fldChar w:fldCharType="separate"/>
        </w:r>
        <w:r w:rsidR="00D41F30">
          <w:rPr>
            <w:noProof/>
          </w:rPr>
          <w:t>56</w:t>
        </w:r>
        <w:r>
          <w:rPr>
            <w:noProof/>
          </w:rPr>
          <w:fldChar w:fldCharType="end"/>
        </w:r>
      </w:p>
    </w:sdtContent>
  </w:sdt>
  <w:p w:rsidR="00AC3617" w:rsidRDefault="00AC3617">
    <w:pPr>
      <w:pStyle w:val="Footer"/>
      <w:tabs>
        <w:tab w:val="left" w:pos="270"/>
      </w:tabs>
      <w:rPr>
        <w:rFonts w:ascii="Arial" w:hAnsi="Arial"/>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2717" w:rsidRDefault="00942717" w:rsidP="0091508B">
      <w:pPr>
        <w:spacing w:after="0" w:line="240" w:lineRule="auto"/>
      </w:pPr>
      <w:r>
        <w:separator/>
      </w:r>
    </w:p>
  </w:footnote>
  <w:footnote w:type="continuationSeparator" w:id="0">
    <w:p w:rsidR="00942717" w:rsidRDefault="00942717" w:rsidP="0091508B">
      <w:pPr>
        <w:spacing w:after="0" w:line="240" w:lineRule="auto"/>
      </w:pPr>
      <w:r>
        <w:continuationSeparator/>
      </w:r>
    </w:p>
  </w:footnote>
  <w:footnote w:id="1">
    <w:p w:rsidR="00AC3617" w:rsidRPr="00A91F27" w:rsidRDefault="00AC3617">
      <w:pPr>
        <w:pStyle w:val="FootnoteText"/>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Daft, 2012</w:t>
      </w:r>
    </w:p>
  </w:footnote>
  <w:footnote w:id="2">
    <w:p w:rsidR="00AC3617" w:rsidRPr="00A91F27" w:rsidRDefault="00AC3617">
      <w:pPr>
        <w:pStyle w:val="FootnoteText"/>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Morgan, Robinson, Strachota, Hough, 2015</w:t>
      </w:r>
    </w:p>
  </w:footnote>
  <w:footnote w:id="3">
    <w:p w:rsidR="00AC3617" w:rsidRPr="00A91F27" w:rsidRDefault="00AC3617">
      <w:pPr>
        <w:pStyle w:val="FootnoteText"/>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Žubule, 2012</w:t>
      </w:r>
    </w:p>
  </w:footnote>
  <w:footnote w:id="4">
    <w:p w:rsidR="00AC3617" w:rsidRPr="00A91F27" w:rsidRDefault="00AC3617">
      <w:pPr>
        <w:pStyle w:val="FootnoteText"/>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Kavale, 2008</w:t>
      </w:r>
    </w:p>
  </w:footnote>
  <w:footnote w:id="5">
    <w:p w:rsidR="00AC3617" w:rsidRPr="00A91F27" w:rsidRDefault="00AC3617">
      <w:pPr>
        <w:pStyle w:val="FootnoteText"/>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EGPP, 2012</w:t>
      </w:r>
    </w:p>
  </w:footnote>
  <w:footnote w:id="6">
    <w:p w:rsidR="00AC3617" w:rsidRPr="00A91F27" w:rsidRDefault="00AC3617">
      <w:pPr>
        <w:pStyle w:val="FootnoteText"/>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Vanags, Vilka, 2005</w:t>
      </w:r>
    </w:p>
  </w:footnote>
  <w:footnote w:id="7">
    <w:p w:rsidR="00AC3617" w:rsidRPr="00A91F27" w:rsidRDefault="00AC3617" w:rsidP="00820EE2">
      <w:pPr>
        <w:pStyle w:val="FootnoteText"/>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The Urban Institute, 2000</w:t>
      </w:r>
    </w:p>
  </w:footnote>
  <w:footnote w:id="8">
    <w:p w:rsidR="00AC3617" w:rsidRPr="00A91F27" w:rsidRDefault="00AC3617">
      <w:pPr>
        <w:pStyle w:val="FootnoteText"/>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Doyle, 2015</w:t>
      </w:r>
    </w:p>
  </w:footnote>
  <w:footnote w:id="9">
    <w:p w:rsidR="00AC3617" w:rsidRPr="00A91F27" w:rsidRDefault="00AC3617">
      <w:pPr>
        <w:pStyle w:val="FootnoteText"/>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Wilson, Game </w:t>
      </w:r>
    </w:p>
  </w:footnote>
  <w:footnote w:id="10">
    <w:p w:rsidR="00AC3617" w:rsidRPr="00A91F27" w:rsidRDefault="00AC3617">
      <w:pPr>
        <w:pStyle w:val="FootnoteText"/>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Addabbo, Lanzi, Picchio, 2010</w:t>
      </w:r>
    </w:p>
  </w:footnote>
  <w:footnote w:id="11">
    <w:p w:rsidR="00AC3617" w:rsidRPr="00A91F27" w:rsidRDefault="00AC3617">
      <w:pPr>
        <w:pStyle w:val="FootnoteText"/>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Razaki, Lindberg, 2012</w:t>
      </w:r>
    </w:p>
  </w:footnote>
  <w:footnote w:id="12">
    <w:p w:rsidR="00AC3617" w:rsidRPr="00A91F27" w:rsidRDefault="00AC3617">
      <w:pPr>
        <w:pStyle w:val="FootnoteText"/>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Khrouz, Brusca, 2007</w:t>
      </w:r>
    </w:p>
  </w:footnote>
  <w:footnote w:id="13">
    <w:p w:rsidR="00AC3617" w:rsidRPr="00524FB0" w:rsidRDefault="00AC3617">
      <w:pPr>
        <w:pStyle w:val="FootnoteText"/>
        <w:rPr>
          <w:rFonts w:ascii="Arial" w:hAnsi="Arial" w:cs="Arial"/>
          <w:sz w:val="16"/>
          <w:szCs w:val="16"/>
        </w:rPr>
      </w:pPr>
      <w:r w:rsidRPr="00524FB0">
        <w:rPr>
          <w:rStyle w:val="FootnoteReference"/>
          <w:rFonts w:ascii="Arial" w:hAnsi="Arial" w:cs="Arial"/>
          <w:sz w:val="16"/>
          <w:szCs w:val="16"/>
        </w:rPr>
        <w:footnoteRef/>
      </w:r>
      <w:r w:rsidRPr="00524FB0">
        <w:rPr>
          <w:rFonts w:ascii="Arial" w:hAnsi="Arial" w:cs="Arial"/>
          <w:sz w:val="16"/>
          <w:szCs w:val="16"/>
        </w:rPr>
        <w:t xml:space="preserve"> Delna</w:t>
      </w:r>
    </w:p>
  </w:footnote>
  <w:footnote w:id="14">
    <w:p w:rsidR="00AC3617" w:rsidRPr="00A91F27" w:rsidRDefault="00AC3617">
      <w:pPr>
        <w:pStyle w:val="FootnoteText"/>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Sahan</w:t>
      </w:r>
      <w:r>
        <w:rPr>
          <w:rFonts w:ascii="Arial" w:hAnsi="Arial" w:cs="Arial"/>
          <w:sz w:val="16"/>
          <w:szCs w:val="16"/>
        </w:rPr>
        <w:t>,</w:t>
      </w:r>
      <w:r w:rsidRPr="00A91F27">
        <w:rPr>
          <w:rFonts w:ascii="Arial" w:hAnsi="Arial" w:cs="Arial"/>
          <w:sz w:val="16"/>
          <w:szCs w:val="16"/>
        </w:rPr>
        <w:t xml:space="preserve"> 2007</w:t>
      </w:r>
    </w:p>
  </w:footnote>
  <w:footnote w:id="15">
    <w:p w:rsidR="00AC3617" w:rsidRPr="00A91F27" w:rsidRDefault="00AC3617">
      <w:pPr>
        <w:pStyle w:val="FootnoteText"/>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Khrouz, Brusca, 2007</w:t>
      </w:r>
    </w:p>
  </w:footnote>
  <w:footnote w:id="16">
    <w:p w:rsidR="00AC3617" w:rsidRPr="00A91F27" w:rsidRDefault="00AC3617">
      <w:pPr>
        <w:pStyle w:val="FootnoteText"/>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Sahan, 2007</w:t>
      </w:r>
    </w:p>
  </w:footnote>
  <w:footnote w:id="17">
    <w:p w:rsidR="00AC3617" w:rsidRPr="00A91F27" w:rsidRDefault="00AC3617" w:rsidP="00A57DED">
      <w:pPr>
        <w:pStyle w:val="FootnoteText"/>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Morgan et al, 2015</w:t>
      </w:r>
    </w:p>
  </w:footnote>
  <w:footnote w:id="18">
    <w:p w:rsidR="00AC3617" w:rsidRPr="00A91F27" w:rsidRDefault="00AC3617">
      <w:pPr>
        <w:pStyle w:val="FootnoteText"/>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Angļu val. - </w:t>
      </w:r>
      <w:r w:rsidRPr="00A91F27">
        <w:rPr>
          <w:rFonts w:ascii="Arial" w:hAnsi="Arial" w:cs="Arial"/>
          <w:i/>
          <w:sz w:val="16"/>
          <w:szCs w:val="16"/>
        </w:rPr>
        <w:t>responsive</w:t>
      </w:r>
    </w:p>
  </w:footnote>
  <w:footnote w:id="19">
    <w:p w:rsidR="00AC3617" w:rsidRPr="00A91F27" w:rsidRDefault="00AC3617" w:rsidP="007638D9">
      <w:pPr>
        <w:pStyle w:val="FootnoteText"/>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Angļu val. -  </w:t>
      </w:r>
      <w:r w:rsidRPr="00A91F27">
        <w:rPr>
          <w:rFonts w:ascii="Arial" w:hAnsi="Arial" w:cs="Arial"/>
          <w:i/>
          <w:sz w:val="16"/>
          <w:szCs w:val="16"/>
        </w:rPr>
        <w:t>effective</w:t>
      </w:r>
    </w:p>
  </w:footnote>
  <w:footnote w:id="20">
    <w:p w:rsidR="00AC3617" w:rsidRPr="00A91F27" w:rsidRDefault="00AC3617">
      <w:pPr>
        <w:pStyle w:val="FootnoteText"/>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Angļu val. - </w:t>
      </w:r>
      <w:r w:rsidRPr="00A91F27">
        <w:rPr>
          <w:rFonts w:ascii="Arial" w:hAnsi="Arial" w:cs="Arial"/>
          <w:i/>
          <w:sz w:val="16"/>
          <w:szCs w:val="16"/>
        </w:rPr>
        <w:t>efficient</w:t>
      </w:r>
    </w:p>
  </w:footnote>
  <w:footnote w:id="21">
    <w:p w:rsidR="00AC3617" w:rsidRPr="00A91F27" w:rsidRDefault="00AC3617">
      <w:pPr>
        <w:pStyle w:val="FootnoteText"/>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Angļu val. - </w:t>
      </w:r>
      <w:r w:rsidRPr="00A91F27">
        <w:rPr>
          <w:rFonts w:ascii="Arial" w:hAnsi="Arial" w:cs="Arial"/>
          <w:i/>
          <w:sz w:val="16"/>
          <w:szCs w:val="16"/>
        </w:rPr>
        <w:t>healthy economy</w:t>
      </w:r>
    </w:p>
  </w:footnote>
  <w:footnote w:id="22">
    <w:p w:rsidR="00AC3617" w:rsidRPr="00A91F27" w:rsidRDefault="00AC3617">
      <w:pPr>
        <w:pStyle w:val="FootnoteText"/>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Morgan et al, 2015</w:t>
      </w:r>
    </w:p>
  </w:footnote>
  <w:footnote w:id="23">
    <w:p w:rsidR="00AC3617" w:rsidRPr="00A91F27" w:rsidRDefault="00AC3617">
      <w:pPr>
        <w:pStyle w:val="FootnoteText"/>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Sahan, 2007</w:t>
      </w:r>
    </w:p>
  </w:footnote>
  <w:footnote w:id="24">
    <w:p w:rsidR="00AC3617" w:rsidRPr="00A91F27" w:rsidRDefault="00AC3617">
      <w:pPr>
        <w:pStyle w:val="FootnoteText"/>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Ibrahim, Proctor, 1992; Razaki, Lindberg, 2012</w:t>
      </w:r>
    </w:p>
  </w:footnote>
  <w:footnote w:id="25">
    <w:p w:rsidR="00AC3617" w:rsidRPr="00A91F27" w:rsidRDefault="00AC3617">
      <w:pPr>
        <w:pStyle w:val="FootnoteText"/>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Morgan et al, 2015</w:t>
      </w:r>
    </w:p>
  </w:footnote>
  <w:footnote w:id="26">
    <w:p w:rsidR="00AC3617" w:rsidRPr="00A91F27" w:rsidRDefault="00AC3617">
      <w:pPr>
        <w:pStyle w:val="FootnoteText"/>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Morgan et al, 2015</w:t>
      </w:r>
    </w:p>
  </w:footnote>
  <w:footnote w:id="27">
    <w:p w:rsidR="00AC3617" w:rsidRPr="00A91F27" w:rsidRDefault="00AC3617">
      <w:pPr>
        <w:pStyle w:val="FootnoteText"/>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ASV – nacionālais un pavalstu</w:t>
      </w:r>
      <w:r>
        <w:rPr>
          <w:rFonts w:ascii="Arial" w:hAnsi="Arial" w:cs="Arial"/>
          <w:sz w:val="16"/>
          <w:szCs w:val="16"/>
        </w:rPr>
        <w:t xml:space="preserve"> (štatu)</w:t>
      </w:r>
      <w:r w:rsidRPr="00A91F27">
        <w:rPr>
          <w:rFonts w:ascii="Arial" w:hAnsi="Arial" w:cs="Arial"/>
          <w:sz w:val="16"/>
          <w:szCs w:val="16"/>
        </w:rPr>
        <w:t xml:space="preserve"> līmenis</w:t>
      </w:r>
    </w:p>
  </w:footnote>
  <w:footnote w:id="28">
    <w:p w:rsidR="00AC3617" w:rsidRPr="00A91F27" w:rsidRDefault="00AC3617">
      <w:pPr>
        <w:pStyle w:val="FootnoteText"/>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Morgan et al, 2015</w:t>
      </w:r>
    </w:p>
  </w:footnote>
  <w:footnote w:id="29">
    <w:p w:rsidR="00AC3617" w:rsidRPr="00A91F27" w:rsidRDefault="00AC3617">
      <w:pPr>
        <w:pStyle w:val="FootnoteText"/>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Angļu val. - </w:t>
      </w:r>
      <w:r w:rsidRPr="00A91F27">
        <w:rPr>
          <w:rFonts w:ascii="Arial" w:hAnsi="Arial" w:cs="Arial"/>
          <w:i/>
          <w:sz w:val="16"/>
          <w:szCs w:val="16"/>
        </w:rPr>
        <w:t>spending department officiers</w:t>
      </w:r>
    </w:p>
  </w:footnote>
  <w:footnote w:id="30">
    <w:p w:rsidR="00AC3617" w:rsidRPr="00A91F27" w:rsidRDefault="00AC3617">
      <w:pPr>
        <w:pStyle w:val="FootnoteText"/>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Angļu val. - </w:t>
      </w:r>
      <w:r w:rsidRPr="00A91F27">
        <w:rPr>
          <w:rFonts w:ascii="Arial" w:hAnsi="Arial" w:cs="Arial"/>
          <w:i/>
          <w:sz w:val="16"/>
          <w:szCs w:val="16"/>
        </w:rPr>
        <w:t>treasury department officiers</w:t>
      </w:r>
    </w:p>
  </w:footnote>
  <w:footnote w:id="31">
    <w:p w:rsidR="00AC3617" w:rsidRPr="00A91F27" w:rsidRDefault="00AC3617">
      <w:pPr>
        <w:pStyle w:val="FootnoteText"/>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Lindberg, 2012</w:t>
      </w:r>
    </w:p>
  </w:footnote>
  <w:footnote w:id="32">
    <w:p w:rsidR="00AC3617" w:rsidRPr="00A91F27" w:rsidRDefault="00AC3617">
      <w:pPr>
        <w:pStyle w:val="FootnoteText"/>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Ķeniņš-Kings, 2002</w:t>
      </w:r>
    </w:p>
  </w:footnote>
  <w:footnote w:id="33">
    <w:p w:rsidR="00AC3617" w:rsidRPr="00A91F27" w:rsidRDefault="00AC3617">
      <w:pPr>
        <w:pStyle w:val="FootnoteText"/>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Žubule, 2012</w:t>
      </w:r>
    </w:p>
  </w:footnote>
  <w:footnote w:id="34">
    <w:p w:rsidR="00AC3617" w:rsidRPr="00A91F27" w:rsidRDefault="00AC3617">
      <w:pPr>
        <w:pStyle w:val="FootnoteText"/>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Angļu val. - </w:t>
      </w:r>
      <w:r w:rsidRPr="00A91F27">
        <w:rPr>
          <w:rFonts w:ascii="Arial" w:hAnsi="Arial" w:cs="Arial"/>
          <w:i/>
          <w:sz w:val="16"/>
          <w:szCs w:val="16"/>
        </w:rPr>
        <w:t>operating budget, current budget, recur</w:t>
      </w:r>
      <w:r>
        <w:rPr>
          <w:rFonts w:ascii="Arial" w:hAnsi="Arial" w:cs="Arial"/>
          <w:i/>
          <w:sz w:val="16"/>
          <w:szCs w:val="16"/>
        </w:rPr>
        <w:t>r</w:t>
      </w:r>
      <w:r w:rsidRPr="00A91F27">
        <w:rPr>
          <w:rFonts w:ascii="Arial" w:hAnsi="Arial" w:cs="Arial"/>
          <w:i/>
          <w:sz w:val="16"/>
          <w:szCs w:val="16"/>
        </w:rPr>
        <w:t>ent budget</w:t>
      </w:r>
    </w:p>
  </w:footnote>
  <w:footnote w:id="35">
    <w:p w:rsidR="00AC3617" w:rsidRPr="00A91F27" w:rsidRDefault="00AC3617" w:rsidP="00A67E95">
      <w:pPr>
        <w:pStyle w:val="FootnoteText"/>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Angļu val. - </w:t>
      </w:r>
      <w:r w:rsidRPr="00A91F27">
        <w:rPr>
          <w:rFonts w:ascii="Arial" w:hAnsi="Arial" w:cs="Arial"/>
          <w:i/>
          <w:sz w:val="16"/>
          <w:szCs w:val="16"/>
        </w:rPr>
        <w:t>capital budget, development budget</w:t>
      </w:r>
    </w:p>
  </w:footnote>
  <w:footnote w:id="36">
    <w:p w:rsidR="00AC3617" w:rsidRPr="00A91F27" w:rsidRDefault="00AC3617">
      <w:pPr>
        <w:pStyle w:val="FootnoteText"/>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w:t>
      </w:r>
      <w:r>
        <w:rPr>
          <w:rFonts w:ascii="Arial" w:hAnsi="Arial" w:cs="Arial"/>
          <w:sz w:val="16"/>
          <w:szCs w:val="16"/>
        </w:rPr>
        <w:t>Ford, 2015</w:t>
      </w:r>
    </w:p>
  </w:footnote>
  <w:footnote w:id="37">
    <w:p w:rsidR="00AC3617" w:rsidRPr="00474827" w:rsidRDefault="00AC3617" w:rsidP="005045AC">
      <w:pPr>
        <w:pStyle w:val="FootnoteText"/>
        <w:rPr>
          <w:rFonts w:ascii="Arial" w:hAnsi="Arial" w:cs="Arial"/>
          <w:sz w:val="16"/>
          <w:szCs w:val="16"/>
        </w:rPr>
      </w:pPr>
      <w:r w:rsidRPr="00474827">
        <w:rPr>
          <w:rStyle w:val="FootnoteReference"/>
          <w:rFonts w:ascii="Arial" w:hAnsi="Arial" w:cs="Arial"/>
          <w:sz w:val="16"/>
          <w:szCs w:val="16"/>
        </w:rPr>
        <w:footnoteRef/>
      </w:r>
      <w:r w:rsidRPr="00474827">
        <w:rPr>
          <w:rFonts w:ascii="Arial" w:hAnsi="Arial" w:cs="Arial"/>
          <w:sz w:val="16"/>
          <w:szCs w:val="16"/>
        </w:rPr>
        <w:t xml:space="preserve"> Piemēram Anglijā </w:t>
      </w:r>
      <w:r w:rsidRPr="00474827">
        <w:rPr>
          <w:rFonts w:ascii="Arial" w:hAnsi="Arial" w:cs="Arial"/>
          <w:i/>
          <w:sz w:val="16"/>
          <w:szCs w:val="16"/>
        </w:rPr>
        <w:t>current expenditures/revenue expenditurs; capital expenditures</w:t>
      </w:r>
    </w:p>
  </w:footnote>
  <w:footnote w:id="38">
    <w:p w:rsidR="00AC3617" w:rsidRPr="00474827" w:rsidRDefault="00AC3617" w:rsidP="005045AC">
      <w:pPr>
        <w:pStyle w:val="FootnoteText"/>
        <w:rPr>
          <w:rFonts w:ascii="Arial" w:hAnsi="Arial" w:cs="Arial"/>
          <w:sz w:val="16"/>
          <w:szCs w:val="16"/>
        </w:rPr>
      </w:pPr>
      <w:r w:rsidRPr="00474827">
        <w:rPr>
          <w:rStyle w:val="FootnoteReference"/>
          <w:rFonts w:ascii="Arial" w:hAnsi="Arial" w:cs="Arial"/>
          <w:sz w:val="16"/>
          <w:szCs w:val="16"/>
        </w:rPr>
        <w:footnoteRef/>
      </w:r>
      <w:r w:rsidRPr="00474827">
        <w:rPr>
          <w:rFonts w:ascii="Arial" w:hAnsi="Arial" w:cs="Arial"/>
          <w:sz w:val="16"/>
          <w:szCs w:val="16"/>
        </w:rPr>
        <w:t xml:space="preserve"> Department of Communities and Local Governments, 2015</w:t>
      </w:r>
    </w:p>
  </w:footnote>
  <w:footnote w:id="39">
    <w:p w:rsidR="00AC3617" w:rsidRPr="00474827" w:rsidRDefault="00AC3617">
      <w:pPr>
        <w:pStyle w:val="FootnoteText"/>
        <w:rPr>
          <w:rFonts w:ascii="Arial" w:hAnsi="Arial" w:cs="Arial"/>
          <w:sz w:val="16"/>
          <w:szCs w:val="16"/>
        </w:rPr>
      </w:pPr>
      <w:r w:rsidRPr="00474827">
        <w:rPr>
          <w:rStyle w:val="FootnoteReference"/>
          <w:rFonts w:ascii="Arial" w:hAnsi="Arial" w:cs="Arial"/>
          <w:sz w:val="16"/>
          <w:szCs w:val="16"/>
        </w:rPr>
        <w:footnoteRef/>
      </w:r>
      <w:r w:rsidRPr="00474827">
        <w:rPr>
          <w:rFonts w:ascii="Arial" w:hAnsi="Arial" w:cs="Arial"/>
          <w:sz w:val="16"/>
          <w:szCs w:val="16"/>
        </w:rPr>
        <w:t xml:space="preserve"> Tassonyi, 2002</w:t>
      </w:r>
    </w:p>
  </w:footnote>
  <w:footnote w:id="40">
    <w:p w:rsidR="00AC3617" w:rsidRPr="00474827" w:rsidRDefault="00AC3617" w:rsidP="0026686E">
      <w:pPr>
        <w:pStyle w:val="FootnoteText"/>
        <w:rPr>
          <w:rFonts w:ascii="Arial" w:hAnsi="Arial" w:cs="Arial"/>
          <w:sz w:val="16"/>
          <w:szCs w:val="16"/>
        </w:rPr>
      </w:pPr>
      <w:r w:rsidRPr="00474827">
        <w:rPr>
          <w:rStyle w:val="FootnoteReference"/>
          <w:rFonts w:ascii="Arial" w:hAnsi="Arial" w:cs="Arial"/>
          <w:sz w:val="16"/>
          <w:szCs w:val="16"/>
        </w:rPr>
        <w:footnoteRef/>
      </w:r>
      <w:r w:rsidRPr="00474827">
        <w:rPr>
          <w:rFonts w:ascii="Arial" w:hAnsi="Arial" w:cs="Arial"/>
          <w:sz w:val="16"/>
          <w:szCs w:val="16"/>
        </w:rPr>
        <w:t xml:space="preserve"> Khrouz, Brusca, 2007 un Norvēģijas dati</w:t>
      </w:r>
    </w:p>
  </w:footnote>
  <w:footnote w:id="41">
    <w:p w:rsidR="00AC3617" w:rsidRPr="00474827" w:rsidRDefault="00AC3617" w:rsidP="006411F8">
      <w:pPr>
        <w:pStyle w:val="FootnoteText"/>
        <w:rPr>
          <w:rFonts w:ascii="Arial" w:hAnsi="Arial" w:cs="Arial"/>
          <w:sz w:val="16"/>
          <w:szCs w:val="16"/>
        </w:rPr>
      </w:pPr>
      <w:r w:rsidRPr="00474827">
        <w:rPr>
          <w:rStyle w:val="FootnoteReference"/>
          <w:rFonts w:ascii="Arial" w:hAnsi="Arial" w:cs="Arial"/>
          <w:sz w:val="16"/>
          <w:szCs w:val="16"/>
        </w:rPr>
        <w:footnoteRef/>
      </w:r>
      <w:r w:rsidRPr="00474827">
        <w:rPr>
          <w:rFonts w:ascii="Arial" w:hAnsi="Arial" w:cs="Arial"/>
          <w:sz w:val="16"/>
          <w:szCs w:val="16"/>
        </w:rPr>
        <w:t xml:space="preserve"> </w:t>
      </w:r>
      <w:r>
        <w:rPr>
          <w:rFonts w:ascii="Arial" w:hAnsi="Arial" w:cs="Arial"/>
          <w:sz w:val="16"/>
          <w:szCs w:val="16"/>
        </w:rPr>
        <w:t>Ford, 2015</w:t>
      </w:r>
    </w:p>
  </w:footnote>
  <w:footnote w:id="42">
    <w:p w:rsidR="00AC3617" w:rsidRPr="00474827" w:rsidRDefault="00AC3617" w:rsidP="006411F8">
      <w:pPr>
        <w:pStyle w:val="FootnoteText"/>
        <w:rPr>
          <w:rFonts w:ascii="Arial" w:hAnsi="Arial" w:cs="Arial"/>
          <w:sz w:val="16"/>
          <w:szCs w:val="16"/>
        </w:rPr>
      </w:pPr>
      <w:r w:rsidRPr="00474827">
        <w:rPr>
          <w:rStyle w:val="FootnoteReference"/>
          <w:rFonts w:ascii="Arial" w:hAnsi="Arial" w:cs="Arial"/>
          <w:sz w:val="16"/>
          <w:szCs w:val="16"/>
        </w:rPr>
        <w:footnoteRef/>
      </w:r>
      <w:r w:rsidRPr="00474827">
        <w:rPr>
          <w:rFonts w:ascii="Arial" w:hAnsi="Arial" w:cs="Arial"/>
          <w:sz w:val="16"/>
          <w:szCs w:val="16"/>
        </w:rPr>
        <w:t xml:space="preserve"> City of London, Ontario, Canada, 2016</w:t>
      </w:r>
    </w:p>
  </w:footnote>
  <w:footnote w:id="43">
    <w:p w:rsidR="00AC3617" w:rsidRPr="00474827" w:rsidRDefault="00AC3617" w:rsidP="0026686E">
      <w:pPr>
        <w:pStyle w:val="FootnoteText"/>
        <w:rPr>
          <w:rFonts w:ascii="Arial" w:hAnsi="Arial" w:cs="Arial"/>
          <w:sz w:val="16"/>
          <w:szCs w:val="16"/>
        </w:rPr>
      </w:pPr>
      <w:r w:rsidRPr="00474827">
        <w:rPr>
          <w:rStyle w:val="FootnoteReference"/>
          <w:rFonts w:ascii="Arial" w:hAnsi="Arial" w:cs="Arial"/>
          <w:sz w:val="16"/>
          <w:szCs w:val="16"/>
        </w:rPr>
        <w:footnoteRef/>
      </w:r>
      <w:r w:rsidRPr="00474827">
        <w:rPr>
          <w:rFonts w:ascii="Arial" w:hAnsi="Arial" w:cs="Arial"/>
          <w:sz w:val="16"/>
          <w:szCs w:val="16"/>
        </w:rPr>
        <w:t xml:space="preserve"> Khrouz, Brusca, 2007</w:t>
      </w:r>
    </w:p>
  </w:footnote>
  <w:footnote w:id="44">
    <w:p w:rsidR="00AC3617" w:rsidRPr="00A91F27" w:rsidRDefault="00AC3617">
      <w:pPr>
        <w:pStyle w:val="FootnoteText"/>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Latviešu valodas avotos saukts arī kā izdevumu pozīciju budžets (Žubule, 2012) </w:t>
      </w:r>
    </w:p>
  </w:footnote>
  <w:footnote w:id="45">
    <w:p w:rsidR="00AC3617" w:rsidRPr="00A91F27" w:rsidRDefault="00AC3617">
      <w:pPr>
        <w:pStyle w:val="FootnoteText"/>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Morgan et al, 2015</w:t>
      </w:r>
    </w:p>
  </w:footnote>
  <w:footnote w:id="46">
    <w:p w:rsidR="00AC3617" w:rsidRPr="00A91F27" w:rsidRDefault="00AC3617">
      <w:pPr>
        <w:pStyle w:val="FootnoteText"/>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Razaki, Lindberg, 2012</w:t>
      </w:r>
    </w:p>
  </w:footnote>
  <w:footnote w:id="47">
    <w:p w:rsidR="00AC3617" w:rsidRPr="00A91F27" w:rsidRDefault="00AC3617">
      <w:pPr>
        <w:pStyle w:val="FootnoteText"/>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Žubule, 2012</w:t>
      </w:r>
    </w:p>
  </w:footnote>
  <w:footnote w:id="48">
    <w:p w:rsidR="00AC3617" w:rsidRPr="00A91F27" w:rsidRDefault="00AC3617">
      <w:pPr>
        <w:pStyle w:val="FootnoteText"/>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Razaki, Lindberg, 2012</w:t>
      </w:r>
    </w:p>
  </w:footnote>
  <w:footnote w:id="49">
    <w:p w:rsidR="00AC3617" w:rsidRPr="00A91F27" w:rsidRDefault="00AC3617">
      <w:pPr>
        <w:pStyle w:val="FootnoteText"/>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Razaki, Lindberg, 2012</w:t>
      </w:r>
    </w:p>
  </w:footnote>
  <w:footnote w:id="50">
    <w:p w:rsidR="00AC3617" w:rsidRPr="00A91F27" w:rsidRDefault="00AC3617">
      <w:pPr>
        <w:pStyle w:val="FootnoteText"/>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Tassonyi, 2002</w:t>
      </w:r>
    </w:p>
  </w:footnote>
  <w:footnote w:id="51">
    <w:p w:rsidR="00AC3617" w:rsidRPr="00A91F27" w:rsidRDefault="00AC3617">
      <w:pPr>
        <w:pStyle w:val="FootnoteText"/>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Morgan et al, 2015</w:t>
      </w:r>
    </w:p>
  </w:footnote>
  <w:footnote w:id="52">
    <w:p w:rsidR="00AC3617" w:rsidRPr="00711AE4" w:rsidRDefault="00AC3617">
      <w:pPr>
        <w:pStyle w:val="FootnoteText"/>
        <w:rPr>
          <w:rFonts w:ascii="Arial" w:hAnsi="Arial" w:cs="Arial"/>
          <w:sz w:val="16"/>
          <w:szCs w:val="16"/>
        </w:rPr>
      </w:pPr>
      <w:r w:rsidRPr="00711AE4">
        <w:rPr>
          <w:rStyle w:val="FootnoteReference"/>
          <w:rFonts w:ascii="Arial" w:hAnsi="Arial" w:cs="Arial"/>
          <w:sz w:val="16"/>
          <w:szCs w:val="16"/>
        </w:rPr>
        <w:footnoteRef/>
      </w:r>
      <w:r w:rsidRPr="00711AE4">
        <w:rPr>
          <w:rFonts w:ascii="Arial" w:hAnsi="Arial" w:cs="Arial"/>
          <w:sz w:val="16"/>
          <w:szCs w:val="16"/>
        </w:rPr>
        <w:t xml:space="preserve"> Delna</w:t>
      </w:r>
    </w:p>
  </w:footnote>
  <w:footnote w:id="53">
    <w:p w:rsidR="00AC3617" w:rsidRPr="004129E8" w:rsidRDefault="00AC3617">
      <w:pPr>
        <w:pStyle w:val="FootnoteText"/>
        <w:rPr>
          <w:rFonts w:ascii="Arial" w:hAnsi="Arial" w:cs="Arial"/>
          <w:sz w:val="16"/>
          <w:szCs w:val="16"/>
        </w:rPr>
      </w:pPr>
      <w:r w:rsidRPr="004129E8">
        <w:rPr>
          <w:rStyle w:val="FootnoteReference"/>
          <w:rFonts w:ascii="Arial" w:hAnsi="Arial" w:cs="Arial"/>
          <w:sz w:val="16"/>
          <w:szCs w:val="16"/>
        </w:rPr>
        <w:footnoteRef/>
      </w:r>
      <w:r w:rsidRPr="004129E8">
        <w:rPr>
          <w:rFonts w:ascii="Arial" w:hAnsi="Arial" w:cs="Arial"/>
          <w:sz w:val="16"/>
          <w:szCs w:val="16"/>
        </w:rPr>
        <w:t xml:space="preserve"> 1 EUR ir apmēram 4,2 PLN</w:t>
      </w:r>
    </w:p>
  </w:footnote>
  <w:footnote w:id="54">
    <w:p w:rsidR="00AC3617" w:rsidRPr="004129E8" w:rsidRDefault="00AC3617">
      <w:pPr>
        <w:pStyle w:val="FootnoteText"/>
        <w:rPr>
          <w:rFonts w:ascii="Arial" w:hAnsi="Arial" w:cs="Arial"/>
          <w:sz w:val="16"/>
          <w:szCs w:val="16"/>
        </w:rPr>
      </w:pPr>
      <w:r w:rsidRPr="004129E8">
        <w:rPr>
          <w:rStyle w:val="FootnoteReference"/>
          <w:rFonts w:ascii="Arial" w:hAnsi="Arial" w:cs="Arial"/>
          <w:sz w:val="16"/>
          <w:szCs w:val="16"/>
        </w:rPr>
        <w:footnoteRef/>
      </w:r>
      <w:r w:rsidRPr="004129E8">
        <w:rPr>
          <w:rFonts w:ascii="Arial" w:hAnsi="Arial" w:cs="Arial"/>
          <w:sz w:val="16"/>
          <w:szCs w:val="16"/>
        </w:rPr>
        <w:t xml:space="preserve"> </w:t>
      </w:r>
      <w:r>
        <w:rPr>
          <w:rFonts w:ascii="Arial" w:hAnsi="Arial" w:cs="Arial"/>
          <w:sz w:val="16"/>
          <w:szCs w:val="16"/>
        </w:rPr>
        <w:t xml:space="preserve">Milewska, Jozwik, </w:t>
      </w:r>
      <w:r w:rsidRPr="004129E8">
        <w:rPr>
          <w:rFonts w:ascii="Arial" w:hAnsi="Arial" w:cs="Arial"/>
          <w:sz w:val="16"/>
          <w:szCs w:val="16"/>
        </w:rPr>
        <w:t>2014</w:t>
      </w:r>
    </w:p>
  </w:footnote>
  <w:footnote w:id="55">
    <w:p w:rsidR="00AC3617" w:rsidRPr="00A91F27" w:rsidRDefault="00AC3617">
      <w:pPr>
        <w:pStyle w:val="FootnoteText"/>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Razaki, Lindberg, 2012</w:t>
      </w:r>
    </w:p>
  </w:footnote>
  <w:footnote w:id="56">
    <w:p w:rsidR="00AC3617" w:rsidRPr="00A91F27" w:rsidRDefault="00AC3617" w:rsidP="00FC5697">
      <w:pPr>
        <w:pStyle w:val="FootnoteText"/>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Kelly, Rivenbark</w:t>
      </w:r>
    </w:p>
  </w:footnote>
  <w:footnote w:id="57">
    <w:p w:rsidR="00AC3617" w:rsidRPr="00DB1F63" w:rsidRDefault="00AC3617">
      <w:pPr>
        <w:pStyle w:val="FootnoteText"/>
        <w:rPr>
          <w:rFonts w:ascii="Arial" w:hAnsi="Arial" w:cs="Arial"/>
          <w:sz w:val="16"/>
          <w:szCs w:val="16"/>
        </w:rPr>
      </w:pPr>
      <w:r w:rsidRPr="00DB1F63">
        <w:rPr>
          <w:rStyle w:val="FootnoteReference"/>
          <w:rFonts w:ascii="Arial" w:hAnsi="Arial" w:cs="Arial"/>
          <w:sz w:val="16"/>
          <w:szCs w:val="16"/>
        </w:rPr>
        <w:footnoteRef/>
      </w:r>
      <w:r w:rsidRPr="00DB1F63">
        <w:rPr>
          <w:rFonts w:ascii="Arial" w:hAnsi="Arial" w:cs="Arial"/>
          <w:sz w:val="16"/>
          <w:szCs w:val="16"/>
        </w:rPr>
        <w:t xml:space="preserve"> Khrouz, Brusca, 2007</w:t>
      </w:r>
    </w:p>
  </w:footnote>
  <w:footnote w:id="58">
    <w:p w:rsidR="00AC3617" w:rsidRPr="00DB1F63" w:rsidRDefault="00AC3617" w:rsidP="00C97C71">
      <w:pPr>
        <w:pStyle w:val="FootnoteText"/>
        <w:rPr>
          <w:rFonts w:ascii="Arial" w:hAnsi="Arial" w:cs="Arial"/>
          <w:sz w:val="16"/>
          <w:szCs w:val="16"/>
        </w:rPr>
      </w:pPr>
      <w:r w:rsidRPr="00DB1F63">
        <w:rPr>
          <w:rStyle w:val="FootnoteReference"/>
          <w:rFonts w:ascii="Arial" w:hAnsi="Arial" w:cs="Arial"/>
          <w:sz w:val="16"/>
          <w:szCs w:val="16"/>
        </w:rPr>
        <w:footnoteRef/>
      </w:r>
      <w:r w:rsidRPr="00DB1F63">
        <w:rPr>
          <w:rFonts w:ascii="Arial" w:hAnsi="Arial" w:cs="Arial"/>
          <w:sz w:val="16"/>
          <w:szCs w:val="16"/>
        </w:rPr>
        <w:t xml:space="preserve"> The Urban Institute, 2000</w:t>
      </w:r>
    </w:p>
  </w:footnote>
  <w:footnote w:id="59">
    <w:p w:rsidR="00AC3617" w:rsidRPr="007E18BB" w:rsidRDefault="00AC3617" w:rsidP="00C97C71">
      <w:pPr>
        <w:pStyle w:val="FootnoteText"/>
        <w:rPr>
          <w:rFonts w:ascii="Arial" w:hAnsi="Arial" w:cs="Arial"/>
          <w:sz w:val="18"/>
          <w:szCs w:val="18"/>
        </w:rPr>
      </w:pPr>
      <w:r w:rsidRPr="00DB1F63">
        <w:rPr>
          <w:rStyle w:val="FootnoteReference"/>
          <w:rFonts w:ascii="Arial" w:hAnsi="Arial" w:cs="Arial"/>
          <w:sz w:val="16"/>
          <w:szCs w:val="16"/>
        </w:rPr>
        <w:footnoteRef/>
      </w:r>
      <w:r w:rsidRPr="00DB1F63">
        <w:rPr>
          <w:rFonts w:ascii="Arial" w:hAnsi="Arial" w:cs="Arial"/>
          <w:sz w:val="16"/>
          <w:szCs w:val="16"/>
        </w:rPr>
        <w:t xml:space="preserve"> The Urban Institute, 2000</w:t>
      </w:r>
    </w:p>
  </w:footnote>
  <w:footnote w:id="60">
    <w:p w:rsidR="00AC3617" w:rsidRPr="009B3073" w:rsidRDefault="00AC3617">
      <w:pPr>
        <w:pStyle w:val="FootnoteText"/>
        <w:rPr>
          <w:rFonts w:ascii="Arial" w:hAnsi="Arial" w:cs="Arial"/>
          <w:sz w:val="16"/>
          <w:szCs w:val="16"/>
        </w:rPr>
      </w:pPr>
      <w:r w:rsidRPr="009B3073">
        <w:rPr>
          <w:rStyle w:val="FootnoteReference"/>
          <w:rFonts w:ascii="Arial" w:hAnsi="Arial" w:cs="Arial"/>
          <w:sz w:val="16"/>
          <w:szCs w:val="16"/>
        </w:rPr>
        <w:footnoteRef/>
      </w:r>
      <w:r w:rsidRPr="009B3073">
        <w:rPr>
          <w:rFonts w:ascii="Arial" w:hAnsi="Arial" w:cs="Arial"/>
          <w:sz w:val="16"/>
          <w:szCs w:val="16"/>
        </w:rPr>
        <w:t xml:space="preserve"> The Urban Institute, 2000</w:t>
      </w:r>
    </w:p>
  </w:footnote>
  <w:footnote w:id="61">
    <w:p w:rsidR="00AC3617" w:rsidRPr="009D19CA" w:rsidRDefault="00AC3617" w:rsidP="00257476">
      <w:pPr>
        <w:pStyle w:val="FootnoteText"/>
        <w:rPr>
          <w:rFonts w:ascii="Arial" w:hAnsi="Arial" w:cs="Arial"/>
          <w:sz w:val="16"/>
          <w:szCs w:val="16"/>
        </w:rPr>
      </w:pPr>
      <w:r w:rsidRPr="009D19CA">
        <w:rPr>
          <w:rStyle w:val="FootnoteReference"/>
          <w:rFonts w:ascii="Arial" w:hAnsi="Arial" w:cs="Arial"/>
          <w:sz w:val="16"/>
          <w:szCs w:val="16"/>
        </w:rPr>
        <w:footnoteRef/>
      </w:r>
      <w:r>
        <w:rPr>
          <w:rFonts w:ascii="Arial" w:hAnsi="Arial" w:cs="Arial"/>
          <w:sz w:val="16"/>
          <w:szCs w:val="16"/>
        </w:rPr>
        <w:t xml:space="preserve"> Ford, 2015</w:t>
      </w:r>
    </w:p>
  </w:footnote>
  <w:footnote w:id="62">
    <w:p w:rsidR="00AC3617" w:rsidRPr="009D19CA" w:rsidRDefault="00AC3617" w:rsidP="00257476">
      <w:pPr>
        <w:pStyle w:val="FootnoteText"/>
        <w:rPr>
          <w:rFonts w:ascii="Arial" w:hAnsi="Arial" w:cs="Arial"/>
          <w:sz w:val="16"/>
          <w:szCs w:val="16"/>
        </w:rPr>
      </w:pPr>
      <w:r w:rsidRPr="009D19CA">
        <w:rPr>
          <w:rStyle w:val="FootnoteReference"/>
          <w:rFonts w:ascii="Arial" w:hAnsi="Arial" w:cs="Arial"/>
          <w:sz w:val="16"/>
          <w:szCs w:val="16"/>
        </w:rPr>
        <w:footnoteRef/>
      </w:r>
      <w:r w:rsidRPr="009D19CA">
        <w:rPr>
          <w:rFonts w:ascii="Arial" w:hAnsi="Arial" w:cs="Arial"/>
          <w:sz w:val="16"/>
          <w:szCs w:val="16"/>
        </w:rPr>
        <w:t xml:space="preserve"> http://www.oecd.org/gov/budgeting/accrualsaccrualaccountingaccrualbudgeting.htm</w:t>
      </w:r>
    </w:p>
  </w:footnote>
  <w:footnote w:id="63">
    <w:p w:rsidR="00AC3617" w:rsidRPr="009D19CA" w:rsidRDefault="00AC3617">
      <w:pPr>
        <w:pStyle w:val="FootnoteText"/>
        <w:rPr>
          <w:rFonts w:ascii="Arial" w:hAnsi="Arial" w:cs="Arial"/>
          <w:sz w:val="16"/>
          <w:szCs w:val="16"/>
        </w:rPr>
      </w:pPr>
      <w:r w:rsidRPr="009D19CA">
        <w:rPr>
          <w:rStyle w:val="FootnoteReference"/>
          <w:rFonts w:ascii="Arial" w:hAnsi="Arial" w:cs="Arial"/>
          <w:sz w:val="16"/>
          <w:szCs w:val="16"/>
        </w:rPr>
        <w:footnoteRef/>
      </w:r>
      <w:r w:rsidRPr="009D19CA">
        <w:rPr>
          <w:rFonts w:ascii="Arial" w:hAnsi="Arial" w:cs="Arial"/>
          <w:sz w:val="16"/>
          <w:szCs w:val="16"/>
        </w:rPr>
        <w:t xml:space="preserve"> Schick, 2007</w:t>
      </w:r>
    </w:p>
  </w:footnote>
  <w:footnote w:id="64">
    <w:p w:rsidR="00AC3617" w:rsidRPr="00B8479A" w:rsidRDefault="00AC3617">
      <w:pPr>
        <w:pStyle w:val="FootnoteText"/>
        <w:rPr>
          <w:rFonts w:ascii="Arial" w:hAnsi="Arial" w:cs="Arial"/>
          <w:sz w:val="16"/>
          <w:szCs w:val="16"/>
        </w:rPr>
      </w:pPr>
      <w:r w:rsidRPr="00B8479A">
        <w:rPr>
          <w:rStyle w:val="FootnoteReference"/>
          <w:rFonts w:ascii="Arial" w:hAnsi="Arial" w:cs="Arial"/>
          <w:sz w:val="16"/>
          <w:szCs w:val="16"/>
        </w:rPr>
        <w:footnoteRef/>
      </w:r>
      <w:r w:rsidRPr="00B8479A">
        <w:rPr>
          <w:rFonts w:ascii="Arial" w:hAnsi="Arial" w:cs="Arial"/>
          <w:sz w:val="16"/>
          <w:szCs w:val="16"/>
        </w:rPr>
        <w:t xml:space="preserve"> Doyle, 2015</w:t>
      </w:r>
    </w:p>
  </w:footnote>
  <w:footnote w:id="65">
    <w:p w:rsidR="00AC3617" w:rsidRPr="00DB1F63" w:rsidRDefault="00AC3617" w:rsidP="003F7CA0">
      <w:pPr>
        <w:pStyle w:val="FootnoteText"/>
        <w:rPr>
          <w:rFonts w:ascii="Arial" w:hAnsi="Arial" w:cs="Arial"/>
          <w:sz w:val="16"/>
          <w:szCs w:val="16"/>
        </w:rPr>
      </w:pPr>
      <w:r w:rsidRPr="00DB1F63">
        <w:rPr>
          <w:rStyle w:val="FootnoteReference"/>
          <w:rFonts w:ascii="Arial" w:hAnsi="Arial" w:cs="Arial"/>
          <w:sz w:val="16"/>
          <w:szCs w:val="16"/>
        </w:rPr>
        <w:footnoteRef/>
      </w:r>
      <w:r w:rsidRPr="00DB1F63">
        <w:rPr>
          <w:rFonts w:ascii="Arial" w:hAnsi="Arial" w:cs="Arial"/>
          <w:sz w:val="16"/>
          <w:szCs w:val="16"/>
        </w:rPr>
        <w:t xml:space="preserve"> Khrouz, Brusca, 2007</w:t>
      </w:r>
    </w:p>
  </w:footnote>
  <w:footnote w:id="66">
    <w:p w:rsidR="00AC3617" w:rsidRPr="00DB1F63" w:rsidRDefault="00AC3617" w:rsidP="00BF75A4">
      <w:pPr>
        <w:pStyle w:val="FootnoteText"/>
        <w:rPr>
          <w:rFonts w:ascii="Arial" w:hAnsi="Arial" w:cs="Arial"/>
          <w:sz w:val="16"/>
          <w:szCs w:val="16"/>
        </w:rPr>
      </w:pPr>
      <w:r w:rsidRPr="00DB1F63">
        <w:rPr>
          <w:rStyle w:val="FootnoteReference"/>
          <w:rFonts w:ascii="Arial" w:hAnsi="Arial" w:cs="Arial"/>
          <w:sz w:val="16"/>
          <w:szCs w:val="16"/>
        </w:rPr>
        <w:footnoteRef/>
      </w:r>
      <w:r w:rsidRPr="00DB1F63">
        <w:rPr>
          <w:rFonts w:ascii="Arial" w:hAnsi="Arial" w:cs="Arial"/>
          <w:sz w:val="16"/>
          <w:szCs w:val="16"/>
        </w:rPr>
        <w:t xml:space="preserve"> Khrouz, Brusca, 2007</w:t>
      </w:r>
    </w:p>
  </w:footnote>
  <w:footnote w:id="67">
    <w:p w:rsidR="00AC3617" w:rsidRPr="00140E0D" w:rsidRDefault="00AC3617">
      <w:pPr>
        <w:pStyle w:val="FootnoteText"/>
        <w:rPr>
          <w:rFonts w:ascii="Arial" w:hAnsi="Arial" w:cs="Arial"/>
          <w:sz w:val="16"/>
          <w:szCs w:val="16"/>
        </w:rPr>
      </w:pPr>
      <w:r w:rsidRPr="00140E0D">
        <w:rPr>
          <w:rStyle w:val="FootnoteReference"/>
          <w:rFonts w:ascii="Arial" w:hAnsi="Arial" w:cs="Arial"/>
          <w:sz w:val="16"/>
          <w:szCs w:val="16"/>
        </w:rPr>
        <w:footnoteRef/>
      </w:r>
      <w:r w:rsidRPr="00140E0D">
        <w:rPr>
          <w:rFonts w:ascii="Arial" w:hAnsi="Arial" w:cs="Arial"/>
          <w:sz w:val="16"/>
          <w:szCs w:val="16"/>
        </w:rPr>
        <w:t xml:space="preserve"> Vilka, VARAM, 2015</w:t>
      </w:r>
    </w:p>
  </w:footnote>
  <w:footnote w:id="68">
    <w:p w:rsidR="00AC3617" w:rsidRPr="00DB1F63" w:rsidRDefault="00AC3617" w:rsidP="009666EA">
      <w:pPr>
        <w:pStyle w:val="FootnoteText"/>
        <w:rPr>
          <w:rFonts w:ascii="Arial" w:hAnsi="Arial" w:cs="Arial"/>
          <w:sz w:val="16"/>
          <w:szCs w:val="16"/>
        </w:rPr>
      </w:pPr>
      <w:r w:rsidRPr="00DB1F63">
        <w:rPr>
          <w:rStyle w:val="FootnoteReference"/>
          <w:rFonts w:ascii="Arial" w:hAnsi="Arial" w:cs="Arial"/>
          <w:sz w:val="16"/>
          <w:szCs w:val="16"/>
        </w:rPr>
        <w:footnoteRef/>
      </w:r>
      <w:r w:rsidRPr="00DB1F63">
        <w:rPr>
          <w:rFonts w:ascii="Arial" w:hAnsi="Arial" w:cs="Arial"/>
          <w:sz w:val="16"/>
          <w:szCs w:val="16"/>
        </w:rPr>
        <w:t xml:space="preserve"> Lindberg, 2012</w:t>
      </w:r>
    </w:p>
  </w:footnote>
  <w:footnote w:id="69">
    <w:p w:rsidR="00AC3617" w:rsidRPr="00DB1F63" w:rsidRDefault="00AC3617" w:rsidP="009666EA">
      <w:pPr>
        <w:pStyle w:val="FootnoteText"/>
        <w:rPr>
          <w:rFonts w:ascii="Arial" w:hAnsi="Arial" w:cs="Arial"/>
          <w:sz w:val="16"/>
          <w:szCs w:val="16"/>
        </w:rPr>
      </w:pPr>
      <w:r w:rsidRPr="00DB1F63">
        <w:rPr>
          <w:rStyle w:val="FootnoteReference"/>
          <w:rFonts w:ascii="Arial" w:hAnsi="Arial" w:cs="Arial"/>
          <w:sz w:val="16"/>
          <w:szCs w:val="16"/>
        </w:rPr>
        <w:footnoteRef/>
      </w:r>
      <w:r w:rsidRPr="00DB1F63">
        <w:rPr>
          <w:rFonts w:ascii="Arial" w:hAnsi="Arial" w:cs="Arial"/>
          <w:sz w:val="16"/>
          <w:szCs w:val="16"/>
        </w:rPr>
        <w:t xml:space="preserve"> Sahan, 2007</w:t>
      </w:r>
    </w:p>
  </w:footnote>
  <w:footnote w:id="70">
    <w:p w:rsidR="00AC3617" w:rsidRPr="00DB1F63" w:rsidRDefault="00AC3617">
      <w:pPr>
        <w:pStyle w:val="FootnoteText"/>
        <w:rPr>
          <w:rFonts w:ascii="Arial" w:hAnsi="Arial" w:cs="Arial"/>
          <w:sz w:val="16"/>
          <w:szCs w:val="16"/>
        </w:rPr>
      </w:pPr>
      <w:r w:rsidRPr="00DB1F63">
        <w:rPr>
          <w:rStyle w:val="FootnoteReference"/>
          <w:rFonts w:ascii="Arial" w:hAnsi="Arial" w:cs="Arial"/>
          <w:sz w:val="16"/>
          <w:szCs w:val="16"/>
        </w:rPr>
        <w:footnoteRef/>
      </w:r>
      <w:r w:rsidRPr="00DB1F63">
        <w:rPr>
          <w:rFonts w:ascii="Arial" w:hAnsi="Arial" w:cs="Arial"/>
          <w:sz w:val="16"/>
          <w:szCs w:val="16"/>
        </w:rPr>
        <w:t xml:space="preserve"> OECD. Pieejams: </w:t>
      </w:r>
      <w:hyperlink r:id="rId1" w:history="1">
        <w:r w:rsidRPr="00DB1F63">
          <w:rPr>
            <w:rStyle w:val="Hyperlink"/>
            <w:rFonts w:ascii="Arial" w:hAnsi="Arial" w:cs="Arial"/>
            <w:sz w:val="16"/>
            <w:szCs w:val="16"/>
          </w:rPr>
          <w:t>http://www.oecd.org/gov/budgeting/principles-budgetary-governance.htm</w:t>
        </w:r>
      </w:hyperlink>
      <w:r w:rsidRPr="00DB1F63">
        <w:rPr>
          <w:rFonts w:ascii="Arial" w:hAnsi="Arial" w:cs="Arial"/>
          <w:sz w:val="16"/>
          <w:szCs w:val="16"/>
        </w:rPr>
        <w:t xml:space="preserve"> </w:t>
      </w:r>
    </w:p>
  </w:footnote>
  <w:footnote w:id="71">
    <w:p w:rsidR="00AC3617" w:rsidRPr="00A91F27" w:rsidRDefault="00AC3617">
      <w:pPr>
        <w:pStyle w:val="FootnoteText"/>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Pollits, Bukerts, 2000</w:t>
      </w:r>
    </w:p>
  </w:footnote>
  <w:footnote w:id="72">
    <w:p w:rsidR="00AC3617" w:rsidRPr="00A91F27" w:rsidRDefault="00AC3617">
      <w:pPr>
        <w:pStyle w:val="FootnoteText"/>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w:t>
      </w:r>
      <w:r w:rsidRPr="00A91F27">
        <w:rPr>
          <w:rFonts w:ascii="Arial" w:hAnsi="Arial" w:cs="Arial"/>
          <w:i/>
          <w:sz w:val="16"/>
          <w:szCs w:val="16"/>
        </w:rPr>
        <w:t>New Public Management (NPM)</w:t>
      </w:r>
    </w:p>
  </w:footnote>
  <w:footnote w:id="73">
    <w:p w:rsidR="00AC3617" w:rsidRPr="00A91F27" w:rsidRDefault="00AC3617">
      <w:pPr>
        <w:pStyle w:val="FootnoteText"/>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Osborne, Gaebler, 1992</w:t>
      </w:r>
    </w:p>
  </w:footnote>
  <w:footnote w:id="74">
    <w:p w:rsidR="00AC3617" w:rsidRPr="00A91F27" w:rsidRDefault="00AC3617">
      <w:pPr>
        <w:pStyle w:val="FootnoteText"/>
        <w:rPr>
          <w:rFonts w:ascii="Arial" w:hAnsi="Arial" w:cs="Arial"/>
          <w:i/>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Angļu val. </w:t>
      </w:r>
      <w:r>
        <w:rPr>
          <w:rFonts w:ascii="Arial" w:hAnsi="Arial" w:cs="Arial"/>
          <w:sz w:val="16"/>
          <w:szCs w:val="16"/>
        </w:rPr>
        <w:t xml:space="preserve">- </w:t>
      </w:r>
      <w:r w:rsidRPr="00A91F27">
        <w:rPr>
          <w:rFonts w:ascii="Arial" w:hAnsi="Arial" w:cs="Arial"/>
          <w:i/>
          <w:sz w:val="16"/>
          <w:szCs w:val="16"/>
        </w:rPr>
        <w:t>governance</w:t>
      </w:r>
    </w:p>
  </w:footnote>
  <w:footnote w:id="75">
    <w:p w:rsidR="00AC3617" w:rsidRPr="00A91F27" w:rsidRDefault="00AC3617" w:rsidP="00E72504">
      <w:pPr>
        <w:pStyle w:val="FootnoteText"/>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i/>
          <w:sz w:val="16"/>
          <w:szCs w:val="16"/>
        </w:rPr>
        <w:t xml:space="preserve"> </w:t>
      </w:r>
      <w:r w:rsidRPr="00B43860">
        <w:rPr>
          <w:rFonts w:ascii="Arial" w:hAnsi="Arial" w:cs="Arial"/>
          <w:sz w:val="16"/>
          <w:szCs w:val="16"/>
        </w:rPr>
        <w:t>Angļu val.</w:t>
      </w:r>
      <w:r>
        <w:rPr>
          <w:rFonts w:ascii="Arial" w:hAnsi="Arial" w:cs="Arial"/>
          <w:i/>
          <w:sz w:val="16"/>
          <w:szCs w:val="16"/>
        </w:rPr>
        <w:t xml:space="preserve"> - b</w:t>
      </w:r>
      <w:r w:rsidRPr="00A91F27">
        <w:rPr>
          <w:rFonts w:ascii="Arial" w:hAnsi="Arial" w:cs="Arial"/>
          <w:i/>
          <w:sz w:val="16"/>
          <w:szCs w:val="16"/>
        </w:rPr>
        <w:t>eneficiaries</w:t>
      </w:r>
    </w:p>
  </w:footnote>
  <w:footnote w:id="76">
    <w:p w:rsidR="00AC3617" w:rsidRPr="00AD3CD1" w:rsidRDefault="00AC3617">
      <w:pPr>
        <w:pStyle w:val="FootnoteText"/>
        <w:rPr>
          <w:rFonts w:ascii="Arial" w:hAnsi="Arial" w:cs="Arial"/>
          <w:sz w:val="16"/>
          <w:szCs w:val="16"/>
        </w:rPr>
      </w:pPr>
      <w:r w:rsidRPr="00AD3CD1">
        <w:rPr>
          <w:rStyle w:val="FootnoteReference"/>
          <w:rFonts w:ascii="Arial" w:hAnsi="Arial" w:cs="Arial"/>
          <w:sz w:val="16"/>
          <w:szCs w:val="16"/>
        </w:rPr>
        <w:footnoteRef/>
      </w:r>
      <w:r w:rsidRPr="00AD3CD1">
        <w:rPr>
          <w:rFonts w:ascii="Arial" w:hAnsi="Arial" w:cs="Arial"/>
          <w:sz w:val="16"/>
          <w:szCs w:val="16"/>
        </w:rPr>
        <w:t xml:space="preserve"> </w:t>
      </w:r>
      <w:r>
        <w:rPr>
          <w:rFonts w:ascii="Arial" w:hAnsi="Arial" w:cs="Arial"/>
          <w:sz w:val="16"/>
          <w:szCs w:val="16"/>
        </w:rPr>
        <w:t>Pollitt, Bouckaert, 2011</w:t>
      </w:r>
    </w:p>
  </w:footnote>
  <w:footnote w:id="77">
    <w:p w:rsidR="00AC3617" w:rsidRPr="00A91F27" w:rsidRDefault="00AC3617">
      <w:pPr>
        <w:pStyle w:val="FootnoteText"/>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Shan, 2007</w:t>
      </w:r>
    </w:p>
  </w:footnote>
  <w:footnote w:id="78">
    <w:p w:rsidR="00AC3617" w:rsidRPr="00A91F27" w:rsidRDefault="00AC3617" w:rsidP="00C06387">
      <w:pPr>
        <w:kinsoku w:val="0"/>
        <w:overflowPunct w:val="0"/>
        <w:spacing w:after="0" w:line="240" w:lineRule="auto"/>
        <w:jc w:val="both"/>
        <w:textAlignment w:val="baseline"/>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w:t>
      </w:r>
      <w:r>
        <w:rPr>
          <w:rFonts w:ascii="Arial" w:hAnsi="Arial" w:cs="Arial"/>
          <w:sz w:val="16"/>
          <w:szCs w:val="16"/>
        </w:rPr>
        <w:t>Vanags et al, 2001</w:t>
      </w:r>
    </w:p>
  </w:footnote>
  <w:footnote w:id="79">
    <w:p w:rsidR="00AC3617" w:rsidRPr="006D0F0D" w:rsidRDefault="00AC3617">
      <w:pPr>
        <w:pStyle w:val="FootnoteText"/>
        <w:rPr>
          <w:rFonts w:ascii="Arial" w:hAnsi="Arial" w:cs="Arial"/>
          <w:sz w:val="16"/>
          <w:szCs w:val="16"/>
        </w:rPr>
      </w:pPr>
      <w:r w:rsidRPr="006D0F0D">
        <w:rPr>
          <w:rStyle w:val="FootnoteReference"/>
          <w:rFonts w:ascii="Arial" w:hAnsi="Arial" w:cs="Arial"/>
          <w:sz w:val="16"/>
          <w:szCs w:val="16"/>
        </w:rPr>
        <w:footnoteRef/>
      </w:r>
      <w:r w:rsidRPr="006D0F0D">
        <w:rPr>
          <w:rFonts w:ascii="Arial" w:hAnsi="Arial" w:cs="Arial"/>
          <w:sz w:val="16"/>
          <w:szCs w:val="16"/>
        </w:rPr>
        <w:t xml:space="preserve"> Osborne, Gaebler, 1992</w:t>
      </w:r>
    </w:p>
  </w:footnote>
  <w:footnote w:id="80">
    <w:p w:rsidR="00AC3617" w:rsidRPr="006D0F0D" w:rsidRDefault="00AC3617">
      <w:pPr>
        <w:pStyle w:val="FootnoteText"/>
        <w:rPr>
          <w:rFonts w:ascii="Arial" w:hAnsi="Arial" w:cs="Arial"/>
          <w:sz w:val="16"/>
          <w:szCs w:val="16"/>
        </w:rPr>
      </w:pPr>
      <w:r w:rsidRPr="006D0F0D">
        <w:rPr>
          <w:rStyle w:val="FootnoteReference"/>
          <w:rFonts w:ascii="Arial" w:hAnsi="Arial" w:cs="Arial"/>
          <w:sz w:val="16"/>
          <w:szCs w:val="16"/>
        </w:rPr>
        <w:footnoteRef/>
      </w:r>
      <w:r w:rsidRPr="006D0F0D">
        <w:rPr>
          <w:rFonts w:ascii="Arial" w:hAnsi="Arial" w:cs="Arial"/>
          <w:sz w:val="16"/>
          <w:szCs w:val="16"/>
        </w:rPr>
        <w:t xml:space="preserve"> Vanags et al, 200</w:t>
      </w:r>
      <w:r>
        <w:rPr>
          <w:rFonts w:ascii="Arial" w:hAnsi="Arial" w:cs="Arial"/>
          <w:sz w:val="16"/>
          <w:szCs w:val="16"/>
        </w:rPr>
        <w:t>1</w:t>
      </w:r>
      <w:r w:rsidRPr="006D0F0D">
        <w:rPr>
          <w:rFonts w:ascii="Arial" w:hAnsi="Arial" w:cs="Arial"/>
          <w:sz w:val="16"/>
          <w:szCs w:val="16"/>
        </w:rPr>
        <w:t xml:space="preserve"> pēc Osborne, Gaebler, 1992</w:t>
      </w:r>
    </w:p>
  </w:footnote>
  <w:footnote w:id="81">
    <w:p w:rsidR="00AC3617" w:rsidRPr="006D0F0D" w:rsidRDefault="00AC3617">
      <w:pPr>
        <w:pStyle w:val="FootnoteText"/>
        <w:rPr>
          <w:rFonts w:ascii="Arial" w:hAnsi="Arial" w:cs="Arial"/>
          <w:sz w:val="16"/>
          <w:szCs w:val="16"/>
        </w:rPr>
      </w:pPr>
      <w:r w:rsidRPr="006D0F0D">
        <w:rPr>
          <w:rStyle w:val="FootnoteReference"/>
          <w:rFonts w:ascii="Arial" w:hAnsi="Arial" w:cs="Arial"/>
          <w:sz w:val="16"/>
          <w:szCs w:val="16"/>
        </w:rPr>
        <w:footnoteRef/>
      </w:r>
      <w:r w:rsidRPr="006D0F0D">
        <w:rPr>
          <w:rFonts w:ascii="Arial" w:hAnsi="Arial" w:cs="Arial"/>
          <w:sz w:val="16"/>
          <w:szCs w:val="16"/>
        </w:rPr>
        <w:t xml:space="preserve">Osborne, Gaebler, 1992 </w:t>
      </w:r>
    </w:p>
  </w:footnote>
  <w:footnote w:id="82">
    <w:p w:rsidR="00AC3617" w:rsidRPr="006D0F0D" w:rsidRDefault="00AC3617">
      <w:pPr>
        <w:pStyle w:val="FootnoteText"/>
        <w:rPr>
          <w:rFonts w:ascii="Arial" w:hAnsi="Arial" w:cs="Arial"/>
          <w:sz w:val="16"/>
          <w:szCs w:val="16"/>
        </w:rPr>
      </w:pPr>
      <w:r w:rsidRPr="006D0F0D">
        <w:rPr>
          <w:rStyle w:val="FootnoteReference"/>
          <w:rFonts w:ascii="Arial" w:hAnsi="Arial" w:cs="Arial"/>
          <w:sz w:val="16"/>
          <w:szCs w:val="16"/>
        </w:rPr>
        <w:footnoteRef/>
      </w:r>
      <w:r w:rsidRPr="006D0F0D">
        <w:rPr>
          <w:rFonts w:ascii="Arial" w:hAnsi="Arial" w:cs="Arial"/>
          <w:sz w:val="16"/>
          <w:szCs w:val="16"/>
        </w:rPr>
        <w:t xml:space="preserve"> Osborne, Gaebler, 1992</w:t>
      </w:r>
    </w:p>
  </w:footnote>
  <w:footnote w:id="83">
    <w:p w:rsidR="00AC3617" w:rsidRPr="006D0F0D" w:rsidRDefault="00AC3617">
      <w:pPr>
        <w:pStyle w:val="FootnoteText"/>
        <w:rPr>
          <w:rFonts w:ascii="Arial" w:hAnsi="Arial" w:cs="Arial"/>
          <w:sz w:val="16"/>
          <w:szCs w:val="16"/>
        </w:rPr>
      </w:pPr>
      <w:r w:rsidRPr="006D0F0D">
        <w:rPr>
          <w:rStyle w:val="FootnoteReference"/>
          <w:rFonts w:ascii="Arial" w:hAnsi="Arial" w:cs="Arial"/>
          <w:sz w:val="16"/>
          <w:szCs w:val="16"/>
        </w:rPr>
        <w:footnoteRef/>
      </w:r>
      <w:r w:rsidRPr="006D0F0D">
        <w:rPr>
          <w:rFonts w:ascii="Arial" w:hAnsi="Arial" w:cs="Arial"/>
          <w:sz w:val="16"/>
          <w:szCs w:val="16"/>
        </w:rPr>
        <w:t xml:space="preserve"> Osborne, Gaebler, 1992</w:t>
      </w:r>
    </w:p>
  </w:footnote>
  <w:footnote w:id="84">
    <w:p w:rsidR="00AC3617" w:rsidRPr="00A91F27" w:rsidRDefault="00AC3617">
      <w:pPr>
        <w:pStyle w:val="FootnoteText"/>
        <w:rPr>
          <w:rFonts w:ascii="Arial" w:hAnsi="Arial" w:cs="Arial"/>
          <w:sz w:val="16"/>
          <w:szCs w:val="16"/>
        </w:rPr>
      </w:pPr>
      <w:r w:rsidRPr="006D0F0D">
        <w:rPr>
          <w:rStyle w:val="FootnoteReference"/>
          <w:rFonts w:ascii="Arial" w:hAnsi="Arial" w:cs="Arial"/>
          <w:sz w:val="16"/>
          <w:szCs w:val="16"/>
        </w:rPr>
        <w:footnoteRef/>
      </w:r>
      <w:r w:rsidRPr="006D0F0D">
        <w:rPr>
          <w:rFonts w:ascii="Arial" w:hAnsi="Arial" w:cs="Arial"/>
          <w:sz w:val="16"/>
          <w:szCs w:val="16"/>
        </w:rPr>
        <w:t xml:space="preserve"> Osborne, Gaebler, 1992</w:t>
      </w:r>
    </w:p>
  </w:footnote>
  <w:footnote w:id="85">
    <w:p w:rsidR="00AC3617" w:rsidRPr="00376224" w:rsidRDefault="00AC3617" w:rsidP="00010279">
      <w:pPr>
        <w:pStyle w:val="FootnoteText"/>
        <w:rPr>
          <w:rFonts w:ascii="Arial" w:hAnsi="Arial" w:cs="Arial"/>
          <w:sz w:val="16"/>
          <w:szCs w:val="16"/>
        </w:rPr>
      </w:pPr>
      <w:r w:rsidRPr="00376224">
        <w:rPr>
          <w:rStyle w:val="FootnoteReference"/>
          <w:rFonts w:ascii="Arial" w:hAnsi="Arial" w:cs="Arial"/>
          <w:sz w:val="16"/>
          <w:szCs w:val="16"/>
        </w:rPr>
        <w:footnoteRef/>
      </w:r>
      <w:r w:rsidRPr="00376224">
        <w:rPr>
          <w:rFonts w:ascii="Arial" w:hAnsi="Arial" w:cs="Arial"/>
          <w:sz w:val="16"/>
          <w:szCs w:val="16"/>
        </w:rPr>
        <w:t xml:space="preserve"> </w:t>
      </w:r>
      <w:r>
        <w:rPr>
          <w:rFonts w:ascii="Arial" w:hAnsi="Arial" w:cs="Arial"/>
          <w:sz w:val="16"/>
          <w:szCs w:val="16"/>
        </w:rPr>
        <w:t>Ford, 2015</w:t>
      </w:r>
    </w:p>
  </w:footnote>
  <w:footnote w:id="86">
    <w:p w:rsidR="00AC3617" w:rsidRPr="00376224" w:rsidRDefault="00AC3617">
      <w:pPr>
        <w:pStyle w:val="FootnoteText"/>
        <w:rPr>
          <w:rFonts w:ascii="Arial" w:hAnsi="Arial" w:cs="Arial"/>
          <w:sz w:val="16"/>
          <w:szCs w:val="16"/>
        </w:rPr>
      </w:pPr>
      <w:r w:rsidRPr="00376224">
        <w:rPr>
          <w:rStyle w:val="FootnoteReference"/>
          <w:rFonts w:ascii="Arial" w:hAnsi="Arial" w:cs="Arial"/>
          <w:sz w:val="16"/>
          <w:szCs w:val="16"/>
        </w:rPr>
        <w:footnoteRef/>
      </w:r>
      <w:r w:rsidRPr="00376224">
        <w:rPr>
          <w:rFonts w:ascii="Arial" w:hAnsi="Arial" w:cs="Arial"/>
          <w:sz w:val="16"/>
          <w:szCs w:val="16"/>
        </w:rPr>
        <w:t xml:space="preserve"> Vangs et al, 200</w:t>
      </w:r>
      <w:r>
        <w:rPr>
          <w:rFonts w:ascii="Arial" w:hAnsi="Arial" w:cs="Arial"/>
          <w:sz w:val="16"/>
          <w:szCs w:val="16"/>
        </w:rPr>
        <w:t>1</w:t>
      </w:r>
    </w:p>
  </w:footnote>
  <w:footnote w:id="87">
    <w:p w:rsidR="00AC3617" w:rsidRDefault="00AC3617">
      <w:pPr>
        <w:pStyle w:val="FootnoteText"/>
      </w:pPr>
      <w:r w:rsidRPr="00376224">
        <w:rPr>
          <w:rStyle w:val="FootnoteReference"/>
          <w:rFonts w:ascii="Arial" w:hAnsi="Arial" w:cs="Arial"/>
          <w:sz w:val="16"/>
          <w:szCs w:val="16"/>
        </w:rPr>
        <w:footnoteRef/>
      </w:r>
      <w:r w:rsidRPr="00376224">
        <w:rPr>
          <w:rFonts w:ascii="Arial" w:hAnsi="Arial" w:cs="Arial"/>
          <w:sz w:val="16"/>
          <w:szCs w:val="16"/>
        </w:rPr>
        <w:t xml:space="preserve"> Local Government Victoria, 2015</w:t>
      </w:r>
    </w:p>
  </w:footnote>
  <w:footnote w:id="88">
    <w:p w:rsidR="00AC3617" w:rsidRPr="00CC28BA" w:rsidRDefault="00AC3617">
      <w:pPr>
        <w:pStyle w:val="FootnoteText"/>
        <w:rPr>
          <w:rFonts w:ascii="Arial" w:hAnsi="Arial" w:cs="Arial"/>
          <w:sz w:val="16"/>
          <w:szCs w:val="16"/>
        </w:rPr>
      </w:pPr>
      <w:r w:rsidRPr="00CC28BA">
        <w:rPr>
          <w:rStyle w:val="FootnoteReference"/>
          <w:rFonts w:ascii="Arial" w:hAnsi="Arial" w:cs="Arial"/>
          <w:sz w:val="16"/>
          <w:szCs w:val="16"/>
        </w:rPr>
        <w:footnoteRef/>
      </w:r>
      <w:r w:rsidRPr="00CC28BA">
        <w:rPr>
          <w:rFonts w:ascii="Arial" w:hAnsi="Arial" w:cs="Arial"/>
          <w:sz w:val="16"/>
          <w:szCs w:val="16"/>
        </w:rPr>
        <w:t xml:space="preserve"> Vilka, VARAM, 2015</w:t>
      </w:r>
    </w:p>
  </w:footnote>
  <w:footnote w:id="89">
    <w:p w:rsidR="00AC3617" w:rsidRPr="00CC28BA" w:rsidRDefault="00AC3617">
      <w:pPr>
        <w:pStyle w:val="FootnoteText"/>
        <w:rPr>
          <w:rFonts w:ascii="Arial" w:hAnsi="Arial" w:cs="Arial"/>
          <w:sz w:val="16"/>
          <w:szCs w:val="16"/>
        </w:rPr>
      </w:pPr>
      <w:r w:rsidRPr="00CC28BA">
        <w:rPr>
          <w:rStyle w:val="FootnoteReference"/>
          <w:rFonts w:ascii="Arial" w:hAnsi="Arial" w:cs="Arial"/>
          <w:sz w:val="16"/>
          <w:szCs w:val="16"/>
        </w:rPr>
        <w:footnoteRef/>
      </w:r>
      <w:r w:rsidRPr="00CC28BA">
        <w:rPr>
          <w:rFonts w:ascii="Arial" w:hAnsi="Arial" w:cs="Arial"/>
          <w:sz w:val="16"/>
          <w:szCs w:val="16"/>
        </w:rPr>
        <w:t xml:space="preserve"> Vilka, VARAM, 2015</w:t>
      </w:r>
    </w:p>
  </w:footnote>
  <w:footnote w:id="90">
    <w:p w:rsidR="00AC3617" w:rsidRPr="00DE0319" w:rsidRDefault="00AC3617">
      <w:pPr>
        <w:pStyle w:val="FootnoteText"/>
        <w:rPr>
          <w:rFonts w:ascii="Arial" w:hAnsi="Arial" w:cs="Arial"/>
          <w:sz w:val="16"/>
          <w:szCs w:val="16"/>
        </w:rPr>
      </w:pPr>
      <w:r w:rsidRPr="00DE0319">
        <w:rPr>
          <w:rStyle w:val="FootnoteReference"/>
          <w:rFonts w:ascii="Arial" w:hAnsi="Arial" w:cs="Arial"/>
          <w:sz w:val="16"/>
          <w:szCs w:val="16"/>
        </w:rPr>
        <w:footnoteRef/>
      </w:r>
      <w:r w:rsidRPr="00DE0319">
        <w:rPr>
          <w:rFonts w:ascii="Arial" w:hAnsi="Arial" w:cs="Arial"/>
          <w:sz w:val="16"/>
          <w:szCs w:val="16"/>
        </w:rPr>
        <w:t xml:space="preserve"> </w:t>
      </w:r>
      <w:r>
        <w:rPr>
          <w:rFonts w:ascii="Arial" w:hAnsi="Arial" w:cs="Arial"/>
          <w:sz w:val="16"/>
          <w:szCs w:val="16"/>
        </w:rPr>
        <w:t xml:space="preserve">Angļu val.- </w:t>
      </w:r>
      <w:r w:rsidRPr="00DE0319">
        <w:rPr>
          <w:rFonts w:ascii="Arial" w:hAnsi="Arial" w:cs="Arial"/>
          <w:i/>
          <w:sz w:val="16"/>
          <w:szCs w:val="16"/>
        </w:rPr>
        <w:t>Performance budget</w:t>
      </w:r>
    </w:p>
  </w:footnote>
  <w:footnote w:id="91">
    <w:p w:rsidR="00AC3617" w:rsidRPr="00890CD2" w:rsidRDefault="00AC3617">
      <w:pPr>
        <w:pStyle w:val="FootnoteText"/>
        <w:rPr>
          <w:rFonts w:ascii="Arial" w:hAnsi="Arial" w:cs="Arial"/>
          <w:sz w:val="16"/>
          <w:szCs w:val="16"/>
        </w:rPr>
      </w:pPr>
      <w:r w:rsidRPr="00890CD2">
        <w:rPr>
          <w:rStyle w:val="FootnoteReference"/>
          <w:rFonts w:ascii="Arial" w:hAnsi="Arial" w:cs="Arial"/>
          <w:sz w:val="16"/>
          <w:szCs w:val="16"/>
        </w:rPr>
        <w:footnoteRef/>
      </w:r>
      <w:r w:rsidRPr="00890CD2">
        <w:rPr>
          <w:rFonts w:ascii="Arial" w:hAnsi="Arial" w:cs="Arial"/>
          <w:sz w:val="16"/>
          <w:szCs w:val="16"/>
        </w:rPr>
        <w:t xml:space="preserve"> Latviešu tekstos sastopams arī cits termina tulkojums. Piemēram, </w:t>
      </w:r>
      <w:r>
        <w:rPr>
          <w:rFonts w:ascii="Arial" w:hAnsi="Arial" w:cs="Arial"/>
          <w:sz w:val="16"/>
          <w:szCs w:val="16"/>
        </w:rPr>
        <w:t>Ē.</w:t>
      </w:r>
      <w:r w:rsidRPr="00890CD2">
        <w:rPr>
          <w:rFonts w:ascii="Arial" w:hAnsi="Arial" w:cs="Arial"/>
          <w:sz w:val="16"/>
          <w:szCs w:val="16"/>
        </w:rPr>
        <w:t xml:space="preserve">Žubule savā promocijas darbā (Žubule, 2012) lieto terminu </w:t>
      </w:r>
      <w:r w:rsidRPr="00890CD2">
        <w:rPr>
          <w:rFonts w:ascii="Arial" w:hAnsi="Arial" w:cs="Arial"/>
          <w:i/>
          <w:sz w:val="16"/>
          <w:szCs w:val="16"/>
        </w:rPr>
        <w:t>Izpildes budžets</w:t>
      </w:r>
      <w:r w:rsidRPr="00890CD2">
        <w:rPr>
          <w:rFonts w:ascii="Arial" w:hAnsi="Arial" w:cs="Arial"/>
          <w:sz w:val="16"/>
          <w:szCs w:val="16"/>
        </w:rPr>
        <w:t xml:space="preserve">. Tas nav veiksmīgs tulkojums, jo ar izpildi vairāk tiek saprasts </w:t>
      </w:r>
      <w:r w:rsidRPr="00890CD2">
        <w:rPr>
          <w:rFonts w:ascii="Arial" w:hAnsi="Arial" w:cs="Arial"/>
          <w:i/>
          <w:sz w:val="16"/>
          <w:szCs w:val="16"/>
        </w:rPr>
        <w:t>output</w:t>
      </w:r>
      <w:r w:rsidRPr="00890CD2">
        <w:rPr>
          <w:rFonts w:ascii="Arial" w:hAnsi="Arial" w:cs="Arial"/>
          <w:sz w:val="16"/>
          <w:szCs w:val="16"/>
        </w:rPr>
        <w:t xml:space="preserve">, un līdz ar to arī šāda termina lietošana veicina domāšanu, ka galvenais uzsvars jāliek uz darbības rezultātu nevis uz tālāku </w:t>
      </w:r>
      <w:r>
        <w:rPr>
          <w:rFonts w:ascii="Arial" w:hAnsi="Arial" w:cs="Arial"/>
          <w:sz w:val="16"/>
          <w:szCs w:val="16"/>
        </w:rPr>
        <w:t xml:space="preserve">rezultātu </w:t>
      </w:r>
      <w:r w:rsidRPr="00890CD2">
        <w:rPr>
          <w:rFonts w:ascii="Arial" w:hAnsi="Arial" w:cs="Arial"/>
          <w:sz w:val="16"/>
          <w:szCs w:val="16"/>
        </w:rPr>
        <w:t xml:space="preserve">– </w:t>
      </w:r>
      <w:r w:rsidRPr="00890CD2">
        <w:rPr>
          <w:rFonts w:ascii="Arial" w:hAnsi="Arial" w:cs="Arial"/>
          <w:i/>
          <w:sz w:val="16"/>
          <w:szCs w:val="16"/>
        </w:rPr>
        <w:t>outcom</w:t>
      </w:r>
      <w:r w:rsidRPr="00890CD2">
        <w:rPr>
          <w:rFonts w:ascii="Arial" w:hAnsi="Arial" w:cs="Arial"/>
          <w:sz w:val="16"/>
          <w:szCs w:val="16"/>
        </w:rPr>
        <w:t xml:space="preserve"> rezultātu. </w:t>
      </w:r>
      <w:r>
        <w:rPr>
          <w:rFonts w:ascii="Arial" w:hAnsi="Arial" w:cs="Arial"/>
          <w:sz w:val="16"/>
          <w:szCs w:val="16"/>
        </w:rPr>
        <w:t>Attiecīgi valsts budžeta kontekstā tas būtu, ka ministrija rezultātu vērtētu ar sagatavoto papīru apjomu, nevis ar tiem faktoriem, uz ko tie attiecas.</w:t>
      </w:r>
    </w:p>
  </w:footnote>
  <w:footnote w:id="92">
    <w:p w:rsidR="00AC3617" w:rsidRPr="00A91F27" w:rsidRDefault="00AC3617">
      <w:pPr>
        <w:pStyle w:val="FootnoteText"/>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Grossi, Reichard, Ruggerio, 2016</w:t>
      </w:r>
    </w:p>
  </w:footnote>
  <w:footnote w:id="93">
    <w:p w:rsidR="00AC3617" w:rsidRPr="00A91F27" w:rsidRDefault="00AC3617" w:rsidP="00F86B11">
      <w:pPr>
        <w:pStyle w:val="FootnoteText"/>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Kelly, Rivenbark</w:t>
      </w:r>
    </w:p>
  </w:footnote>
  <w:footnote w:id="94">
    <w:p w:rsidR="00AC3617" w:rsidRPr="00B43860" w:rsidRDefault="00AC3617">
      <w:pPr>
        <w:pStyle w:val="FootnoteText"/>
        <w:rPr>
          <w:rFonts w:ascii="Arial" w:hAnsi="Arial" w:cs="Arial"/>
          <w:sz w:val="16"/>
          <w:szCs w:val="16"/>
        </w:rPr>
      </w:pPr>
      <w:r w:rsidRPr="00B43860">
        <w:rPr>
          <w:rStyle w:val="FootnoteReference"/>
          <w:rFonts w:ascii="Arial" w:hAnsi="Arial" w:cs="Arial"/>
          <w:sz w:val="16"/>
          <w:szCs w:val="16"/>
        </w:rPr>
        <w:footnoteRef/>
      </w:r>
      <w:r w:rsidRPr="00B43860">
        <w:rPr>
          <w:rFonts w:ascii="Arial" w:hAnsi="Arial" w:cs="Arial"/>
          <w:sz w:val="16"/>
          <w:szCs w:val="16"/>
        </w:rPr>
        <w:t xml:space="preserve"> Kelly, Rivenbark</w:t>
      </w:r>
    </w:p>
  </w:footnote>
  <w:footnote w:id="95">
    <w:p w:rsidR="00AC3617" w:rsidRPr="00B43860" w:rsidRDefault="00AC3617">
      <w:pPr>
        <w:pStyle w:val="FootnoteText"/>
        <w:rPr>
          <w:rFonts w:ascii="Arial" w:hAnsi="Arial" w:cs="Arial"/>
          <w:sz w:val="16"/>
          <w:szCs w:val="16"/>
        </w:rPr>
      </w:pPr>
      <w:r w:rsidRPr="00B43860">
        <w:rPr>
          <w:rStyle w:val="FootnoteReference"/>
          <w:rFonts w:ascii="Arial" w:hAnsi="Arial" w:cs="Arial"/>
          <w:sz w:val="16"/>
          <w:szCs w:val="16"/>
        </w:rPr>
        <w:footnoteRef/>
      </w:r>
      <w:r w:rsidRPr="00B43860">
        <w:rPr>
          <w:rFonts w:ascii="Arial" w:hAnsi="Arial" w:cs="Arial"/>
          <w:sz w:val="16"/>
          <w:szCs w:val="16"/>
        </w:rPr>
        <w:t xml:space="preserve"> Grossi, Reichard, Ruggiero, 2016</w:t>
      </w:r>
    </w:p>
  </w:footnote>
  <w:footnote w:id="96">
    <w:p w:rsidR="00AC3617" w:rsidRPr="00B43860" w:rsidRDefault="00AC3617">
      <w:pPr>
        <w:pStyle w:val="FootnoteText"/>
        <w:rPr>
          <w:rFonts w:ascii="Arial" w:hAnsi="Arial" w:cs="Arial"/>
          <w:sz w:val="16"/>
          <w:szCs w:val="16"/>
        </w:rPr>
      </w:pPr>
      <w:r w:rsidRPr="00B43860">
        <w:rPr>
          <w:rStyle w:val="FootnoteReference"/>
          <w:rFonts w:ascii="Arial" w:hAnsi="Arial" w:cs="Arial"/>
          <w:sz w:val="16"/>
          <w:szCs w:val="16"/>
        </w:rPr>
        <w:footnoteRef/>
      </w:r>
      <w:r w:rsidRPr="00B43860">
        <w:rPr>
          <w:rFonts w:ascii="Arial" w:hAnsi="Arial" w:cs="Arial"/>
          <w:sz w:val="16"/>
          <w:szCs w:val="16"/>
        </w:rPr>
        <w:t xml:space="preserve"> </w:t>
      </w:r>
      <w:r>
        <w:rPr>
          <w:rFonts w:ascii="Arial" w:hAnsi="Arial" w:cs="Arial"/>
          <w:sz w:val="16"/>
          <w:szCs w:val="16"/>
        </w:rPr>
        <w:t xml:space="preserve">Gross </w:t>
      </w:r>
      <w:r w:rsidRPr="00B43860">
        <w:rPr>
          <w:rFonts w:ascii="Arial" w:hAnsi="Arial" w:cs="Arial"/>
          <w:sz w:val="16"/>
          <w:szCs w:val="16"/>
        </w:rPr>
        <w:t>et al, 2016</w:t>
      </w:r>
    </w:p>
  </w:footnote>
  <w:footnote w:id="97">
    <w:p w:rsidR="00AC3617" w:rsidRPr="00B43860" w:rsidRDefault="00AC3617">
      <w:pPr>
        <w:pStyle w:val="FootnoteText"/>
        <w:rPr>
          <w:rFonts w:ascii="Arial" w:hAnsi="Arial" w:cs="Arial"/>
          <w:sz w:val="16"/>
          <w:szCs w:val="16"/>
        </w:rPr>
      </w:pPr>
      <w:r w:rsidRPr="00B43860">
        <w:rPr>
          <w:rStyle w:val="FootnoteReference"/>
          <w:rFonts w:ascii="Arial" w:hAnsi="Arial" w:cs="Arial"/>
          <w:sz w:val="16"/>
          <w:szCs w:val="16"/>
        </w:rPr>
        <w:footnoteRef/>
      </w:r>
      <w:r w:rsidRPr="00B43860">
        <w:rPr>
          <w:rFonts w:ascii="Arial" w:hAnsi="Arial" w:cs="Arial"/>
          <w:sz w:val="16"/>
          <w:szCs w:val="16"/>
        </w:rPr>
        <w:t xml:space="preserve"> Pollitt, Bouckaert, 2011</w:t>
      </w:r>
    </w:p>
  </w:footnote>
  <w:footnote w:id="98">
    <w:p w:rsidR="00AC3617" w:rsidRPr="00F17674" w:rsidRDefault="00AC3617">
      <w:pPr>
        <w:pStyle w:val="FootnoteText"/>
        <w:rPr>
          <w:rFonts w:ascii="Arial" w:hAnsi="Arial" w:cs="Arial"/>
          <w:sz w:val="16"/>
          <w:szCs w:val="16"/>
        </w:rPr>
      </w:pPr>
      <w:r w:rsidRPr="00F17674">
        <w:rPr>
          <w:rStyle w:val="FootnoteReference"/>
          <w:rFonts w:ascii="Arial" w:hAnsi="Arial" w:cs="Arial"/>
          <w:sz w:val="16"/>
          <w:szCs w:val="16"/>
        </w:rPr>
        <w:footnoteRef/>
      </w:r>
      <w:r w:rsidRPr="00F17674">
        <w:rPr>
          <w:rFonts w:ascii="Arial" w:hAnsi="Arial" w:cs="Arial"/>
          <w:sz w:val="16"/>
          <w:szCs w:val="16"/>
        </w:rPr>
        <w:t xml:space="preserve"> Reinholde, 2015</w:t>
      </w:r>
    </w:p>
  </w:footnote>
  <w:footnote w:id="99">
    <w:p w:rsidR="00AC3617" w:rsidRPr="00A61F9D" w:rsidRDefault="00AC3617">
      <w:pPr>
        <w:pStyle w:val="FootnoteText"/>
        <w:rPr>
          <w:rFonts w:ascii="Arial" w:hAnsi="Arial" w:cs="Arial"/>
          <w:sz w:val="16"/>
          <w:szCs w:val="16"/>
        </w:rPr>
      </w:pPr>
      <w:r w:rsidRPr="00A61F9D">
        <w:rPr>
          <w:rStyle w:val="FootnoteReference"/>
          <w:rFonts w:ascii="Arial" w:hAnsi="Arial" w:cs="Arial"/>
          <w:sz w:val="16"/>
          <w:szCs w:val="16"/>
        </w:rPr>
        <w:footnoteRef/>
      </w:r>
      <w:r w:rsidRPr="00A61F9D">
        <w:rPr>
          <w:rFonts w:ascii="Arial" w:hAnsi="Arial" w:cs="Arial"/>
          <w:sz w:val="16"/>
          <w:szCs w:val="16"/>
        </w:rPr>
        <w:t xml:space="preserve"> </w:t>
      </w:r>
      <w:r>
        <w:rPr>
          <w:rFonts w:ascii="Arial" w:hAnsi="Arial" w:cs="Arial"/>
          <w:sz w:val="16"/>
          <w:szCs w:val="16"/>
        </w:rPr>
        <w:t xml:space="preserve">PKC, 2016 </w:t>
      </w:r>
    </w:p>
  </w:footnote>
  <w:footnote w:id="100">
    <w:p w:rsidR="00AC3617" w:rsidRPr="00A61F9D" w:rsidRDefault="00AC3617">
      <w:pPr>
        <w:pStyle w:val="FootnoteText"/>
        <w:rPr>
          <w:rFonts w:ascii="Arial" w:hAnsi="Arial" w:cs="Arial"/>
          <w:sz w:val="16"/>
          <w:szCs w:val="16"/>
        </w:rPr>
      </w:pPr>
      <w:r w:rsidRPr="00A61F9D">
        <w:rPr>
          <w:rStyle w:val="FootnoteReference"/>
          <w:rFonts w:ascii="Arial" w:hAnsi="Arial" w:cs="Arial"/>
          <w:sz w:val="16"/>
          <w:szCs w:val="16"/>
        </w:rPr>
        <w:footnoteRef/>
      </w:r>
      <w:r w:rsidRPr="00A61F9D">
        <w:rPr>
          <w:rFonts w:ascii="Arial" w:hAnsi="Arial" w:cs="Arial"/>
          <w:sz w:val="16"/>
          <w:szCs w:val="16"/>
        </w:rPr>
        <w:t xml:space="preserve"> Hermansons, 2011</w:t>
      </w:r>
    </w:p>
  </w:footnote>
  <w:footnote w:id="101">
    <w:p w:rsidR="00AC3617" w:rsidRPr="00A61F9D" w:rsidRDefault="00AC3617">
      <w:pPr>
        <w:pStyle w:val="FootnoteText"/>
        <w:rPr>
          <w:rFonts w:ascii="Arial" w:hAnsi="Arial" w:cs="Arial"/>
          <w:sz w:val="16"/>
          <w:szCs w:val="16"/>
        </w:rPr>
      </w:pPr>
      <w:r w:rsidRPr="00A61F9D">
        <w:rPr>
          <w:rStyle w:val="FootnoteReference"/>
          <w:rFonts w:ascii="Arial" w:hAnsi="Arial" w:cs="Arial"/>
          <w:sz w:val="16"/>
          <w:szCs w:val="16"/>
        </w:rPr>
        <w:footnoteRef/>
      </w:r>
      <w:r w:rsidRPr="00A61F9D">
        <w:rPr>
          <w:rFonts w:ascii="Arial" w:hAnsi="Arial" w:cs="Arial"/>
          <w:sz w:val="16"/>
          <w:szCs w:val="16"/>
        </w:rPr>
        <w:t xml:space="preserve"> Vanags et al, 2001</w:t>
      </w:r>
    </w:p>
  </w:footnote>
  <w:footnote w:id="102">
    <w:p w:rsidR="00AC3617" w:rsidRPr="00A61F9D" w:rsidRDefault="00AC3617">
      <w:pPr>
        <w:pStyle w:val="FootnoteText"/>
        <w:rPr>
          <w:rFonts w:ascii="Arial" w:hAnsi="Arial" w:cs="Arial"/>
          <w:sz w:val="16"/>
          <w:szCs w:val="16"/>
        </w:rPr>
      </w:pPr>
      <w:r w:rsidRPr="00A61F9D">
        <w:rPr>
          <w:rStyle w:val="FootnoteReference"/>
          <w:rFonts w:ascii="Arial" w:hAnsi="Arial" w:cs="Arial"/>
          <w:sz w:val="16"/>
          <w:szCs w:val="16"/>
        </w:rPr>
        <w:footnoteRef/>
      </w:r>
      <w:r w:rsidRPr="00A61F9D">
        <w:rPr>
          <w:rFonts w:ascii="Arial" w:hAnsi="Arial" w:cs="Arial"/>
          <w:sz w:val="16"/>
          <w:szCs w:val="16"/>
        </w:rPr>
        <w:t xml:space="preserve"> MK, 2009</w:t>
      </w:r>
    </w:p>
  </w:footnote>
  <w:footnote w:id="103">
    <w:p w:rsidR="00AC3617" w:rsidRPr="00A61F9D" w:rsidRDefault="00AC3617" w:rsidP="00D04D50">
      <w:pPr>
        <w:pStyle w:val="FootnoteText"/>
        <w:rPr>
          <w:rFonts w:ascii="Arial" w:hAnsi="Arial" w:cs="Arial"/>
          <w:sz w:val="16"/>
          <w:szCs w:val="16"/>
        </w:rPr>
      </w:pPr>
      <w:r w:rsidRPr="00A61F9D">
        <w:rPr>
          <w:rStyle w:val="FootnoteReference"/>
          <w:rFonts w:ascii="Arial" w:hAnsi="Arial" w:cs="Arial"/>
          <w:sz w:val="16"/>
          <w:szCs w:val="16"/>
        </w:rPr>
        <w:footnoteRef/>
      </w:r>
      <w:r w:rsidRPr="00A61F9D">
        <w:rPr>
          <w:rFonts w:ascii="Arial" w:hAnsi="Arial" w:cs="Arial"/>
          <w:sz w:val="16"/>
          <w:szCs w:val="16"/>
        </w:rPr>
        <w:t xml:space="preserve"> PKC, 2016</w:t>
      </w:r>
    </w:p>
  </w:footnote>
  <w:footnote w:id="104">
    <w:p w:rsidR="00AC3617" w:rsidRPr="00A61F9D" w:rsidRDefault="00AC3617">
      <w:pPr>
        <w:pStyle w:val="FootnoteText"/>
        <w:rPr>
          <w:rFonts w:ascii="Arial" w:hAnsi="Arial" w:cs="Arial"/>
          <w:sz w:val="16"/>
          <w:szCs w:val="16"/>
        </w:rPr>
      </w:pPr>
      <w:r w:rsidRPr="00A61F9D">
        <w:rPr>
          <w:rStyle w:val="FootnoteReference"/>
          <w:rFonts w:ascii="Arial" w:hAnsi="Arial" w:cs="Arial"/>
          <w:sz w:val="16"/>
          <w:szCs w:val="16"/>
        </w:rPr>
        <w:footnoteRef/>
      </w:r>
      <w:r>
        <w:rPr>
          <w:rFonts w:ascii="Arial" w:hAnsi="Arial" w:cs="Arial"/>
          <w:sz w:val="16"/>
          <w:szCs w:val="16"/>
        </w:rPr>
        <w:t xml:space="preserve"> Valsts kontrole, 2015</w:t>
      </w:r>
    </w:p>
  </w:footnote>
  <w:footnote w:id="105">
    <w:p w:rsidR="00AC3617" w:rsidRPr="00B338D3" w:rsidRDefault="00AC3617">
      <w:pPr>
        <w:pStyle w:val="FootnoteText"/>
        <w:rPr>
          <w:rFonts w:ascii="Arial" w:hAnsi="Arial" w:cs="Arial"/>
          <w:sz w:val="16"/>
          <w:szCs w:val="16"/>
        </w:rPr>
      </w:pPr>
      <w:r w:rsidRPr="00B338D3">
        <w:rPr>
          <w:rStyle w:val="FootnoteReference"/>
          <w:rFonts w:ascii="Arial" w:hAnsi="Arial" w:cs="Arial"/>
          <w:sz w:val="16"/>
          <w:szCs w:val="16"/>
        </w:rPr>
        <w:footnoteRef/>
      </w:r>
      <w:r w:rsidRPr="00B338D3">
        <w:rPr>
          <w:rFonts w:ascii="Arial" w:hAnsi="Arial" w:cs="Arial"/>
          <w:sz w:val="16"/>
          <w:szCs w:val="16"/>
        </w:rPr>
        <w:t xml:space="preserve"> Valsts kontrole, 2016</w:t>
      </w:r>
    </w:p>
  </w:footnote>
  <w:footnote w:id="106">
    <w:p w:rsidR="00AC3617" w:rsidRDefault="00AC3617">
      <w:pPr>
        <w:pStyle w:val="FootnoteText"/>
      </w:pPr>
      <w:r w:rsidRPr="00090516">
        <w:rPr>
          <w:rStyle w:val="FootnoteReference"/>
          <w:rFonts w:ascii="Arial" w:hAnsi="Arial" w:cs="Arial"/>
          <w:sz w:val="16"/>
          <w:szCs w:val="16"/>
        </w:rPr>
        <w:footnoteRef/>
      </w:r>
      <w:r>
        <w:rPr>
          <w:rFonts w:ascii="Arial" w:hAnsi="Arial" w:cs="Arial"/>
          <w:sz w:val="16"/>
          <w:szCs w:val="16"/>
        </w:rPr>
        <w:t xml:space="preserve"> Bal</w:t>
      </w:r>
      <w:r w:rsidRPr="00090516">
        <w:rPr>
          <w:rFonts w:ascii="Arial" w:hAnsi="Arial" w:cs="Arial"/>
          <w:sz w:val="16"/>
          <w:szCs w:val="16"/>
        </w:rPr>
        <w:t>tic Inst</w:t>
      </w:r>
      <w:r>
        <w:rPr>
          <w:rFonts w:ascii="Arial" w:hAnsi="Arial" w:cs="Arial"/>
          <w:sz w:val="16"/>
          <w:szCs w:val="16"/>
        </w:rPr>
        <w:t>itute of Social Sciences, 2013</w:t>
      </w:r>
    </w:p>
  </w:footnote>
  <w:footnote w:id="107">
    <w:p w:rsidR="00AC3617" w:rsidRPr="00DD10E9" w:rsidRDefault="00AC3617">
      <w:pPr>
        <w:pStyle w:val="FootnoteText"/>
        <w:rPr>
          <w:rFonts w:ascii="Arial" w:hAnsi="Arial" w:cs="Arial"/>
          <w:sz w:val="16"/>
          <w:szCs w:val="16"/>
        </w:rPr>
      </w:pPr>
      <w:r w:rsidRPr="00DD10E9">
        <w:rPr>
          <w:rStyle w:val="FootnoteReference"/>
          <w:rFonts w:ascii="Arial" w:hAnsi="Arial" w:cs="Arial"/>
          <w:sz w:val="16"/>
          <w:szCs w:val="16"/>
        </w:rPr>
        <w:footnoteRef/>
      </w:r>
      <w:r w:rsidRPr="00DD10E9">
        <w:rPr>
          <w:rFonts w:ascii="Arial" w:hAnsi="Arial" w:cs="Arial"/>
          <w:sz w:val="16"/>
          <w:szCs w:val="16"/>
        </w:rPr>
        <w:t xml:space="preserve"> LPS</w:t>
      </w:r>
      <w:r>
        <w:rPr>
          <w:rFonts w:ascii="Arial" w:hAnsi="Arial" w:cs="Arial"/>
          <w:sz w:val="16"/>
          <w:szCs w:val="16"/>
        </w:rPr>
        <w:t>,</w:t>
      </w:r>
      <w:r w:rsidRPr="00DD10E9">
        <w:rPr>
          <w:rFonts w:ascii="Arial" w:hAnsi="Arial" w:cs="Arial"/>
          <w:sz w:val="16"/>
          <w:szCs w:val="16"/>
        </w:rPr>
        <w:t xml:space="preserve"> 2013</w:t>
      </w:r>
    </w:p>
  </w:footnote>
  <w:footnote w:id="108">
    <w:p w:rsidR="00AC3617" w:rsidRPr="00DD10E9" w:rsidRDefault="00AC3617">
      <w:pPr>
        <w:pStyle w:val="FootnoteText"/>
        <w:rPr>
          <w:rFonts w:ascii="Arial" w:hAnsi="Arial" w:cs="Arial"/>
          <w:sz w:val="16"/>
          <w:szCs w:val="16"/>
        </w:rPr>
      </w:pPr>
      <w:r w:rsidRPr="00DD10E9">
        <w:rPr>
          <w:rStyle w:val="FootnoteReference"/>
          <w:rFonts w:ascii="Arial" w:hAnsi="Arial" w:cs="Arial"/>
          <w:sz w:val="16"/>
          <w:szCs w:val="16"/>
        </w:rPr>
        <w:footnoteRef/>
      </w:r>
      <w:r w:rsidRPr="00DD10E9">
        <w:rPr>
          <w:rFonts w:ascii="Arial" w:hAnsi="Arial" w:cs="Arial"/>
          <w:sz w:val="16"/>
          <w:szCs w:val="16"/>
        </w:rPr>
        <w:t xml:space="preserve"> 4.pants</w:t>
      </w:r>
    </w:p>
  </w:footnote>
  <w:footnote w:id="109">
    <w:p w:rsidR="00AC3617" w:rsidRPr="00DD10E9" w:rsidRDefault="00AC3617" w:rsidP="005C13E1">
      <w:pPr>
        <w:pStyle w:val="FootnoteText"/>
        <w:rPr>
          <w:rFonts w:ascii="Arial" w:hAnsi="Arial" w:cs="Arial"/>
          <w:sz w:val="16"/>
          <w:szCs w:val="16"/>
        </w:rPr>
      </w:pPr>
      <w:r w:rsidRPr="00DD10E9">
        <w:rPr>
          <w:rStyle w:val="FootnoteReference"/>
          <w:rFonts w:ascii="Arial" w:hAnsi="Arial" w:cs="Arial"/>
          <w:sz w:val="16"/>
          <w:szCs w:val="16"/>
        </w:rPr>
        <w:footnoteRef/>
      </w:r>
      <w:r w:rsidRPr="00DD10E9">
        <w:rPr>
          <w:rFonts w:ascii="Arial" w:hAnsi="Arial" w:cs="Arial"/>
          <w:sz w:val="16"/>
          <w:szCs w:val="16"/>
        </w:rPr>
        <w:t xml:space="preserve"> EGPP</w:t>
      </w:r>
      <w:r>
        <w:rPr>
          <w:rFonts w:ascii="Arial" w:hAnsi="Arial" w:cs="Arial"/>
          <w:sz w:val="16"/>
          <w:szCs w:val="16"/>
        </w:rPr>
        <w:t>,</w:t>
      </w:r>
      <w:r w:rsidRPr="00DD10E9">
        <w:rPr>
          <w:rFonts w:ascii="Arial" w:hAnsi="Arial" w:cs="Arial"/>
          <w:sz w:val="16"/>
          <w:szCs w:val="16"/>
        </w:rPr>
        <w:t xml:space="preserve"> 2012</w:t>
      </w:r>
    </w:p>
  </w:footnote>
  <w:footnote w:id="110">
    <w:p w:rsidR="00AC3617" w:rsidRPr="00DD10E9" w:rsidRDefault="00AC3617" w:rsidP="00917695">
      <w:pPr>
        <w:pStyle w:val="FootnoteText"/>
        <w:rPr>
          <w:rFonts w:ascii="Arial" w:hAnsi="Arial" w:cs="Arial"/>
          <w:sz w:val="16"/>
          <w:szCs w:val="16"/>
        </w:rPr>
      </w:pPr>
      <w:r w:rsidRPr="00DD10E9">
        <w:rPr>
          <w:rStyle w:val="FootnoteReference"/>
          <w:rFonts w:ascii="Arial" w:hAnsi="Arial" w:cs="Arial"/>
          <w:sz w:val="16"/>
          <w:szCs w:val="16"/>
        </w:rPr>
        <w:footnoteRef/>
      </w:r>
      <w:r w:rsidRPr="00DD10E9">
        <w:rPr>
          <w:rFonts w:ascii="Arial" w:hAnsi="Arial" w:cs="Arial"/>
          <w:sz w:val="16"/>
          <w:szCs w:val="16"/>
        </w:rPr>
        <w:t xml:space="preserve"> Fragmenti no “Instrukcija par pagastu pašvaldību nodokļu aprēķināšanu un budžeta sastādīšanu”. Izdota saskaņā ar likumu par pagastu pašvaldību. Rokasgrāmata lauku pašvaldību darbiniekiem. Latvijas Apriņķu pašvaldību savienība, 1932.</w:t>
      </w:r>
    </w:p>
  </w:footnote>
  <w:footnote w:id="111">
    <w:p w:rsidR="00AC3617" w:rsidRPr="00DD10E9" w:rsidRDefault="00AC3617">
      <w:pPr>
        <w:pStyle w:val="FootnoteText"/>
        <w:rPr>
          <w:rFonts w:ascii="Arial" w:hAnsi="Arial" w:cs="Arial"/>
          <w:sz w:val="16"/>
          <w:szCs w:val="16"/>
        </w:rPr>
      </w:pPr>
      <w:r w:rsidRPr="00DD10E9">
        <w:rPr>
          <w:rStyle w:val="FootnoteReference"/>
          <w:rFonts w:ascii="Arial" w:hAnsi="Arial" w:cs="Arial"/>
          <w:sz w:val="16"/>
          <w:szCs w:val="16"/>
        </w:rPr>
        <w:footnoteRef/>
      </w:r>
      <w:r w:rsidRPr="00DD10E9">
        <w:rPr>
          <w:rFonts w:ascii="Arial" w:hAnsi="Arial" w:cs="Arial"/>
          <w:sz w:val="16"/>
          <w:szCs w:val="16"/>
        </w:rPr>
        <w:t xml:space="preserve"> Likuma “Par pašvaldībām” 46.pants, likuma “Par pašvaldību budžetiem” 1.pants, 7.pants, Likuma par budžetu un finanšu vadību 41.pants</w:t>
      </w:r>
    </w:p>
  </w:footnote>
  <w:footnote w:id="112">
    <w:p w:rsidR="00AC3617" w:rsidRPr="00DD10E9" w:rsidRDefault="00AC3617">
      <w:pPr>
        <w:pStyle w:val="FootnoteText"/>
        <w:rPr>
          <w:rFonts w:ascii="Arial" w:hAnsi="Arial" w:cs="Arial"/>
          <w:sz w:val="16"/>
          <w:szCs w:val="16"/>
        </w:rPr>
      </w:pPr>
      <w:r w:rsidRPr="00DD10E9">
        <w:rPr>
          <w:rStyle w:val="FootnoteReference"/>
          <w:rFonts w:ascii="Arial" w:hAnsi="Arial" w:cs="Arial"/>
          <w:sz w:val="16"/>
          <w:szCs w:val="16"/>
        </w:rPr>
        <w:footnoteRef/>
      </w:r>
      <w:r w:rsidRPr="00DD10E9">
        <w:rPr>
          <w:rFonts w:ascii="Arial" w:hAnsi="Arial" w:cs="Arial"/>
          <w:sz w:val="16"/>
          <w:szCs w:val="16"/>
        </w:rPr>
        <w:t xml:space="preserve"> Likuma “Par pašvaldībām” 14.panta 2.daļas 2.punkts</w:t>
      </w:r>
    </w:p>
  </w:footnote>
  <w:footnote w:id="113">
    <w:p w:rsidR="00AC3617" w:rsidRPr="00DD10E9" w:rsidRDefault="00AC3617">
      <w:pPr>
        <w:pStyle w:val="FootnoteText"/>
        <w:rPr>
          <w:rFonts w:ascii="Arial" w:hAnsi="Arial" w:cs="Arial"/>
          <w:sz w:val="16"/>
          <w:szCs w:val="16"/>
        </w:rPr>
      </w:pPr>
      <w:r w:rsidRPr="00DD10E9">
        <w:rPr>
          <w:rStyle w:val="FootnoteReference"/>
          <w:rFonts w:ascii="Arial" w:hAnsi="Arial" w:cs="Arial"/>
          <w:sz w:val="16"/>
          <w:szCs w:val="16"/>
        </w:rPr>
        <w:footnoteRef/>
      </w:r>
      <w:r w:rsidRPr="00DD10E9">
        <w:rPr>
          <w:rFonts w:ascii="Arial" w:hAnsi="Arial" w:cs="Arial"/>
          <w:sz w:val="16"/>
          <w:szCs w:val="16"/>
        </w:rPr>
        <w:t xml:space="preserve"> Likuma “Par pašvaldībām” 21.panta 1.daļas 2.punkts</w:t>
      </w:r>
    </w:p>
  </w:footnote>
  <w:footnote w:id="114">
    <w:p w:rsidR="00AC3617" w:rsidRPr="00DD10E9" w:rsidRDefault="00AC3617">
      <w:pPr>
        <w:pStyle w:val="FootnoteText"/>
        <w:rPr>
          <w:rFonts w:ascii="Arial" w:hAnsi="Arial" w:cs="Arial"/>
          <w:sz w:val="16"/>
          <w:szCs w:val="16"/>
        </w:rPr>
      </w:pPr>
      <w:r w:rsidRPr="00DD10E9">
        <w:rPr>
          <w:rStyle w:val="FootnoteReference"/>
          <w:rFonts w:ascii="Arial" w:hAnsi="Arial" w:cs="Arial"/>
          <w:sz w:val="16"/>
          <w:szCs w:val="16"/>
        </w:rPr>
        <w:footnoteRef/>
      </w:r>
      <w:r w:rsidRPr="00DD10E9">
        <w:rPr>
          <w:rFonts w:ascii="Arial" w:hAnsi="Arial" w:cs="Arial"/>
          <w:sz w:val="16"/>
          <w:szCs w:val="16"/>
        </w:rPr>
        <w:t xml:space="preserve"> Likuma “Par pašvaldībām” 46.pants</w:t>
      </w:r>
    </w:p>
  </w:footnote>
  <w:footnote w:id="115">
    <w:p w:rsidR="00AC3617" w:rsidRPr="00DD10E9" w:rsidRDefault="00AC3617">
      <w:pPr>
        <w:pStyle w:val="FootnoteText"/>
        <w:rPr>
          <w:rFonts w:ascii="Arial" w:hAnsi="Arial" w:cs="Arial"/>
          <w:sz w:val="16"/>
          <w:szCs w:val="16"/>
        </w:rPr>
      </w:pPr>
      <w:r w:rsidRPr="00DD10E9">
        <w:rPr>
          <w:rStyle w:val="FootnoteReference"/>
          <w:rFonts w:ascii="Arial" w:hAnsi="Arial" w:cs="Arial"/>
          <w:sz w:val="16"/>
          <w:szCs w:val="16"/>
        </w:rPr>
        <w:footnoteRef/>
      </w:r>
      <w:r w:rsidRPr="00DD10E9">
        <w:rPr>
          <w:rFonts w:ascii="Arial" w:hAnsi="Arial" w:cs="Arial"/>
          <w:sz w:val="16"/>
          <w:szCs w:val="16"/>
        </w:rPr>
        <w:t xml:space="preserve"> Likuma “Par pašvaldībām” 80.pants</w:t>
      </w:r>
    </w:p>
  </w:footnote>
  <w:footnote w:id="116">
    <w:p w:rsidR="00AC3617" w:rsidRPr="00DD10E9" w:rsidRDefault="00AC3617">
      <w:pPr>
        <w:pStyle w:val="FootnoteText"/>
        <w:rPr>
          <w:rFonts w:ascii="Arial" w:hAnsi="Arial" w:cs="Arial"/>
          <w:sz w:val="16"/>
          <w:szCs w:val="16"/>
        </w:rPr>
      </w:pPr>
      <w:r w:rsidRPr="00DD10E9">
        <w:rPr>
          <w:rStyle w:val="FootnoteReference"/>
          <w:rFonts w:ascii="Arial" w:hAnsi="Arial" w:cs="Arial"/>
          <w:sz w:val="16"/>
          <w:szCs w:val="16"/>
        </w:rPr>
        <w:footnoteRef/>
      </w:r>
      <w:r w:rsidRPr="00DD10E9">
        <w:rPr>
          <w:rFonts w:ascii="Arial" w:hAnsi="Arial" w:cs="Arial"/>
          <w:sz w:val="16"/>
          <w:szCs w:val="16"/>
        </w:rPr>
        <w:t xml:space="preserve"> Likuma “Par pašvaldībām” 51., 60.pants</w:t>
      </w:r>
    </w:p>
  </w:footnote>
  <w:footnote w:id="117">
    <w:p w:rsidR="00AC3617" w:rsidRPr="00DD10E9" w:rsidRDefault="00AC3617">
      <w:pPr>
        <w:pStyle w:val="FootnoteText"/>
        <w:rPr>
          <w:rFonts w:ascii="Arial" w:hAnsi="Arial" w:cs="Arial"/>
          <w:sz w:val="16"/>
          <w:szCs w:val="16"/>
        </w:rPr>
      </w:pPr>
      <w:r w:rsidRPr="00DD10E9">
        <w:rPr>
          <w:rStyle w:val="FootnoteReference"/>
          <w:rFonts w:ascii="Arial" w:hAnsi="Arial" w:cs="Arial"/>
          <w:sz w:val="16"/>
          <w:szCs w:val="16"/>
        </w:rPr>
        <w:footnoteRef/>
      </w:r>
      <w:r w:rsidRPr="00DD10E9">
        <w:rPr>
          <w:rFonts w:ascii="Arial" w:hAnsi="Arial" w:cs="Arial"/>
          <w:sz w:val="16"/>
          <w:szCs w:val="16"/>
        </w:rPr>
        <w:t xml:space="preserve"> Likuma “Par pašvaldībām” 70.pants</w:t>
      </w:r>
    </w:p>
  </w:footnote>
  <w:footnote w:id="118">
    <w:p w:rsidR="00AC3617" w:rsidRPr="00DD10E9" w:rsidRDefault="00AC3617">
      <w:pPr>
        <w:pStyle w:val="FootnoteText"/>
        <w:rPr>
          <w:rFonts w:ascii="Arial" w:hAnsi="Arial" w:cs="Arial"/>
          <w:sz w:val="16"/>
          <w:szCs w:val="16"/>
        </w:rPr>
      </w:pPr>
      <w:r w:rsidRPr="00DD10E9">
        <w:rPr>
          <w:rStyle w:val="FootnoteReference"/>
          <w:rFonts w:ascii="Arial" w:hAnsi="Arial" w:cs="Arial"/>
          <w:sz w:val="16"/>
          <w:szCs w:val="16"/>
        </w:rPr>
        <w:footnoteRef/>
      </w:r>
      <w:r w:rsidRPr="00DD10E9">
        <w:rPr>
          <w:rFonts w:ascii="Arial" w:hAnsi="Arial" w:cs="Arial"/>
          <w:sz w:val="16"/>
          <w:szCs w:val="16"/>
        </w:rPr>
        <w:t xml:space="preserve"> Likuma “Par pašvaldībām” 74.pants</w:t>
      </w:r>
    </w:p>
  </w:footnote>
  <w:footnote w:id="119">
    <w:p w:rsidR="00AC3617" w:rsidRPr="00DD10E9" w:rsidRDefault="00AC3617" w:rsidP="00C67DE1">
      <w:pPr>
        <w:spacing w:after="0" w:line="240" w:lineRule="auto"/>
        <w:jc w:val="both"/>
        <w:rPr>
          <w:rFonts w:ascii="Arial" w:hAnsi="Arial" w:cs="Arial"/>
          <w:sz w:val="16"/>
          <w:szCs w:val="16"/>
        </w:rPr>
      </w:pPr>
      <w:r w:rsidRPr="00DD10E9">
        <w:rPr>
          <w:rStyle w:val="FootnoteReference"/>
          <w:sz w:val="16"/>
          <w:szCs w:val="16"/>
        </w:rPr>
        <w:footnoteRef/>
      </w:r>
      <w:r w:rsidRPr="00DD10E9">
        <w:rPr>
          <w:sz w:val="16"/>
          <w:szCs w:val="16"/>
        </w:rPr>
        <w:t xml:space="preserve"> </w:t>
      </w:r>
      <w:r>
        <w:rPr>
          <w:rFonts w:ascii="Arial" w:hAnsi="Arial" w:cs="Arial"/>
          <w:i/>
          <w:sz w:val="16"/>
          <w:szCs w:val="16"/>
        </w:rPr>
        <w:t>Komentārs</w:t>
      </w:r>
      <w:r w:rsidRPr="00DD10E9">
        <w:rPr>
          <w:rFonts w:ascii="Arial" w:hAnsi="Arial" w:cs="Arial"/>
          <w:i/>
          <w:sz w:val="16"/>
          <w:szCs w:val="16"/>
        </w:rPr>
        <w:t xml:space="preserve"> par formulējumu likumā</w:t>
      </w:r>
      <w:r w:rsidRPr="00DD10E9">
        <w:rPr>
          <w:rFonts w:ascii="Arial" w:hAnsi="Arial" w:cs="Arial"/>
          <w:sz w:val="16"/>
          <w:szCs w:val="16"/>
        </w:rPr>
        <w:t xml:space="preserve"> – </w:t>
      </w:r>
    </w:p>
    <w:p w:rsidR="00AC3617" w:rsidRPr="00DD10E9" w:rsidRDefault="00AC3617" w:rsidP="00C67DE1">
      <w:pPr>
        <w:spacing w:after="0" w:line="240" w:lineRule="auto"/>
        <w:jc w:val="both"/>
        <w:rPr>
          <w:rFonts w:ascii="Arial" w:hAnsi="Arial" w:cs="Arial"/>
          <w:sz w:val="16"/>
          <w:szCs w:val="16"/>
        </w:rPr>
      </w:pPr>
      <w:r w:rsidRPr="00DD10E9">
        <w:rPr>
          <w:rFonts w:ascii="Arial" w:hAnsi="Arial" w:cs="Arial"/>
          <w:sz w:val="16"/>
          <w:szCs w:val="16"/>
        </w:rPr>
        <w:t>71.pantā “saimnieciskā gada pārskats”; 72.panta 2.daļas 5.punktā “gada saimnieciskais pārskats”. Kā tad jābūt?</w:t>
      </w:r>
    </w:p>
  </w:footnote>
  <w:footnote w:id="120">
    <w:p w:rsidR="00AC3617" w:rsidRPr="00DD10E9" w:rsidRDefault="00AC3617">
      <w:pPr>
        <w:pStyle w:val="FootnoteText"/>
        <w:rPr>
          <w:rFonts w:ascii="Arial" w:hAnsi="Arial" w:cs="Arial"/>
          <w:sz w:val="16"/>
          <w:szCs w:val="16"/>
        </w:rPr>
      </w:pPr>
      <w:r w:rsidRPr="00DD10E9">
        <w:rPr>
          <w:rStyle w:val="FootnoteReference"/>
          <w:rFonts w:ascii="Arial" w:hAnsi="Arial" w:cs="Arial"/>
          <w:sz w:val="16"/>
          <w:szCs w:val="16"/>
        </w:rPr>
        <w:footnoteRef/>
      </w:r>
      <w:r w:rsidRPr="00DD10E9">
        <w:rPr>
          <w:rFonts w:ascii="Arial" w:hAnsi="Arial" w:cs="Arial"/>
          <w:sz w:val="16"/>
          <w:szCs w:val="16"/>
        </w:rPr>
        <w:t xml:space="preserve"> Likuma “Par pašvaldībām” 71.pants</w:t>
      </w:r>
    </w:p>
  </w:footnote>
  <w:footnote w:id="121">
    <w:p w:rsidR="00AC3617" w:rsidRPr="00DD10E9" w:rsidRDefault="00AC3617">
      <w:pPr>
        <w:pStyle w:val="FootnoteText"/>
        <w:rPr>
          <w:rFonts w:ascii="Arial" w:hAnsi="Arial" w:cs="Arial"/>
          <w:sz w:val="16"/>
          <w:szCs w:val="16"/>
        </w:rPr>
      </w:pPr>
      <w:r w:rsidRPr="00DD10E9">
        <w:rPr>
          <w:rStyle w:val="FootnoteReference"/>
          <w:rFonts w:ascii="Arial" w:hAnsi="Arial" w:cs="Arial"/>
          <w:sz w:val="16"/>
          <w:szCs w:val="16"/>
        </w:rPr>
        <w:footnoteRef/>
      </w:r>
      <w:r w:rsidRPr="00DD10E9">
        <w:rPr>
          <w:rFonts w:ascii="Arial" w:hAnsi="Arial" w:cs="Arial"/>
          <w:sz w:val="16"/>
          <w:szCs w:val="16"/>
        </w:rPr>
        <w:t xml:space="preserve"> Likuma “Par pašvaldībām” 72.pants</w:t>
      </w:r>
    </w:p>
  </w:footnote>
  <w:footnote w:id="122">
    <w:p w:rsidR="00AC3617" w:rsidRPr="00DD10E9" w:rsidRDefault="00AC3617">
      <w:pPr>
        <w:pStyle w:val="FootnoteText"/>
        <w:rPr>
          <w:rFonts w:ascii="Arial" w:hAnsi="Arial" w:cs="Arial"/>
          <w:sz w:val="16"/>
          <w:szCs w:val="16"/>
        </w:rPr>
      </w:pPr>
      <w:r w:rsidRPr="00DD10E9">
        <w:rPr>
          <w:rStyle w:val="FootnoteReference"/>
          <w:rFonts w:ascii="Arial" w:hAnsi="Arial" w:cs="Arial"/>
          <w:sz w:val="16"/>
          <w:szCs w:val="16"/>
        </w:rPr>
        <w:footnoteRef/>
      </w:r>
      <w:r w:rsidRPr="00DD10E9">
        <w:rPr>
          <w:rFonts w:ascii="Arial" w:hAnsi="Arial" w:cs="Arial"/>
          <w:sz w:val="16"/>
          <w:szCs w:val="16"/>
        </w:rPr>
        <w:t xml:space="preserve"> Likuma “Par pašvaldībām” 76.pants</w:t>
      </w:r>
    </w:p>
  </w:footnote>
  <w:footnote w:id="123">
    <w:p w:rsidR="00AC3617" w:rsidRPr="00DD10E9" w:rsidRDefault="00AC3617">
      <w:pPr>
        <w:pStyle w:val="FootnoteText"/>
        <w:rPr>
          <w:rFonts w:ascii="Arial" w:hAnsi="Arial" w:cs="Arial"/>
          <w:sz w:val="16"/>
          <w:szCs w:val="16"/>
        </w:rPr>
      </w:pPr>
      <w:r w:rsidRPr="00DD10E9">
        <w:rPr>
          <w:rStyle w:val="FootnoteReference"/>
          <w:rFonts w:ascii="Arial" w:hAnsi="Arial" w:cs="Arial"/>
          <w:sz w:val="16"/>
          <w:szCs w:val="16"/>
        </w:rPr>
        <w:footnoteRef/>
      </w:r>
      <w:r w:rsidRPr="00DD10E9">
        <w:rPr>
          <w:rFonts w:ascii="Arial" w:hAnsi="Arial" w:cs="Arial"/>
          <w:sz w:val="16"/>
          <w:szCs w:val="16"/>
        </w:rPr>
        <w:t xml:space="preserve"> Pēc analoģijas ar likumprojektiem un to anotācijām, VARAM sniegtā informācija par darba grupu un tās sagatavoto materiālu pirmie uzmetumi liecina, ka paskaidrojuma raksts netiek uzskatīts par saistošo noteikumu daļu. </w:t>
      </w:r>
      <w:r>
        <w:rPr>
          <w:rFonts w:ascii="Arial" w:hAnsi="Arial" w:cs="Arial"/>
          <w:sz w:val="16"/>
          <w:szCs w:val="16"/>
        </w:rPr>
        <w:t xml:space="preserve">Arī </w:t>
      </w:r>
      <w:r w:rsidRPr="00DD10E9">
        <w:rPr>
          <w:rFonts w:ascii="Arial" w:hAnsi="Arial" w:cs="Arial"/>
          <w:sz w:val="16"/>
          <w:szCs w:val="16"/>
        </w:rPr>
        <w:t xml:space="preserve">Rīgas pašvaldība Paskaidrojuma rakstu neklasificē kā saistošo noteikumu pielikumu. Tai pašā laikā pastāv arī viedoklis, ka budžeta paskaidrojuma raksts ir </w:t>
      </w:r>
      <w:r>
        <w:rPr>
          <w:rFonts w:ascii="Arial" w:hAnsi="Arial" w:cs="Arial"/>
          <w:sz w:val="16"/>
          <w:szCs w:val="16"/>
        </w:rPr>
        <w:t>s</w:t>
      </w:r>
      <w:r w:rsidRPr="00DD10E9">
        <w:rPr>
          <w:rFonts w:ascii="Arial" w:hAnsi="Arial" w:cs="Arial"/>
          <w:sz w:val="16"/>
          <w:szCs w:val="16"/>
        </w:rPr>
        <w:t xml:space="preserve">aistošo noteikumu </w:t>
      </w:r>
      <w:r>
        <w:rPr>
          <w:rFonts w:ascii="Arial" w:hAnsi="Arial" w:cs="Arial"/>
          <w:sz w:val="16"/>
          <w:szCs w:val="16"/>
        </w:rPr>
        <w:t xml:space="preserve">par budžetu </w:t>
      </w:r>
      <w:r w:rsidRPr="00DD10E9">
        <w:rPr>
          <w:rFonts w:ascii="Arial" w:hAnsi="Arial" w:cs="Arial"/>
          <w:sz w:val="16"/>
          <w:szCs w:val="16"/>
        </w:rPr>
        <w:t>daļa</w:t>
      </w:r>
      <w:r>
        <w:rPr>
          <w:rFonts w:ascii="Arial" w:hAnsi="Arial" w:cs="Arial"/>
          <w:sz w:val="16"/>
          <w:szCs w:val="16"/>
        </w:rPr>
        <w:t>.</w:t>
      </w:r>
    </w:p>
  </w:footnote>
  <w:footnote w:id="124">
    <w:p w:rsidR="00AC3617" w:rsidRPr="00DD10E9" w:rsidRDefault="00AC3617">
      <w:pPr>
        <w:pStyle w:val="FootnoteText"/>
        <w:rPr>
          <w:rFonts w:ascii="Arial" w:hAnsi="Arial" w:cs="Arial"/>
          <w:sz w:val="16"/>
          <w:szCs w:val="16"/>
        </w:rPr>
      </w:pPr>
      <w:r w:rsidRPr="00DD10E9">
        <w:rPr>
          <w:rStyle w:val="FootnoteReference"/>
          <w:rFonts w:ascii="Arial" w:hAnsi="Arial" w:cs="Arial"/>
          <w:sz w:val="16"/>
          <w:szCs w:val="16"/>
        </w:rPr>
        <w:footnoteRef/>
      </w:r>
      <w:r w:rsidRPr="00DD10E9">
        <w:rPr>
          <w:rFonts w:ascii="Arial" w:hAnsi="Arial" w:cs="Arial"/>
          <w:sz w:val="16"/>
          <w:szCs w:val="16"/>
        </w:rPr>
        <w:t xml:space="preserve"> Īstenotājs The Urban Institute (Washington) </w:t>
      </w:r>
    </w:p>
  </w:footnote>
  <w:footnote w:id="125">
    <w:p w:rsidR="00AC3617" w:rsidRPr="00DD10E9" w:rsidRDefault="00AC3617">
      <w:pPr>
        <w:pStyle w:val="FootnoteText"/>
        <w:rPr>
          <w:rFonts w:ascii="Arial" w:hAnsi="Arial" w:cs="Arial"/>
          <w:sz w:val="16"/>
          <w:szCs w:val="16"/>
        </w:rPr>
      </w:pPr>
      <w:r w:rsidRPr="00DD10E9">
        <w:rPr>
          <w:rStyle w:val="FootnoteReference"/>
          <w:rFonts w:ascii="Arial" w:hAnsi="Arial" w:cs="Arial"/>
          <w:sz w:val="16"/>
          <w:szCs w:val="16"/>
        </w:rPr>
        <w:footnoteRef/>
      </w:r>
      <w:r>
        <w:rPr>
          <w:rFonts w:ascii="Arial" w:hAnsi="Arial" w:cs="Arial"/>
          <w:sz w:val="16"/>
          <w:szCs w:val="16"/>
        </w:rPr>
        <w:t xml:space="preserve"> Autori </w:t>
      </w:r>
      <w:r w:rsidRPr="00DD10E9">
        <w:rPr>
          <w:rFonts w:ascii="Arial" w:hAnsi="Arial" w:cs="Arial"/>
          <w:sz w:val="16"/>
          <w:szCs w:val="16"/>
        </w:rPr>
        <w:t>Pigey</w:t>
      </w:r>
      <w:r>
        <w:rPr>
          <w:rFonts w:ascii="Arial" w:hAnsi="Arial" w:cs="Arial"/>
          <w:sz w:val="16"/>
          <w:szCs w:val="16"/>
        </w:rPr>
        <w:t xml:space="preserve"> J.H., </w:t>
      </w:r>
      <w:r w:rsidRPr="00DD10E9">
        <w:rPr>
          <w:rFonts w:ascii="Arial" w:hAnsi="Arial" w:cs="Arial"/>
          <w:sz w:val="16"/>
          <w:szCs w:val="16"/>
        </w:rPr>
        <w:t>Vilka</w:t>
      </w:r>
      <w:r>
        <w:rPr>
          <w:rFonts w:ascii="Arial" w:hAnsi="Arial" w:cs="Arial"/>
          <w:sz w:val="16"/>
          <w:szCs w:val="16"/>
        </w:rPr>
        <w:t xml:space="preserve"> I., </w:t>
      </w:r>
      <w:r w:rsidRPr="00DD10E9">
        <w:rPr>
          <w:rFonts w:ascii="Arial" w:hAnsi="Arial" w:cs="Arial"/>
          <w:sz w:val="16"/>
          <w:szCs w:val="16"/>
        </w:rPr>
        <w:t>Miķelsons</w:t>
      </w:r>
      <w:r>
        <w:rPr>
          <w:rFonts w:ascii="Arial" w:hAnsi="Arial" w:cs="Arial"/>
          <w:sz w:val="16"/>
          <w:szCs w:val="16"/>
        </w:rPr>
        <w:t xml:space="preserve"> M.</w:t>
      </w:r>
    </w:p>
  </w:footnote>
  <w:footnote w:id="126">
    <w:p w:rsidR="00AC3617" w:rsidRPr="00DD10E9" w:rsidRDefault="00AC3617" w:rsidP="00213DEE">
      <w:pPr>
        <w:pStyle w:val="FootnoteText"/>
        <w:jc w:val="both"/>
        <w:rPr>
          <w:rFonts w:ascii="Arial" w:hAnsi="Arial" w:cs="Arial"/>
          <w:sz w:val="16"/>
          <w:szCs w:val="16"/>
        </w:rPr>
      </w:pPr>
      <w:r w:rsidRPr="00DD10E9">
        <w:rPr>
          <w:rStyle w:val="FootnoteReference"/>
          <w:rFonts w:ascii="Arial" w:hAnsi="Arial" w:cs="Arial"/>
          <w:sz w:val="16"/>
          <w:szCs w:val="16"/>
        </w:rPr>
        <w:footnoteRef/>
      </w:r>
      <w:r w:rsidRPr="00DD10E9">
        <w:rPr>
          <w:rFonts w:ascii="Arial" w:hAnsi="Arial" w:cs="Arial"/>
          <w:sz w:val="16"/>
          <w:szCs w:val="16"/>
        </w:rPr>
        <w:t xml:space="preserve"> Rīgas domes 15.12.2015. saistošie noteikumi Nr.181 “Par Rīgas pilsētas pašvaldības 2016.gada budžetu”, Paskaidrojuma raksts un Rīgas domes priekšsēdētāja ziņojums par Rīgas pilsētas pašvaldības 2016.gada budžetu. Pieejams: </w:t>
      </w:r>
    </w:p>
    <w:p w:rsidR="00AC3617" w:rsidRPr="00DD10E9" w:rsidRDefault="00AC3617" w:rsidP="00213DEE">
      <w:pPr>
        <w:pStyle w:val="FootnoteText"/>
        <w:jc w:val="both"/>
        <w:rPr>
          <w:rFonts w:ascii="Arial" w:hAnsi="Arial" w:cs="Arial"/>
          <w:sz w:val="16"/>
          <w:szCs w:val="16"/>
        </w:rPr>
      </w:pPr>
      <w:hyperlink r:id="rId2" w:history="1">
        <w:r w:rsidRPr="00DD10E9">
          <w:rPr>
            <w:rStyle w:val="Hyperlink"/>
            <w:rFonts w:ascii="Arial" w:hAnsi="Arial" w:cs="Arial"/>
            <w:sz w:val="16"/>
            <w:szCs w:val="16"/>
          </w:rPr>
          <w:t>https://pasvaldiba.riga.lv/media/budzets/2016/paskaidrojuma_raksts.pdf</w:t>
        </w:r>
      </w:hyperlink>
      <w:r w:rsidRPr="00DD10E9">
        <w:rPr>
          <w:rFonts w:ascii="Arial" w:hAnsi="Arial" w:cs="Arial"/>
          <w:sz w:val="16"/>
          <w:szCs w:val="16"/>
        </w:rPr>
        <w:t xml:space="preserve"> </w:t>
      </w:r>
    </w:p>
  </w:footnote>
  <w:footnote w:id="127">
    <w:p w:rsidR="00AC3617" w:rsidRPr="00DD10E9" w:rsidRDefault="00AC3617">
      <w:pPr>
        <w:pStyle w:val="FootnoteText"/>
        <w:rPr>
          <w:rFonts w:ascii="Arial" w:hAnsi="Arial" w:cs="Arial"/>
          <w:i/>
          <w:sz w:val="16"/>
          <w:szCs w:val="16"/>
        </w:rPr>
      </w:pPr>
      <w:r w:rsidRPr="00DD10E9">
        <w:rPr>
          <w:rStyle w:val="FootnoteReference"/>
          <w:sz w:val="16"/>
          <w:szCs w:val="16"/>
        </w:rPr>
        <w:footnoteRef/>
      </w:r>
      <w:r w:rsidRPr="00DD10E9">
        <w:rPr>
          <w:sz w:val="16"/>
          <w:szCs w:val="16"/>
        </w:rPr>
        <w:t xml:space="preserve"> </w:t>
      </w:r>
      <w:r w:rsidRPr="00DD10E9">
        <w:rPr>
          <w:rFonts w:ascii="Arial" w:hAnsi="Arial" w:cs="Arial"/>
          <w:i/>
          <w:sz w:val="16"/>
          <w:szCs w:val="16"/>
        </w:rPr>
        <w:t>Budžeta mērķis ir noteikt un pamatot, kādi līdzekļi nepieciešami valdībai, citām valsts institūcijām un pašvaldībām to valsts pienākumu izpildei, kuru finansēšana noteikta ar likumdošanas aktiem, nodrošinot, lai tajā laikposmā, kuram šie līdzekļi paredzēti, izdevumus segtu atbilstoši ieņēmumi.</w:t>
      </w:r>
    </w:p>
  </w:footnote>
  <w:footnote w:id="128">
    <w:p w:rsidR="00AC3617" w:rsidRPr="00E94EA8" w:rsidRDefault="00AC3617">
      <w:pPr>
        <w:pStyle w:val="FootnoteText"/>
        <w:rPr>
          <w:rFonts w:ascii="Arial" w:hAnsi="Arial" w:cs="Arial"/>
          <w:sz w:val="16"/>
          <w:szCs w:val="16"/>
        </w:rPr>
      </w:pPr>
      <w:r w:rsidRPr="00E94EA8">
        <w:rPr>
          <w:rStyle w:val="FootnoteReference"/>
          <w:rFonts w:ascii="Arial" w:hAnsi="Arial" w:cs="Arial"/>
          <w:sz w:val="16"/>
          <w:szCs w:val="16"/>
        </w:rPr>
        <w:footnoteRef/>
      </w:r>
      <w:r w:rsidRPr="00E94EA8">
        <w:rPr>
          <w:rFonts w:ascii="Arial" w:hAnsi="Arial" w:cs="Arial"/>
          <w:sz w:val="16"/>
          <w:szCs w:val="16"/>
        </w:rPr>
        <w:t xml:space="preserve"> Sanāk, ka terminam “ieņēmumi” likumā ir vispārēja plaša nozīme un šaurāka atbilstoši klasifikācijai.</w:t>
      </w:r>
    </w:p>
  </w:footnote>
  <w:footnote w:id="129">
    <w:p w:rsidR="00AC3617" w:rsidRPr="00537A42" w:rsidRDefault="00AC3617">
      <w:pPr>
        <w:pStyle w:val="FootnoteText"/>
        <w:rPr>
          <w:rFonts w:ascii="Arial" w:hAnsi="Arial" w:cs="Arial"/>
          <w:sz w:val="16"/>
          <w:szCs w:val="16"/>
        </w:rPr>
      </w:pPr>
      <w:r w:rsidRPr="00855EAC">
        <w:rPr>
          <w:rStyle w:val="FootnoteReference"/>
          <w:rFonts w:ascii="Arial" w:hAnsi="Arial" w:cs="Arial"/>
          <w:sz w:val="16"/>
          <w:szCs w:val="16"/>
        </w:rPr>
        <w:footnoteRef/>
      </w:r>
      <w:r w:rsidRPr="00855EAC">
        <w:rPr>
          <w:rFonts w:ascii="Arial" w:hAnsi="Arial" w:cs="Arial"/>
          <w:sz w:val="16"/>
          <w:szCs w:val="16"/>
        </w:rPr>
        <w:t xml:space="preserve"> Council of Europe, Congress of Local and regional Authorities, 2011</w:t>
      </w:r>
    </w:p>
  </w:footnote>
  <w:footnote w:id="130">
    <w:p w:rsidR="00AC3617" w:rsidRPr="00DD10E9" w:rsidRDefault="00AC3617" w:rsidP="002E0150">
      <w:pPr>
        <w:spacing w:after="0" w:line="240" w:lineRule="auto"/>
        <w:jc w:val="both"/>
        <w:rPr>
          <w:rFonts w:ascii="Arial" w:hAnsi="Arial" w:cs="Arial"/>
          <w:sz w:val="16"/>
          <w:szCs w:val="16"/>
        </w:rPr>
      </w:pPr>
      <w:r w:rsidRPr="00DD10E9">
        <w:rPr>
          <w:rStyle w:val="FootnoteReference"/>
          <w:rFonts w:ascii="Arial" w:hAnsi="Arial" w:cs="Arial"/>
          <w:sz w:val="16"/>
          <w:szCs w:val="16"/>
        </w:rPr>
        <w:footnoteRef/>
      </w:r>
      <w:r w:rsidRPr="00DD10E9">
        <w:rPr>
          <w:rFonts w:ascii="Arial" w:hAnsi="Arial" w:cs="Arial"/>
          <w:sz w:val="16"/>
          <w:szCs w:val="16"/>
        </w:rPr>
        <w:t xml:space="preserve"> Pārskatīt atsevišķu pašvaldību speciālo budžetu pamatojumu. </w:t>
      </w:r>
    </w:p>
    <w:p w:rsidR="00AC3617" w:rsidRPr="00DD10E9" w:rsidRDefault="00AC3617" w:rsidP="004F549B">
      <w:pPr>
        <w:spacing w:after="0" w:line="240" w:lineRule="auto"/>
        <w:jc w:val="both"/>
        <w:rPr>
          <w:rFonts w:ascii="Arial" w:hAnsi="Arial" w:cs="Arial"/>
          <w:sz w:val="16"/>
          <w:szCs w:val="16"/>
        </w:rPr>
      </w:pPr>
      <w:r w:rsidRPr="00DD10E9">
        <w:rPr>
          <w:rFonts w:ascii="Arial" w:hAnsi="Arial" w:cs="Arial"/>
          <w:sz w:val="16"/>
          <w:szCs w:val="16"/>
        </w:rPr>
        <w:t xml:space="preserve">Sadalīt pašvaldību budžetus divās daļās: saimnieciskajā daļā un investīciju (kapitāla) daļā. Šāda veida sistēma uzlabotu pašvaldību budžeta vadību un analīzi, jo būtu iespējams izdalīt  saimnieciskos pakalpojumus (kas tiek nodrošināti katru gadu, gadu no gada) un kārtējos ieņēmumus (tie, kas tiek savākti vai pārvietoti katru gadu, t.i. nodokļi, vispārējie transferti) no kapitāla izdevumiem un ienākumiem, kas saistīti ar konkrētiem projektiem un investīcijām. </w:t>
      </w:r>
    </w:p>
  </w:footnote>
  <w:footnote w:id="131">
    <w:p w:rsidR="00AC3617" w:rsidRPr="000425CE" w:rsidRDefault="00AC3617" w:rsidP="000425CE">
      <w:pPr>
        <w:spacing w:after="0" w:line="240" w:lineRule="auto"/>
        <w:jc w:val="both"/>
        <w:rPr>
          <w:rFonts w:ascii="Arial" w:hAnsi="Arial" w:cs="Arial"/>
          <w:sz w:val="16"/>
          <w:szCs w:val="16"/>
        </w:rPr>
      </w:pPr>
      <w:r w:rsidRPr="00DD10E9">
        <w:rPr>
          <w:rStyle w:val="FootnoteReference"/>
          <w:rFonts w:ascii="Arial" w:hAnsi="Arial" w:cs="Arial"/>
          <w:sz w:val="16"/>
          <w:szCs w:val="16"/>
        </w:rPr>
        <w:footnoteRef/>
      </w:r>
      <w:r w:rsidRPr="00DD10E9">
        <w:rPr>
          <w:rFonts w:ascii="Arial" w:hAnsi="Arial" w:cs="Arial"/>
          <w:sz w:val="16"/>
          <w:szCs w:val="16"/>
        </w:rPr>
        <w:t xml:space="preserve"> Informatīvajā ziņojumā secināts, ka: “Pastāvošais pašvaldību budžetu iedalījums pamatbudžetā un speciālajā budžetā sarežģī objektīvu operatīvu pašvaldību budžetu analīzi, kam vajadzētu būt par pamatu visiem ar pašvaldību finansēm saistītiem lēmumiem”. Un ieteikts: “Likvidēt pašvaldību budžetu iedalījumu pamatbudžetā un speciālajā budžetā”. </w:t>
      </w:r>
    </w:p>
  </w:footnote>
  <w:footnote w:id="132">
    <w:p w:rsidR="00AC3617" w:rsidRPr="00F073A0" w:rsidRDefault="00AC3617">
      <w:pPr>
        <w:pStyle w:val="FootnoteText"/>
        <w:rPr>
          <w:rFonts w:ascii="Arial" w:hAnsi="Arial" w:cs="Arial"/>
          <w:sz w:val="16"/>
          <w:szCs w:val="16"/>
        </w:rPr>
      </w:pPr>
      <w:r w:rsidRPr="00F073A0">
        <w:rPr>
          <w:rStyle w:val="FootnoteReference"/>
          <w:rFonts w:ascii="Arial" w:hAnsi="Arial" w:cs="Arial"/>
          <w:sz w:val="16"/>
          <w:szCs w:val="16"/>
        </w:rPr>
        <w:footnoteRef/>
      </w:r>
      <w:r w:rsidRPr="00F073A0">
        <w:rPr>
          <w:rFonts w:ascii="Arial" w:hAnsi="Arial" w:cs="Arial"/>
          <w:sz w:val="16"/>
          <w:szCs w:val="16"/>
        </w:rPr>
        <w:t xml:space="preserve"> “Likuma par budžetu un finanšu vadību” 4.pants</w:t>
      </w:r>
    </w:p>
  </w:footnote>
  <w:footnote w:id="133">
    <w:p w:rsidR="00AC3617" w:rsidRPr="00DD10E9" w:rsidRDefault="00AC3617" w:rsidP="00D11973">
      <w:pPr>
        <w:pStyle w:val="FootnoteText"/>
        <w:jc w:val="both"/>
        <w:rPr>
          <w:rFonts w:ascii="Arial" w:hAnsi="Arial" w:cs="Arial"/>
          <w:sz w:val="16"/>
          <w:szCs w:val="16"/>
        </w:rPr>
      </w:pPr>
      <w:r w:rsidRPr="00DD10E9">
        <w:rPr>
          <w:rStyle w:val="FootnoteReference"/>
          <w:sz w:val="16"/>
          <w:szCs w:val="16"/>
        </w:rPr>
        <w:footnoteRef/>
      </w:r>
      <w:r w:rsidRPr="00DD10E9">
        <w:rPr>
          <w:rFonts w:ascii="Arial" w:hAnsi="Arial" w:cs="Arial"/>
          <w:sz w:val="16"/>
          <w:szCs w:val="16"/>
        </w:rPr>
        <w:t xml:space="preserve">Rīgas domes 15.12.2015. saistošie noteikumi Nr.181 “Par Rīgas pilsētas pašvaldības 2016.gada budžetu”, Paskaidrojuma raksts un Rīgas domes priekšsēdētāja ziņojums par Rīgas pilsētas pašvaldības 2016.gada budžetu. Pieejams: </w:t>
      </w:r>
    </w:p>
    <w:p w:rsidR="00AC3617" w:rsidRPr="00DD10E9" w:rsidRDefault="00AC3617" w:rsidP="00D11973">
      <w:pPr>
        <w:pStyle w:val="FootnoteText"/>
        <w:rPr>
          <w:sz w:val="16"/>
          <w:szCs w:val="16"/>
        </w:rPr>
      </w:pPr>
      <w:hyperlink r:id="rId3" w:history="1">
        <w:r w:rsidRPr="00DD10E9">
          <w:rPr>
            <w:rStyle w:val="Hyperlink"/>
            <w:rFonts w:ascii="Arial" w:hAnsi="Arial" w:cs="Arial"/>
            <w:sz w:val="16"/>
            <w:szCs w:val="16"/>
          </w:rPr>
          <w:t>https://pasvaldiba.riga.lv/media/budzets/2016/paskaidrojuma_raksts.pdf</w:t>
        </w:r>
      </w:hyperlink>
      <w:r w:rsidRPr="00DD10E9">
        <w:rPr>
          <w:sz w:val="16"/>
          <w:szCs w:val="16"/>
        </w:rPr>
        <w:t xml:space="preserve"> </w:t>
      </w:r>
    </w:p>
  </w:footnote>
  <w:footnote w:id="134">
    <w:p w:rsidR="00AC3617" w:rsidRPr="0056059D" w:rsidRDefault="00AC3617">
      <w:pPr>
        <w:pStyle w:val="FootnoteText"/>
        <w:rPr>
          <w:rFonts w:ascii="Arial" w:hAnsi="Arial" w:cs="Arial"/>
          <w:sz w:val="16"/>
          <w:szCs w:val="16"/>
        </w:rPr>
      </w:pPr>
      <w:r w:rsidRPr="0056059D">
        <w:rPr>
          <w:rStyle w:val="FootnoteReference"/>
          <w:rFonts w:ascii="Arial" w:hAnsi="Arial" w:cs="Arial"/>
          <w:sz w:val="16"/>
          <w:szCs w:val="16"/>
        </w:rPr>
        <w:footnoteRef/>
      </w:r>
      <w:r w:rsidRPr="0056059D">
        <w:rPr>
          <w:rFonts w:ascii="Arial" w:hAnsi="Arial" w:cs="Arial"/>
          <w:sz w:val="16"/>
          <w:szCs w:val="16"/>
        </w:rPr>
        <w:t xml:space="preserve"> Likuma “Par pašvaldību budžetiem” 17.pants</w:t>
      </w:r>
    </w:p>
  </w:footnote>
  <w:footnote w:id="135">
    <w:p w:rsidR="00AC3617" w:rsidRPr="00DD10E9" w:rsidRDefault="00AC3617" w:rsidP="000A0C82">
      <w:pPr>
        <w:pStyle w:val="FootnoteText"/>
        <w:rPr>
          <w:rFonts w:ascii="Arial" w:hAnsi="Arial" w:cs="Arial"/>
          <w:sz w:val="16"/>
          <w:szCs w:val="16"/>
        </w:rPr>
      </w:pPr>
      <w:r w:rsidRPr="00DD10E9">
        <w:rPr>
          <w:rStyle w:val="FootnoteReference"/>
          <w:rFonts w:ascii="Arial" w:hAnsi="Arial" w:cs="Arial"/>
          <w:sz w:val="16"/>
          <w:szCs w:val="16"/>
        </w:rPr>
        <w:footnoteRef/>
      </w:r>
      <w:r w:rsidRPr="00DD10E9">
        <w:rPr>
          <w:rFonts w:ascii="Arial" w:hAnsi="Arial" w:cs="Arial"/>
          <w:sz w:val="16"/>
          <w:szCs w:val="16"/>
        </w:rPr>
        <w:t xml:space="preserve"> Savukārt izdevumu klasifikācijas pēc ekonomiskajām kategorijām noteikumos kā mērķis norādīts “ …budžeta izpildes …”. Rodas jautājums kāda ir šīs atšķirības starp </w:t>
      </w:r>
      <w:r w:rsidRPr="00DD10E9">
        <w:rPr>
          <w:rFonts w:ascii="Arial" w:hAnsi="Arial" w:cs="Arial"/>
          <w:i/>
          <w:sz w:val="16"/>
          <w:szCs w:val="16"/>
        </w:rPr>
        <w:t>budžeta izpildi</w:t>
      </w:r>
      <w:r w:rsidRPr="00DD10E9">
        <w:rPr>
          <w:rFonts w:ascii="Arial" w:hAnsi="Arial" w:cs="Arial"/>
          <w:sz w:val="16"/>
          <w:szCs w:val="16"/>
        </w:rPr>
        <w:t xml:space="preserve"> un </w:t>
      </w:r>
      <w:r w:rsidRPr="00DD10E9">
        <w:rPr>
          <w:rFonts w:ascii="Arial" w:hAnsi="Arial" w:cs="Arial"/>
          <w:i/>
          <w:sz w:val="16"/>
          <w:szCs w:val="16"/>
        </w:rPr>
        <w:t>budžeta līdzekļu izpildi</w:t>
      </w:r>
      <w:r w:rsidRPr="00DD10E9">
        <w:rPr>
          <w:rFonts w:ascii="Arial" w:hAnsi="Arial" w:cs="Arial"/>
          <w:sz w:val="16"/>
          <w:szCs w:val="16"/>
        </w:rPr>
        <w:t xml:space="preserve"> būtība?</w:t>
      </w:r>
    </w:p>
  </w:footnote>
  <w:footnote w:id="136">
    <w:p w:rsidR="00AC3617" w:rsidRPr="00726DBD" w:rsidRDefault="00AC3617">
      <w:pPr>
        <w:pStyle w:val="FootnoteText"/>
        <w:rPr>
          <w:rFonts w:ascii="Arial" w:hAnsi="Arial" w:cs="Arial"/>
          <w:sz w:val="16"/>
          <w:szCs w:val="16"/>
        </w:rPr>
      </w:pPr>
      <w:r w:rsidRPr="00726DBD">
        <w:rPr>
          <w:rStyle w:val="FootnoteReference"/>
          <w:rFonts w:ascii="Arial" w:hAnsi="Arial" w:cs="Arial"/>
          <w:sz w:val="16"/>
          <w:szCs w:val="16"/>
        </w:rPr>
        <w:footnoteRef/>
      </w:r>
      <w:r>
        <w:rPr>
          <w:rFonts w:ascii="Arial" w:hAnsi="Arial" w:cs="Arial"/>
          <w:sz w:val="16"/>
          <w:szCs w:val="16"/>
        </w:rPr>
        <w:t xml:space="preserve"> Finanšu ministrija, 2016</w:t>
      </w:r>
    </w:p>
  </w:footnote>
  <w:footnote w:id="137">
    <w:p w:rsidR="00AC3617" w:rsidRPr="00BC1851" w:rsidRDefault="00AC3617">
      <w:pPr>
        <w:pStyle w:val="FootnoteText"/>
        <w:rPr>
          <w:rFonts w:ascii="Arial" w:hAnsi="Arial" w:cs="Arial"/>
          <w:sz w:val="16"/>
          <w:szCs w:val="16"/>
        </w:rPr>
      </w:pPr>
      <w:r w:rsidRPr="00BC1851">
        <w:rPr>
          <w:rStyle w:val="FootnoteReference"/>
          <w:rFonts w:ascii="Arial" w:hAnsi="Arial" w:cs="Arial"/>
          <w:sz w:val="16"/>
          <w:szCs w:val="16"/>
        </w:rPr>
        <w:footnoteRef/>
      </w:r>
      <w:r w:rsidRPr="00BC1851">
        <w:rPr>
          <w:rFonts w:ascii="Arial" w:hAnsi="Arial" w:cs="Arial"/>
          <w:sz w:val="16"/>
          <w:szCs w:val="16"/>
        </w:rPr>
        <w:t xml:space="preserve"> Valsts kontrole, 2015a</w:t>
      </w:r>
    </w:p>
  </w:footnote>
  <w:footnote w:id="138">
    <w:p w:rsidR="00AC3617" w:rsidRDefault="00AC3617">
      <w:pPr>
        <w:pStyle w:val="FootnoteText"/>
      </w:pPr>
      <w:r w:rsidRPr="00BC1851">
        <w:rPr>
          <w:rStyle w:val="FootnoteReference"/>
          <w:rFonts w:ascii="Arial" w:hAnsi="Arial" w:cs="Arial"/>
          <w:sz w:val="16"/>
          <w:szCs w:val="16"/>
        </w:rPr>
        <w:footnoteRef/>
      </w:r>
      <w:r w:rsidRPr="00BC1851">
        <w:rPr>
          <w:rFonts w:ascii="Arial" w:hAnsi="Arial" w:cs="Arial"/>
          <w:sz w:val="16"/>
          <w:szCs w:val="16"/>
        </w:rPr>
        <w:t xml:space="preserve"> </w:t>
      </w:r>
      <w:r>
        <w:rPr>
          <w:rFonts w:ascii="Arial" w:hAnsi="Arial" w:cs="Arial"/>
          <w:sz w:val="16"/>
          <w:szCs w:val="16"/>
        </w:rPr>
        <w:t>Finanšu ministrija, 2016</w:t>
      </w:r>
    </w:p>
  </w:footnote>
  <w:footnote w:id="139">
    <w:p w:rsidR="00AC3617" w:rsidRPr="004E7D39" w:rsidRDefault="00AC3617">
      <w:pPr>
        <w:pStyle w:val="FootnoteText"/>
        <w:rPr>
          <w:rFonts w:ascii="Arial" w:hAnsi="Arial" w:cs="Arial"/>
          <w:sz w:val="16"/>
          <w:szCs w:val="16"/>
        </w:rPr>
      </w:pPr>
      <w:r w:rsidRPr="004E7D39">
        <w:rPr>
          <w:rStyle w:val="FootnoteReference"/>
          <w:rFonts w:ascii="Arial" w:hAnsi="Arial" w:cs="Arial"/>
          <w:sz w:val="16"/>
          <w:szCs w:val="16"/>
        </w:rPr>
        <w:footnoteRef/>
      </w:r>
      <w:r w:rsidRPr="004E7D39">
        <w:rPr>
          <w:rFonts w:ascii="Arial" w:hAnsi="Arial" w:cs="Arial"/>
          <w:sz w:val="16"/>
          <w:szCs w:val="16"/>
        </w:rPr>
        <w:t xml:space="preserve"> Jāatzīmē, ka šobrīd dienas kārtība likumdošanas kvalitātes pilnveidošanas ietveros ir jautājums par likumu anotāciju pilnveidošanu.</w:t>
      </w:r>
    </w:p>
  </w:footnote>
  <w:footnote w:id="140">
    <w:p w:rsidR="00AC3617" w:rsidRPr="00FF61F2" w:rsidRDefault="00AC3617">
      <w:pPr>
        <w:pStyle w:val="FootnoteText"/>
        <w:rPr>
          <w:rFonts w:ascii="Arial" w:hAnsi="Arial" w:cs="Arial"/>
          <w:sz w:val="16"/>
          <w:szCs w:val="16"/>
        </w:rPr>
      </w:pPr>
      <w:r w:rsidRPr="00FF61F2">
        <w:rPr>
          <w:rStyle w:val="FootnoteReference"/>
          <w:rFonts w:ascii="Arial" w:hAnsi="Arial" w:cs="Arial"/>
          <w:sz w:val="16"/>
          <w:szCs w:val="16"/>
        </w:rPr>
        <w:footnoteRef/>
      </w:r>
      <w:r>
        <w:rPr>
          <w:rFonts w:ascii="Arial" w:hAnsi="Arial" w:cs="Arial"/>
          <w:sz w:val="16"/>
          <w:szCs w:val="16"/>
        </w:rPr>
        <w:t xml:space="preserve"> Kraan et al, 2008</w:t>
      </w:r>
    </w:p>
  </w:footnote>
  <w:footnote w:id="141">
    <w:p w:rsidR="00AC3617" w:rsidRPr="0062444C" w:rsidRDefault="00AC3617">
      <w:pPr>
        <w:pStyle w:val="FootnoteText"/>
        <w:rPr>
          <w:rFonts w:ascii="Arial" w:hAnsi="Arial" w:cs="Arial"/>
          <w:sz w:val="16"/>
          <w:szCs w:val="16"/>
        </w:rPr>
      </w:pPr>
      <w:r w:rsidRPr="0062444C">
        <w:rPr>
          <w:rStyle w:val="FootnoteReference"/>
          <w:rFonts w:ascii="Arial" w:hAnsi="Arial" w:cs="Arial"/>
          <w:sz w:val="16"/>
          <w:szCs w:val="16"/>
        </w:rPr>
        <w:footnoteRef/>
      </w:r>
      <w:r w:rsidRPr="0062444C">
        <w:rPr>
          <w:rFonts w:ascii="Arial" w:hAnsi="Arial" w:cs="Arial"/>
          <w:sz w:val="16"/>
          <w:szCs w:val="16"/>
        </w:rPr>
        <w:t xml:space="preserve"> Likuma “Par pašvaldībām” 70.pants</w:t>
      </w:r>
    </w:p>
  </w:footnote>
  <w:footnote w:id="142">
    <w:p w:rsidR="00AC3617" w:rsidRPr="009553DB" w:rsidRDefault="00AC3617">
      <w:pPr>
        <w:pStyle w:val="FootnoteText"/>
        <w:rPr>
          <w:rFonts w:ascii="Arial" w:hAnsi="Arial" w:cs="Arial"/>
          <w:sz w:val="16"/>
          <w:szCs w:val="16"/>
        </w:rPr>
      </w:pPr>
      <w:r w:rsidRPr="009553DB">
        <w:rPr>
          <w:rStyle w:val="FootnoteReference"/>
          <w:rFonts w:ascii="Arial" w:hAnsi="Arial" w:cs="Arial"/>
          <w:sz w:val="16"/>
          <w:szCs w:val="16"/>
        </w:rPr>
        <w:footnoteRef/>
      </w:r>
      <w:r w:rsidRPr="009553DB">
        <w:rPr>
          <w:rFonts w:ascii="Arial" w:hAnsi="Arial" w:cs="Arial"/>
          <w:sz w:val="16"/>
          <w:szCs w:val="16"/>
        </w:rPr>
        <w:t xml:space="preserve"> Pieejams: </w:t>
      </w:r>
      <w:hyperlink r:id="rId4" w:history="1">
        <w:r w:rsidRPr="009553DB">
          <w:rPr>
            <w:rStyle w:val="Hyperlink"/>
            <w:rFonts w:ascii="Arial" w:hAnsi="Arial" w:cs="Arial"/>
            <w:sz w:val="16"/>
            <w:szCs w:val="16"/>
          </w:rPr>
          <w:t>http://www.varam.gov.lv/lat/publ/met/pasv/?doc=13181</w:t>
        </w:r>
      </w:hyperlink>
      <w:r w:rsidRPr="009553DB">
        <w:rPr>
          <w:rFonts w:ascii="Arial" w:hAnsi="Arial" w:cs="Arial"/>
          <w:sz w:val="16"/>
          <w:szCs w:val="16"/>
        </w:rPr>
        <w:t xml:space="preserve"> </w:t>
      </w:r>
    </w:p>
  </w:footnote>
  <w:footnote w:id="143">
    <w:p w:rsidR="00AC3617" w:rsidRPr="001B3CC7" w:rsidRDefault="00AC3617" w:rsidP="00E120D5">
      <w:pPr>
        <w:pStyle w:val="FootnoteText"/>
        <w:rPr>
          <w:rFonts w:ascii="Arial" w:hAnsi="Arial" w:cs="Arial"/>
          <w:sz w:val="16"/>
          <w:szCs w:val="16"/>
        </w:rPr>
      </w:pPr>
      <w:r w:rsidRPr="001B3CC7">
        <w:rPr>
          <w:rStyle w:val="FootnoteReference"/>
          <w:rFonts w:ascii="Arial" w:hAnsi="Arial" w:cs="Arial"/>
          <w:sz w:val="16"/>
          <w:szCs w:val="16"/>
        </w:rPr>
        <w:footnoteRef/>
      </w:r>
      <w:r w:rsidRPr="001B3CC7">
        <w:rPr>
          <w:rFonts w:ascii="Arial" w:hAnsi="Arial" w:cs="Arial"/>
          <w:sz w:val="16"/>
          <w:szCs w:val="16"/>
        </w:rPr>
        <w:t xml:space="preserve"> Piemēram</w:t>
      </w:r>
      <w:r>
        <w:rPr>
          <w:rFonts w:ascii="Arial" w:hAnsi="Arial" w:cs="Arial"/>
          <w:sz w:val="16"/>
          <w:szCs w:val="16"/>
        </w:rPr>
        <w:t xml:space="preserve">, </w:t>
      </w:r>
      <w:r w:rsidRPr="001B3CC7">
        <w:rPr>
          <w:rFonts w:ascii="Arial" w:hAnsi="Arial" w:cs="Arial"/>
          <w:sz w:val="16"/>
          <w:szCs w:val="16"/>
        </w:rPr>
        <w:t xml:space="preserve">Vilka, </w:t>
      </w:r>
      <w:r>
        <w:rPr>
          <w:rFonts w:ascii="Arial" w:hAnsi="Arial" w:cs="Arial"/>
          <w:sz w:val="16"/>
          <w:szCs w:val="16"/>
        </w:rPr>
        <w:t>2015</w:t>
      </w:r>
    </w:p>
  </w:footnote>
  <w:footnote w:id="144">
    <w:p w:rsidR="00AC3617" w:rsidRDefault="00AC3617" w:rsidP="00E85CA0">
      <w:pPr>
        <w:pStyle w:val="FootnoteText"/>
      </w:pPr>
      <w:r w:rsidRPr="00090516">
        <w:rPr>
          <w:rStyle w:val="FootnoteReference"/>
          <w:rFonts w:ascii="Arial" w:hAnsi="Arial" w:cs="Arial"/>
          <w:sz w:val="16"/>
          <w:szCs w:val="16"/>
        </w:rPr>
        <w:footnoteRef/>
      </w:r>
      <w:r>
        <w:rPr>
          <w:rFonts w:ascii="Arial" w:hAnsi="Arial" w:cs="Arial"/>
          <w:sz w:val="16"/>
          <w:szCs w:val="16"/>
        </w:rPr>
        <w:t xml:space="preserve"> Bal</w:t>
      </w:r>
      <w:r w:rsidRPr="00090516">
        <w:rPr>
          <w:rFonts w:ascii="Arial" w:hAnsi="Arial" w:cs="Arial"/>
          <w:sz w:val="16"/>
          <w:szCs w:val="16"/>
        </w:rPr>
        <w:t>tic Inst</w:t>
      </w:r>
      <w:r>
        <w:rPr>
          <w:rFonts w:ascii="Arial" w:hAnsi="Arial" w:cs="Arial"/>
          <w:sz w:val="16"/>
          <w:szCs w:val="16"/>
        </w:rPr>
        <w:t>itute of Social Sciences, 2013</w:t>
      </w:r>
    </w:p>
  </w:footnote>
  <w:footnote w:id="145">
    <w:p w:rsidR="00AC3617" w:rsidRPr="006D3B59" w:rsidRDefault="00AC3617">
      <w:pPr>
        <w:pStyle w:val="FootnoteText"/>
        <w:rPr>
          <w:rFonts w:ascii="Arial" w:hAnsi="Arial" w:cs="Arial"/>
          <w:sz w:val="16"/>
          <w:szCs w:val="16"/>
        </w:rPr>
      </w:pPr>
      <w:r w:rsidRPr="006D3B59">
        <w:rPr>
          <w:rStyle w:val="FootnoteReference"/>
          <w:rFonts w:ascii="Arial" w:hAnsi="Arial" w:cs="Arial"/>
          <w:sz w:val="16"/>
          <w:szCs w:val="16"/>
        </w:rPr>
        <w:footnoteRef/>
      </w:r>
      <w:r w:rsidRPr="006D3B59">
        <w:rPr>
          <w:rFonts w:ascii="Arial" w:hAnsi="Arial" w:cs="Arial"/>
          <w:sz w:val="16"/>
          <w:szCs w:val="16"/>
        </w:rPr>
        <w:t xml:space="preserve"> Projekta “</w:t>
      </w:r>
      <w:r w:rsidRPr="006D3B59">
        <w:rPr>
          <w:rStyle w:val="normaltextrun"/>
          <w:rFonts w:ascii="Arial" w:hAnsi="Arial" w:cs="Arial"/>
          <w:sz w:val="16"/>
          <w:szCs w:val="16"/>
        </w:rPr>
        <w:t>Latvijas plānošanas reģionu un vietējo pašvaldību teritoriālās kapacitātes palielināšana un attīstības plānošanas dokumentu izstrādāšana” aktivitāte “Sasaistes izveidošana starp attīstības plānošanu un budžeta plānošanu vietējā līmenī”</w:t>
      </w:r>
    </w:p>
  </w:footnote>
  <w:footnote w:id="146">
    <w:p w:rsidR="00AC3617" w:rsidRPr="007B4B3C" w:rsidRDefault="00AC3617">
      <w:pPr>
        <w:pStyle w:val="FootnoteText"/>
        <w:rPr>
          <w:rFonts w:ascii="Arial" w:hAnsi="Arial" w:cs="Arial"/>
          <w:sz w:val="16"/>
          <w:szCs w:val="16"/>
        </w:rPr>
      </w:pPr>
      <w:r w:rsidRPr="007B4B3C">
        <w:rPr>
          <w:rStyle w:val="FootnoteReference"/>
          <w:rFonts w:ascii="Arial" w:hAnsi="Arial" w:cs="Arial"/>
          <w:sz w:val="16"/>
          <w:szCs w:val="16"/>
        </w:rPr>
        <w:footnoteRef/>
      </w:r>
      <w:r w:rsidRPr="007B4B3C">
        <w:rPr>
          <w:rFonts w:ascii="Arial" w:hAnsi="Arial" w:cs="Arial"/>
          <w:sz w:val="16"/>
          <w:szCs w:val="16"/>
        </w:rPr>
        <w:t xml:space="preserve"> Pieejams: </w:t>
      </w:r>
      <w:hyperlink r:id="rId5" w:history="1">
        <w:r w:rsidRPr="007B4B3C">
          <w:rPr>
            <w:rStyle w:val="Hyperlink"/>
            <w:rFonts w:ascii="Arial" w:hAnsi="Arial" w:cs="Arial"/>
            <w:sz w:val="16"/>
            <w:szCs w:val="16"/>
          </w:rPr>
          <w:t>http://www.varam.gov.lv/lat/fondi/grants/EEZ_2009_2014/latvijas_plan_reg_un_pasv_ter_att/jaunumi/?doc=21391</w:t>
        </w:r>
      </w:hyperlink>
    </w:p>
  </w:footnote>
  <w:footnote w:id="147">
    <w:p w:rsidR="00AC3617" w:rsidRPr="00C16C87" w:rsidRDefault="00AC3617">
      <w:pPr>
        <w:pStyle w:val="FootnoteText"/>
        <w:rPr>
          <w:rFonts w:ascii="Arial" w:hAnsi="Arial" w:cs="Arial"/>
          <w:sz w:val="16"/>
          <w:szCs w:val="16"/>
        </w:rPr>
      </w:pPr>
      <w:r w:rsidRPr="00C16C87">
        <w:rPr>
          <w:rStyle w:val="FootnoteReference"/>
          <w:rFonts w:ascii="Arial" w:hAnsi="Arial" w:cs="Arial"/>
          <w:sz w:val="16"/>
          <w:szCs w:val="16"/>
        </w:rPr>
        <w:footnoteRef/>
      </w:r>
      <w:r w:rsidRPr="00C16C87">
        <w:rPr>
          <w:rFonts w:ascii="Arial" w:hAnsi="Arial" w:cs="Arial"/>
          <w:sz w:val="16"/>
          <w:szCs w:val="16"/>
        </w:rPr>
        <w:t xml:space="preserve"> VARAM, NFI, 2015</w:t>
      </w:r>
    </w:p>
  </w:footnote>
  <w:footnote w:id="148">
    <w:p w:rsidR="00AC3617" w:rsidRPr="00240241" w:rsidRDefault="00AC3617" w:rsidP="00C748B9">
      <w:pPr>
        <w:pStyle w:val="FootnoteText"/>
        <w:rPr>
          <w:rFonts w:ascii="Arial" w:hAnsi="Arial" w:cs="Arial"/>
          <w:sz w:val="18"/>
          <w:szCs w:val="18"/>
        </w:rPr>
      </w:pPr>
      <w:r w:rsidRPr="00C16C87">
        <w:rPr>
          <w:rStyle w:val="FootnoteReference"/>
          <w:rFonts w:ascii="Arial" w:hAnsi="Arial" w:cs="Arial"/>
          <w:sz w:val="16"/>
          <w:szCs w:val="16"/>
        </w:rPr>
        <w:footnoteRef/>
      </w:r>
      <w:r w:rsidRPr="00C16C87">
        <w:rPr>
          <w:rFonts w:ascii="Arial" w:hAnsi="Arial" w:cs="Arial"/>
          <w:sz w:val="16"/>
          <w:szCs w:val="16"/>
        </w:rPr>
        <w:t xml:space="preserve"> Valsts kontrole</w:t>
      </w:r>
      <w:r>
        <w:rPr>
          <w:rFonts w:ascii="Arial" w:hAnsi="Arial" w:cs="Arial"/>
          <w:sz w:val="16"/>
          <w:szCs w:val="16"/>
        </w:rPr>
        <w:t>, 2015</w:t>
      </w:r>
    </w:p>
  </w:footnote>
  <w:footnote w:id="149">
    <w:p w:rsidR="00AC3617" w:rsidRPr="002F3850" w:rsidRDefault="00AC3617">
      <w:pPr>
        <w:pStyle w:val="FootnoteText"/>
        <w:rPr>
          <w:rFonts w:ascii="Arial" w:hAnsi="Arial" w:cs="Arial"/>
          <w:sz w:val="16"/>
          <w:szCs w:val="16"/>
        </w:rPr>
      </w:pPr>
      <w:r w:rsidRPr="002F3850">
        <w:rPr>
          <w:rStyle w:val="FootnoteReference"/>
          <w:rFonts w:ascii="Arial" w:hAnsi="Arial" w:cs="Arial"/>
          <w:sz w:val="16"/>
          <w:szCs w:val="16"/>
        </w:rPr>
        <w:footnoteRef/>
      </w:r>
      <w:r w:rsidRPr="002F3850">
        <w:rPr>
          <w:rFonts w:ascii="Arial" w:hAnsi="Arial" w:cs="Arial"/>
          <w:sz w:val="16"/>
          <w:szCs w:val="16"/>
        </w:rPr>
        <w:t xml:space="preserve"> PMLP</w:t>
      </w:r>
      <w:r>
        <w:rPr>
          <w:rFonts w:ascii="Arial" w:hAnsi="Arial" w:cs="Arial"/>
          <w:sz w:val="16"/>
          <w:szCs w:val="16"/>
        </w:rPr>
        <w:t xml:space="preserve"> dati</w:t>
      </w:r>
    </w:p>
  </w:footnote>
  <w:footnote w:id="150">
    <w:p w:rsidR="00AC3617" w:rsidRPr="002F3850" w:rsidRDefault="00AC3617">
      <w:pPr>
        <w:pStyle w:val="FootnoteText"/>
        <w:rPr>
          <w:rFonts w:ascii="Arial" w:hAnsi="Arial" w:cs="Arial"/>
          <w:sz w:val="16"/>
          <w:szCs w:val="16"/>
        </w:rPr>
      </w:pPr>
      <w:r w:rsidRPr="002F3850">
        <w:rPr>
          <w:rStyle w:val="FootnoteReference"/>
          <w:rFonts w:ascii="Arial" w:hAnsi="Arial" w:cs="Arial"/>
          <w:sz w:val="16"/>
          <w:szCs w:val="16"/>
        </w:rPr>
        <w:footnoteRef/>
      </w:r>
      <w:r w:rsidRPr="002F3850">
        <w:rPr>
          <w:rFonts w:ascii="Arial" w:hAnsi="Arial" w:cs="Arial"/>
          <w:sz w:val="16"/>
          <w:szCs w:val="16"/>
        </w:rPr>
        <w:t xml:space="preserve"> CSP</w:t>
      </w:r>
      <w:r>
        <w:rPr>
          <w:rFonts w:ascii="Arial" w:hAnsi="Arial" w:cs="Arial"/>
          <w:sz w:val="16"/>
          <w:szCs w:val="16"/>
        </w:rPr>
        <w:t xml:space="preserve"> dati</w:t>
      </w:r>
    </w:p>
  </w:footnote>
  <w:footnote w:id="151">
    <w:p w:rsidR="00AC3617" w:rsidRPr="006D083C" w:rsidRDefault="00AC3617">
      <w:pPr>
        <w:pStyle w:val="FootnoteText"/>
        <w:rPr>
          <w:rFonts w:ascii="Arial" w:hAnsi="Arial" w:cs="Arial"/>
          <w:sz w:val="16"/>
          <w:szCs w:val="16"/>
        </w:rPr>
      </w:pPr>
      <w:r w:rsidRPr="006D083C">
        <w:rPr>
          <w:rStyle w:val="FootnoteReference"/>
          <w:rFonts w:ascii="Arial" w:hAnsi="Arial" w:cs="Arial"/>
          <w:sz w:val="16"/>
          <w:szCs w:val="16"/>
        </w:rPr>
        <w:footnoteRef/>
      </w:r>
      <w:r w:rsidRPr="006D083C">
        <w:rPr>
          <w:rFonts w:ascii="Arial" w:hAnsi="Arial" w:cs="Arial"/>
          <w:sz w:val="16"/>
          <w:szCs w:val="16"/>
        </w:rPr>
        <w:t xml:space="preserve"> Šeit projekts – kā uzmetums, angļu val. </w:t>
      </w:r>
      <w:r w:rsidRPr="006D083C">
        <w:rPr>
          <w:rFonts w:ascii="Arial" w:hAnsi="Arial" w:cs="Arial"/>
          <w:i/>
          <w:sz w:val="16"/>
          <w:szCs w:val="16"/>
        </w:rPr>
        <w:t>draft</w:t>
      </w:r>
      <w:r w:rsidRPr="006D083C">
        <w:rPr>
          <w:rFonts w:ascii="Arial" w:hAnsi="Arial" w:cs="Arial"/>
          <w:sz w:val="16"/>
          <w:szCs w:val="16"/>
        </w:rPr>
        <w:t xml:space="preserve">, ne kā </w:t>
      </w:r>
      <w:r w:rsidRPr="006D083C">
        <w:rPr>
          <w:rFonts w:ascii="Arial" w:hAnsi="Arial" w:cs="Arial"/>
          <w:i/>
          <w:sz w:val="16"/>
          <w:szCs w:val="16"/>
        </w:rPr>
        <w:t>projec</w:t>
      </w:r>
      <w:r w:rsidRPr="006D083C">
        <w:rPr>
          <w:rFonts w:ascii="Arial" w:hAnsi="Arial" w:cs="Arial"/>
          <w:sz w:val="16"/>
          <w:szCs w:val="16"/>
        </w:rPr>
        <w:t>t</w:t>
      </w:r>
    </w:p>
  </w:footnote>
  <w:footnote w:id="152">
    <w:p w:rsidR="00AC3617" w:rsidRPr="006D083C" w:rsidRDefault="00AC3617">
      <w:pPr>
        <w:pStyle w:val="FootnoteText"/>
        <w:rPr>
          <w:rFonts w:ascii="Arial" w:hAnsi="Arial" w:cs="Arial"/>
          <w:sz w:val="16"/>
          <w:szCs w:val="16"/>
        </w:rPr>
      </w:pPr>
      <w:r w:rsidRPr="006D083C">
        <w:rPr>
          <w:rStyle w:val="FootnoteReference"/>
          <w:rFonts w:ascii="Arial" w:hAnsi="Arial" w:cs="Arial"/>
          <w:sz w:val="16"/>
          <w:szCs w:val="16"/>
        </w:rPr>
        <w:footnoteRef/>
      </w:r>
      <w:r w:rsidRPr="006D083C">
        <w:rPr>
          <w:rFonts w:ascii="Arial" w:hAnsi="Arial" w:cs="Arial"/>
          <w:sz w:val="16"/>
          <w:szCs w:val="16"/>
        </w:rPr>
        <w:t xml:space="preserve"> Pieejams:</w:t>
      </w:r>
      <w:r>
        <w:rPr>
          <w:rFonts w:ascii="Arial" w:hAnsi="Arial" w:cs="Arial"/>
          <w:sz w:val="16"/>
          <w:szCs w:val="16"/>
        </w:rPr>
        <w:t xml:space="preserve"> </w:t>
      </w:r>
      <w:r w:rsidRPr="006D083C">
        <w:rPr>
          <w:rFonts w:ascii="Arial" w:hAnsi="Arial" w:cs="Arial"/>
          <w:sz w:val="16"/>
          <w:szCs w:val="16"/>
        </w:rPr>
        <w:t xml:space="preserve"> </w:t>
      </w:r>
      <w:hyperlink r:id="rId6" w:history="1">
        <w:r w:rsidRPr="0094715F">
          <w:rPr>
            <w:rStyle w:val="Hyperlink"/>
            <w:rFonts w:ascii="Arial" w:hAnsi="Arial" w:cs="Arial"/>
            <w:sz w:val="16"/>
            <w:szCs w:val="16"/>
          </w:rPr>
          <w:t>https://pasvaldiba.riga.lv/LV/Channels/Riga_Municipality/Budget/Budget_plan/2016/budzets/default.htm</w:t>
        </w:r>
      </w:hyperlink>
      <w:r>
        <w:rPr>
          <w:rFonts w:ascii="Arial" w:hAnsi="Arial" w:cs="Arial"/>
          <w:sz w:val="16"/>
          <w:szCs w:val="16"/>
        </w:rPr>
        <w:t xml:space="preserve"> </w:t>
      </w:r>
    </w:p>
  </w:footnote>
  <w:footnote w:id="153">
    <w:p w:rsidR="00AC3617" w:rsidRPr="001A1910" w:rsidRDefault="00AC3617">
      <w:pPr>
        <w:pStyle w:val="FootnoteText"/>
        <w:rPr>
          <w:rFonts w:ascii="Arial" w:hAnsi="Arial" w:cs="Arial"/>
          <w:sz w:val="16"/>
          <w:szCs w:val="16"/>
        </w:rPr>
      </w:pPr>
      <w:r w:rsidRPr="001A1910">
        <w:rPr>
          <w:rStyle w:val="FootnoteReference"/>
          <w:rFonts w:ascii="Arial" w:hAnsi="Arial" w:cs="Arial"/>
          <w:sz w:val="16"/>
          <w:szCs w:val="16"/>
        </w:rPr>
        <w:footnoteRef/>
      </w:r>
      <w:r w:rsidRPr="001A1910">
        <w:rPr>
          <w:rFonts w:ascii="Arial" w:hAnsi="Arial" w:cs="Arial"/>
          <w:sz w:val="16"/>
          <w:szCs w:val="16"/>
        </w:rPr>
        <w:t xml:space="preserve"> </w:t>
      </w:r>
      <w:r>
        <w:rPr>
          <w:rFonts w:ascii="Arial" w:hAnsi="Arial" w:cs="Arial"/>
          <w:sz w:val="16"/>
          <w:szCs w:val="16"/>
        </w:rPr>
        <w:t xml:space="preserve">Pieejams: </w:t>
      </w:r>
      <w:hyperlink r:id="rId7" w:history="1">
        <w:r w:rsidRPr="001A1910">
          <w:rPr>
            <w:rStyle w:val="Hyperlink"/>
            <w:rFonts w:ascii="Arial" w:hAnsi="Arial" w:cs="Arial"/>
            <w:sz w:val="16"/>
            <w:szCs w:val="16"/>
          </w:rPr>
          <w:t>http://ec.europa.eu/eurostat</w:t>
        </w:r>
      </w:hyperlink>
      <w:r w:rsidRPr="001A1910">
        <w:rPr>
          <w:rFonts w:ascii="Arial" w:hAnsi="Arial" w:cs="Arial"/>
          <w:sz w:val="16"/>
          <w:szCs w:val="16"/>
        </w:rPr>
        <w:t xml:space="preserve"> </w:t>
      </w:r>
    </w:p>
  </w:footnote>
  <w:footnote w:id="154">
    <w:p w:rsidR="00AC3617" w:rsidRPr="00C62417" w:rsidRDefault="00AC3617">
      <w:pPr>
        <w:pStyle w:val="FootnoteText"/>
        <w:rPr>
          <w:rFonts w:ascii="Arial" w:hAnsi="Arial" w:cs="Arial"/>
          <w:sz w:val="16"/>
          <w:szCs w:val="16"/>
        </w:rPr>
      </w:pPr>
      <w:r w:rsidRPr="00C62417">
        <w:rPr>
          <w:rStyle w:val="FootnoteReference"/>
          <w:rFonts w:ascii="Arial" w:hAnsi="Arial" w:cs="Arial"/>
          <w:sz w:val="16"/>
          <w:szCs w:val="16"/>
        </w:rPr>
        <w:footnoteRef/>
      </w:r>
      <w:r w:rsidRPr="00C62417">
        <w:rPr>
          <w:rFonts w:ascii="Arial" w:hAnsi="Arial" w:cs="Arial"/>
          <w:sz w:val="16"/>
          <w:szCs w:val="16"/>
        </w:rPr>
        <w:t xml:space="preserve"> Pieejams: </w:t>
      </w:r>
      <w:hyperlink r:id="rId8" w:history="1">
        <w:r w:rsidRPr="009F48F0">
          <w:rPr>
            <w:rStyle w:val="Hyperlink"/>
            <w:rFonts w:ascii="Arial" w:hAnsi="Arial" w:cs="Arial"/>
            <w:sz w:val="16"/>
            <w:szCs w:val="16"/>
          </w:rPr>
          <w:t>http://www.fm.gov.lv/lv/sadalas/pasvaldibu_finansu_uzraudziba/latvijas_pasvaldibu_budzeta_raditaju_salidzinajums_ar_eiropas_valstim/2014_gads/</w:t>
        </w:r>
      </w:hyperlink>
      <w:r>
        <w:rPr>
          <w:rFonts w:ascii="Arial" w:hAnsi="Arial" w:cs="Arial"/>
          <w:sz w:val="16"/>
          <w:szCs w:val="16"/>
        </w:rPr>
        <w:t xml:space="preserve"> </w:t>
      </w:r>
    </w:p>
  </w:footnote>
  <w:footnote w:id="155">
    <w:p w:rsidR="00AC3617" w:rsidRPr="001A1910" w:rsidRDefault="00AC3617">
      <w:pPr>
        <w:pStyle w:val="FootnoteText"/>
        <w:rPr>
          <w:rFonts w:ascii="Arial" w:hAnsi="Arial" w:cs="Arial"/>
          <w:sz w:val="16"/>
          <w:szCs w:val="16"/>
        </w:rPr>
      </w:pPr>
      <w:r w:rsidRPr="001A1910">
        <w:rPr>
          <w:rStyle w:val="FootnoteReference"/>
          <w:rFonts w:ascii="Arial" w:hAnsi="Arial" w:cs="Arial"/>
          <w:sz w:val="16"/>
          <w:szCs w:val="16"/>
        </w:rPr>
        <w:footnoteRef/>
      </w:r>
      <w:r w:rsidRPr="001A1910">
        <w:rPr>
          <w:rFonts w:ascii="Arial" w:hAnsi="Arial" w:cs="Arial"/>
          <w:sz w:val="16"/>
          <w:szCs w:val="16"/>
        </w:rPr>
        <w:t xml:space="preserve"> Pieejams: </w:t>
      </w:r>
      <w:hyperlink r:id="rId9" w:history="1">
        <w:r w:rsidRPr="001A1910">
          <w:rPr>
            <w:rStyle w:val="Hyperlink"/>
            <w:rFonts w:ascii="Arial" w:hAnsi="Arial" w:cs="Arial"/>
            <w:sz w:val="16"/>
            <w:szCs w:val="16"/>
          </w:rPr>
          <w:t>www.oecd.org</w:t>
        </w:r>
      </w:hyperlink>
      <w:r w:rsidRPr="001A1910">
        <w:rPr>
          <w:rFonts w:ascii="Arial" w:hAnsi="Arial" w:cs="Arial"/>
          <w:sz w:val="16"/>
          <w:szCs w:val="16"/>
        </w:rPr>
        <w:t xml:space="preserve"> </w:t>
      </w:r>
    </w:p>
  </w:footnote>
  <w:footnote w:id="156">
    <w:p w:rsidR="00AC3617" w:rsidRPr="009553DB" w:rsidRDefault="00AC3617">
      <w:pPr>
        <w:pStyle w:val="FootnoteText"/>
        <w:rPr>
          <w:rFonts w:ascii="Arial" w:hAnsi="Arial" w:cs="Arial"/>
          <w:sz w:val="16"/>
          <w:szCs w:val="16"/>
        </w:rPr>
      </w:pPr>
      <w:r w:rsidRPr="009553DB">
        <w:rPr>
          <w:rStyle w:val="FootnoteReference"/>
          <w:rFonts w:ascii="Arial" w:hAnsi="Arial" w:cs="Arial"/>
          <w:sz w:val="16"/>
          <w:szCs w:val="16"/>
        </w:rPr>
        <w:footnoteRef/>
      </w:r>
      <w:r w:rsidRPr="009553DB">
        <w:rPr>
          <w:rFonts w:ascii="Arial" w:hAnsi="Arial" w:cs="Arial"/>
          <w:sz w:val="16"/>
          <w:szCs w:val="16"/>
        </w:rPr>
        <w:t xml:space="preserve"> The Urban Institute, 2000</w:t>
      </w:r>
    </w:p>
  </w:footnote>
  <w:footnote w:id="157">
    <w:p w:rsidR="00AC3617" w:rsidRPr="009553DB" w:rsidRDefault="00AC3617" w:rsidP="009F7DDE">
      <w:pPr>
        <w:pStyle w:val="FootnoteText"/>
        <w:rPr>
          <w:rFonts w:ascii="Arial" w:hAnsi="Arial"/>
          <w:sz w:val="16"/>
          <w:szCs w:val="16"/>
        </w:rPr>
      </w:pPr>
      <w:r w:rsidRPr="009553DB">
        <w:rPr>
          <w:rStyle w:val="FootnoteReference"/>
          <w:sz w:val="16"/>
          <w:szCs w:val="16"/>
        </w:rPr>
        <w:footnoteRef/>
      </w:r>
      <w:r w:rsidRPr="009553DB">
        <w:rPr>
          <w:sz w:val="16"/>
          <w:szCs w:val="16"/>
        </w:rPr>
        <w:t xml:space="preserve"> </w:t>
      </w:r>
      <w:r w:rsidRPr="009553DB">
        <w:rPr>
          <w:rFonts w:ascii="Arial" w:hAnsi="Arial"/>
          <w:sz w:val="16"/>
          <w:szCs w:val="16"/>
        </w:rPr>
        <w:t>Bruto uzkrājumi ir vienādi ar tekošajiem ieņēmumiem mīnus tekošie izdevumi (ieskaitot procentu maksājumus par parādu un neies</w:t>
      </w:r>
      <w:r>
        <w:rPr>
          <w:rFonts w:ascii="Arial" w:hAnsi="Arial"/>
          <w:sz w:val="16"/>
          <w:szCs w:val="16"/>
        </w:rPr>
        <w:t>k</w:t>
      </w:r>
      <w:r w:rsidRPr="009553DB">
        <w:rPr>
          <w:rFonts w:ascii="Arial" w:hAnsi="Arial"/>
          <w:sz w:val="16"/>
          <w:szCs w:val="16"/>
        </w:rPr>
        <w:t>a</w:t>
      </w:r>
      <w:r>
        <w:rPr>
          <w:rFonts w:ascii="Arial" w:hAnsi="Arial"/>
          <w:sz w:val="16"/>
          <w:szCs w:val="16"/>
        </w:rPr>
        <w:t>i</w:t>
      </w:r>
      <w:r w:rsidRPr="009553DB">
        <w:rPr>
          <w:rFonts w:ascii="Arial" w:hAnsi="Arial"/>
          <w:sz w:val="16"/>
          <w:szCs w:val="16"/>
        </w:rPr>
        <w:t>tot pamatsummu atmaksu). Neto uzkrājumi ir bruto uzkrājumi, kam atņemtas parāda pamatsummu atmaksas.</w:t>
      </w:r>
    </w:p>
  </w:footnote>
  <w:footnote w:id="158">
    <w:p w:rsidR="00AC3617" w:rsidRPr="009553DB" w:rsidRDefault="00AC3617" w:rsidP="007E2FA6">
      <w:pPr>
        <w:spacing w:after="0" w:line="240" w:lineRule="auto"/>
        <w:jc w:val="both"/>
        <w:rPr>
          <w:rFonts w:ascii="Arial" w:hAnsi="Arial" w:cs="Arial"/>
          <w:sz w:val="16"/>
          <w:szCs w:val="16"/>
        </w:rPr>
      </w:pPr>
      <w:r w:rsidRPr="009553DB">
        <w:rPr>
          <w:rStyle w:val="FootnoteReference"/>
          <w:rFonts w:ascii="Arial" w:hAnsi="Arial" w:cs="Arial"/>
          <w:sz w:val="16"/>
          <w:szCs w:val="16"/>
        </w:rPr>
        <w:footnoteRef/>
      </w:r>
      <w:r w:rsidRPr="009553DB">
        <w:rPr>
          <w:rFonts w:ascii="Arial" w:hAnsi="Arial" w:cs="Arial"/>
          <w:sz w:val="16"/>
          <w:szCs w:val="16"/>
        </w:rPr>
        <w:t xml:space="preserve"> Šajā rādītāja vērā tiek ņemti  tikai iekārtu pirkumi un celtniecības darbi.</w:t>
      </w:r>
    </w:p>
  </w:footnote>
  <w:footnote w:id="159">
    <w:p w:rsidR="00AC3617" w:rsidRPr="009553DB" w:rsidRDefault="00AC3617" w:rsidP="009F7DDE">
      <w:pPr>
        <w:pStyle w:val="FootnoteText"/>
        <w:rPr>
          <w:rFonts w:ascii="Arial" w:hAnsi="Arial"/>
          <w:sz w:val="16"/>
          <w:szCs w:val="16"/>
        </w:rPr>
      </w:pPr>
      <w:r w:rsidRPr="009553DB">
        <w:rPr>
          <w:rStyle w:val="FootnoteReference"/>
          <w:rFonts w:ascii="Arial" w:hAnsi="Arial" w:cs="Arial"/>
          <w:sz w:val="16"/>
          <w:szCs w:val="16"/>
        </w:rPr>
        <w:footnoteRef/>
      </w:r>
      <w:r w:rsidRPr="009553DB">
        <w:rPr>
          <w:rFonts w:ascii="Arial" w:hAnsi="Arial" w:cs="Arial"/>
          <w:sz w:val="16"/>
          <w:szCs w:val="16"/>
        </w:rPr>
        <w:t xml:space="preserve"> Saskaņā ar Francijas pašvaldību budžeta sadalījumu saimnieciskajā un investīciju daļā, pastāv iekšēja līdzekļu kutība  no saimnieciskās daļas uz investīciju daļu, kas pazīstama kā investīciju “pašu finansējums” vai “pašfinansējums”.</w:t>
      </w:r>
    </w:p>
  </w:footnote>
  <w:footnote w:id="160">
    <w:p w:rsidR="00AC3617" w:rsidRPr="009553DB" w:rsidRDefault="00AC3617">
      <w:pPr>
        <w:pStyle w:val="FootnoteText"/>
        <w:rPr>
          <w:rFonts w:ascii="Arial" w:hAnsi="Arial" w:cs="Arial"/>
          <w:sz w:val="16"/>
          <w:szCs w:val="16"/>
        </w:rPr>
      </w:pPr>
      <w:r w:rsidRPr="009553DB">
        <w:rPr>
          <w:rStyle w:val="FootnoteReference"/>
          <w:rFonts w:ascii="Arial" w:hAnsi="Arial" w:cs="Arial"/>
          <w:sz w:val="16"/>
          <w:szCs w:val="16"/>
        </w:rPr>
        <w:footnoteRef/>
      </w:r>
      <w:r w:rsidRPr="009553DB">
        <w:rPr>
          <w:rFonts w:ascii="Arial" w:hAnsi="Arial" w:cs="Arial"/>
          <w:sz w:val="16"/>
          <w:szCs w:val="16"/>
        </w:rPr>
        <w:t xml:space="preserve"> Anglija, Skotija, Velsa, Ziemeļīrija</w:t>
      </w:r>
    </w:p>
  </w:footnote>
  <w:footnote w:id="161">
    <w:p w:rsidR="00AC3617" w:rsidRPr="000C4E1F" w:rsidRDefault="00AC3617">
      <w:pPr>
        <w:pStyle w:val="FootnoteText"/>
        <w:rPr>
          <w:rFonts w:ascii="Arial" w:hAnsi="Arial" w:cs="Arial"/>
          <w:sz w:val="16"/>
          <w:szCs w:val="16"/>
        </w:rPr>
      </w:pPr>
      <w:r w:rsidRPr="000C4E1F">
        <w:rPr>
          <w:rStyle w:val="FootnoteReference"/>
          <w:rFonts w:ascii="Arial" w:hAnsi="Arial" w:cs="Arial"/>
          <w:sz w:val="16"/>
          <w:szCs w:val="16"/>
        </w:rPr>
        <w:footnoteRef/>
      </w:r>
      <w:r w:rsidRPr="000C4E1F">
        <w:rPr>
          <w:rFonts w:ascii="Arial" w:hAnsi="Arial" w:cs="Arial"/>
          <w:sz w:val="16"/>
          <w:szCs w:val="16"/>
        </w:rPr>
        <w:t xml:space="preserve"> Apvienotajā Karalistē centrālais varas līmenis lemj arī par Angliju, savukārt attiecībā uz Skotiju, Velsu un Ziemeļīriju daļa lemšanas ir šo reģionālo parlamentu pārziņā.</w:t>
      </w:r>
    </w:p>
  </w:footnote>
  <w:footnote w:id="162">
    <w:p w:rsidR="00AC3617" w:rsidRPr="00A168D7" w:rsidRDefault="00AC3617">
      <w:pPr>
        <w:pStyle w:val="FootnoteText"/>
        <w:rPr>
          <w:rFonts w:ascii="Arial" w:hAnsi="Arial" w:cs="Arial"/>
          <w:sz w:val="16"/>
          <w:szCs w:val="16"/>
        </w:rPr>
      </w:pPr>
      <w:r w:rsidRPr="00A168D7">
        <w:rPr>
          <w:rStyle w:val="FootnoteReference"/>
          <w:rFonts w:ascii="Arial" w:hAnsi="Arial" w:cs="Arial"/>
          <w:sz w:val="16"/>
          <w:szCs w:val="16"/>
        </w:rPr>
        <w:footnoteRef/>
      </w:r>
      <w:r w:rsidRPr="00A168D7">
        <w:rPr>
          <w:rFonts w:ascii="Arial" w:hAnsi="Arial" w:cs="Arial"/>
          <w:sz w:val="16"/>
          <w:szCs w:val="16"/>
        </w:rPr>
        <w:t xml:space="preserve"> The Urban Institute, 2001</w:t>
      </w:r>
    </w:p>
  </w:footnote>
  <w:footnote w:id="163">
    <w:p w:rsidR="00AC3617" w:rsidRPr="002445FC" w:rsidRDefault="00AC3617" w:rsidP="00906D49">
      <w:pPr>
        <w:pStyle w:val="FootnoteText"/>
        <w:rPr>
          <w:rFonts w:ascii="Arial" w:hAnsi="Arial" w:cs="Arial"/>
          <w:sz w:val="16"/>
          <w:szCs w:val="16"/>
        </w:rPr>
      </w:pPr>
      <w:r w:rsidRPr="002445FC">
        <w:rPr>
          <w:rStyle w:val="FootnoteReference"/>
          <w:rFonts w:ascii="Arial" w:hAnsi="Arial" w:cs="Arial"/>
          <w:sz w:val="16"/>
          <w:szCs w:val="16"/>
        </w:rPr>
        <w:footnoteRef/>
      </w:r>
      <w:r w:rsidRPr="002445FC">
        <w:rPr>
          <w:rFonts w:ascii="Arial" w:hAnsi="Arial" w:cs="Arial"/>
          <w:sz w:val="16"/>
          <w:szCs w:val="16"/>
        </w:rPr>
        <w:t xml:space="preserve"> Angļu val. – </w:t>
      </w:r>
      <w:r w:rsidRPr="002445FC">
        <w:rPr>
          <w:rFonts w:ascii="Arial" w:hAnsi="Arial" w:cs="Arial"/>
          <w:i/>
          <w:sz w:val="16"/>
          <w:szCs w:val="16"/>
        </w:rPr>
        <w:t>own revenues</w:t>
      </w:r>
    </w:p>
  </w:footnote>
  <w:footnote w:id="164">
    <w:p w:rsidR="00AC3617" w:rsidRPr="002445FC" w:rsidRDefault="00AC3617">
      <w:pPr>
        <w:pStyle w:val="FootnoteText"/>
        <w:rPr>
          <w:rFonts w:ascii="Arial" w:hAnsi="Arial" w:cs="Arial"/>
          <w:sz w:val="16"/>
          <w:szCs w:val="16"/>
        </w:rPr>
      </w:pPr>
      <w:r w:rsidRPr="002445FC">
        <w:rPr>
          <w:rStyle w:val="FootnoteReference"/>
          <w:rFonts w:ascii="Arial" w:hAnsi="Arial" w:cs="Arial"/>
          <w:sz w:val="16"/>
          <w:szCs w:val="16"/>
        </w:rPr>
        <w:footnoteRef/>
      </w:r>
      <w:r w:rsidRPr="002445FC">
        <w:rPr>
          <w:rFonts w:ascii="Arial" w:hAnsi="Arial" w:cs="Arial"/>
          <w:sz w:val="16"/>
          <w:szCs w:val="16"/>
        </w:rPr>
        <w:t xml:space="preserve"> Angļu val. – </w:t>
      </w:r>
      <w:r w:rsidRPr="002445FC">
        <w:rPr>
          <w:rFonts w:ascii="Arial" w:hAnsi="Arial" w:cs="Arial"/>
          <w:i/>
          <w:sz w:val="16"/>
          <w:szCs w:val="16"/>
        </w:rPr>
        <w:t>tax revenues (local taxes, shared taxes)</w:t>
      </w:r>
    </w:p>
  </w:footnote>
  <w:footnote w:id="165">
    <w:p w:rsidR="00AC3617" w:rsidRPr="002445FC" w:rsidRDefault="00AC3617">
      <w:pPr>
        <w:pStyle w:val="FootnoteText"/>
        <w:rPr>
          <w:rFonts w:ascii="Arial" w:hAnsi="Arial" w:cs="Arial"/>
          <w:sz w:val="16"/>
          <w:szCs w:val="16"/>
        </w:rPr>
      </w:pPr>
      <w:r w:rsidRPr="002445FC">
        <w:rPr>
          <w:rStyle w:val="FootnoteReference"/>
          <w:rFonts w:ascii="Arial" w:hAnsi="Arial" w:cs="Arial"/>
          <w:sz w:val="16"/>
          <w:szCs w:val="16"/>
        </w:rPr>
        <w:footnoteRef/>
      </w:r>
      <w:r w:rsidRPr="002445FC">
        <w:rPr>
          <w:rFonts w:ascii="Arial" w:hAnsi="Arial" w:cs="Arial"/>
          <w:sz w:val="16"/>
          <w:szCs w:val="16"/>
        </w:rPr>
        <w:t xml:space="preserve"> Likums “Par nodokļiem un nodevām”</w:t>
      </w:r>
    </w:p>
  </w:footnote>
  <w:footnote w:id="166">
    <w:p w:rsidR="00AC3617" w:rsidRPr="004F68CD" w:rsidRDefault="00AC3617">
      <w:pPr>
        <w:pStyle w:val="FootnoteText"/>
        <w:rPr>
          <w:rFonts w:ascii="Arial" w:hAnsi="Arial" w:cs="Arial"/>
          <w:sz w:val="16"/>
          <w:szCs w:val="16"/>
        </w:rPr>
      </w:pPr>
      <w:r w:rsidRPr="004F68CD">
        <w:rPr>
          <w:rStyle w:val="FootnoteReference"/>
          <w:rFonts w:ascii="Arial" w:hAnsi="Arial" w:cs="Arial"/>
          <w:sz w:val="16"/>
          <w:szCs w:val="16"/>
        </w:rPr>
        <w:footnoteRef/>
      </w:r>
      <w:r w:rsidRPr="004F68CD">
        <w:rPr>
          <w:rFonts w:ascii="Arial" w:hAnsi="Arial" w:cs="Arial"/>
          <w:sz w:val="16"/>
          <w:szCs w:val="16"/>
        </w:rPr>
        <w:t xml:space="preserve"> </w:t>
      </w:r>
      <w:r>
        <w:rPr>
          <w:rFonts w:ascii="Arial" w:hAnsi="Arial" w:cs="Arial"/>
          <w:sz w:val="16"/>
          <w:szCs w:val="16"/>
        </w:rPr>
        <w:t>Valsts kontrole, 2015b</w:t>
      </w:r>
      <w:r w:rsidRPr="004F68CD">
        <w:rPr>
          <w:rFonts w:ascii="Arial" w:hAnsi="Arial" w:cs="Arial"/>
          <w:sz w:val="16"/>
          <w:szCs w:val="16"/>
        </w:rPr>
        <w:t xml:space="preserve"> </w:t>
      </w:r>
    </w:p>
  </w:footnote>
  <w:footnote w:id="167">
    <w:p w:rsidR="00AC3617" w:rsidRPr="00B747A0" w:rsidRDefault="00AC3617" w:rsidP="00303B0B">
      <w:pPr>
        <w:pStyle w:val="FootnoteText"/>
        <w:rPr>
          <w:rFonts w:ascii="Arial" w:hAnsi="Arial" w:cs="Arial"/>
          <w:sz w:val="16"/>
          <w:szCs w:val="16"/>
        </w:rPr>
      </w:pPr>
      <w:r w:rsidRPr="00B747A0">
        <w:rPr>
          <w:rStyle w:val="FootnoteReference"/>
          <w:rFonts w:ascii="Arial" w:hAnsi="Arial" w:cs="Arial"/>
          <w:sz w:val="16"/>
          <w:szCs w:val="16"/>
        </w:rPr>
        <w:footnoteRef/>
      </w:r>
      <w:r w:rsidRPr="00B747A0">
        <w:rPr>
          <w:rFonts w:ascii="Arial" w:hAnsi="Arial" w:cs="Arial"/>
          <w:sz w:val="16"/>
          <w:szCs w:val="16"/>
        </w:rPr>
        <w:t xml:space="preserve"> Tipiskākie piem</w:t>
      </w:r>
      <w:r>
        <w:rPr>
          <w:rFonts w:ascii="Arial" w:hAnsi="Arial" w:cs="Arial"/>
          <w:sz w:val="16"/>
          <w:szCs w:val="16"/>
        </w:rPr>
        <w:t>ēri pašvaldībās – telpu uzkopšanas darbi, IT administrēšana, konkrētu uzdevumu veikšana (attīstības programma, lielāku kultūras pasākumu organizēšana). Sastopami arī ārpakalpojumi administrācijā, piemēram, juridiskais dienests. Privātā sektorā arvien vairāk uzņēmumi izmanto ārpakalpojumus savas grāmatvedības vešanai.</w:t>
      </w:r>
    </w:p>
  </w:footnote>
  <w:footnote w:id="168">
    <w:p w:rsidR="00AC3617" w:rsidRPr="004F68CD" w:rsidRDefault="00AC3617">
      <w:pPr>
        <w:pStyle w:val="FootnoteText"/>
        <w:rPr>
          <w:rFonts w:ascii="Arial" w:hAnsi="Arial" w:cs="Arial"/>
          <w:sz w:val="16"/>
          <w:szCs w:val="16"/>
        </w:rPr>
      </w:pPr>
      <w:r w:rsidRPr="004F68CD">
        <w:rPr>
          <w:rStyle w:val="FootnoteReference"/>
          <w:rFonts w:ascii="Arial" w:hAnsi="Arial" w:cs="Arial"/>
          <w:sz w:val="16"/>
          <w:szCs w:val="16"/>
        </w:rPr>
        <w:footnoteRef/>
      </w:r>
      <w:r w:rsidRPr="004F68CD">
        <w:rPr>
          <w:rFonts w:ascii="Arial" w:hAnsi="Arial" w:cs="Arial"/>
          <w:sz w:val="16"/>
          <w:szCs w:val="16"/>
        </w:rPr>
        <w:t xml:space="preserve"> </w:t>
      </w:r>
      <w:r>
        <w:rPr>
          <w:rFonts w:ascii="Arial" w:hAnsi="Arial" w:cs="Arial"/>
          <w:sz w:val="16"/>
          <w:szCs w:val="16"/>
        </w:rPr>
        <w:t xml:space="preserve">LPS mājas lapā </w:t>
      </w:r>
      <w:hyperlink r:id="rId10" w:history="1">
        <w:r w:rsidRPr="00535A33">
          <w:rPr>
            <w:rStyle w:val="Hyperlink"/>
            <w:rFonts w:ascii="Arial" w:hAnsi="Arial" w:cs="Arial"/>
            <w:sz w:val="16"/>
            <w:szCs w:val="16"/>
          </w:rPr>
          <w:t>www.lps.lv</w:t>
        </w:r>
      </w:hyperlink>
      <w:r>
        <w:rPr>
          <w:rFonts w:ascii="Arial" w:hAnsi="Arial" w:cs="Arial"/>
          <w:sz w:val="16"/>
          <w:szCs w:val="16"/>
        </w:rPr>
        <w:t xml:space="preserve"> vai </w:t>
      </w:r>
      <w:hyperlink r:id="rId11" w:history="1">
        <w:r w:rsidRPr="00535A33">
          <w:rPr>
            <w:rStyle w:val="Hyperlink"/>
            <w:rFonts w:ascii="Arial" w:hAnsi="Arial" w:cs="Arial"/>
            <w:sz w:val="16"/>
            <w:szCs w:val="16"/>
          </w:rPr>
          <w:t>http://ms.lps.lv/</w:t>
        </w:r>
      </w:hyperlink>
      <w:r>
        <w:rPr>
          <w:rFonts w:ascii="Arial" w:hAnsi="Arial" w:cs="Arial"/>
          <w:sz w:val="16"/>
          <w:szCs w:val="16"/>
        </w:rPr>
        <w:t xml:space="preserve"> </w:t>
      </w:r>
    </w:p>
  </w:footnote>
  <w:footnote w:id="169">
    <w:p w:rsidR="00AC3617" w:rsidRPr="004F68CD" w:rsidRDefault="00AC3617">
      <w:pPr>
        <w:pStyle w:val="FootnoteText"/>
        <w:rPr>
          <w:rFonts w:ascii="Arial" w:hAnsi="Arial" w:cs="Arial"/>
          <w:sz w:val="16"/>
          <w:szCs w:val="16"/>
        </w:rPr>
      </w:pPr>
      <w:r w:rsidRPr="004F68CD">
        <w:rPr>
          <w:rStyle w:val="FootnoteReference"/>
          <w:rFonts w:ascii="Arial" w:hAnsi="Arial" w:cs="Arial"/>
          <w:sz w:val="16"/>
          <w:szCs w:val="16"/>
        </w:rPr>
        <w:footnoteRef/>
      </w:r>
      <w:r w:rsidRPr="004F68CD">
        <w:rPr>
          <w:rFonts w:ascii="Arial" w:hAnsi="Arial" w:cs="Arial"/>
          <w:sz w:val="16"/>
          <w:szCs w:val="16"/>
        </w:rPr>
        <w:t xml:space="preserve"> Šī pētījuma trīs pētnieki</w:t>
      </w:r>
    </w:p>
  </w:footnote>
  <w:footnote w:id="170">
    <w:p w:rsidR="00AC3617" w:rsidRPr="00324A0C" w:rsidRDefault="00AC3617">
      <w:pPr>
        <w:pStyle w:val="FootnoteText"/>
        <w:rPr>
          <w:rFonts w:ascii="Arial" w:hAnsi="Arial" w:cs="Arial"/>
          <w:sz w:val="16"/>
          <w:szCs w:val="16"/>
        </w:rPr>
      </w:pPr>
      <w:r w:rsidRPr="00324A0C">
        <w:rPr>
          <w:rStyle w:val="FootnoteReference"/>
          <w:rFonts w:ascii="Arial" w:hAnsi="Arial" w:cs="Arial"/>
          <w:sz w:val="16"/>
          <w:szCs w:val="16"/>
        </w:rPr>
        <w:footnoteRef/>
      </w:r>
      <w:r w:rsidRPr="00324A0C">
        <w:rPr>
          <w:rFonts w:ascii="Arial" w:hAnsi="Arial" w:cs="Arial"/>
          <w:sz w:val="16"/>
          <w:szCs w:val="16"/>
        </w:rPr>
        <w:t xml:space="preserve"> Zeikate, Vilka, Pigey, 2007</w:t>
      </w:r>
    </w:p>
  </w:footnote>
  <w:footnote w:id="171">
    <w:p w:rsidR="00AC3617" w:rsidRPr="00267034" w:rsidRDefault="00AC3617">
      <w:pPr>
        <w:pStyle w:val="FootnoteText"/>
        <w:rPr>
          <w:rFonts w:ascii="Arial" w:hAnsi="Arial" w:cs="Arial"/>
          <w:i/>
          <w:sz w:val="16"/>
          <w:szCs w:val="16"/>
        </w:rPr>
      </w:pPr>
      <w:r w:rsidRPr="007F6306">
        <w:rPr>
          <w:rStyle w:val="FootnoteReference"/>
          <w:rFonts w:ascii="Arial" w:hAnsi="Arial" w:cs="Arial"/>
          <w:sz w:val="16"/>
          <w:szCs w:val="16"/>
        </w:rPr>
        <w:footnoteRef/>
      </w:r>
      <w:r w:rsidRPr="007F6306">
        <w:rPr>
          <w:rFonts w:ascii="Arial" w:hAnsi="Arial" w:cs="Arial"/>
          <w:sz w:val="16"/>
          <w:szCs w:val="16"/>
        </w:rPr>
        <w:t xml:space="preserve"> </w:t>
      </w:r>
      <w:r w:rsidRPr="00267034">
        <w:rPr>
          <w:rFonts w:ascii="Arial" w:hAnsi="Arial" w:cs="Arial"/>
          <w:i/>
          <w:sz w:val="16"/>
          <w:szCs w:val="16"/>
        </w:rPr>
        <w:t>County</w:t>
      </w:r>
    </w:p>
  </w:footnote>
  <w:footnote w:id="172">
    <w:p w:rsidR="00AC3617" w:rsidRPr="00747FAF" w:rsidRDefault="00AC3617">
      <w:pPr>
        <w:pStyle w:val="FootnoteText"/>
        <w:rPr>
          <w:rFonts w:ascii="Arial" w:hAnsi="Arial" w:cs="Arial"/>
          <w:sz w:val="16"/>
          <w:szCs w:val="16"/>
        </w:rPr>
      </w:pPr>
      <w:r w:rsidRPr="00747FAF">
        <w:rPr>
          <w:rStyle w:val="FootnoteReference"/>
          <w:rFonts w:ascii="Arial" w:hAnsi="Arial" w:cs="Arial"/>
          <w:sz w:val="16"/>
          <w:szCs w:val="16"/>
        </w:rPr>
        <w:footnoteRef/>
      </w:r>
      <w:r w:rsidRPr="00747FAF">
        <w:rPr>
          <w:rFonts w:ascii="Arial" w:hAnsi="Arial" w:cs="Arial"/>
          <w:sz w:val="16"/>
          <w:szCs w:val="16"/>
        </w:rPr>
        <w:t xml:space="preserve"> Skarvang, 2015</w:t>
      </w:r>
    </w:p>
  </w:footnote>
  <w:footnote w:id="173">
    <w:p w:rsidR="00AC3617" w:rsidRPr="004F68CD" w:rsidRDefault="00AC3617" w:rsidP="00002E53">
      <w:pPr>
        <w:pStyle w:val="FootnoteText"/>
        <w:rPr>
          <w:rFonts w:ascii="Arial" w:hAnsi="Arial" w:cs="Arial"/>
          <w:sz w:val="16"/>
          <w:szCs w:val="16"/>
        </w:rPr>
      </w:pPr>
      <w:r w:rsidRPr="004F68CD">
        <w:rPr>
          <w:rStyle w:val="FootnoteReference"/>
          <w:rFonts w:ascii="Arial" w:hAnsi="Arial" w:cs="Arial"/>
          <w:sz w:val="16"/>
          <w:szCs w:val="16"/>
        </w:rPr>
        <w:footnoteRef/>
      </w:r>
      <w:r w:rsidRPr="004F68CD">
        <w:rPr>
          <w:rFonts w:ascii="Arial" w:hAnsi="Arial" w:cs="Arial"/>
          <w:sz w:val="16"/>
          <w:szCs w:val="16"/>
        </w:rPr>
        <w:t xml:space="preserve"> Cunska, 2011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617" w:rsidRDefault="00AC3617">
    <w:pPr>
      <w:pStyle w:val="Header"/>
      <w:jc w:val="center"/>
    </w:pPr>
    <w:r>
      <w:rPr>
        <w:rFonts w:ascii="Arial" w:hAnsi="Arial"/>
        <w:i/>
        <w:sz w:val="18"/>
      </w:rPr>
      <w:t>Local Government Management and Finance Project – Analysis of Legal Framework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617" w:rsidRPr="008740A9" w:rsidRDefault="00AC3617" w:rsidP="008740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41B9C"/>
    <w:multiLevelType w:val="hybridMultilevel"/>
    <w:tmpl w:val="B024FDD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868249A"/>
    <w:multiLevelType w:val="hybridMultilevel"/>
    <w:tmpl w:val="D682D9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B2D6C6A"/>
    <w:multiLevelType w:val="hybridMultilevel"/>
    <w:tmpl w:val="C8249F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D8B4C19"/>
    <w:multiLevelType w:val="hybridMultilevel"/>
    <w:tmpl w:val="50261B0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1A035E"/>
    <w:multiLevelType w:val="hybridMultilevel"/>
    <w:tmpl w:val="9D065D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06D50A2"/>
    <w:multiLevelType w:val="hybridMultilevel"/>
    <w:tmpl w:val="57060D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3303F79"/>
    <w:multiLevelType w:val="multilevel"/>
    <w:tmpl w:val="B254E4E6"/>
    <w:lvl w:ilvl="0">
      <w:start w:val="90"/>
      <w:numFmt w:val="decimal"/>
      <w:lvlText w:val="(%1."/>
      <w:lvlJc w:val="left"/>
      <w:pPr>
        <w:ind w:left="700" w:hanging="7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49174A"/>
    <w:multiLevelType w:val="hybridMultilevel"/>
    <w:tmpl w:val="3D543F32"/>
    <w:lvl w:ilvl="0" w:tplc="E65255F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37D5994"/>
    <w:multiLevelType w:val="hybridMultilevel"/>
    <w:tmpl w:val="AEE86E2A"/>
    <w:lvl w:ilvl="0" w:tplc="C0E4A408">
      <w:start w:val="71"/>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3B95308"/>
    <w:multiLevelType w:val="hybridMultilevel"/>
    <w:tmpl w:val="5352DD4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69D3632"/>
    <w:multiLevelType w:val="hybridMultilevel"/>
    <w:tmpl w:val="D2A45E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7543672"/>
    <w:multiLevelType w:val="multilevel"/>
    <w:tmpl w:val="F4A86A3A"/>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816286F"/>
    <w:multiLevelType w:val="hybridMultilevel"/>
    <w:tmpl w:val="B19AE9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824438A"/>
    <w:multiLevelType w:val="hybridMultilevel"/>
    <w:tmpl w:val="9A6A4A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A4210CA"/>
    <w:multiLevelType w:val="hybridMultilevel"/>
    <w:tmpl w:val="A8FAE8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A741281"/>
    <w:multiLevelType w:val="hybridMultilevel"/>
    <w:tmpl w:val="2160E00C"/>
    <w:lvl w:ilvl="0" w:tplc="E65255F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F9557F5"/>
    <w:multiLevelType w:val="hybridMultilevel"/>
    <w:tmpl w:val="3CDC53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24F689B"/>
    <w:multiLevelType w:val="hybridMultilevel"/>
    <w:tmpl w:val="822068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3B6355B"/>
    <w:multiLevelType w:val="hybridMultilevel"/>
    <w:tmpl w:val="516AB3F6"/>
    <w:lvl w:ilvl="0" w:tplc="92FC42AC">
      <w:start w:val="1"/>
      <w:numFmt w:val="decimal"/>
      <w:lvlText w:val="%1."/>
      <w:lvlJc w:val="left"/>
      <w:pPr>
        <w:tabs>
          <w:tab w:val="num" w:pos="720"/>
        </w:tabs>
        <w:ind w:left="720" w:hanging="360"/>
      </w:pPr>
    </w:lvl>
    <w:lvl w:ilvl="1" w:tplc="390CDEDA">
      <w:start w:val="1"/>
      <w:numFmt w:val="decimal"/>
      <w:lvlText w:val="%2."/>
      <w:lvlJc w:val="left"/>
      <w:pPr>
        <w:tabs>
          <w:tab w:val="num" w:pos="1440"/>
        </w:tabs>
        <w:ind w:left="1440" w:hanging="360"/>
      </w:pPr>
    </w:lvl>
    <w:lvl w:ilvl="2" w:tplc="EBC0D840" w:tentative="1">
      <w:start w:val="1"/>
      <w:numFmt w:val="decimal"/>
      <w:lvlText w:val="%3."/>
      <w:lvlJc w:val="left"/>
      <w:pPr>
        <w:tabs>
          <w:tab w:val="num" w:pos="2160"/>
        </w:tabs>
        <w:ind w:left="2160" w:hanging="360"/>
      </w:pPr>
    </w:lvl>
    <w:lvl w:ilvl="3" w:tplc="AA8C36EC" w:tentative="1">
      <w:start w:val="1"/>
      <w:numFmt w:val="decimal"/>
      <w:lvlText w:val="%4."/>
      <w:lvlJc w:val="left"/>
      <w:pPr>
        <w:tabs>
          <w:tab w:val="num" w:pos="2880"/>
        </w:tabs>
        <w:ind w:left="2880" w:hanging="360"/>
      </w:pPr>
    </w:lvl>
    <w:lvl w:ilvl="4" w:tplc="4650FEAA" w:tentative="1">
      <w:start w:val="1"/>
      <w:numFmt w:val="decimal"/>
      <w:lvlText w:val="%5."/>
      <w:lvlJc w:val="left"/>
      <w:pPr>
        <w:tabs>
          <w:tab w:val="num" w:pos="3600"/>
        </w:tabs>
        <w:ind w:left="3600" w:hanging="360"/>
      </w:pPr>
    </w:lvl>
    <w:lvl w:ilvl="5" w:tplc="80000624" w:tentative="1">
      <w:start w:val="1"/>
      <w:numFmt w:val="decimal"/>
      <w:lvlText w:val="%6."/>
      <w:lvlJc w:val="left"/>
      <w:pPr>
        <w:tabs>
          <w:tab w:val="num" w:pos="4320"/>
        </w:tabs>
        <w:ind w:left="4320" w:hanging="360"/>
      </w:pPr>
    </w:lvl>
    <w:lvl w:ilvl="6" w:tplc="FA20555A" w:tentative="1">
      <w:start w:val="1"/>
      <w:numFmt w:val="decimal"/>
      <w:lvlText w:val="%7."/>
      <w:lvlJc w:val="left"/>
      <w:pPr>
        <w:tabs>
          <w:tab w:val="num" w:pos="5040"/>
        </w:tabs>
        <w:ind w:left="5040" w:hanging="360"/>
      </w:pPr>
    </w:lvl>
    <w:lvl w:ilvl="7" w:tplc="DD883356" w:tentative="1">
      <w:start w:val="1"/>
      <w:numFmt w:val="decimal"/>
      <w:lvlText w:val="%8."/>
      <w:lvlJc w:val="left"/>
      <w:pPr>
        <w:tabs>
          <w:tab w:val="num" w:pos="5760"/>
        </w:tabs>
        <w:ind w:left="5760" w:hanging="360"/>
      </w:pPr>
    </w:lvl>
    <w:lvl w:ilvl="8" w:tplc="DE261B80" w:tentative="1">
      <w:start w:val="1"/>
      <w:numFmt w:val="decimal"/>
      <w:lvlText w:val="%9."/>
      <w:lvlJc w:val="left"/>
      <w:pPr>
        <w:tabs>
          <w:tab w:val="num" w:pos="6480"/>
        </w:tabs>
        <w:ind w:left="6480" w:hanging="360"/>
      </w:pPr>
    </w:lvl>
  </w:abstractNum>
  <w:abstractNum w:abstractNumId="19" w15:restartNumberingAfterBreak="0">
    <w:nsid w:val="280330D3"/>
    <w:multiLevelType w:val="hybridMultilevel"/>
    <w:tmpl w:val="BA0AB3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8686429"/>
    <w:multiLevelType w:val="hybridMultilevel"/>
    <w:tmpl w:val="6EE258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999012D"/>
    <w:multiLevelType w:val="hybridMultilevel"/>
    <w:tmpl w:val="913882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AEF508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CAC0891"/>
    <w:multiLevelType w:val="hybridMultilevel"/>
    <w:tmpl w:val="93A833E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DFA1D13"/>
    <w:multiLevelType w:val="hybridMultilevel"/>
    <w:tmpl w:val="2FDEAC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1A248AF"/>
    <w:multiLevelType w:val="hybridMultilevel"/>
    <w:tmpl w:val="338839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32F5109"/>
    <w:multiLevelType w:val="hybridMultilevel"/>
    <w:tmpl w:val="2018A36A"/>
    <w:lvl w:ilvl="0" w:tplc="92FC42AC">
      <w:start w:val="1"/>
      <w:numFmt w:val="decimal"/>
      <w:lvlText w:val="%1."/>
      <w:lvlJc w:val="left"/>
      <w:pPr>
        <w:tabs>
          <w:tab w:val="num" w:pos="720"/>
        </w:tabs>
        <w:ind w:left="720" w:hanging="360"/>
      </w:pPr>
    </w:lvl>
    <w:lvl w:ilvl="1" w:tplc="04260011">
      <w:start w:val="1"/>
      <w:numFmt w:val="decimal"/>
      <w:lvlText w:val="%2)"/>
      <w:lvlJc w:val="left"/>
      <w:pPr>
        <w:tabs>
          <w:tab w:val="num" w:pos="1440"/>
        </w:tabs>
        <w:ind w:left="1440" w:hanging="360"/>
      </w:pPr>
    </w:lvl>
    <w:lvl w:ilvl="2" w:tplc="EBC0D840" w:tentative="1">
      <w:start w:val="1"/>
      <w:numFmt w:val="decimal"/>
      <w:lvlText w:val="%3."/>
      <w:lvlJc w:val="left"/>
      <w:pPr>
        <w:tabs>
          <w:tab w:val="num" w:pos="2160"/>
        </w:tabs>
        <w:ind w:left="2160" w:hanging="360"/>
      </w:pPr>
    </w:lvl>
    <w:lvl w:ilvl="3" w:tplc="AA8C36EC" w:tentative="1">
      <w:start w:val="1"/>
      <w:numFmt w:val="decimal"/>
      <w:lvlText w:val="%4."/>
      <w:lvlJc w:val="left"/>
      <w:pPr>
        <w:tabs>
          <w:tab w:val="num" w:pos="2880"/>
        </w:tabs>
        <w:ind w:left="2880" w:hanging="360"/>
      </w:pPr>
    </w:lvl>
    <w:lvl w:ilvl="4" w:tplc="4650FEAA" w:tentative="1">
      <w:start w:val="1"/>
      <w:numFmt w:val="decimal"/>
      <w:lvlText w:val="%5."/>
      <w:lvlJc w:val="left"/>
      <w:pPr>
        <w:tabs>
          <w:tab w:val="num" w:pos="3600"/>
        </w:tabs>
        <w:ind w:left="3600" w:hanging="360"/>
      </w:pPr>
    </w:lvl>
    <w:lvl w:ilvl="5" w:tplc="80000624" w:tentative="1">
      <w:start w:val="1"/>
      <w:numFmt w:val="decimal"/>
      <w:lvlText w:val="%6."/>
      <w:lvlJc w:val="left"/>
      <w:pPr>
        <w:tabs>
          <w:tab w:val="num" w:pos="4320"/>
        </w:tabs>
        <w:ind w:left="4320" w:hanging="360"/>
      </w:pPr>
    </w:lvl>
    <w:lvl w:ilvl="6" w:tplc="FA20555A" w:tentative="1">
      <w:start w:val="1"/>
      <w:numFmt w:val="decimal"/>
      <w:lvlText w:val="%7."/>
      <w:lvlJc w:val="left"/>
      <w:pPr>
        <w:tabs>
          <w:tab w:val="num" w:pos="5040"/>
        </w:tabs>
        <w:ind w:left="5040" w:hanging="360"/>
      </w:pPr>
    </w:lvl>
    <w:lvl w:ilvl="7" w:tplc="DD883356" w:tentative="1">
      <w:start w:val="1"/>
      <w:numFmt w:val="decimal"/>
      <w:lvlText w:val="%8."/>
      <w:lvlJc w:val="left"/>
      <w:pPr>
        <w:tabs>
          <w:tab w:val="num" w:pos="5760"/>
        </w:tabs>
        <w:ind w:left="5760" w:hanging="360"/>
      </w:pPr>
    </w:lvl>
    <w:lvl w:ilvl="8" w:tplc="DE261B80" w:tentative="1">
      <w:start w:val="1"/>
      <w:numFmt w:val="decimal"/>
      <w:lvlText w:val="%9."/>
      <w:lvlJc w:val="left"/>
      <w:pPr>
        <w:tabs>
          <w:tab w:val="num" w:pos="6480"/>
        </w:tabs>
        <w:ind w:left="6480" w:hanging="360"/>
      </w:pPr>
    </w:lvl>
  </w:abstractNum>
  <w:abstractNum w:abstractNumId="27" w15:restartNumberingAfterBreak="0">
    <w:nsid w:val="35774344"/>
    <w:multiLevelType w:val="hybridMultilevel"/>
    <w:tmpl w:val="7A5C83DE"/>
    <w:lvl w:ilvl="0" w:tplc="E65255F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82050F2"/>
    <w:multiLevelType w:val="multilevel"/>
    <w:tmpl w:val="35E29A9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8B94AFB"/>
    <w:multiLevelType w:val="hybridMultilevel"/>
    <w:tmpl w:val="9ACAA28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96D519F"/>
    <w:multiLevelType w:val="hybridMultilevel"/>
    <w:tmpl w:val="354282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A99424A"/>
    <w:multiLevelType w:val="hybridMultilevel"/>
    <w:tmpl w:val="9B4C2F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3B5A234E"/>
    <w:multiLevelType w:val="hybridMultilevel"/>
    <w:tmpl w:val="44166A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C973BAD"/>
    <w:multiLevelType w:val="hybridMultilevel"/>
    <w:tmpl w:val="4B6CCBE6"/>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34" w15:restartNumberingAfterBreak="0">
    <w:nsid w:val="3CC875F0"/>
    <w:multiLevelType w:val="hybridMultilevel"/>
    <w:tmpl w:val="A3DE1D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DF35AB3"/>
    <w:multiLevelType w:val="hybridMultilevel"/>
    <w:tmpl w:val="889A00D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6" w15:restartNumberingAfterBreak="0">
    <w:nsid w:val="3EF45673"/>
    <w:multiLevelType w:val="hybridMultilevel"/>
    <w:tmpl w:val="9DC2B654"/>
    <w:lvl w:ilvl="0" w:tplc="63D20B18">
      <w:start w:val="1"/>
      <w:numFmt w:val="bullet"/>
      <w:lvlText w:val="•"/>
      <w:lvlJc w:val="left"/>
      <w:pPr>
        <w:tabs>
          <w:tab w:val="num" w:pos="720"/>
        </w:tabs>
        <w:ind w:left="720" w:hanging="360"/>
      </w:pPr>
      <w:rPr>
        <w:rFonts w:ascii="Arial" w:hAnsi="Arial" w:hint="default"/>
      </w:rPr>
    </w:lvl>
    <w:lvl w:ilvl="1" w:tplc="DFBCF19C" w:tentative="1">
      <w:start w:val="1"/>
      <w:numFmt w:val="bullet"/>
      <w:lvlText w:val="•"/>
      <w:lvlJc w:val="left"/>
      <w:pPr>
        <w:tabs>
          <w:tab w:val="num" w:pos="1440"/>
        </w:tabs>
        <w:ind w:left="1440" w:hanging="360"/>
      </w:pPr>
      <w:rPr>
        <w:rFonts w:ascii="Arial" w:hAnsi="Arial" w:hint="default"/>
      </w:rPr>
    </w:lvl>
    <w:lvl w:ilvl="2" w:tplc="96F48E4C" w:tentative="1">
      <w:start w:val="1"/>
      <w:numFmt w:val="bullet"/>
      <w:lvlText w:val="•"/>
      <w:lvlJc w:val="left"/>
      <w:pPr>
        <w:tabs>
          <w:tab w:val="num" w:pos="2160"/>
        </w:tabs>
        <w:ind w:left="2160" w:hanging="360"/>
      </w:pPr>
      <w:rPr>
        <w:rFonts w:ascii="Arial" w:hAnsi="Arial" w:hint="default"/>
      </w:rPr>
    </w:lvl>
    <w:lvl w:ilvl="3" w:tplc="84D211CE" w:tentative="1">
      <w:start w:val="1"/>
      <w:numFmt w:val="bullet"/>
      <w:lvlText w:val="•"/>
      <w:lvlJc w:val="left"/>
      <w:pPr>
        <w:tabs>
          <w:tab w:val="num" w:pos="2880"/>
        </w:tabs>
        <w:ind w:left="2880" w:hanging="360"/>
      </w:pPr>
      <w:rPr>
        <w:rFonts w:ascii="Arial" w:hAnsi="Arial" w:hint="default"/>
      </w:rPr>
    </w:lvl>
    <w:lvl w:ilvl="4" w:tplc="7A9882A6" w:tentative="1">
      <w:start w:val="1"/>
      <w:numFmt w:val="bullet"/>
      <w:lvlText w:val="•"/>
      <w:lvlJc w:val="left"/>
      <w:pPr>
        <w:tabs>
          <w:tab w:val="num" w:pos="3600"/>
        </w:tabs>
        <w:ind w:left="3600" w:hanging="360"/>
      </w:pPr>
      <w:rPr>
        <w:rFonts w:ascii="Arial" w:hAnsi="Arial" w:hint="default"/>
      </w:rPr>
    </w:lvl>
    <w:lvl w:ilvl="5" w:tplc="969C4DE0" w:tentative="1">
      <w:start w:val="1"/>
      <w:numFmt w:val="bullet"/>
      <w:lvlText w:val="•"/>
      <w:lvlJc w:val="left"/>
      <w:pPr>
        <w:tabs>
          <w:tab w:val="num" w:pos="4320"/>
        </w:tabs>
        <w:ind w:left="4320" w:hanging="360"/>
      </w:pPr>
      <w:rPr>
        <w:rFonts w:ascii="Arial" w:hAnsi="Arial" w:hint="default"/>
      </w:rPr>
    </w:lvl>
    <w:lvl w:ilvl="6" w:tplc="F30E0386" w:tentative="1">
      <w:start w:val="1"/>
      <w:numFmt w:val="bullet"/>
      <w:lvlText w:val="•"/>
      <w:lvlJc w:val="left"/>
      <w:pPr>
        <w:tabs>
          <w:tab w:val="num" w:pos="5040"/>
        </w:tabs>
        <w:ind w:left="5040" w:hanging="360"/>
      </w:pPr>
      <w:rPr>
        <w:rFonts w:ascii="Arial" w:hAnsi="Arial" w:hint="default"/>
      </w:rPr>
    </w:lvl>
    <w:lvl w:ilvl="7" w:tplc="A97A18CE" w:tentative="1">
      <w:start w:val="1"/>
      <w:numFmt w:val="bullet"/>
      <w:lvlText w:val="•"/>
      <w:lvlJc w:val="left"/>
      <w:pPr>
        <w:tabs>
          <w:tab w:val="num" w:pos="5760"/>
        </w:tabs>
        <w:ind w:left="5760" w:hanging="360"/>
      </w:pPr>
      <w:rPr>
        <w:rFonts w:ascii="Arial" w:hAnsi="Arial" w:hint="default"/>
      </w:rPr>
    </w:lvl>
    <w:lvl w:ilvl="8" w:tplc="EFAE8196"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3F03198C"/>
    <w:multiLevelType w:val="hybridMultilevel"/>
    <w:tmpl w:val="9CFE4DC2"/>
    <w:lvl w:ilvl="0" w:tplc="E65255F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405D6CF5"/>
    <w:multiLevelType w:val="multilevel"/>
    <w:tmpl w:val="19C040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409721F9"/>
    <w:multiLevelType w:val="multilevel"/>
    <w:tmpl w:val="14A205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41552A62"/>
    <w:multiLevelType w:val="hybridMultilevel"/>
    <w:tmpl w:val="72DE2DD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44A7705A"/>
    <w:multiLevelType w:val="hybridMultilevel"/>
    <w:tmpl w:val="FD60E6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450F0650"/>
    <w:multiLevelType w:val="hybridMultilevel"/>
    <w:tmpl w:val="CE8E97E0"/>
    <w:lvl w:ilvl="0" w:tplc="92FC42AC">
      <w:start w:val="1"/>
      <w:numFmt w:val="decimal"/>
      <w:lvlText w:val="%1."/>
      <w:lvlJc w:val="left"/>
      <w:pPr>
        <w:tabs>
          <w:tab w:val="num" w:pos="720"/>
        </w:tabs>
        <w:ind w:left="720" w:hanging="360"/>
      </w:pPr>
    </w:lvl>
    <w:lvl w:ilvl="1" w:tplc="04260011">
      <w:start w:val="1"/>
      <w:numFmt w:val="decimal"/>
      <w:lvlText w:val="%2)"/>
      <w:lvlJc w:val="left"/>
      <w:pPr>
        <w:tabs>
          <w:tab w:val="num" w:pos="1440"/>
        </w:tabs>
        <w:ind w:left="1440" w:hanging="360"/>
      </w:pPr>
    </w:lvl>
    <w:lvl w:ilvl="2" w:tplc="EBC0D840" w:tentative="1">
      <w:start w:val="1"/>
      <w:numFmt w:val="decimal"/>
      <w:lvlText w:val="%3."/>
      <w:lvlJc w:val="left"/>
      <w:pPr>
        <w:tabs>
          <w:tab w:val="num" w:pos="2160"/>
        </w:tabs>
        <w:ind w:left="2160" w:hanging="360"/>
      </w:pPr>
    </w:lvl>
    <w:lvl w:ilvl="3" w:tplc="AA8C36EC" w:tentative="1">
      <w:start w:val="1"/>
      <w:numFmt w:val="decimal"/>
      <w:lvlText w:val="%4."/>
      <w:lvlJc w:val="left"/>
      <w:pPr>
        <w:tabs>
          <w:tab w:val="num" w:pos="2880"/>
        </w:tabs>
        <w:ind w:left="2880" w:hanging="360"/>
      </w:pPr>
    </w:lvl>
    <w:lvl w:ilvl="4" w:tplc="4650FEAA" w:tentative="1">
      <w:start w:val="1"/>
      <w:numFmt w:val="decimal"/>
      <w:lvlText w:val="%5."/>
      <w:lvlJc w:val="left"/>
      <w:pPr>
        <w:tabs>
          <w:tab w:val="num" w:pos="3600"/>
        </w:tabs>
        <w:ind w:left="3600" w:hanging="360"/>
      </w:pPr>
    </w:lvl>
    <w:lvl w:ilvl="5" w:tplc="80000624" w:tentative="1">
      <w:start w:val="1"/>
      <w:numFmt w:val="decimal"/>
      <w:lvlText w:val="%6."/>
      <w:lvlJc w:val="left"/>
      <w:pPr>
        <w:tabs>
          <w:tab w:val="num" w:pos="4320"/>
        </w:tabs>
        <w:ind w:left="4320" w:hanging="360"/>
      </w:pPr>
    </w:lvl>
    <w:lvl w:ilvl="6" w:tplc="FA20555A" w:tentative="1">
      <w:start w:val="1"/>
      <w:numFmt w:val="decimal"/>
      <w:lvlText w:val="%7."/>
      <w:lvlJc w:val="left"/>
      <w:pPr>
        <w:tabs>
          <w:tab w:val="num" w:pos="5040"/>
        </w:tabs>
        <w:ind w:left="5040" w:hanging="360"/>
      </w:pPr>
    </w:lvl>
    <w:lvl w:ilvl="7" w:tplc="DD883356" w:tentative="1">
      <w:start w:val="1"/>
      <w:numFmt w:val="decimal"/>
      <w:lvlText w:val="%8."/>
      <w:lvlJc w:val="left"/>
      <w:pPr>
        <w:tabs>
          <w:tab w:val="num" w:pos="5760"/>
        </w:tabs>
        <w:ind w:left="5760" w:hanging="360"/>
      </w:pPr>
    </w:lvl>
    <w:lvl w:ilvl="8" w:tplc="DE261B80" w:tentative="1">
      <w:start w:val="1"/>
      <w:numFmt w:val="decimal"/>
      <w:lvlText w:val="%9."/>
      <w:lvlJc w:val="left"/>
      <w:pPr>
        <w:tabs>
          <w:tab w:val="num" w:pos="6480"/>
        </w:tabs>
        <w:ind w:left="6480" w:hanging="360"/>
      </w:pPr>
    </w:lvl>
  </w:abstractNum>
  <w:abstractNum w:abstractNumId="43" w15:restartNumberingAfterBreak="0">
    <w:nsid w:val="45547CB5"/>
    <w:multiLevelType w:val="hybridMultilevel"/>
    <w:tmpl w:val="1EF2AD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45C37CD3"/>
    <w:multiLevelType w:val="hybridMultilevel"/>
    <w:tmpl w:val="EF16E0E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5" w15:restartNumberingAfterBreak="0">
    <w:nsid w:val="4614335C"/>
    <w:multiLevelType w:val="hybridMultilevel"/>
    <w:tmpl w:val="2564E5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47083594"/>
    <w:multiLevelType w:val="hybridMultilevel"/>
    <w:tmpl w:val="7AE876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487A2BDC"/>
    <w:multiLevelType w:val="hybridMultilevel"/>
    <w:tmpl w:val="BFFA74C2"/>
    <w:lvl w:ilvl="0" w:tplc="E65255F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496C0A58"/>
    <w:multiLevelType w:val="hybridMultilevel"/>
    <w:tmpl w:val="275448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4B3F6E1D"/>
    <w:multiLevelType w:val="hybridMultilevel"/>
    <w:tmpl w:val="4F5847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4BAE2929"/>
    <w:multiLevelType w:val="hybridMultilevel"/>
    <w:tmpl w:val="68FC0E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4C8541E8"/>
    <w:multiLevelType w:val="hybridMultilevel"/>
    <w:tmpl w:val="34ECB2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4CA813AD"/>
    <w:multiLevelType w:val="hybridMultilevel"/>
    <w:tmpl w:val="F2D457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4CEF425D"/>
    <w:multiLevelType w:val="hybridMultilevel"/>
    <w:tmpl w:val="5808AF6C"/>
    <w:lvl w:ilvl="0" w:tplc="E65255F2">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4D307160"/>
    <w:multiLevelType w:val="hybridMultilevel"/>
    <w:tmpl w:val="87DA41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4D72460C"/>
    <w:multiLevelType w:val="singleLevel"/>
    <w:tmpl w:val="0C09000F"/>
    <w:lvl w:ilvl="0">
      <w:start w:val="1"/>
      <w:numFmt w:val="decimal"/>
      <w:lvlText w:val="%1."/>
      <w:lvlJc w:val="left"/>
      <w:pPr>
        <w:tabs>
          <w:tab w:val="num" w:pos="360"/>
        </w:tabs>
        <w:ind w:left="360" w:hanging="360"/>
      </w:pPr>
    </w:lvl>
  </w:abstractNum>
  <w:abstractNum w:abstractNumId="56" w15:restartNumberingAfterBreak="0">
    <w:nsid w:val="51253105"/>
    <w:multiLevelType w:val="hybridMultilevel"/>
    <w:tmpl w:val="6F4C117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7" w15:restartNumberingAfterBreak="0">
    <w:nsid w:val="51917B1B"/>
    <w:multiLevelType w:val="hybridMultilevel"/>
    <w:tmpl w:val="F0044FC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52750B58"/>
    <w:multiLevelType w:val="hybridMultilevel"/>
    <w:tmpl w:val="DAE4EF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53871A72"/>
    <w:multiLevelType w:val="hybridMultilevel"/>
    <w:tmpl w:val="80A6ED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54157A7F"/>
    <w:multiLevelType w:val="hybridMultilevel"/>
    <w:tmpl w:val="4DE49A1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543B14B1"/>
    <w:multiLevelType w:val="hybridMultilevel"/>
    <w:tmpl w:val="107A7858"/>
    <w:lvl w:ilvl="0" w:tplc="E65255F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547A080D"/>
    <w:multiLevelType w:val="hybridMultilevel"/>
    <w:tmpl w:val="0A72265A"/>
    <w:lvl w:ilvl="0" w:tplc="E65255F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54D41A28"/>
    <w:multiLevelType w:val="multilevel"/>
    <w:tmpl w:val="8BA4BB6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4" w15:restartNumberingAfterBreak="0">
    <w:nsid w:val="561242AA"/>
    <w:multiLevelType w:val="hybridMultilevel"/>
    <w:tmpl w:val="636A5B26"/>
    <w:lvl w:ilvl="0" w:tplc="E65255F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574A0375"/>
    <w:multiLevelType w:val="hybridMultilevel"/>
    <w:tmpl w:val="9BDCEA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59B07233"/>
    <w:multiLevelType w:val="hybridMultilevel"/>
    <w:tmpl w:val="D9EE10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59BC3871"/>
    <w:multiLevelType w:val="hybridMultilevel"/>
    <w:tmpl w:val="17CC5A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5A5A7D4A"/>
    <w:multiLevelType w:val="hybridMultilevel"/>
    <w:tmpl w:val="9AE018B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5B58193B"/>
    <w:multiLevelType w:val="hybridMultilevel"/>
    <w:tmpl w:val="3C6431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5C711AFE"/>
    <w:multiLevelType w:val="hybridMultilevel"/>
    <w:tmpl w:val="80DE55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5D2A4EF9"/>
    <w:multiLevelType w:val="multilevel"/>
    <w:tmpl w:val="C354035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2" w15:restartNumberingAfterBreak="0">
    <w:nsid w:val="662037C3"/>
    <w:multiLevelType w:val="hybridMultilevel"/>
    <w:tmpl w:val="FE0CD4B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671D0C1E"/>
    <w:multiLevelType w:val="hybridMultilevel"/>
    <w:tmpl w:val="F918A2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6B1565F7"/>
    <w:multiLevelType w:val="hybridMultilevel"/>
    <w:tmpl w:val="F74256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6BF977EF"/>
    <w:multiLevelType w:val="hybridMultilevel"/>
    <w:tmpl w:val="CCCEA650"/>
    <w:lvl w:ilvl="0" w:tplc="E65255F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6CC03D8E"/>
    <w:multiLevelType w:val="hybridMultilevel"/>
    <w:tmpl w:val="82A6A4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7" w15:restartNumberingAfterBreak="0">
    <w:nsid w:val="6D9A0979"/>
    <w:multiLevelType w:val="hybridMultilevel"/>
    <w:tmpl w:val="34A028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6E0D348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6EDE1BF5"/>
    <w:multiLevelType w:val="hybridMultilevel"/>
    <w:tmpl w:val="9F46B1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0" w15:restartNumberingAfterBreak="0">
    <w:nsid w:val="704C607A"/>
    <w:multiLevelType w:val="multilevel"/>
    <w:tmpl w:val="08308F6E"/>
    <w:lvl w:ilvl="0">
      <w:start w:val="1"/>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81" w15:restartNumberingAfterBreak="0">
    <w:nsid w:val="714125F8"/>
    <w:multiLevelType w:val="hybridMultilevel"/>
    <w:tmpl w:val="835CF7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2" w15:restartNumberingAfterBreak="0">
    <w:nsid w:val="71A22B54"/>
    <w:multiLevelType w:val="multilevel"/>
    <w:tmpl w:val="E71835EC"/>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3" w15:restartNumberingAfterBreak="0">
    <w:nsid w:val="72A61350"/>
    <w:multiLevelType w:val="hybridMultilevel"/>
    <w:tmpl w:val="3C8E66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4" w15:restartNumberingAfterBreak="0">
    <w:nsid w:val="74C45071"/>
    <w:multiLevelType w:val="hybridMultilevel"/>
    <w:tmpl w:val="9B14E1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5" w15:restartNumberingAfterBreak="0">
    <w:nsid w:val="77070AFE"/>
    <w:multiLevelType w:val="multilevel"/>
    <w:tmpl w:val="918AF7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6" w15:restartNumberingAfterBreak="0">
    <w:nsid w:val="77832D7F"/>
    <w:multiLevelType w:val="hybridMultilevel"/>
    <w:tmpl w:val="2C3C880C"/>
    <w:lvl w:ilvl="0" w:tplc="E65255F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7" w15:restartNumberingAfterBreak="0">
    <w:nsid w:val="78355865"/>
    <w:multiLevelType w:val="hybridMultilevel"/>
    <w:tmpl w:val="E2A8CC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8" w15:restartNumberingAfterBreak="0">
    <w:nsid w:val="7A1A0A53"/>
    <w:multiLevelType w:val="hybridMultilevel"/>
    <w:tmpl w:val="69648F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9" w15:restartNumberingAfterBreak="0">
    <w:nsid w:val="7AE74A67"/>
    <w:multiLevelType w:val="hybridMultilevel"/>
    <w:tmpl w:val="12AA4D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0" w15:restartNumberingAfterBreak="0">
    <w:nsid w:val="7E5E2FF2"/>
    <w:multiLevelType w:val="hybridMultilevel"/>
    <w:tmpl w:val="BE3A5D82"/>
    <w:lvl w:ilvl="0" w:tplc="B1164E9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1" w15:restartNumberingAfterBreak="0">
    <w:nsid w:val="7F8F6C67"/>
    <w:multiLevelType w:val="hybridMultilevel"/>
    <w:tmpl w:val="0FC20C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6"/>
  </w:num>
  <w:num w:numId="2">
    <w:abstractNumId w:val="20"/>
  </w:num>
  <w:num w:numId="3">
    <w:abstractNumId w:val="11"/>
  </w:num>
  <w:num w:numId="4">
    <w:abstractNumId w:val="50"/>
  </w:num>
  <w:num w:numId="5">
    <w:abstractNumId w:val="74"/>
  </w:num>
  <w:num w:numId="6">
    <w:abstractNumId w:val="73"/>
  </w:num>
  <w:num w:numId="7">
    <w:abstractNumId w:val="1"/>
  </w:num>
  <w:num w:numId="8">
    <w:abstractNumId w:val="59"/>
  </w:num>
  <w:num w:numId="9">
    <w:abstractNumId w:val="84"/>
  </w:num>
  <w:num w:numId="10">
    <w:abstractNumId w:val="46"/>
  </w:num>
  <w:num w:numId="11">
    <w:abstractNumId w:val="31"/>
  </w:num>
  <w:num w:numId="12">
    <w:abstractNumId w:val="48"/>
  </w:num>
  <w:num w:numId="13">
    <w:abstractNumId w:val="76"/>
  </w:num>
  <w:num w:numId="14">
    <w:abstractNumId w:val="69"/>
  </w:num>
  <w:num w:numId="15">
    <w:abstractNumId w:val="38"/>
  </w:num>
  <w:num w:numId="16">
    <w:abstractNumId w:val="79"/>
  </w:num>
  <w:num w:numId="17">
    <w:abstractNumId w:val="57"/>
  </w:num>
  <w:num w:numId="18">
    <w:abstractNumId w:val="13"/>
  </w:num>
  <w:num w:numId="19">
    <w:abstractNumId w:val="54"/>
  </w:num>
  <w:num w:numId="20">
    <w:abstractNumId w:val="5"/>
  </w:num>
  <w:num w:numId="21">
    <w:abstractNumId w:val="0"/>
  </w:num>
  <w:num w:numId="22">
    <w:abstractNumId w:val="82"/>
  </w:num>
  <w:num w:numId="23">
    <w:abstractNumId w:val="30"/>
  </w:num>
  <w:num w:numId="24">
    <w:abstractNumId w:val="77"/>
  </w:num>
  <w:num w:numId="25">
    <w:abstractNumId w:val="28"/>
  </w:num>
  <w:num w:numId="26">
    <w:abstractNumId w:val="8"/>
  </w:num>
  <w:num w:numId="27">
    <w:abstractNumId w:val="29"/>
  </w:num>
  <w:num w:numId="28">
    <w:abstractNumId w:val="23"/>
  </w:num>
  <w:num w:numId="29">
    <w:abstractNumId w:val="32"/>
  </w:num>
  <w:num w:numId="30">
    <w:abstractNumId w:val="75"/>
  </w:num>
  <w:num w:numId="31">
    <w:abstractNumId w:val="90"/>
  </w:num>
  <w:num w:numId="32">
    <w:abstractNumId w:val="6"/>
  </w:num>
  <w:num w:numId="33">
    <w:abstractNumId w:val="33"/>
  </w:num>
  <w:num w:numId="34">
    <w:abstractNumId w:val="65"/>
  </w:num>
  <w:num w:numId="35">
    <w:abstractNumId w:val="45"/>
  </w:num>
  <w:num w:numId="36">
    <w:abstractNumId w:val="70"/>
  </w:num>
  <w:num w:numId="37">
    <w:abstractNumId w:val="35"/>
  </w:num>
  <w:num w:numId="38">
    <w:abstractNumId w:val="44"/>
  </w:num>
  <w:num w:numId="39">
    <w:abstractNumId w:val="80"/>
  </w:num>
  <w:num w:numId="40">
    <w:abstractNumId w:val="71"/>
  </w:num>
  <w:num w:numId="41">
    <w:abstractNumId w:val="25"/>
  </w:num>
  <w:num w:numId="42">
    <w:abstractNumId w:val="91"/>
  </w:num>
  <w:num w:numId="43">
    <w:abstractNumId w:val="10"/>
  </w:num>
  <w:num w:numId="44">
    <w:abstractNumId w:val="60"/>
  </w:num>
  <w:num w:numId="45">
    <w:abstractNumId w:val="3"/>
  </w:num>
  <w:num w:numId="46">
    <w:abstractNumId w:val="66"/>
  </w:num>
  <w:num w:numId="47">
    <w:abstractNumId w:val="88"/>
  </w:num>
  <w:num w:numId="48">
    <w:abstractNumId w:val="55"/>
  </w:num>
  <w:num w:numId="49">
    <w:abstractNumId w:val="78"/>
  </w:num>
  <w:num w:numId="50">
    <w:abstractNumId w:val="22"/>
  </w:num>
  <w:num w:numId="51">
    <w:abstractNumId w:val="2"/>
  </w:num>
  <w:num w:numId="52">
    <w:abstractNumId w:val="4"/>
  </w:num>
  <w:num w:numId="53">
    <w:abstractNumId w:val="81"/>
  </w:num>
  <w:num w:numId="54">
    <w:abstractNumId w:val="52"/>
  </w:num>
  <w:num w:numId="55">
    <w:abstractNumId w:val="34"/>
  </w:num>
  <w:num w:numId="56">
    <w:abstractNumId w:val="68"/>
  </w:num>
  <w:num w:numId="57">
    <w:abstractNumId w:val="9"/>
  </w:num>
  <w:num w:numId="58">
    <w:abstractNumId w:val="37"/>
  </w:num>
  <w:num w:numId="59">
    <w:abstractNumId w:val="62"/>
  </w:num>
  <w:num w:numId="60">
    <w:abstractNumId w:val="27"/>
  </w:num>
  <w:num w:numId="61">
    <w:abstractNumId w:val="47"/>
  </w:num>
  <w:num w:numId="62">
    <w:abstractNumId w:val="7"/>
  </w:num>
  <w:num w:numId="63">
    <w:abstractNumId w:val="18"/>
  </w:num>
  <w:num w:numId="64">
    <w:abstractNumId w:val="42"/>
  </w:num>
  <w:num w:numId="65">
    <w:abstractNumId w:val="26"/>
  </w:num>
  <w:num w:numId="66">
    <w:abstractNumId w:val="43"/>
  </w:num>
  <w:num w:numId="67">
    <w:abstractNumId w:val="15"/>
  </w:num>
  <w:num w:numId="68">
    <w:abstractNumId w:val="24"/>
  </w:num>
  <w:num w:numId="69">
    <w:abstractNumId w:val="19"/>
  </w:num>
  <w:num w:numId="70">
    <w:abstractNumId w:val="51"/>
  </w:num>
  <w:num w:numId="71">
    <w:abstractNumId w:val="21"/>
  </w:num>
  <w:num w:numId="72">
    <w:abstractNumId w:val="89"/>
  </w:num>
  <w:num w:numId="73">
    <w:abstractNumId w:val="41"/>
  </w:num>
  <w:num w:numId="74">
    <w:abstractNumId w:val="16"/>
  </w:num>
  <w:num w:numId="75">
    <w:abstractNumId w:val="53"/>
  </w:num>
  <w:num w:numId="76">
    <w:abstractNumId w:val="49"/>
  </w:num>
  <w:num w:numId="77">
    <w:abstractNumId w:val="14"/>
  </w:num>
  <w:num w:numId="78">
    <w:abstractNumId w:val="63"/>
  </w:num>
  <w:num w:numId="79">
    <w:abstractNumId w:val="85"/>
  </w:num>
  <w:num w:numId="80">
    <w:abstractNumId w:val="58"/>
  </w:num>
  <w:num w:numId="81">
    <w:abstractNumId w:val="83"/>
  </w:num>
  <w:num w:numId="82">
    <w:abstractNumId w:val="87"/>
  </w:num>
  <w:num w:numId="83">
    <w:abstractNumId w:val="39"/>
  </w:num>
  <w:num w:numId="84">
    <w:abstractNumId w:val="17"/>
  </w:num>
  <w:num w:numId="85">
    <w:abstractNumId w:val="67"/>
  </w:num>
  <w:num w:numId="86">
    <w:abstractNumId w:val="61"/>
  </w:num>
  <w:num w:numId="87">
    <w:abstractNumId w:val="12"/>
  </w:num>
  <w:num w:numId="88">
    <w:abstractNumId w:val="36"/>
  </w:num>
  <w:num w:numId="89">
    <w:abstractNumId w:val="86"/>
  </w:num>
  <w:num w:numId="90">
    <w:abstractNumId w:val="40"/>
  </w:num>
  <w:num w:numId="91">
    <w:abstractNumId w:val="72"/>
  </w:num>
  <w:num w:numId="92">
    <w:abstractNumId w:val="64"/>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activeWritingStyle w:appName="MSWord" w:lang="en-US" w:vendorID="64" w:dllVersion="0"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866"/>
    <w:rsid w:val="0000009E"/>
    <w:rsid w:val="000001B8"/>
    <w:rsid w:val="000006FB"/>
    <w:rsid w:val="000015CA"/>
    <w:rsid w:val="000017FD"/>
    <w:rsid w:val="00002E53"/>
    <w:rsid w:val="00003BD5"/>
    <w:rsid w:val="00004CB3"/>
    <w:rsid w:val="00010279"/>
    <w:rsid w:val="000108A3"/>
    <w:rsid w:val="00010915"/>
    <w:rsid w:val="00010E78"/>
    <w:rsid w:val="00011603"/>
    <w:rsid w:val="00011DE6"/>
    <w:rsid w:val="00011FC1"/>
    <w:rsid w:val="00013F85"/>
    <w:rsid w:val="00014C85"/>
    <w:rsid w:val="00015B55"/>
    <w:rsid w:val="00015E19"/>
    <w:rsid w:val="00015EEB"/>
    <w:rsid w:val="00016669"/>
    <w:rsid w:val="00020C9F"/>
    <w:rsid w:val="00020CF3"/>
    <w:rsid w:val="00021124"/>
    <w:rsid w:val="00021364"/>
    <w:rsid w:val="00021560"/>
    <w:rsid w:val="00021618"/>
    <w:rsid w:val="00022335"/>
    <w:rsid w:val="0002319B"/>
    <w:rsid w:val="0002324A"/>
    <w:rsid w:val="00023A52"/>
    <w:rsid w:val="00023BB0"/>
    <w:rsid w:val="0002633C"/>
    <w:rsid w:val="00026494"/>
    <w:rsid w:val="00027417"/>
    <w:rsid w:val="00027951"/>
    <w:rsid w:val="00027ADA"/>
    <w:rsid w:val="00027F6C"/>
    <w:rsid w:val="00030917"/>
    <w:rsid w:val="00030B05"/>
    <w:rsid w:val="00030B71"/>
    <w:rsid w:val="00031146"/>
    <w:rsid w:val="00031ACF"/>
    <w:rsid w:val="000325C0"/>
    <w:rsid w:val="00032D2E"/>
    <w:rsid w:val="000341C1"/>
    <w:rsid w:val="0003491F"/>
    <w:rsid w:val="00034A0B"/>
    <w:rsid w:val="000353A4"/>
    <w:rsid w:val="00035A6A"/>
    <w:rsid w:val="00036C33"/>
    <w:rsid w:val="0003774A"/>
    <w:rsid w:val="0004076B"/>
    <w:rsid w:val="00040B4B"/>
    <w:rsid w:val="00041776"/>
    <w:rsid w:val="00041910"/>
    <w:rsid w:val="00042256"/>
    <w:rsid w:val="000425CE"/>
    <w:rsid w:val="00042751"/>
    <w:rsid w:val="000428CD"/>
    <w:rsid w:val="00042F81"/>
    <w:rsid w:val="00042FE0"/>
    <w:rsid w:val="0004380B"/>
    <w:rsid w:val="00045D41"/>
    <w:rsid w:val="00046CF9"/>
    <w:rsid w:val="00047C0F"/>
    <w:rsid w:val="00047C69"/>
    <w:rsid w:val="00050196"/>
    <w:rsid w:val="0005112F"/>
    <w:rsid w:val="0005124B"/>
    <w:rsid w:val="000518D9"/>
    <w:rsid w:val="000530F3"/>
    <w:rsid w:val="0005377C"/>
    <w:rsid w:val="00055538"/>
    <w:rsid w:val="00055593"/>
    <w:rsid w:val="0005570E"/>
    <w:rsid w:val="00055FD6"/>
    <w:rsid w:val="00056712"/>
    <w:rsid w:val="00056BFA"/>
    <w:rsid w:val="00056C3C"/>
    <w:rsid w:val="00057550"/>
    <w:rsid w:val="00057F3C"/>
    <w:rsid w:val="00060E53"/>
    <w:rsid w:val="00060FED"/>
    <w:rsid w:val="00061068"/>
    <w:rsid w:val="000620FE"/>
    <w:rsid w:val="000625D9"/>
    <w:rsid w:val="000628F0"/>
    <w:rsid w:val="00062D61"/>
    <w:rsid w:val="0006398B"/>
    <w:rsid w:val="00063E2D"/>
    <w:rsid w:val="00064294"/>
    <w:rsid w:val="000644B0"/>
    <w:rsid w:val="00064A88"/>
    <w:rsid w:val="000652DA"/>
    <w:rsid w:val="00070ABA"/>
    <w:rsid w:val="000717B4"/>
    <w:rsid w:val="00071A71"/>
    <w:rsid w:val="00071A73"/>
    <w:rsid w:val="00071EB3"/>
    <w:rsid w:val="00072209"/>
    <w:rsid w:val="0007294D"/>
    <w:rsid w:val="000729A2"/>
    <w:rsid w:val="000738B0"/>
    <w:rsid w:val="00075815"/>
    <w:rsid w:val="000760A6"/>
    <w:rsid w:val="00076664"/>
    <w:rsid w:val="00076D38"/>
    <w:rsid w:val="00080766"/>
    <w:rsid w:val="00081E84"/>
    <w:rsid w:val="00082972"/>
    <w:rsid w:val="000838BA"/>
    <w:rsid w:val="00083ADF"/>
    <w:rsid w:val="00084CA7"/>
    <w:rsid w:val="00084F88"/>
    <w:rsid w:val="00085010"/>
    <w:rsid w:val="00086486"/>
    <w:rsid w:val="00086501"/>
    <w:rsid w:val="00086CDE"/>
    <w:rsid w:val="00087294"/>
    <w:rsid w:val="00090189"/>
    <w:rsid w:val="00090516"/>
    <w:rsid w:val="000909F4"/>
    <w:rsid w:val="00090CF6"/>
    <w:rsid w:val="00091783"/>
    <w:rsid w:val="00092063"/>
    <w:rsid w:val="00092B59"/>
    <w:rsid w:val="000933C8"/>
    <w:rsid w:val="00094F3B"/>
    <w:rsid w:val="00095752"/>
    <w:rsid w:val="00096047"/>
    <w:rsid w:val="000966FD"/>
    <w:rsid w:val="000A05F4"/>
    <w:rsid w:val="000A0C82"/>
    <w:rsid w:val="000A1088"/>
    <w:rsid w:val="000A337D"/>
    <w:rsid w:val="000A3BB1"/>
    <w:rsid w:val="000A4038"/>
    <w:rsid w:val="000A48C5"/>
    <w:rsid w:val="000A4EF2"/>
    <w:rsid w:val="000A5258"/>
    <w:rsid w:val="000A6091"/>
    <w:rsid w:val="000A6468"/>
    <w:rsid w:val="000A6C87"/>
    <w:rsid w:val="000B0DA7"/>
    <w:rsid w:val="000B0FB4"/>
    <w:rsid w:val="000B257D"/>
    <w:rsid w:val="000B25AB"/>
    <w:rsid w:val="000B29C2"/>
    <w:rsid w:val="000B2B89"/>
    <w:rsid w:val="000B30D1"/>
    <w:rsid w:val="000B48A0"/>
    <w:rsid w:val="000C237D"/>
    <w:rsid w:val="000C2516"/>
    <w:rsid w:val="000C4E1F"/>
    <w:rsid w:val="000C517D"/>
    <w:rsid w:val="000C6D36"/>
    <w:rsid w:val="000C79F1"/>
    <w:rsid w:val="000C7B9C"/>
    <w:rsid w:val="000D0745"/>
    <w:rsid w:val="000D0856"/>
    <w:rsid w:val="000D1446"/>
    <w:rsid w:val="000D29E4"/>
    <w:rsid w:val="000D2AF9"/>
    <w:rsid w:val="000D3B44"/>
    <w:rsid w:val="000D50D2"/>
    <w:rsid w:val="000D53E6"/>
    <w:rsid w:val="000D54A2"/>
    <w:rsid w:val="000D65CC"/>
    <w:rsid w:val="000D6A78"/>
    <w:rsid w:val="000D6BC1"/>
    <w:rsid w:val="000D798F"/>
    <w:rsid w:val="000D7EE7"/>
    <w:rsid w:val="000E00D0"/>
    <w:rsid w:val="000E03A7"/>
    <w:rsid w:val="000E0829"/>
    <w:rsid w:val="000E1228"/>
    <w:rsid w:val="000E4B15"/>
    <w:rsid w:val="000E550C"/>
    <w:rsid w:val="000E6723"/>
    <w:rsid w:val="000E679A"/>
    <w:rsid w:val="000E68CF"/>
    <w:rsid w:val="000E7A80"/>
    <w:rsid w:val="000F04A0"/>
    <w:rsid w:val="000F0556"/>
    <w:rsid w:val="000F0DB7"/>
    <w:rsid w:val="000F1848"/>
    <w:rsid w:val="000F23CC"/>
    <w:rsid w:val="000F2B8D"/>
    <w:rsid w:val="000F40F3"/>
    <w:rsid w:val="000F495A"/>
    <w:rsid w:val="000F4D88"/>
    <w:rsid w:val="000F58AA"/>
    <w:rsid w:val="000F625E"/>
    <w:rsid w:val="000F6933"/>
    <w:rsid w:val="000F6E4E"/>
    <w:rsid w:val="00100ED7"/>
    <w:rsid w:val="00103666"/>
    <w:rsid w:val="001042CF"/>
    <w:rsid w:val="001046D6"/>
    <w:rsid w:val="00105158"/>
    <w:rsid w:val="00106009"/>
    <w:rsid w:val="00106BFD"/>
    <w:rsid w:val="00106C0C"/>
    <w:rsid w:val="00107956"/>
    <w:rsid w:val="00110311"/>
    <w:rsid w:val="0011059C"/>
    <w:rsid w:val="00110853"/>
    <w:rsid w:val="001120BA"/>
    <w:rsid w:val="0011216C"/>
    <w:rsid w:val="001136CB"/>
    <w:rsid w:val="00114489"/>
    <w:rsid w:val="00114E42"/>
    <w:rsid w:val="001151D4"/>
    <w:rsid w:val="001153F0"/>
    <w:rsid w:val="0011626A"/>
    <w:rsid w:val="00116E7D"/>
    <w:rsid w:val="00117247"/>
    <w:rsid w:val="00117342"/>
    <w:rsid w:val="001175B4"/>
    <w:rsid w:val="001201CC"/>
    <w:rsid w:val="001207BC"/>
    <w:rsid w:val="001209D7"/>
    <w:rsid w:val="00121A5E"/>
    <w:rsid w:val="00121E7A"/>
    <w:rsid w:val="00122593"/>
    <w:rsid w:val="00122A16"/>
    <w:rsid w:val="00123071"/>
    <w:rsid w:val="001230FB"/>
    <w:rsid w:val="0012331B"/>
    <w:rsid w:val="00123F44"/>
    <w:rsid w:val="00124178"/>
    <w:rsid w:val="00124CDF"/>
    <w:rsid w:val="0012582D"/>
    <w:rsid w:val="001272C6"/>
    <w:rsid w:val="00127753"/>
    <w:rsid w:val="001306E8"/>
    <w:rsid w:val="00131B60"/>
    <w:rsid w:val="00131D18"/>
    <w:rsid w:val="0013200C"/>
    <w:rsid w:val="00132292"/>
    <w:rsid w:val="0013251E"/>
    <w:rsid w:val="00133E3F"/>
    <w:rsid w:val="001341D9"/>
    <w:rsid w:val="001355CB"/>
    <w:rsid w:val="00136936"/>
    <w:rsid w:val="00140B44"/>
    <w:rsid w:val="00140E0D"/>
    <w:rsid w:val="0014178B"/>
    <w:rsid w:val="001428E6"/>
    <w:rsid w:val="001443EF"/>
    <w:rsid w:val="001444EB"/>
    <w:rsid w:val="00145410"/>
    <w:rsid w:val="00145AAC"/>
    <w:rsid w:val="00146DC3"/>
    <w:rsid w:val="00146E98"/>
    <w:rsid w:val="00147334"/>
    <w:rsid w:val="00147965"/>
    <w:rsid w:val="001502E9"/>
    <w:rsid w:val="0015185E"/>
    <w:rsid w:val="0015251C"/>
    <w:rsid w:val="00153A01"/>
    <w:rsid w:val="0015486E"/>
    <w:rsid w:val="00155452"/>
    <w:rsid w:val="001557F5"/>
    <w:rsid w:val="00155D49"/>
    <w:rsid w:val="001561C2"/>
    <w:rsid w:val="00157144"/>
    <w:rsid w:val="00157DA1"/>
    <w:rsid w:val="00160B77"/>
    <w:rsid w:val="00161A5F"/>
    <w:rsid w:val="00162593"/>
    <w:rsid w:val="00163AE0"/>
    <w:rsid w:val="00163E4C"/>
    <w:rsid w:val="001659C4"/>
    <w:rsid w:val="00165C1A"/>
    <w:rsid w:val="001671AF"/>
    <w:rsid w:val="0016770B"/>
    <w:rsid w:val="001717FC"/>
    <w:rsid w:val="00171E05"/>
    <w:rsid w:val="00172AA7"/>
    <w:rsid w:val="0017305B"/>
    <w:rsid w:val="00173CEE"/>
    <w:rsid w:val="00173FDA"/>
    <w:rsid w:val="0017431B"/>
    <w:rsid w:val="00175155"/>
    <w:rsid w:val="001755AC"/>
    <w:rsid w:val="00175A16"/>
    <w:rsid w:val="00175E46"/>
    <w:rsid w:val="00180F1D"/>
    <w:rsid w:val="00181572"/>
    <w:rsid w:val="00183160"/>
    <w:rsid w:val="00185650"/>
    <w:rsid w:val="00185F5D"/>
    <w:rsid w:val="00186479"/>
    <w:rsid w:val="00187CAB"/>
    <w:rsid w:val="001901D8"/>
    <w:rsid w:val="001902C7"/>
    <w:rsid w:val="00192207"/>
    <w:rsid w:val="0019258A"/>
    <w:rsid w:val="00192A2F"/>
    <w:rsid w:val="00192A33"/>
    <w:rsid w:val="00193909"/>
    <w:rsid w:val="001939C5"/>
    <w:rsid w:val="00193BDF"/>
    <w:rsid w:val="001946D5"/>
    <w:rsid w:val="00195004"/>
    <w:rsid w:val="00195075"/>
    <w:rsid w:val="001969FB"/>
    <w:rsid w:val="001972A2"/>
    <w:rsid w:val="001A110A"/>
    <w:rsid w:val="001A1910"/>
    <w:rsid w:val="001A4834"/>
    <w:rsid w:val="001A73C2"/>
    <w:rsid w:val="001A773A"/>
    <w:rsid w:val="001B119C"/>
    <w:rsid w:val="001B137C"/>
    <w:rsid w:val="001B2BFA"/>
    <w:rsid w:val="001B3CC7"/>
    <w:rsid w:val="001B3E13"/>
    <w:rsid w:val="001B4640"/>
    <w:rsid w:val="001B5828"/>
    <w:rsid w:val="001B6863"/>
    <w:rsid w:val="001B6CEE"/>
    <w:rsid w:val="001B6E69"/>
    <w:rsid w:val="001B744C"/>
    <w:rsid w:val="001B780A"/>
    <w:rsid w:val="001B79EF"/>
    <w:rsid w:val="001C055E"/>
    <w:rsid w:val="001C08D3"/>
    <w:rsid w:val="001C1581"/>
    <w:rsid w:val="001C1B9A"/>
    <w:rsid w:val="001C215F"/>
    <w:rsid w:val="001C2214"/>
    <w:rsid w:val="001C29C8"/>
    <w:rsid w:val="001C31D7"/>
    <w:rsid w:val="001C3404"/>
    <w:rsid w:val="001C3BF8"/>
    <w:rsid w:val="001C55ED"/>
    <w:rsid w:val="001C5770"/>
    <w:rsid w:val="001C5874"/>
    <w:rsid w:val="001C6CC2"/>
    <w:rsid w:val="001C7430"/>
    <w:rsid w:val="001D0E12"/>
    <w:rsid w:val="001D1B95"/>
    <w:rsid w:val="001D31B8"/>
    <w:rsid w:val="001D399C"/>
    <w:rsid w:val="001D3F54"/>
    <w:rsid w:val="001D6938"/>
    <w:rsid w:val="001D6CAD"/>
    <w:rsid w:val="001D7FAD"/>
    <w:rsid w:val="001E273E"/>
    <w:rsid w:val="001E531B"/>
    <w:rsid w:val="001E7001"/>
    <w:rsid w:val="001E7DB4"/>
    <w:rsid w:val="001F0B9D"/>
    <w:rsid w:val="001F19AB"/>
    <w:rsid w:val="001F295F"/>
    <w:rsid w:val="001F3510"/>
    <w:rsid w:val="001F3930"/>
    <w:rsid w:val="001F4057"/>
    <w:rsid w:val="001F43E6"/>
    <w:rsid w:val="001F4B77"/>
    <w:rsid w:val="001F507C"/>
    <w:rsid w:val="001F5418"/>
    <w:rsid w:val="001F5987"/>
    <w:rsid w:val="00200CBB"/>
    <w:rsid w:val="00200E77"/>
    <w:rsid w:val="0020196E"/>
    <w:rsid w:val="002021A2"/>
    <w:rsid w:val="00202D59"/>
    <w:rsid w:val="0020312D"/>
    <w:rsid w:val="002031A7"/>
    <w:rsid w:val="002034C6"/>
    <w:rsid w:val="00203C32"/>
    <w:rsid w:val="002056AF"/>
    <w:rsid w:val="00206C65"/>
    <w:rsid w:val="00206DC3"/>
    <w:rsid w:val="00207115"/>
    <w:rsid w:val="00207438"/>
    <w:rsid w:val="00207B24"/>
    <w:rsid w:val="00210ABC"/>
    <w:rsid w:val="00213113"/>
    <w:rsid w:val="00213DEE"/>
    <w:rsid w:val="00214A36"/>
    <w:rsid w:val="00214AF3"/>
    <w:rsid w:val="00214FA6"/>
    <w:rsid w:val="0021504D"/>
    <w:rsid w:val="002166D4"/>
    <w:rsid w:val="00216EB3"/>
    <w:rsid w:val="0021744F"/>
    <w:rsid w:val="002178B7"/>
    <w:rsid w:val="00220058"/>
    <w:rsid w:val="002205B5"/>
    <w:rsid w:val="00220DC4"/>
    <w:rsid w:val="00221613"/>
    <w:rsid w:val="00221793"/>
    <w:rsid w:val="00221C52"/>
    <w:rsid w:val="00224573"/>
    <w:rsid w:val="002252BF"/>
    <w:rsid w:val="0022538C"/>
    <w:rsid w:val="00225A05"/>
    <w:rsid w:val="00225E25"/>
    <w:rsid w:val="00226DA2"/>
    <w:rsid w:val="00227132"/>
    <w:rsid w:val="002277EB"/>
    <w:rsid w:val="00227F66"/>
    <w:rsid w:val="00230083"/>
    <w:rsid w:val="00230453"/>
    <w:rsid w:val="00230AB3"/>
    <w:rsid w:val="00230B20"/>
    <w:rsid w:val="00231619"/>
    <w:rsid w:val="00232491"/>
    <w:rsid w:val="00232F7C"/>
    <w:rsid w:val="0023359B"/>
    <w:rsid w:val="00233F5B"/>
    <w:rsid w:val="00236460"/>
    <w:rsid w:val="002364C1"/>
    <w:rsid w:val="002371D3"/>
    <w:rsid w:val="002374CF"/>
    <w:rsid w:val="002376BF"/>
    <w:rsid w:val="00237866"/>
    <w:rsid w:val="00237C33"/>
    <w:rsid w:val="00237CF6"/>
    <w:rsid w:val="00240239"/>
    <w:rsid w:val="00240241"/>
    <w:rsid w:val="00240C44"/>
    <w:rsid w:val="00241046"/>
    <w:rsid w:val="002416D8"/>
    <w:rsid w:val="00241CA8"/>
    <w:rsid w:val="00243351"/>
    <w:rsid w:val="00244416"/>
    <w:rsid w:val="002445FC"/>
    <w:rsid w:val="00244F0E"/>
    <w:rsid w:val="002452E7"/>
    <w:rsid w:val="0024603C"/>
    <w:rsid w:val="002471E5"/>
    <w:rsid w:val="00247D9C"/>
    <w:rsid w:val="002503D2"/>
    <w:rsid w:val="00251330"/>
    <w:rsid w:val="00252B32"/>
    <w:rsid w:val="00253A10"/>
    <w:rsid w:val="00254BF7"/>
    <w:rsid w:val="00255FDF"/>
    <w:rsid w:val="00256878"/>
    <w:rsid w:val="002572DC"/>
    <w:rsid w:val="00257476"/>
    <w:rsid w:val="00257D17"/>
    <w:rsid w:val="0026038B"/>
    <w:rsid w:val="00260899"/>
    <w:rsid w:val="00261414"/>
    <w:rsid w:val="00261651"/>
    <w:rsid w:val="00261793"/>
    <w:rsid w:val="00261FF0"/>
    <w:rsid w:val="0026227B"/>
    <w:rsid w:val="00262824"/>
    <w:rsid w:val="00263555"/>
    <w:rsid w:val="002642DF"/>
    <w:rsid w:val="00265559"/>
    <w:rsid w:val="00265698"/>
    <w:rsid w:val="0026599B"/>
    <w:rsid w:val="00265A36"/>
    <w:rsid w:val="002660F4"/>
    <w:rsid w:val="0026686E"/>
    <w:rsid w:val="00267034"/>
    <w:rsid w:val="00267094"/>
    <w:rsid w:val="0026740C"/>
    <w:rsid w:val="002703EE"/>
    <w:rsid w:val="00270941"/>
    <w:rsid w:val="00270D3C"/>
    <w:rsid w:val="00272C9D"/>
    <w:rsid w:val="0027445F"/>
    <w:rsid w:val="0028069F"/>
    <w:rsid w:val="00281C03"/>
    <w:rsid w:val="00281DB0"/>
    <w:rsid w:val="00281E19"/>
    <w:rsid w:val="0028269B"/>
    <w:rsid w:val="002830B2"/>
    <w:rsid w:val="0028362B"/>
    <w:rsid w:val="00284E48"/>
    <w:rsid w:val="00285EA4"/>
    <w:rsid w:val="00287E0E"/>
    <w:rsid w:val="00290B30"/>
    <w:rsid w:val="002916E9"/>
    <w:rsid w:val="00292376"/>
    <w:rsid w:val="00292AE4"/>
    <w:rsid w:val="00293749"/>
    <w:rsid w:val="0029548D"/>
    <w:rsid w:val="002957B6"/>
    <w:rsid w:val="00295F11"/>
    <w:rsid w:val="00296950"/>
    <w:rsid w:val="0029698E"/>
    <w:rsid w:val="00296DD4"/>
    <w:rsid w:val="002A1B6F"/>
    <w:rsid w:val="002A1F9B"/>
    <w:rsid w:val="002A2F41"/>
    <w:rsid w:val="002A3D85"/>
    <w:rsid w:val="002A4803"/>
    <w:rsid w:val="002A49DE"/>
    <w:rsid w:val="002A760E"/>
    <w:rsid w:val="002B0AD2"/>
    <w:rsid w:val="002B1133"/>
    <w:rsid w:val="002B1320"/>
    <w:rsid w:val="002B3411"/>
    <w:rsid w:val="002B389E"/>
    <w:rsid w:val="002B49D7"/>
    <w:rsid w:val="002B4BDA"/>
    <w:rsid w:val="002B51D7"/>
    <w:rsid w:val="002B7BCC"/>
    <w:rsid w:val="002C4383"/>
    <w:rsid w:val="002C530D"/>
    <w:rsid w:val="002C61F8"/>
    <w:rsid w:val="002D09B7"/>
    <w:rsid w:val="002D1B24"/>
    <w:rsid w:val="002D2432"/>
    <w:rsid w:val="002D39F3"/>
    <w:rsid w:val="002D4260"/>
    <w:rsid w:val="002D4412"/>
    <w:rsid w:val="002D4ADD"/>
    <w:rsid w:val="002D4BEE"/>
    <w:rsid w:val="002D57E4"/>
    <w:rsid w:val="002D62B2"/>
    <w:rsid w:val="002E0150"/>
    <w:rsid w:val="002E072E"/>
    <w:rsid w:val="002E0FC5"/>
    <w:rsid w:val="002E0FD1"/>
    <w:rsid w:val="002E21AA"/>
    <w:rsid w:val="002E2AC3"/>
    <w:rsid w:val="002E2F76"/>
    <w:rsid w:val="002E3C0E"/>
    <w:rsid w:val="002E3E4C"/>
    <w:rsid w:val="002E41CB"/>
    <w:rsid w:val="002E43FE"/>
    <w:rsid w:val="002E4F41"/>
    <w:rsid w:val="002E5C52"/>
    <w:rsid w:val="002E5E9A"/>
    <w:rsid w:val="002E5EB7"/>
    <w:rsid w:val="002E6D57"/>
    <w:rsid w:val="002E718C"/>
    <w:rsid w:val="002F0F18"/>
    <w:rsid w:val="002F3850"/>
    <w:rsid w:val="002F3C43"/>
    <w:rsid w:val="002F4B49"/>
    <w:rsid w:val="002F6448"/>
    <w:rsid w:val="002F68A0"/>
    <w:rsid w:val="002F6C6D"/>
    <w:rsid w:val="002F717F"/>
    <w:rsid w:val="002F7493"/>
    <w:rsid w:val="002F7F8D"/>
    <w:rsid w:val="00300536"/>
    <w:rsid w:val="00300F68"/>
    <w:rsid w:val="003019CD"/>
    <w:rsid w:val="00301AF3"/>
    <w:rsid w:val="00302230"/>
    <w:rsid w:val="00303B0B"/>
    <w:rsid w:val="00303E8F"/>
    <w:rsid w:val="00304F5E"/>
    <w:rsid w:val="003060CF"/>
    <w:rsid w:val="00306E12"/>
    <w:rsid w:val="003076D4"/>
    <w:rsid w:val="00310022"/>
    <w:rsid w:val="00310C35"/>
    <w:rsid w:val="00311F2F"/>
    <w:rsid w:val="00312465"/>
    <w:rsid w:val="003126BF"/>
    <w:rsid w:val="0031274B"/>
    <w:rsid w:val="0031345D"/>
    <w:rsid w:val="0031468F"/>
    <w:rsid w:val="0031469F"/>
    <w:rsid w:val="003147E4"/>
    <w:rsid w:val="003148C5"/>
    <w:rsid w:val="00314C53"/>
    <w:rsid w:val="00316D2E"/>
    <w:rsid w:val="003200C0"/>
    <w:rsid w:val="00320C52"/>
    <w:rsid w:val="00321EC2"/>
    <w:rsid w:val="00322171"/>
    <w:rsid w:val="00322DEF"/>
    <w:rsid w:val="0032362E"/>
    <w:rsid w:val="00324064"/>
    <w:rsid w:val="00324275"/>
    <w:rsid w:val="00324A0C"/>
    <w:rsid w:val="00324C13"/>
    <w:rsid w:val="003258AF"/>
    <w:rsid w:val="00325E0E"/>
    <w:rsid w:val="00326730"/>
    <w:rsid w:val="00326970"/>
    <w:rsid w:val="0032763E"/>
    <w:rsid w:val="00327745"/>
    <w:rsid w:val="00330AB7"/>
    <w:rsid w:val="00330CE8"/>
    <w:rsid w:val="00332103"/>
    <w:rsid w:val="003325A9"/>
    <w:rsid w:val="00332BD3"/>
    <w:rsid w:val="003337BB"/>
    <w:rsid w:val="003338DB"/>
    <w:rsid w:val="00334C8B"/>
    <w:rsid w:val="00335BC8"/>
    <w:rsid w:val="0033618D"/>
    <w:rsid w:val="00337D60"/>
    <w:rsid w:val="00340D30"/>
    <w:rsid w:val="00342969"/>
    <w:rsid w:val="00343550"/>
    <w:rsid w:val="00343D86"/>
    <w:rsid w:val="00345581"/>
    <w:rsid w:val="003456ED"/>
    <w:rsid w:val="0034612A"/>
    <w:rsid w:val="00347057"/>
    <w:rsid w:val="00347413"/>
    <w:rsid w:val="003503AF"/>
    <w:rsid w:val="00350B57"/>
    <w:rsid w:val="00351068"/>
    <w:rsid w:val="003521AF"/>
    <w:rsid w:val="003532FD"/>
    <w:rsid w:val="0035381B"/>
    <w:rsid w:val="0035466F"/>
    <w:rsid w:val="003547B8"/>
    <w:rsid w:val="00355070"/>
    <w:rsid w:val="003559E6"/>
    <w:rsid w:val="00361D89"/>
    <w:rsid w:val="00361F3E"/>
    <w:rsid w:val="003625D1"/>
    <w:rsid w:val="00362DDC"/>
    <w:rsid w:val="00362DEF"/>
    <w:rsid w:val="00364696"/>
    <w:rsid w:val="00364E50"/>
    <w:rsid w:val="00366F41"/>
    <w:rsid w:val="003672FB"/>
    <w:rsid w:val="00372430"/>
    <w:rsid w:val="00372726"/>
    <w:rsid w:val="003729D8"/>
    <w:rsid w:val="00373BC9"/>
    <w:rsid w:val="00374564"/>
    <w:rsid w:val="003746E7"/>
    <w:rsid w:val="00374844"/>
    <w:rsid w:val="003749E1"/>
    <w:rsid w:val="00374C01"/>
    <w:rsid w:val="00374D9F"/>
    <w:rsid w:val="00375FF3"/>
    <w:rsid w:val="00376224"/>
    <w:rsid w:val="00377C13"/>
    <w:rsid w:val="003805F1"/>
    <w:rsid w:val="003809D1"/>
    <w:rsid w:val="00381200"/>
    <w:rsid w:val="00381E3E"/>
    <w:rsid w:val="003831CD"/>
    <w:rsid w:val="0038329C"/>
    <w:rsid w:val="00384509"/>
    <w:rsid w:val="00384692"/>
    <w:rsid w:val="003847C4"/>
    <w:rsid w:val="003855D4"/>
    <w:rsid w:val="003860FA"/>
    <w:rsid w:val="00386E69"/>
    <w:rsid w:val="00392197"/>
    <w:rsid w:val="00392204"/>
    <w:rsid w:val="003936B3"/>
    <w:rsid w:val="00393E04"/>
    <w:rsid w:val="00393F26"/>
    <w:rsid w:val="00393FF7"/>
    <w:rsid w:val="003954ED"/>
    <w:rsid w:val="003A0DB9"/>
    <w:rsid w:val="003A15C9"/>
    <w:rsid w:val="003A32CE"/>
    <w:rsid w:val="003A3364"/>
    <w:rsid w:val="003A394B"/>
    <w:rsid w:val="003A62DF"/>
    <w:rsid w:val="003A75ED"/>
    <w:rsid w:val="003B0FB8"/>
    <w:rsid w:val="003B0FE8"/>
    <w:rsid w:val="003B1A21"/>
    <w:rsid w:val="003B1DB4"/>
    <w:rsid w:val="003B22EB"/>
    <w:rsid w:val="003B2670"/>
    <w:rsid w:val="003B3199"/>
    <w:rsid w:val="003B35CE"/>
    <w:rsid w:val="003B3C93"/>
    <w:rsid w:val="003B3D5B"/>
    <w:rsid w:val="003B4D46"/>
    <w:rsid w:val="003B520E"/>
    <w:rsid w:val="003B52A8"/>
    <w:rsid w:val="003B5E73"/>
    <w:rsid w:val="003B7DFB"/>
    <w:rsid w:val="003C01B1"/>
    <w:rsid w:val="003C02D3"/>
    <w:rsid w:val="003C06E3"/>
    <w:rsid w:val="003C0765"/>
    <w:rsid w:val="003C1CA2"/>
    <w:rsid w:val="003C2FF9"/>
    <w:rsid w:val="003C3F9B"/>
    <w:rsid w:val="003C7224"/>
    <w:rsid w:val="003C7941"/>
    <w:rsid w:val="003D0D21"/>
    <w:rsid w:val="003D1447"/>
    <w:rsid w:val="003D1523"/>
    <w:rsid w:val="003D19CE"/>
    <w:rsid w:val="003D214F"/>
    <w:rsid w:val="003D2353"/>
    <w:rsid w:val="003D2432"/>
    <w:rsid w:val="003D2958"/>
    <w:rsid w:val="003D3C6C"/>
    <w:rsid w:val="003D439C"/>
    <w:rsid w:val="003D44F7"/>
    <w:rsid w:val="003D6543"/>
    <w:rsid w:val="003D72D8"/>
    <w:rsid w:val="003D7582"/>
    <w:rsid w:val="003D764B"/>
    <w:rsid w:val="003D7F65"/>
    <w:rsid w:val="003D7FBB"/>
    <w:rsid w:val="003E14CA"/>
    <w:rsid w:val="003E1B3D"/>
    <w:rsid w:val="003E22AC"/>
    <w:rsid w:val="003E3EAE"/>
    <w:rsid w:val="003E46E0"/>
    <w:rsid w:val="003E476B"/>
    <w:rsid w:val="003E78E1"/>
    <w:rsid w:val="003E7C2F"/>
    <w:rsid w:val="003F0972"/>
    <w:rsid w:val="003F0FC4"/>
    <w:rsid w:val="003F24CD"/>
    <w:rsid w:val="003F28CD"/>
    <w:rsid w:val="003F325E"/>
    <w:rsid w:val="003F424E"/>
    <w:rsid w:val="003F556A"/>
    <w:rsid w:val="003F5F54"/>
    <w:rsid w:val="003F68E8"/>
    <w:rsid w:val="003F7C25"/>
    <w:rsid w:val="003F7CA0"/>
    <w:rsid w:val="00400053"/>
    <w:rsid w:val="00400085"/>
    <w:rsid w:val="00402BC9"/>
    <w:rsid w:val="00402D4B"/>
    <w:rsid w:val="004037A5"/>
    <w:rsid w:val="00404055"/>
    <w:rsid w:val="00404ACD"/>
    <w:rsid w:val="00404D89"/>
    <w:rsid w:val="00405D8C"/>
    <w:rsid w:val="00407DF4"/>
    <w:rsid w:val="00410207"/>
    <w:rsid w:val="00410518"/>
    <w:rsid w:val="004114F6"/>
    <w:rsid w:val="004129E8"/>
    <w:rsid w:val="00414513"/>
    <w:rsid w:val="0041495F"/>
    <w:rsid w:val="00415109"/>
    <w:rsid w:val="00415CBF"/>
    <w:rsid w:val="0041620C"/>
    <w:rsid w:val="004166EC"/>
    <w:rsid w:val="00416793"/>
    <w:rsid w:val="00416E5A"/>
    <w:rsid w:val="0041708A"/>
    <w:rsid w:val="00420ECF"/>
    <w:rsid w:val="004218D6"/>
    <w:rsid w:val="0042218D"/>
    <w:rsid w:val="00423FA0"/>
    <w:rsid w:val="00424347"/>
    <w:rsid w:val="00424632"/>
    <w:rsid w:val="00424C5D"/>
    <w:rsid w:val="00425349"/>
    <w:rsid w:val="00425C28"/>
    <w:rsid w:val="00425E16"/>
    <w:rsid w:val="004278E0"/>
    <w:rsid w:val="004307D0"/>
    <w:rsid w:val="00432079"/>
    <w:rsid w:val="00433818"/>
    <w:rsid w:val="00433829"/>
    <w:rsid w:val="00434048"/>
    <w:rsid w:val="00434E67"/>
    <w:rsid w:val="00435881"/>
    <w:rsid w:val="004377FE"/>
    <w:rsid w:val="00437FCC"/>
    <w:rsid w:val="0044142C"/>
    <w:rsid w:val="004423D9"/>
    <w:rsid w:val="004427A8"/>
    <w:rsid w:val="0044332A"/>
    <w:rsid w:val="00445402"/>
    <w:rsid w:val="00445898"/>
    <w:rsid w:val="00447F6A"/>
    <w:rsid w:val="0045014E"/>
    <w:rsid w:val="0045049D"/>
    <w:rsid w:val="00450CD0"/>
    <w:rsid w:val="0045138F"/>
    <w:rsid w:val="004516A0"/>
    <w:rsid w:val="00451F5F"/>
    <w:rsid w:val="00452012"/>
    <w:rsid w:val="00453436"/>
    <w:rsid w:val="004555BC"/>
    <w:rsid w:val="00455809"/>
    <w:rsid w:val="00457F3A"/>
    <w:rsid w:val="00460F1C"/>
    <w:rsid w:val="004616FE"/>
    <w:rsid w:val="00462E2F"/>
    <w:rsid w:val="0046567A"/>
    <w:rsid w:val="004657C1"/>
    <w:rsid w:val="00467DDD"/>
    <w:rsid w:val="004704B0"/>
    <w:rsid w:val="00470ABA"/>
    <w:rsid w:val="00472C7C"/>
    <w:rsid w:val="00474249"/>
    <w:rsid w:val="00474827"/>
    <w:rsid w:val="00476325"/>
    <w:rsid w:val="0047661C"/>
    <w:rsid w:val="004768DE"/>
    <w:rsid w:val="0047764C"/>
    <w:rsid w:val="0048037D"/>
    <w:rsid w:val="00480741"/>
    <w:rsid w:val="00480B75"/>
    <w:rsid w:val="00480BC8"/>
    <w:rsid w:val="00480ED4"/>
    <w:rsid w:val="004819AC"/>
    <w:rsid w:val="00481E38"/>
    <w:rsid w:val="00482486"/>
    <w:rsid w:val="00483606"/>
    <w:rsid w:val="004838EC"/>
    <w:rsid w:val="00484C87"/>
    <w:rsid w:val="00484CC5"/>
    <w:rsid w:val="0048526F"/>
    <w:rsid w:val="00485F7A"/>
    <w:rsid w:val="004867C7"/>
    <w:rsid w:val="00486E71"/>
    <w:rsid w:val="00486FF0"/>
    <w:rsid w:val="00490A7A"/>
    <w:rsid w:val="00490F29"/>
    <w:rsid w:val="004917CD"/>
    <w:rsid w:val="00491A5B"/>
    <w:rsid w:val="00492030"/>
    <w:rsid w:val="004929C2"/>
    <w:rsid w:val="00492BF2"/>
    <w:rsid w:val="004938F9"/>
    <w:rsid w:val="00494839"/>
    <w:rsid w:val="0049556E"/>
    <w:rsid w:val="004964F6"/>
    <w:rsid w:val="00497163"/>
    <w:rsid w:val="004A172B"/>
    <w:rsid w:val="004A2BC3"/>
    <w:rsid w:val="004A2DDF"/>
    <w:rsid w:val="004A3A44"/>
    <w:rsid w:val="004A3A4B"/>
    <w:rsid w:val="004A4724"/>
    <w:rsid w:val="004A56F2"/>
    <w:rsid w:val="004A5901"/>
    <w:rsid w:val="004A69F4"/>
    <w:rsid w:val="004A74C5"/>
    <w:rsid w:val="004A7631"/>
    <w:rsid w:val="004A7669"/>
    <w:rsid w:val="004B1224"/>
    <w:rsid w:val="004B338E"/>
    <w:rsid w:val="004B359F"/>
    <w:rsid w:val="004B3ECB"/>
    <w:rsid w:val="004B3F71"/>
    <w:rsid w:val="004B40E5"/>
    <w:rsid w:val="004B42B8"/>
    <w:rsid w:val="004B51FC"/>
    <w:rsid w:val="004B637C"/>
    <w:rsid w:val="004C0B5D"/>
    <w:rsid w:val="004C0CBE"/>
    <w:rsid w:val="004C2583"/>
    <w:rsid w:val="004C3396"/>
    <w:rsid w:val="004C412D"/>
    <w:rsid w:val="004C43F6"/>
    <w:rsid w:val="004C490B"/>
    <w:rsid w:val="004C5CA5"/>
    <w:rsid w:val="004C788B"/>
    <w:rsid w:val="004D14BA"/>
    <w:rsid w:val="004D1640"/>
    <w:rsid w:val="004D1A00"/>
    <w:rsid w:val="004D3E30"/>
    <w:rsid w:val="004D453E"/>
    <w:rsid w:val="004D648B"/>
    <w:rsid w:val="004D7F10"/>
    <w:rsid w:val="004E05C0"/>
    <w:rsid w:val="004E1EB1"/>
    <w:rsid w:val="004E2352"/>
    <w:rsid w:val="004E30E8"/>
    <w:rsid w:val="004E39C7"/>
    <w:rsid w:val="004E407C"/>
    <w:rsid w:val="004E47ED"/>
    <w:rsid w:val="004E4874"/>
    <w:rsid w:val="004E4882"/>
    <w:rsid w:val="004E4C72"/>
    <w:rsid w:val="004E4F2D"/>
    <w:rsid w:val="004E525C"/>
    <w:rsid w:val="004E54D5"/>
    <w:rsid w:val="004E6B2B"/>
    <w:rsid w:val="004E782C"/>
    <w:rsid w:val="004E7D39"/>
    <w:rsid w:val="004E7F58"/>
    <w:rsid w:val="004F04D9"/>
    <w:rsid w:val="004F28AB"/>
    <w:rsid w:val="004F3F78"/>
    <w:rsid w:val="004F446E"/>
    <w:rsid w:val="004F549B"/>
    <w:rsid w:val="004F54D2"/>
    <w:rsid w:val="004F627B"/>
    <w:rsid w:val="004F66DA"/>
    <w:rsid w:val="004F68CD"/>
    <w:rsid w:val="004F6C94"/>
    <w:rsid w:val="004F7C1A"/>
    <w:rsid w:val="004F7E58"/>
    <w:rsid w:val="0050114E"/>
    <w:rsid w:val="005017C3"/>
    <w:rsid w:val="00501ACA"/>
    <w:rsid w:val="00503E51"/>
    <w:rsid w:val="00503E69"/>
    <w:rsid w:val="00503F55"/>
    <w:rsid w:val="005045AC"/>
    <w:rsid w:val="00504CD0"/>
    <w:rsid w:val="00504DC3"/>
    <w:rsid w:val="00505645"/>
    <w:rsid w:val="00505B57"/>
    <w:rsid w:val="00505E61"/>
    <w:rsid w:val="005068BA"/>
    <w:rsid w:val="00511EEB"/>
    <w:rsid w:val="005126A3"/>
    <w:rsid w:val="00513467"/>
    <w:rsid w:val="005134CA"/>
    <w:rsid w:val="005135C9"/>
    <w:rsid w:val="0051366D"/>
    <w:rsid w:val="005149CD"/>
    <w:rsid w:val="00515093"/>
    <w:rsid w:val="00515AD2"/>
    <w:rsid w:val="00516657"/>
    <w:rsid w:val="005168B4"/>
    <w:rsid w:val="005173BF"/>
    <w:rsid w:val="0052167D"/>
    <w:rsid w:val="0052176C"/>
    <w:rsid w:val="00521B2D"/>
    <w:rsid w:val="00522722"/>
    <w:rsid w:val="0052348D"/>
    <w:rsid w:val="00523F49"/>
    <w:rsid w:val="00524425"/>
    <w:rsid w:val="005245FF"/>
    <w:rsid w:val="00524F99"/>
    <w:rsid w:val="00524FB0"/>
    <w:rsid w:val="0052523F"/>
    <w:rsid w:val="00525FED"/>
    <w:rsid w:val="00526793"/>
    <w:rsid w:val="00530CC6"/>
    <w:rsid w:val="005310F2"/>
    <w:rsid w:val="0053307A"/>
    <w:rsid w:val="005351CB"/>
    <w:rsid w:val="00536CD0"/>
    <w:rsid w:val="0053755E"/>
    <w:rsid w:val="00537A42"/>
    <w:rsid w:val="0054096B"/>
    <w:rsid w:val="005418D3"/>
    <w:rsid w:val="00542376"/>
    <w:rsid w:val="00542D7B"/>
    <w:rsid w:val="00543CE1"/>
    <w:rsid w:val="00544092"/>
    <w:rsid w:val="005441AC"/>
    <w:rsid w:val="0054466F"/>
    <w:rsid w:val="00544975"/>
    <w:rsid w:val="00545DBA"/>
    <w:rsid w:val="00545E2C"/>
    <w:rsid w:val="005463FD"/>
    <w:rsid w:val="005468E7"/>
    <w:rsid w:val="00547C64"/>
    <w:rsid w:val="00547F64"/>
    <w:rsid w:val="0055032C"/>
    <w:rsid w:val="005504B4"/>
    <w:rsid w:val="00550AC4"/>
    <w:rsid w:val="00550C5E"/>
    <w:rsid w:val="00552768"/>
    <w:rsid w:val="00553557"/>
    <w:rsid w:val="0055438D"/>
    <w:rsid w:val="00554606"/>
    <w:rsid w:val="00554BD7"/>
    <w:rsid w:val="005561FD"/>
    <w:rsid w:val="00557071"/>
    <w:rsid w:val="005573D3"/>
    <w:rsid w:val="00557CB2"/>
    <w:rsid w:val="0056059D"/>
    <w:rsid w:val="00560695"/>
    <w:rsid w:val="00560A3A"/>
    <w:rsid w:val="00560EAD"/>
    <w:rsid w:val="0056271F"/>
    <w:rsid w:val="0056291C"/>
    <w:rsid w:val="00563047"/>
    <w:rsid w:val="005640D9"/>
    <w:rsid w:val="0056450B"/>
    <w:rsid w:val="00564631"/>
    <w:rsid w:val="005653B2"/>
    <w:rsid w:val="005653E7"/>
    <w:rsid w:val="005658A0"/>
    <w:rsid w:val="005668B1"/>
    <w:rsid w:val="00566E7C"/>
    <w:rsid w:val="00570801"/>
    <w:rsid w:val="00571450"/>
    <w:rsid w:val="00573E31"/>
    <w:rsid w:val="00573F75"/>
    <w:rsid w:val="00574194"/>
    <w:rsid w:val="005757B5"/>
    <w:rsid w:val="00575F40"/>
    <w:rsid w:val="0057626A"/>
    <w:rsid w:val="00576CBE"/>
    <w:rsid w:val="00577199"/>
    <w:rsid w:val="00577E67"/>
    <w:rsid w:val="005804EB"/>
    <w:rsid w:val="0058096A"/>
    <w:rsid w:val="0058271A"/>
    <w:rsid w:val="00582F7F"/>
    <w:rsid w:val="00583110"/>
    <w:rsid w:val="0058325D"/>
    <w:rsid w:val="00583404"/>
    <w:rsid w:val="00584FBE"/>
    <w:rsid w:val="00585CF2"/>
    <w:rsid w:val="00586909"/>
    <w:rsid w:val="00587766"/>
    <w:rsid w:val="00587CD7"/>
    <w:rsid w:val="0059448F"/>
    <w:rsid w:val="00594BE6"/>
    <w:rsid w:val="00595681"/>
    <w:rsid w:val="00595B3A"/>
    <w:rsid w:val="00595D0A"/>
    <w:rsid w:val="00596050"/>
    <w:rsid w:val="005967AE"/>
    <w:rsid w:val="005968E6"/>
    <w:rsid w:val="00597649"/>
    <w:rsid w:val="005A0372"/>
    <w:rsid w:val="005A13E9"/>
    <w:rsid w:val="005A18E7"/>
    <w:rsid w:val="005A1C55"/>
    <w:rsid w:val="005A218B"/>
    <w:rsid w:val="005A29F0"/>
    <w:rsid w:val="005A2EF9"/>
    <w:rsid w:val="005A448A"/>
    <w:rsid w:val="005A46C1"/>
    <w:rsid w:val="005A4D8F"/>
    <w:rsid w:val="005A5DF0"/>
    <w:rsid w:val="005A7064"/>
    <w:rsid w:val="005B0E98"/>
    <w:rsid w:val="005B14B0"/>
    <w:rsid w:val="005B1A78"/>
    <w:rsid w:val="005B1CAB"/>
    <w:rsid w:val="005B2A6C"/>
    <w:rsid w:val="005B2B7F"/>
    <w:rsid w:val="005B2C2B"/>
    <w:rsid w:val="005B3BC4"/>
    <w:rsid w:val="005B4720"/>
    <w:rsid w:val="005B49DA"/>
    <w:rsid w:val="005B4D9E"/>
    <w:rsid w:val="005B4F42"/>
    <w:rsid w:val="005B5860"/>
    <w:rsid w:val="005B7AAC"/>
    <w:rsid w:val="005C09C7"/>
    <w:rsid w:val="005C0BC1"/>
    <w:rsid w:val="005C13E1"/>
    <w:rsid w:val="005C1A52"/>
    <w:rsid w:val="005C24A2"/>
    <w:rsid w:val="005C2CD5"/>
    <w:rsid w:val="005C556C"/>
    <w:rsid w:val="005C5891"/>
    <w:rsid w:val="005C68DA"/>
    <w:rsid w:val="005C68FE"/>
    <w:rsid w:val="005C6C22"/>
    <w:rsid w:val="005C7219"/>
    <w:rsid w:val="005D063E"/>
    <w:rsid w:val="005D0783"/>
    <w:rsid w:val="005D0E31"/>
    <w:rsid w:val="005D117C"/>
    <w:rsid w:val="005D1989"/>
    <w:rsid w:val="005D23E2"/>
    <w:rsid w:val="005D2D4B"/>
    <w:rsid w:val="005D2D69"/>
    <w:rsid w:val="005D2FE7"/>
    <w:rsid w:val="005D3DE5"/>
    <w:rsid w:val="005D563D"/>
    <w:rsid w:val="005D6951"/>
    <w:rsid w:val="005D70C1"/>
    <w:rsid w:val="005E02F6"/>
    <w:rsid w:val="005E2102"/>
    <w:rsid w:val="005E2834"/>
    <w:rsid w:val="005E2D34"/>
    <w:rsid w:val="005E2F70"/>
    <w:rsid w:val="005E391E"/>
    <w:rsid w:val="005E4C0B"/>
    <w:rsid w:val="005E5362"/>
    <w:rsid w:val="005E61E5"/>
    <w:rsid w:val="005E6AE1"/>
    <w:rsid w:val="005F047B"/>
    <w:rsid w:val="005F06EA"/>
    <w:rsid w:val="005F1497"/>
    <w:rsid w:val="005F3BB3"/>
    <w:rsid w:val="005F69C9"/>
    <w:rsid w:val="005F6F15"/>
    <w:rsid w:val="00600D07"/>
    <w:rsid w:val="00601654"/>
    <w:rsid w:val="00601DEB"/>
    <w:rsid w:val="0060542D"/>
    <w:rsid w:val="0060549D"/>
    <w:rsid w:val="00605DE0"/>
    <w:rsid w:val="00606307"/>
    <w:rsid w:val="006065A2"/>
    <w:rsid w:val="00606618"/>
    <w:rsid w:val="006066BE"/>
    <w:rsid w:val="006068C9"/>
    <w:rsid w:val="00606EFA"/>
    <w:rsid w:val="00607738"/>
    <w:rsid w:val="00607AEA"/>
    <w:rsid w:val="00610C0C"/>
    <w:rsid w:val="00611168"/>
    <w:rsid w:val="00611671"/>
    <w:rsid w:val="006124D9"/>
    <w:rsid w:val="00612EF5"/>
    <w:rsid w:val="00614FD2"/>
    <w:rsid w:val="006154A6"/>
    <w:rsid w:val="00616F9C"/>
    <w:rsid w:val="0061706A"/>
    <w:rsid w:val="006176CE"/>
    <w:rsid w:val="00620539"/>
    <w:rsid w:val="006205EE"/>
    <w:rsid w:val="00620C0E"/>
    <w:rsid w:val="00620D03"/>
    <w:rsid w:val="00621E45"/>
    <w:rsid w:val="00623E5D"/>
    <w:rsid w:val="00624424"/>
    <w:rsid w:val="0062444C"/>
    <w:rsid w:val="00624500"/>
    <w:rsid w:val="00624993"/>
    <w:rsid w:val="00625415"/>
    <w:rsid w:val="006264B7"/>
    <w:rsid w:val="00630454"/>
    <w:rsid w:val="006304C8"/>
    <w:rsid w:val="0063106E"/>
    <w:rsid w:val="00631CA1"/>
    <w:rsid w:val="00632515"/>
    <w:rsid w:val="0063303F"/>
    <w:rsid w:val="006344F3"/>
    <w:rsid w:val="00635067"/>
    <w:rsid w:val="006350D3"/>
    <w:rsid w:val="00635A2A"/>
    <w:rsid w:val="0063627D"/>
    <w:rsid w:val="0064050A"/>
    <w:rsid w:val="006411F8"/>
    <w:rsid w:val="00642263"/>
    <w:rsid w:val="00643268"/>
    <w:rsid w:val="00643C56"/>
    <w:rsid w:val="00643D99"/>
    <w:rsid w:val="00644090"/>
    <w:rsid w:val="00644904"/>
    <w:rsid w:val="00644F10"/>
    <w:rsid w:val="0064525E"/>
    <w:rsid w:val="00647403"/>
    <w:rsid w:val="00647D8B"/>
    <w:rsid w:val="00647D8F"/>
    <w:rsid w:val="00650534"/>
    <w:rsid w:val="006533B8"/>
    <w:rsid w:val="00653509"/>
    <w:rsid w:val="0065485D"/>
    <w:rsid w:val="00654A49"/>
    <w:rsid w:val="00654ADC"/>
    <w:rsid w:val="00655E3A"/>
    <w:rsid w:val="006607A7"/>
    <w:rsid w:val="00661ED6"/>
    <w:rsid w:val="006624E4"/>
    <w:rsid w:val="00662986"/>
    <w:rsid w:val="00662D8A"/>
    <w:rsid w:val="00663DF7"/>
    <w:rsid w:val="00663FA8"/>
    <w:rsid w:val="0066420D"/>
    <w:rsid w:val="0066499A"/>
    <w:rsid w:val="006653E3"/>
    <w:rsid w:val="00665592"/>
    <w:rsid w:val="0066600F"/>
    <w:rsid w:val="006663B4"/>
    <w:rsid w:val="0066774E"/>
    <w:rsid w:val="0066783A"/>
    <w:rsid w:val="0067060E"/>
    <w:rsid w:val="00670813"/>
    <w:rsid w:val="00670FF5"/>
    <w:rsid w:val="00671344"/>
    <w:rsid w:val="006715A2"/>
    <w:rsid w:val="006715E0"/>
    <w:rsid w:val="00671940"/>
    <w:rsid w:val="00673F86"/>
    <w:rsid w:val="00674419"/>
    <w:rsid w:val="00676A3D"/>
    <w:rsid w:val="0067764D"/>
    <w:rsid w:val="00677C5D"/>
    <w:rsid w:val="00677D80"/>
    <w:rsid w:val="00677DAF"/>
    <w:rsid w:val="00677F06"/>
    <w:rsid w:val="00680A36"/>
    <w:rsid w:val="00680EDE"/>
    <w:rsid w:val="006827F2"/>
    <w:rsid w:val="0068328B"/>
    <w:rsid w:val="00685A06"/>
    <w:rsid w:val="006862BC"/>
    <w:rsid w:val="00686AB7"/>
    <w:rsid w:val="00687049"/>
    <w:rsid w:val="00687386"/>
    <w:rsid w:val="006873A9"/>
    <w:rsid w:val="00687DCB"/>
    <w:rsid w:val="0069023E"/>
    <w:rsid w:val="006911E3"/>
    <w:rsid w:val="00692697"/>
    <w:rsid w:val="00693624"/>
    <w:rsid w:val="0069490C"/>
    <w:rsid w:val="00695389"/>
    <w:rsid w:val="0069549A"/>
    <w:rsid w:val="00696944"/>
    <w:rsid w:val="00696F13"/>
    <w:rsid w:val="0069742A"/>
    <w:rsid w:val="006979D9"/>
    <w:rsid w:val="00697B14"/>
    <w:rsid w:val="006A2112"/>
    <w:rsid w:val="006A3F3B"/>
    <w:rsid w:val="006A441A"/>
    <w:rsid w:val="006A5534"/>
    <w:rsid w:val="006A5BB6"/>
    <w:rsid w:val="006A7397"/>
    <w:rsid w:val="006A7BE6"/>
    <w:rsid w:val="006A7E1B"/>
    <w:rsid w:val="006B022C"/>
    <w:rsid w:val="006B0548"/>
    <w:rsid w:val="006B16DB"/>
    <w:rsid w:val="006B2036"/>
    <w:rsid w:val="006B22AD"/>
    <w:rsid w:val="006B3BEF"/>
    <w:rsid w:val="006B447B"/>
    <w:rsid w:val="006B487B"/>
    <w:rsid w:val="006B4CBE"/>
    <w:rsid w:val="006B5113"/>
    <w:rsid w:val="006B54C6"/>
    <w:rsid w:val="006B5854"/>
    <w:rsid w:val="006B66CB"/>
    <w:rsid w:val="006C0EBB"/>
    <w:rsid w:val="006C13B4"/>
    <w:rsid w:val="006C1B06"/>
    <w:rsid w:val="006C24C8"/>
    <w:rsid w:val="006C3F74"/>
    <w:rsid w:val="006C4A69"/>
    <w:rsid w:val="006C4F08"/>
    <w:rsid w:val="006C686D"/>
    <w:rsid w:val="006C74C8"/>
    <w:rsid w:val="006D0374"/>
    <w:rsid w:val="006D083C"/>
    <w:rsid w:val="006D0F0D"/>
    <w:rsid w:val="006D1E67"/>
    <w:rsid w:val="006D22BF"/>
    <w:rsid w:val="006D2859"/>
    <w:rsid w:val="006D336B"/>
    <w:rsid w:val="006D3B59"/>
    <w:rsid w:val="006D4333"/>
    <w:rsid w:val="006D45D1"/>
    <w:rsid w:val="006D51EF"/>
    <w:rsid w:val="006D5592"/>
    <w:rsid w:val="006D59D9"/>
    <w:rsid w:val="006D60D4"/>
    <w:rsid w:val="006D65E2"/>
    <w:rsid w:val="006E1150"/>
    <w:rsid w:val="006E1368"/>
    <w:rsid w:val="006E15AA"/>
    <w:rsid w:val="006E243D"/>
    <w:rsid w:val="006E29F3"/>
    <w:rsid w:val="006E4612"/>
    <w:rsid w:val="006E4988"/>
    <w:rsid w:val="006E4A74"/>
    <w:rsid w:val="006E4F8A"/>
    <w:rsid w:val="006E4FA8"/>
    <w:rsid w:val="006E5BA9"/>
    <w:rsid w:val="006E619A"/>
    <w:rsid w:val="006F058D"/>
    <w:rsid w:val="006F0968"/>
    <w:rsid w:val="006F15C0"/>
    <w:rsid w:val="006F289B"/>
    <w:rsid w:val="006F29A5"/>
    <w:rsid w:val="006F3F6B"/>
    <w:rsid w:val="006F506A"/>
    <w:rsid w:val="006F5154"/>
    <w:rsid w:val="006F545F"/>
    <w:rsid w:val="006F6F99"/>
    <w:rsid w:val="007003F2"/>
    <w:rsid w:val="007005D8"/>
    <w:rsid w:val="00700C58"/>
    <w:rsid w:val="00701642"/>
    <w:rsid w:val="00702D67"/>
    <w:rsid w:val="007040E6"/>
    <w:rsid w:val="00704D58"/>
    <w:rsid w:val="007073C1"/>
    <w:rsid w:val="00707445"/>
    <w:rsid w:val="007114B4"/>
    <w:rsid w:val="00711AE4"/>
    <w:rsid w:val="00711D26"/>
    <w:rsid w:val="007121B6"/>
    <w:rsid w:val="00713D77"/>
    <w:rsid w:val="007148ED"/>
    <w:rsid w:val="0071525A"/>
    <w:rsid w:val="0071548C"/>
    <w:rsid w:val="0072132E"/>
    <w:rsid w:val="00721537"/>
    <w:rsid w:val="00721787"/>
    <w:rsid w:val="00721B19"/>
    <w:rsid w:val="007247F8"/>
    <w:rsid w:val="007256F7"/>
    <w:rsid w:val="007261A5"/>
    <w:rsid w:val="00726DBD"/>
    <w:rsid w:val="00726EB0"/>
    <w:rsid w:val="00726FAE"/>
    <w:rsid w:val="00727A7D"/>
    <w:rsid w:val="00731E6E"/>
    <w:rsid w:val="00731EAC"/>
    <w:rsid w:val="00731F51"/>
    <w:rsid w:val="00732457"/>
    <w:rsid w:val="00732CA9"/>
    <w:rsid w:val="007330BE"/>
    <w:rsid w:val="007358F1"/>
    <w:rsid w:val="00735A62"/>
    <w:rsid w:val="00735A67"/>
    <w:rsid w:val="007361E0"/>
    <w:rsid w:val="00737205"/>
    <w:rsid w:val="00740AC9"/>
    <w:rsid w:val="0074184C"/>
    <w:rsid w:val="007437A4"/>
    <w:rsid w:val="007438D7"/>
    <w:rsid w:val="007449CF"/>
    <w:rsid w:val="00745410"/>
    <w:rsid w:val="007459D0"/>
    <w:rsid w:val="00746734"/>
    <w:rsid w:val="00746755"/>
    <w:rsid w:val="00747FAF"/>
    <w:rsid w:val="00750B44"/>
    <w:rsid w:val="00750BBA"/>
    <w:rsid w:val="0075137F"/>
    <w:rsid w:val="0075223E"/>
    <w:rsid w:val="007529FE"/>
    <w:rsid w:val="00753177"/>
    <w:rsid w:val="00754917"/>
    <w:rsid w:val="00754D69"/>
    <w:rsid w:val="00754FB6"/>
    <w:rsid w:val="0075507B"/>
    <w:rsid w:val="007553B1"/>
    <w:rsid w:val="00757114"/>
    <w:rsid w:val="007577AB"/>
    <w:rsid w:val="00760A93"/>
    <w:rsid w:val="00763361"/>
    <w:rsid w:val="007638D9"/>
    <w:rsid w:val="00763D85"/>
    <w:rsid w:val="00764CFC"/>
    <w:rsid w:val="00765A0A"/>
    <w:rsid w:val="00766D7E"/>
    <w:rsid w:val="00767555"/>
    <w:rsid w:val="007677B4"/>
    <w:rsid w:val="007678F6"/>
    <w:rsid w:val="007701DD"/>
    <w:rsid w:val="00771034"/>
    <w:rsid w:val="00771151"/>
    <w:rsid w:val="00771F35"/>
    <w:rsid w:val="00772059"/>
    <w:rsid w:val="007729A0"/>
    <w:rsid w:val="007734AE"/>
    <w:rsid w:val="00773E72"/>
    <w:rsid w:val="007745D0"/>
    <w:rsid w:val="00774DBA"/>
    <w:rsid w:val="00775294"/>
    <w:rsid w:val="00775664"/>
    <w:rsid w:val="00775F30"/>
    <w:rsid w:val="0077644A"/>
    <w:rsid w:val="00776B43"/>
    <w:rsid w:val="007818B8"/>
    <w:rsid w:val="007823FA"/>
    <w:rsid w:val="007824E8"/>
    <w:rsid w:val="00782591"/>
    <w:rsid w:val="0078265F"/>
    <w:rsid w:val="00782673"/>
    <w:rsid w:val="007828AE"/>
    <w:rsid w:val="00782C85"/>
    <w:rsid w:val="00782CEA"/>
    <w:rsid w:val="007834DC"/>
    <w:rsid w:val="00783BA1"/>
    <w:rsid w:val="00784366"/>
    <w:rsid w:val="00785ACE"/>
    <w:rsid w:val="00786A77"/>
    <w:rsid w:val="0079254B"/>
    <w:rsid w:val="00793644"/>
    <w:rsid w:val="00794109"/>
    <w:rsid w:val="00795244"/>
    <w:rsid w:val="007952E3"/>
    <w:rsid w:val="00795A8C"/>
    <w:rsid w:val="00796F35"/>
    <w:rsid w:val="007A147C"/>
    <w:rsid w:val="007A1E6F"/>
    <w:rsid w:val="007A2FCA"/>
    <w:rsid w:val="007A375E"/>
    <w:rsid w:val="007A3E11"/>
    <w:rsid w:val="007A3E6C"/>
    <w:rsid w:val="007A6EC0"/>
    <w:rsid w:val="007B158D"/>
    <w:rsid w:val="007B1626"/>
    <w:rsid w:val="007B2378"/>
    <w:rsid w:val="007B26EC"/>
    <w:rsid w:val="007B2C9E"/>
    <w:rsid w:val="007B2CBE"/>
    <w:rsid w:val="007B3014"/>
    <w:rsid w:val="007B30B8"/>
    <w:rsid w:val="007B30FC"/>
    <w:rsid w:val="007B4A63"/>
    <w:rsid w:val="007B4B3C"/>
    <w:rsid w:val="007B50F7"/>
    <w:rsid w:val="007B5184"/>
    <w:rsid w:val="007B55FD"/>
    <w:rsid w:val="007B6AD2"/>
    <w:rsid w:val="007B6E8D"/>
    <w:rsid w:val="007B76B7"/>
    <w:rsid w:val="007B7811"/>
    <w:rsid w:val="007C02A0"/>
    <w:rsid w:val="007C12D6"/>
    <w:rsid w:val="007C13C1"/>
    <w:rsid w:val="007C2DAE"/>
    <w:rsid w:val="007C394F"/>
    <w:rsid w:val="007C3AA3"/>
    <w:rsid w:val="007C4DC3"/>
    <w:rsid w:val="007C521C"/>
    <w:rsid w:val="007C5882"/>
    <w:rsid w:val="007C5946"/>
    <w:rsid w:val="007C59BC"/>
    <w:rsid w:val="007C5C33"/>
    <w:rsid w:val="007C6AD9"/>
    <w:rsid w:val="007D0ED1"/>
    <w:rsid w:val="007D12BB"/>
    <w:rsid w:val="007D17C0"/>
    <w:rsid w:val="007D2551"/>
    <w:rsid w:val="007D3B26"/>
    <w:rsid w:val="007D4C35"/>
    <w:rsid w:val="007D52FB"/>
    <w:rsid w:val="007D55E2"/>
    <w:rsid w:val="007D5A23"/>
    <w:rsid w:val="007D7487"/>
    <w:rsid w:val="007E16C5"/>
    <w:rsid w:val="007E18BB"/>
    <w:rsid w:val="007E2421"/>
    <w:rsid w:val="007E2C6E"/>
    <w:rsid w:val="007E2FA6"/>
    <w:rsid w:val="007E3E79"/>
    <w:rsid w:val="007E3FA2"/>
    <w:rsid w:val="007E4BA1"/>
    <w:rsid w:val="007E658C"/>
    <w:rsid w:val="007F0E08"/>
    <w:rsid w:val="007F1F5E"/>
    <w:rsid w:val="007F3071"/>
    <w:rsid w:val="007F3C22"/>
    <w:rsid w:val="007F3CED"/>
    <w:rsid w:val="007F5160"/>
    <w:rsid w:val="007F54D3"/>
    <w:rsid w:val="007F58CB"/>
    <w:rsid w:val="007F61A7"/>
    <w:rsid w:val="007F6306"/>
    <w:rsid w:val="007F6639"/>
    <w:rsid w:val="007F6D84"/>
    <w:rsid w:val="007F6E76"/>
    <w:rsid w:val="00801214"/>
    <w:rsid w:val="008015A2"/>
    <w:rsid w:val="008018FC"/>
    <w:rsid w:val="008021AB"/>
    <w:rsid w:val="00802964"/>
    <w:rsid w:val="00802B38"/>
    <w:rsid w:val="00803541"/>
    <w:rsid w:val="00803D24"/>
    <w:rsid w:val="00804C4D"/>
    <w:rsid w:val="008052A7"/>
    <w:rsid w:val="00805741"/>
    <w:rsid w:val="0080672A"/>
    <w:rsid w:val="008067E6"/>
    <w:rsid w:val="0080743C"/>
    <w:rsid w:val="00810493"/>
    <w:rsid w:val="00810949"/>
    <w:rsid w:val="00810ABF"/>
    <w:rsid w:val="008128B7"/>
    <w:rsid w:val="00812C4B"/>
    <w:rsid w:val="00814828"/>
    <w:rsid w:val="008157FC"/>
    <w:rsid w:val="00816E68"/>
    <w:rsid w:val="008171F5"/>
    <w:rsid w:val="00820694"/>
    <w:rsid w:val="00820EE2"/>
    <w:rsid w:val="008214BB"/>
    <w:rsid w:val="00823D19"/>
    <w:rsid w:val="0082474B"/>
    <w:rsid w:val="00825BCE"/>
    <w:rsid w:val="0082607E"/>
    <w:rsid w:val="00826AE8"/>
    <w:rsid w:val="008271E4"/>
    <w:rsid w:val="008272E7"/>
    <w:rsid w:val="00830020"/>
    <w:rsid w:val="008308B2"/>
    <w:rsid w:val="008322F0"/>
    <w:rsid w:val="008323DA"/>
    <w:rsid w:val="00832D0C"/>
    <w:rsid w:val="0083379D"/>
    <w:rsid w:val="00833A98"/>
    <w:rsid w:val="00833C1D"/>
    <w:rsid w:val="0083438B"/>
    <w:rsid w:val="008348D4"/>
    <w:rsid w:val="0083662A"/>
    <w:rsid w:val="00836822"/>
    <w:rsid w:val="00837C82"/>
    <w:rsid w:val="00840559"/>
    <w:rsid w:val="00840BDE"/>
    <w:rsid w:val="0084193C"/>
    <w:rsid w:val="008420ED"/>
    <w:rsid w:val="008425F1"/>
    <w:rsid w:val="00842669"/>
    <w:rsid w:val="00842A8F"/>
    <w:rsid w:val="00842F7A"/>
    <w:rsid w:val="00843601"/>
    <w:rsid w:val="00845705"/>
    <w:rsid w:val="00846B74"/>
    <w:rsid w:val="008470D5"/>
    <w:rsid w:val="00847292"/>
    <w:rsid w:val="00847978"/>
    <w:rsid w:val="00851332"/>
    <w:rsid w:val="00851E37"/>
    <w:rsid w:val="00853122"/>
    <w:rsid w:val="00854BA2"/>
    <w:rsid w:val="0085520C"/>
    <w:rsid w:val="00855EAC"/>
    <w:rsid w:val="00856B93"/>
    <w:rsid w:val="00857177"/>
    <w:rsid w:val="00857C89"/>
    <w:rsid w:val="00857DE1"/>
    <w:rsid w:val="00860097"/>
    <w:rsid w:val="008600C5"/>
    <w:rsid w:val="00860214"/>
    <w:rsid w:val="008609B2"/>
    <w:rsid w:val="0086149D"/>
    <w:rsid w:val="008615FE"/>
    <w:rsid w:val="00862904"/>
    <w:rsid w:val="0086338E"/>
    <w:rsid w:val="00863E4F"/>
    <w:rsid w:val="00865DB1"/>
    <w:rsid w:val="00865E51"/>
    <w:rsid w:val="00866283"/>
    <w:rsid w:val="008663B1"/>
    <w:rsid w:val="00866429"/>
    <w:rsid w:val="00866850"/>
    <w:rsid w:val="0086714B"/>
    <w:rsid w:val="00867BA0"/>
    <w:rsid w:val="00867F11"/>
    <w:rsid w:val="00871064"/>
    <w:rsid w:val="00871725"/>
    <w:rsid w:val="00872375"/>
    <w:rsid w:val="0087260B"/>
    <w:rsid w:val="008728E4"/>
    <w:rsid w:val="008730F4"/>
    <w:rsid w:val="00873946"/>
    <w:rsid w:val="008740A9"/>
    <w:rsid w:val="008755C0"/>
    <w:rsid w:val="008758EB"/>
    <w:rsid w:val="00876462"/>
    <w:rsid w:val="00877FAA"/>
    <w:rsid w:val="0088205F"/>
    <w:rsid w:val="00882077"/>
    <w:rsid w:val="008824EC"/>
    <w:rsid w:val="00882B4E"/>
    <w:rsid w:val="00882C6B"/>
    <w:rsid w:val="00882CB0"/>
    <w:rsid w:val="00882D0F"/>
    <w:rsid w:val="00883632"/>
    <w:rsid w:val="0088479B"/>
    <w:rsid w:val="00885269"/>
    <w:rsid w:val="008852D2"/>
    <w:rsid w:val="008863D4"/>
    <w:rsid w:val="008868A0"/>
    <w:rsid w:val="008869E2"/>
    <w:rsid w:val="00890AD7"/>
    <w:rsid w:val="00890CD2"/>
    <w:rsid w:val="00891DC2"/>
    <w:rsid w:val="00892565"/>
    <w:rsid w:val="008936C3"/>
    <w:rsid w:val="00893B99"/>
    <w:rsid w:val="00893C35"/>
    <w:rsid w:val="00895E9B"/>
    <w:rsid w:val="00895F55"/>
    <w:rsid w:val="008961D7"/>
    <w:rsid w:val="008A008C"/>
    <w:rsid w:val="008A01EE"/>
    <w:rsid w:val="008A12D3"/>
    <w:rsid w:val="008A30CC"/>
    <w:rsid w:val="008A344F"/>
    <w:rsid w:val="008A37A6"/>
    <w:rsid w:val="008A466E"/>
    <w:rsid w:val="008A6B56"/>
    <w:rsid w:val="008A7B2C"/>
    <w:rsid w:val="008A7B7D"/>
    <w:rsid w:val="008B07B3"/>
    <w:rsid w:val="008B083E"/>
    <w:rsid w:val="008B09F4"/>
    <w:rsid w:val="008B0B0E"/>
    <w:rsid w:val="008B202F"/>
    <w:rsid w:val="008B30BD"/>
    <w:rsid w:val="008B37CB"/>
    <w:rsid w:val="008B465D"/>
    <w:rsid w:val="008B496D"/>
    <w:rsid w:val="008B54F3"/>
    <w:rsid w:val="008B5ADF"/>
    <w:rsid w:val="008B5DFA"/>
    <w:rsid w:val="008B6CD4"/>
    <w:rsid w:val="008B7153"/>
    <w:rsid w:val="008C0123"/>
    <w:rsid w:val="008C0D3F"/>
    <w:rsid w:val="008C2EA8"/>
    <w:rsid w:val="008C31F2"/>
    <w:rsid w:val="008C415F"/>
    <w:rsid w:val="008C53D2"/>
    <w:rsid w:val="008C546F"/>
    <w:rsid w:val="008C7F02"/>
    <w:rsid w:val="008C7F09"/>
    <w:rsid w:val="008D0445"/>
    <w:rsid w:val="008D0C05"/>
    <w:rsid w:val="008D0C36"/>
    <w:rsid w:val="008D0DBA"/>
    <w:rsid w:val="008D152F"/>
    <w:rsid w:val="008D1E44"/>
    <w:rsid w:val="008D2BDB"/>
    <w:rsid w:val="008D2E30"/>
    <w:rsid w:val="008D700F"/>
    <w:rsid w:val="008D71EA"/>
    <w:rsid w:val="008D76A3"/>
    <w:rsid w:val="008E0CF0"/>
    <w:rsid w:val="008E1588"/>
    <w:rsid w:val="008E1C64"/>
    <w:rsid w:val="008E39EA"/>
    <w:rsid w:val="008E558A"/>
    <w:rsid w:val="008E5924"/>
    <w:rsid w:val="008E6AC2"/>
    <w:rsid w:val="008E6EE5"/>
    <w:rsid w:val="008F0606"/>
    <w:rsid w:val="008F0ABB"/>
    <w:rsid w:val="008F0C48"/>
    <w:rsid w:val="008F0D82"/>
    <w:rsid w:val="008F1A60"/>
    <w:rsid w:val="008F22A2"/>
    <w:rsid w:val="008F3671"/>
    <w:rsid w:val="008F3797"/>
    <w:rsid w:val="008F43D6"/>
    <w:rsid w:val="008F51FD"/>
    <w:rsid w:val="008F6434"/>
    <w:rsid w:val="008F6972"/>
    <w:rsid w:val="008F7324"/>
    <w:rsid w:val="008F7F95"/>
    <w:rsid w:val="00900E48"/>
    <w:rsid w:val="00901B89"/>
    <w:rsid w:val="00903295"/>
    <w:rsid w:val="009032D9"/>
    <w:rsid w:val="00903378"/>
    <w:rsid w:val="00903578"/>
    <w:rsid w:val="00903A6F"/>
    <w:rsid w:val="00905116"/>
    <w:rsid w:val="00906281"/>
    <w:rsid w:val="00906D49"/>
    <w:rsid w:val="00906F4E"/>
    <w:rsid w:val="009073DB"/>
    <w:rsid w:val="00907C74"/>
    <w:rsid w:val="009103B8"/>
    <w:rsid w:val="00911051"/>
    <w:rsid w:val="00911585"/>
    <w:rsid w:val="00913592"/>
    <w:rsid w:val="00913B70"/>
    <w:rsid w:val="00914171"/>
    <w:rsid w:val="0091508B"/>
    <w:rsid w:val="0091597C"/>
    <w:rsid w:val="00916554"/>
    <w:rsid w:val="00916AAA"/>
    <w:rsid w:val="00917460"/>
    <w:rsid w:val="00917695"/>
    <w:rsid w:val="00920078"/>
    <w:rsid w:val="00920A35"/>
    <w:rsid w:val="00920A6B"/>
    <w:rsid w:val="00921CD6"/>
    <w:rsid w:val="0092323F"/>
    <w:rsid w:val="0092464F"/>
    <w:rsid w:val="009257DC"/>
    <w:rsid w:val="0092659F"/>
    <w:rsid w:val="009266F0"/>
    <w:rsid w:val="009267EF"/>
    <w:rsid w:val="00927ECC"/>
    <w:rsid w:val="00931929"/>
    <w:rsid w:val="00931A58"/>
    <w:rsid w:val="00931DE2"/>
    <w:rsid w:val="00932063"/>
    <w:rsid w:val="0093297E"/>
    <w:rsid w:val="009330AD"/>
    <w:rsid w:val="00934827"/>
    <w:rsid w:val="009348A5"/>
    <w:rsid w:val="00934BBE"/>
    <w:rsid w:val="00934BE8"/>
    <w:rsid w:val="00935082"/>
    <w:rsid w:val="009357C7"/>
    <w:rsid w:val="00941FC1"/>
    <w:rsid w:val="00942717"/>
    <w:rsid w:val="0094314F"/>
    <w:rsid w:val="009436DE"/>
    <w:rsid w:val="00944E54"/>
    <w:rsid w:val="00946C12"/>
    <w:rsid w:val="00947337"/>
    <w:rsid w:val="00947C2A"/>
    <w:rsid w:val="00947F09"/>
    <w:rsid w:val="00950DA7"/>
    <w:rsid w:val="00950DF2"/>
    <w:rsid w:val="009510B4"/>
    <w:rsid w:val="009511E4"/>
    <w:rsid w:val="0095153A"/>
    <w:rsid w:val="009515E5"/>
    <w:rsid w:val="00951841"/>
    <w:rsid w:val="009538A3"/>
    <w:rsid w:val="009538DB"/>
    <w:rsid w:val="00954221"/>
    <w:rsid w:val="0095427F"/>
    <w:rsid w:val="0095449D"/>
    <w:rsid w:val="00954AB6"/>
    <w:rsid w:val="009553DB"/>
    <w:rsid w:val="00955C5E"/>
    <w:rsid w:val="00955CBE"/>
    <w:rsid w:val="00956A5C"/>
    <w:rsid w:val="00956D2D"/>
    <w:rsid w:val="00957541"/>
    <w:rsid w:val="009611DE"/>
    <w:rsid w:val="0096174A"/>
    <w:rsid w:val="00962F9C"/>
    <w:rsid w:val="009631E8"/>
    <w:rsid w:val="009636E6"/>
    <w:rsid w:val="009637F7"/>
    <w:rsid w:val="00963C20"/>
    <w:rsid w:val="00964526"/>
    <w:rsid w:val="009666EA"/>
    <w:rsid w:val="0096787D"/>
    <w:rsid w:val="00971BFB"/>
    <w:rsid w:val="00972474"/>
    <w:rsid w:val="00972752"/>
    <w:rsid w:val="00974A3A"/>
    <w:rsid w:val="00974A81"/>
    <w:rsid w:val="00976700"/>
    <w:rsid w:val="00976F9C"/>
    <w:rsid w:val="00977663"/>
    <w:rsid w:val="009816FA"/>
    <w:rsid w:val="00981D8D"/>
    <w:rsid w:val="00982039"/>
    <w:rsid w:val="0098236B"/>
    <w:rsid w:val="00982B56"/>
    <w:rsid w:val="00983644"/>
    <w:rsid w:val="00983A79"/>
    <w:rsid w:val="00983CDC"/>
    <w:rsid w:val="00985D79"/>
    <w:rsid w:val="00986C3E"/>
    <w:rsid w:val="009908C8"/>
    <w:rsid w:val="00990A6B"/>
    <w:rsid w:val="00990D0B"/>
    <w:rsid w:val="0099139F"/>
    <w:rsid w:val="00991889"/>
    <w:rsid w:val="00991D9A"/>
    <w:rsid w:val="00992A6C"/>
    <w:rsid w:val="00992D7D"/>
    <w:rsid w:val="00992E88"/>
    <w:rsid w:val="00993920"/>
    <w:rsid w:val="00994DC5"/>
    <w:rsid w:val="009A0645"/>
    <w:rsid w:val="009A092E"/>
    <w:rsid w:val="009A1075"/>
    <w:rsid w:val="009A1DE7"/>
    <w:rsid w:val="009A2340"/>
    <w:rsid w:val="009A258B"/>
    <w:rsid w:val="009A313B"/>
    <w:rsid w:val="009A36E0"/>
    <w:rsid w:val="009A5740"/>
    <w:rsid w:val="009A6C47"/>
    <w:rsid w:val="009A77CB"/>
    <w:rsid w:val="009A797B"/>
    <w:rsid w:val="009A7EA4"/>
    <w:rsid w:val="009B0A28"/>
    <w:rsid w:val="009B11B9"/>
    <w:rsid w:val="009B22FE"/>
    <w:rsid w:val="009B25A5"/>
    <w:rsid w:val="009B2F32"/>
    <w:rsid w:val="009B2FC5"/>
    <w:rsid w:val="009B3073"/>
    <w:rsid w:val="009B37D7"/>
    <w:rsid w:val="009B4001"/>
    <w:rsid w:val="009B407B"/>
    <w:rsid w:val="009B420A"/>
    <w:rsid w:val="009B4BA0"/>
    <w:rsid w:val="009B5207"/>
    <w:rsid w:val="009B5EFE"/>
    <w:rsid w:val="009B75F5"/>
    <w:rsid w:val="009B7AD6"/>
    <w:rsid w:val="009C0081"/>
    <w:rsid w:val="009C051F"/>
    <w:rsid w:val="009C07CD"/>
    <w:rsid w:val="009C2085"/>
    <w:rsid w:val="009C394A"/>
    <w:rsid w:val="009C3DE2"/>
    <w:rsid w:val="009C52D1"/>
    <w:rsid w:val="009C5B24"/>
    <w:rsid w:val="009C65F7"/>
    <w:rsid w:val="009C708A"/>
    <w:rsid w:val="009C7592"/>
    <w:rsid w:val="009C7CB3"/>
    <w:rsid w:val="009D0679"/>
    <w:rsid w:val="009D0BB8"/>
    <w:rsid w:val="009D0CEC"/>
    <w:rsid w:val="009D14DA"/>
    <w:rsid w:val="009D19CA"/>
    <w:rsid w:val="009D243A"/>
    <w:rsid w:val="009D272A"/>
    <w:rsid w:val="009D2AC0"/>
    <w:rsid w:val="009D31D5"/>
    <w:rsid w:val="009D340E"/>
    <w:rsid w:val="009D405F"/>
    <w:rsid w:val="009D4D7A"/>
    <w:rsid w:val="009D4F1C"/>
    <w:rsid w:val="009D53BD"/>
    <w:rsid w:val="009D54D7"/>
    <w:rsid w:val="009D555C"/>
    <w:rsid w:val="009D6564"/>
    <w:rsid w:val="009D6758"/>
    <w:rsid w:val="009D69F1"/>
    <w:rsid w:val="009E08EC"/>
    <w:rsid w:val="009E2886"/>
    <w:rsid w:val="009E31A9"/>
    <w:rsid w:val="009E4E31"/>
    <w:rsid w:val="009E5478"/>
    <w:rsid w:val="009E5DDD"/>
    <w:rsid w:val="009E6F5D"/>
    <w:rsid w:val="009E76BC"/>
    <w:rsid w:val="009F1A99"/>
    <w:rsid w:val="009F1E2E"/>
    <w:rsid w:val="009F1E72"/>
    <w:rsid w:val="009F2FC2"/>
    <w:rsid w:val="009F3AA2"/>
    <w:rsid w:val="009F3D96"/>
    <w:rsid w:val="009F515D"/>
    <w:rsid w:val="009F5839"/>
    <w:rsid w:val="009F6D68"/>
    <w:rsid w:val="009F7397"/>
    <w:rsid w:val="009F757C"/>
    <w:rsid w:val="009F7DDE"/>
    <w:rsid w:val="00A0006F"/>
    <w:rsid w:val="00A01E34"/>
    <w:rsid w:val="00A0211B"/>
    <w:rsid w:val="00A02DBD"/>
    <w:rsid w:val="00A03456"/>
    <w:rsid w:val="00A03E99"/>
    <w:rsid w:val="00A041CC"/>
    <w:rsid w:val="00A04AFE"/>
    <w:rsid w:val="00A04E1D"/>
    <w:rsid w:val="00A052AE"/>
    <w:rsid w:val="00A05565"/>
    <w:rsid w:val="00A0629B"/>
    <w:rsid w:val="00A07489"/>
    <w:rsid w:val="00A075AE"/>
    <w:rsid w:val="00A07709"/>
    <w:rsid w:val="00A07EBF"/>
    <w:rsid w:val="00A1133C"/>
    <w:rsid w:val="00A121AA"/>
    <w:rsid w:val="00A136BB"/>
    <w:rsid w:val="00A136F2"/>
    <w:rsid w:val="00A13AED"/>
    <w:rsid w:val="00A13DC3"/>
    <w:rsid w:val="00A1457B"/>
    <w:rsid w:val="00A15280"/>
    <w:rsid w:val="00A168D7"/>
    <w:rsid w:val="00A17413"/>
    <w:rsid w:val="00A17AD5"/>
    <w:rsid w:val="00A2059A"/>
    <w:rsid w:val="00A20850"/>
    <w:rsid w:val="00A212D4"/>
    <w:rsid w:val="00A213E7"/>
    <w:rsid w:val="00A22541"/>
    <w:rsid w:val="00A242D6"/>
    <w:rsid w:val="00A24F8B"/>
    <w:rsid w:val="00A254A2"/>
    <w:rsid w:val="00A26AE0"/>
    <w:rsid w:val="00A3024B"/>
    <w:rsid w:val="00A3031F"/>
    <w:rsid w:val="00A30B76"/>
    <w:rsid w:val="00A31173"/>
    <w:rsid w:val="00A3182F"/>
    <w:rsid w:val="00A32317"/>
    <w:rsid w:val="00A3278C"/>
    <w:rsid w:val="00A34749"/>
    <w:rsid w:val="00A34835"/>
    <w:rsid w:val="00A353C9"/>
    <w:rsid w:val="00A358C3"/>
    <w:rsid w:val="00A35E16"/>
    <w:rsid w:val="00A364F1"/>
    <w:rsid w:val="00A36733"/>
    <w:rsid w:val="00A37491"/>
    <w:rsid w:val="00A42673"/>
    <w:rsid w:val="00A4267D"/>
    <w:rsid w:val="00A42ECD"/>
    <w:rsid w:val="00A435A9"/>
    <w:rsid w:val="00A44C8E"/>
    <w:rsid w:val="00A47B50"/>
    <w:rsid w:val="00A51E17"/>
    <w:rsid w:val="00A52136"/>
    <w:rsid w:val="00A53469"/>
    <w:rsid w:val="00A53959"/>
    <w:rsid w:val="00A540E4"/>
    <w:rsid w:val="00A54BF9"/>
    <w:rsid w:val="00A5553A"/>
    <w:rsid w:val="00A5591B"/>
    <w:rsid w:val="00A56CA6"/>
    <w:rsid w:val="00A56D7E"/>
    <w:rsid w:val="00A57905"/>
    <w:rsid w:val="00A57D9D"/>
    <w:rsid w:val="00A57DED"/>
    <w:rsid w:val="00A61699"/>
    <w:rsid w:val="00A61D8A"/>
    <w:rsid w:val="00A61F79"/>
    <w:rsid w:val="00A61F9D"/>
    <w:rsid w:val="00A62524"/>
    <w:rsid w:val="00A6264B"/>
    <w:rsid w:val="00A640B0"/>
    <w:rsid w:val="00A644A6"/>
    <w:rsid w:val="00A644F5"/>
    <w:rsid w:val="00A6546B"/>
    <w:rsid w:val="00A65B2B"/>
    <w:rsid w:val="00A65CA9"/>
    <w:rsid w:val="00A65E6B"/>
    <w:rsid w:val="00A65ED0"/>
    <w:rsid w:val="00A66162"/>
    <w:rsid w:val="00A664AF"/>
    <w:rsid w:val="00A66A38"/>
    <w:rsid w:val="00A66F82"/>
    <w:rsid w:val="00A67BA4"/>
    <w:rsid w:val="00A67E95"/>
    <w:rsid w:val="00A70557"/>
    <w:rsid w:val="00A71085"/>
    <w:rsid w:val="00A72967"/>
    <w:rsid w:val="00A729F7"/>
    <w:rsid w:val="00A73223"/>
    <w:rsid w:val="00A73672"/>
    <w:rsid w:val="00A73CF5"/>
    <w:rsid w:val="00A743CE"/>
    <w:rsid w:val="00A753F9"/>
    <w:rsid w:val="00A76ED9"/>
    <w:rsid w:val="00A777AE"/>
    <w:rsid w:val="00A77DB5"/>
    <w:rsid w:val="00A8047E"/>
    <w:rsid w:val="00A80624"/>
    <w:rsid w:val="00A80FA5"/>
    <w:rsid w:val="00A83599"/>
    <w:rsid w:val="00A83A82"/>
    <w:rsid w:val="00A83E09"/>
    <w:rsid w:val="00A848CE"/>
    <w:rsid w:val="00A84EA3"/>
    <w:rsid w:val="00A84F96"/>
    <w:rsid w:val="00A85664"/>
    <w:rsid w:val="00A85CB5"/>
    <w:rsid w:val="00A85D54"/>
    <w:rsid w:val="00A86882"/>
    <w:rsid w:val="00A869B7"/>
    <w:rsid w:val="00A86BA5"/>
    <w:rsid w:val="00A871C9"/>
    <w:rsid w:val="00A90973"/>
    <w:rsid w:val="00A90F76"/>
    <w:rsid w:val="00A91DD7"/>
    <w:rsid w:val="00A91F27"/>
    <w:rsid w:val="00A921E0"/>
    <w:rsid w:val="00A9611A"/>
    <w:rsid w:val="00A968A4"/>
    <w:rsid w:val="00A97161"/>
    <w:rsid w:val="00A97420"/>
    <w:rsid w:val="00AA0346"/>
    <w:rsid w:val="00AA0606"/>
    <w:rsid w:val="00AA1BAD"/>
    <w:rsid w:val="00AA1BE4"/>
    <w:rsid w:val="00AA2699"/>
    <w:rsid w:val="00AA2D8C"/>
    <w:rsid w:val="00AA2E40"/>
    <w:rsid w:val="00AA43C9"/>
    <w:rsid w:val="00AA6365"/>
    <w:rsid w:val="00AB0F0B"/>
    <w:rsid w:val="00AB2BC7"/>
    <w:rsid w:val="00AB2C5C"/>
    <w:rsid w:val="00AB30DB"/>
    <w:rsid w:val="00AB3B9B"/>
    <w:rsid w:val="00AB5129"/>
    <w:rsid w:val="00AB7A41"/>
    <w:rsid w:val="00AC09DC"/>
    <w:rsid w:val="00AC1224"/>
    <w:rsid w:val="00AC147D"/>
    <w:rsid w:val="00AC264A"/>
    <w:rsid w:val="00AC2DA3"/>
    <w:rsid w:val="00AC3617"/>
    <w:rsid w:val="00AC3A80"/>
    <w:rsid w:val="00AC3AC5"/>
    <w:rsid w:val="00AC3B05"/>
    <w:rsid w:val="00AC4739"/>
    <w:rsid w:val="00AC59CE"/>
    <w:rsid w:val="00AC5D92"/>
    <w:rsid w:val="00AC5E3E"/>
    <w:rsid w:val="00AC6657"/>
    <w:rsid w:val="00AC703D"/>
    <w:rsid w:val="00AC74F1"/>
    <w:rsid w:val="00AC7620"/>
    <w:rsid w:val="00AD0412"/>
    <w:rsid w:val="00AD0A82"/>
    <w:rsid w:val="00AD102D"/>
    <w:rsid w:val="00AD121E"/>
    <w:rsid w:val="00AD1387"/>
    <w:rsid w:val="00AD1616"/>
    <w:rsid w:val="00AD255D"/>
    <w:rsid w:val="00AD2877"/>
    <w:rsid w:val="00AD2C0A"/>
    <w:rsid w:val="00AD3CD1"/>
    <w:rsid w:val="00AD493E"/>
    <w:rsid w:val="00AD59D0"/>
    <w:rsid w:val="00AD5BBB"/>
    <w:rsid w:val="00AD5CBE"/>
    <w:rsid w:val="00AD6478"/>
    <w:rsid w:val="00AD69A7"/>
    <w:rsid w:val="00AE0348"/>
    <w:rsid w:val="00AE0437"/>
    <w:rsid w:val="00AE1555"/>
    <w:rsid w:val="00AE2601"/>
    <w:rsid w:val="00AE3DDC"/>
    <w:rsid w:val="00AE3FEB"/>
    <w:rsid w:val="00AE4783"/>
    <w:rsid w:val="00AE493A"/>
    <w:rsid w:val="00AE4A07"/>
    <w:rsid w:val="00AE5453"/>
    <w:rsid w:val="00AE59FB"/>
    <w:rsid w:val="00AE63AA"/>
    <w:rsid w:val="00AE65FA"/>
    <w:rsid w:val="00AE6877"/>
    <w:rsid w:val="00AE698C"/>
    <w:rsid w:val="00AE762F"/>
    <w:rsid w:val="00AE7C0A"/>
    <w:rsid w:val="00AF088B"/>
    <w:rsid w:val="00AF0995"/>
    <w:rsid w:val="00AF2299"/>
    <w:rsid w:val="00AF27E3"/>
    <w:rsid w:val="00AF2E9A"/>
    <w:rsid w:val="00AF2EDB"/>
    <w:rsid w:val="00AF3107"/>
    <w:rsid w:val="00AF3D9D"/>
    <w:rsid w:val="00AF411A"/>
    <w:rsid w:val="00AF46C0"/>
    <w:rsid w:val="00AF47E0"/>
    <w:rsid w:val="00AF5209"/>
    <w:rsid w:val="00AF5C7C"/>
    <w:rsid w:val="00AF6950"/>
    <w:rsid w:val="00AF71EB"/>
    <w:rsid w:val="00AF7A30"/>
    <w:rsid w:val="00B04640"/>
    <w:rsid w:val="00B04781"/>
    <w:rsid w:val="00B060E9"/>
    <w:rsid w:val="00B06367"/>
    <w:rsid w:val="00B06E85"/>
    <w:rsid w:val="00B0772A"/>
    <w:rsid w:val="00B07D5E"/>
    <w:rsid w:val="00B07F19"/>
    <w:rsid w:val="00B10112"/>
    <w:rsid w:val="00B127B4"/>
    <w:rsid w:val="00B129AE"/>
    <w:rsid w:val="00B131EA"/>
    <w:rsid w:val="00B13D32"/>
    <w:rsid w:val="00B143F1"/>
    <w:rsid w:val="00B1537A"/>
    <w:rsid w:val="00B15491"/>
    <w:rsid w:val="00B15D41"/>
    <w:rsid w:val="00B166A9"/>
    <w:rsid w:val="00B17935"/>
    <w:rsid w:val="00B20CEA"/>
    <w:rsid w:val="00B21BC7"/>
    <w:rsid w:val="00B22992"/>
    <w:rsid w:val="00B22D3C"/>
    <w:rsid w:val="00B23136"/>
    <w:rsid w:val="00B2425E"/>
    <w:rsid w:val="00B24637"/>
    <w:rsid w:val="00B24665"/>
    <w:rsid w:val="00B248AD"/>
    <w:rsid w:val="00B259B6"/>
    <w:rsid w:val="00B25D9F"/>
    <w:rsid w:val="00B26AB5"/>
    <w:rsid w:val="00B26EA8"/>
    <w:rsid w:val="00B27494"/>
    <w:rsid w:val="00B278F8"/>
    <w:rsid w:val="00B27AF3"/>
    <w:rsid w:val="00B301A5"/>
    <w:rsid w:val="00B311B1"/>
    <w:rsid w:val="00B31C0D"/>
    <w:rsid w:val="00B31E94"/>
    <w:rsid w:val="00B31FB2"/>
    <w:rsid w:val="00B32931"/>
    <w:rsid w:val="00B330EF"/>
    <w:rsid w:val="00B334BC"/>
    <w:rsid w:val="00B338D3"/>
    <w:rsid w:val="00B3513B"/>
    <w:rsid w:val="00B363AE"/>
    <w:rsid w:val="00B36BD5"/>
    <w:rsid w:val="00B40285"/>
    <w:rsid w:val="00B40635"/>
    <w:rsid w:val="00B40F2D"/>
    <w:rsid w:val="00B4244E"/>
    <w:rsid w:val="00B4249E"/>
    <w:rsid w:val="00B42751"/>
    <w:rsid w:val="00B43860"/>
    <w:rsid w:val="00B43CFE"/>
    <w:rsid w:val="00B45E12"/>
    <w:rsid w:val="00B45E38"/>
    <w:rsid w:val="00B466B8"/>
    <w:rsid w:val="00B46AE5"/>
    <w:rsid w:val="00B46F62"/>
    <w:rsid w:val="00B50B10"/>
    <w:rsid w:val="00B547A7"/>
    <w:rsid w:val="00B5543A"/>
    <w:rsid w:val="00B568B2"/>
    <w:rsid w:val="00B573AF"/>
    <w:rsid w:val="00B60930"/>
    <w:rsid w:val="00B6100C"/>
    <w:rsid w:val="00B610CA"/>
    <w:rsid w:val="00B61679"/>
    <w:rsid w:val="00B61F71"/>
    <w:rsid w:val="00B62A58"/>
    <w:rsid w:val="00B62BBA"/>
    <w:rsid w:val="00B649CA"/>
    <w:rsid w:val="00B662DE"/>
    <w:rsid w:val="00B66496"/>
    <w:rsid w:val="00B70AFD"/>
    <w:rsid w:val="00B71CEC"/>
    <w:rsid w:val="00B72495"/>
    <w:rsid w:val="00B73AFD"/>
    <w:rsid w:val="00B74582"/>
    <w:rsid w:val="00B747A0"/>
    <w:rsid w:val="00B74C4D"/>
    <w:rsid w:val="00B74E1D"/>
    <w:rsid w:val="00B7543B"/>
    <w:rsid w:val="00B75A0F"/>
    <w:rsid w:val="00B766C7"/>
    <w:rsid w:val="00B76AD3"/>
    <w:rsid w:val="00B76C47"/>
    <w:rsid w:val="00B772FF"/>
    <w:rsid w:val="00B773B9"/>
    <w:rsid w:val="00B77BC6"/>
    <w:rsid w:val="00B8073D"/>
    <w:rsid w:val="00B808A9"/>
    <w:rsid w:val="00B80D53"/>
    <w:rsid w:val="00B82515"/>
    <w:rsid w:val="00B836DA"/>
    <w:rsid w:val="00B8479A"/>
    <w:rsid w:val="00B84F42"/>
    <w:rsid w:val="00B85124"/>
    <w:rsid w:val="00B854E2"/>
    <w:rsid w:val="00B8582B"/>
    <w:rsid w:val="00B85D63"/>
    <w:rsid w:val="00B866B5"/>
    <w:rsid w:val="00B86788"/>
    <w:rsid w:val="00B8679B"/>
    <w:rsid w:val="00B868AF"/>
    <w:rsid w:val="00B86CF1"/>
    <w:rsid w:val="00B87138"/>
    <w:rsid w:val="00B87347"/>
    <w:rsid w:val="00B87851"/>
    <w:rsid w:val="00B87E11"/>
    <w:rsid w:val="00B90142"/>
    <w:rsid w:val="00B9164D"/>
    <w:rsid w:val="00B943CA"/>
    <w:rsid w:val="00B976E3"/>
    <w:rsid w:val="00B97B0B"/>
    <w:rsid w:val="00B97D87"/>
    <w:rsid w:val="00BA0C96"/>
    <w:rsid w:val="00BA1348"/>
    <w:rsid w:val="00BA1791"/>
    <w:rsid w:val="00BA1B76"/>
    <w:rsid w:val="00BA1E97"/>
    <w:rsid w:val="00BA2DCE"/>
    <w:rsid w:val="00BA323B"/>
    <w:rsid w:val="00BA34A3"/>
    <w:rsid w:val="00BA48D8"/>
    <w:rsid w:val="00BA4C31"/>
    <w:rsid w:val="00BA549F"/>
    <w:rsid w:val="00BA5ABF"/>
    <w:rsid w:val="00BA7A87"/>
    <w:rsid w:val="00BA7F4C"/>
    <w:rsid w:val="00BB0D1D"/>
    <w:rsid w:val="00BB16DF"/>
    <w:rsid w:val="00BB184B"/>
    <w:rsid w:val="00BB1B52"/>
    <w:rsid w:val="00BB1EE7"/>
    <w:rsid w:val="00BB25CA"/>
    <w:rsid w:val="00BB2890"/>
    <w:rsid w:val="00BB4C8A"/>
    <w:rsid w:val="00BB4DA9"/>
    <w:rsid w:val="00BB53C1"/>
    <w:rsid w:val="00BB63F2"/>
    <w:rsid w:val="00BB777B"/>
    <w:rsid w:val="00BB7C09"/>
    <w:rsid w:val="00BC0666"/>
    <w:rsid w:val="00BC1851"/>
    <w:rsid w:val="00BC2BCF"/>
    <w:rsid w:val="00BC56F8"/>
    <w:rsid w:val="00BC5767"/>
    <w:rsid w:val="00BC609E"/>
    <w:rsid w:val="00BC72D5"/>
    <w:rsid w:val="00BC77EC"/>
    <w:rsid w:val="00BD0905"/>
    <w:rsid w:val="00BD0D84"/>
    <w:rsid w:val="00BD208E"/>
    <w:rsid w:val="00BD2F09"/>
    <w:rsid w:val="00BD4E5E"/>
    <w:rsid w:val="00BD60BE"/>
    <w:rsid w:val="00BD6A91"/>
    <w:rsid w:val="00BD6AE7"/>
    <w:rsid w:val="00BD6E10"/>
    <w:rsid w:val="00BD6ED2"/>
    <w:rsid w:val="00BD719A"/>
    <w:rsid w:val="00BD7B39"/>
    <w:rsid w:val="00BD7FFE"/>
    <w:rsid w:val="00BE0E88"/>
    <w:rsid w:val="00BE15BA"/>
    <w:rsid w:val="00BE1B0B"/>
    <w:rsid w:val="00BE3081"/>
    <w:rsid w:val="00BE352E"/>
    <w:rsid w:val="00BE3794"/>
    <w:rsid w:val="00BE37BB"/>
    <w:rsid w:val="00BE4D1A"/>
    <w:rsid w:val="00BF1079"/>
    <w:rsid w:val="00BF15BA"/>
    <w:rsid w:val="00BF1935"/>
    <w:rsid w:val="00BF1CEB"/>
    <w:rsid w:val="00BF35D2"/>
    <w:rsid w:val="00BF411D"/>
    <w:rsid w:val="00BF48DD"/>
    <w:rsid w:val="00BF5BC1"/>
    <w:rsid w:val="00BF75A4"/>
    <w:rsid w:val="00C021F1"/>
    <w:rsid w:val="00C025CA"/>
    <w:rsid w:val="00C03463"/>
    <w:rsid w:val="00C034AD"/>
    <w:rsid w:val="00C03C5A"/>
    <w:rsid w:val="00C04541"/>
    <w:rsid w:val="00C06387"/>
    <w:rsid w:val="00C0739E"/>
    <w:rsid w:val="00C11A6C"/>
    <w:rsid w:val="00C12F8E"/>
    <w:rsid w:val="00C14AB2"/>
    <w:rsid w:val="00C1569E"/>
    <w:rsid w:val="00C16170"/>
    <w:rsid w:val="00C16BF2"/>
    <w:rsid w:val="00C16C87"/>
    <w:rsid w:val="00C173CB"/>
    <w:rsid w:val="00C178A2"/>
    <w:rsid w:val="00C178E7"/>
    <w:rsid w:val="00C20377"/>
    <w:rsid w:val="00C22D20"/>
    <w:rsid w:val="00C231CE"/>
    <w:rsid w:val="00C240A7"/>
    <w:rsid w:val="00C249D8"/>
    <w:rsid w:val="00C258FD"/>
    <w:rsid w:val="00C25FA2"/>
    <w:rsid w:val="00C27DA7"/>
    <w:rsid w:val="00C27E7D"/>
    <w:rsid w:val="00C27F46"/>
    <w:rsid w:val="00C30AF3"/>
    <w:rsid w:val="00C312D4"/>
    <w:rsid w:val="00C314B6"/>
    <w:rsid w:val="00C31D12"/>
    <w:rsid w:val="00C32970"/>
    <w:rsid w:val="00C33BEA"/>
    <w:rsid w:val="00C33CC0"/>
    <w:rsid w:val="00C33E72"/>
    <w:rsid w:val="00C341B9"/>
    <w:rsid w:val="00C3528D"/>
    <w:rsid w:val="00C352CB"/>
    <w:rsid w:val="00C35DA4"/>
    <w:rsid w:val="00C366DB"/>
    <w:rsid w:val="00C36845"/>
    <w:rsid w:val="00C40187"/>
    <w:rsid w:val="00C40A92"/>
    <w:rsid w:val="00C40DF0"/>
    <w:rsid w:val="00C427D7"/>
    <w:rsid w:val="00C42975"/>
    <w:rsid w:val="00C432E1"/>
    <w:rsid w:val="00C43329"/>
    <w:rsid w:val="00C433A3"/>
    <w:rsid w:val="00C44669"/>
    <w:rsid w:val="00C46192"/>
    <w:rsid w:val="00C47251"/>
    <w:rsid w:val="00C50A44"/>
    <w:rsid w:val="00C50B78"/>
    <w:rsid w:val="00C5115C"/>
    <w:rsid w:val="00C520F7"/>
    <w:rsid w:val="00C52184"/>
    <w:rsid w:val="00C52276"/>
    <w:rsid w:val="00C52A4E"/>
    <w:rsid w:val="00C53E56"/>
    <w:rsid w:val="00C54BBA"/>
    <w:rsid w:val="00C54FBD"/>
    <w:rsid w:val="00C60477"/>
    <w:rsid w:val="00C6095B"/>
    <w:rsid w:val="00C620D7"/>
    <w:rsid w:val="00C621CA"/>
    <w:rsid w:val="00C6236F"/>
    <w:rsid w:val="00C62417"/>
    <w:rsid w:val="00C63A8D"/>
    <w:rsid w:val="00C654E1"/>
    <w:rsid w:val="00C66495"/>
    <w:rsid w:val="00C67DE1"/>
    <w:rsid w:val="00C70E8F"/>
    <w:rsid w:val="00C71C5D"/>
    <w:rsid w:val="00C71E56"/>
    <w:rsid w:val="00C71F77"/>
    <w:rsid w:val="00C72E29"/>
    <w:rsid w:val="00C739B8"/>
    <w:rsid w:val="00C748B9"/>
    <w:rsid w:val="00C74CFD"/>
    <w:rsid w:val="00C75883"/>
    <w:rsid w:val="00C81039"/>
    <w:rsid w:val="00C8127C"/>
    <w:rsid w:val="00C81F32"/>
    <w:rsid w:val="00C84212"/>
    <w:rsid w:val="00C863FF"/>
    <w:rsid w:val="00C903BF"/>
    <w:rsid w:val="00C91375"/>
    <w:rsid w:val="00C92E15"/>
    <w:rsid w:val="00C93423"/>
    <w:rsid w:val="00C947B5"/>
    <w:rsid w:val="00C94958"/>
    <w:rsid w:val="00C95142"/>
    <w:rsid w:val="00C958FE"/>
    <w:rsid w:val="00C95CEE"/>
    <w:rsid w:val="00C963DF"/>
    <w:rsid w:val="00C96519"/>
    <w:rsid w:val="00C96F21"/>
    <w:rsid w:val="00C971EA"/>
    <w:rsid w:val="00C97883"/>
    <w:rsid w:val="00C97BD9"/>
    <w:rsid w:val="00C97C71"/>
    <w:rsid w:val="00C97F5A"/>
    <w:rsid w:val="00CA02AB"/>
    <w:rsid w:val="00CA0B58"/>
    <w:rsid w:val="00CA0C92"/>
    <w:rsid w:val="00CA114F"/>
    <w:rsid w:val="00CA6348"/>
    <w:rsid w:val="00CA7088"/>
    <w:rsid w:val="00CA72C5"/>
    <w:rsid w:val="00CB0256"/>
    <w:rsid w:val="00CB0F6E"/>
    <w:rsid w:val="00CB1082"/>
    <w:rsid w:val="00CB138E"/>
    <w:rsid w:val="00CB13BB"/>
    <w:rsid w:val="00CB198E"/>
    <w:rsid w:val="00CB2E82"/>
    <w:rsid w:val="00CB31D5"/>
    <w:rsid w:val="00CB347B"/>
    <w:rsid w:val="00CB374B"/>
    <w:rsid w:val="00CB4685"/>
    <w:rsid w:val="00CB47AB"/>
    <w:rsid w:val="00CB489B"/>
    <w:rsid w:val="00CB62A8"/>
    <w:rsid w:val="00CB6611"/>
    <w:rsid w:val="00CB6A46"/>
    <w:rsid w:val="00CB6B50"/>
    <w:rsid w:val="00CC01E1"/>
    <w:rsid w:val="00CC071F"/>
    <w:rsid w:val="00CC08C8"/>
    <w:rsid w:val="00CC164E"/>
    <w:rsid w:val="00CC28BA"/>
    <w:rsid w:val="00CC29D4"/>
    <w:rsid w:val="00CC2A78"/>
    <w:rsid w:val="00CC2CC3"/>
    <w:rsid w:val="00CC4E9C"/>
    <w:rsid w:val="00CC6A2B"/>
    <w:rsid w:val="00CC6AD8"/>
    <w:rsid w:val="00CC6FE4"/>
    <w:rsid w:val="00CC7B11"/>
    <w:rsid w:val="00CC7D76"/>
    <w:rsid w:val="00CD1AC6"/>
    <w:rsid w:val="00CD1E69"/>
    <w:rsid w:val="00CD1EFA"/>
    <w:rsid w:val="00CD25B4"/>
    <w:rsid w:val="00CD28D5"/>
    <w:rsid w:val="00CD3A41"/>
    <w:rsid w:val="00CD3DEC"/>
    <w:rsid w:val="00CD490C"/>
    <w:rsid w:val="00CD4D62"/>
    <w:rsid w:val="00CD5FC0"/>
    <w:rsid w:val="00CD698E"/>
    <w:rsid w:val="00CD6A34"/>
    <w:rsid w:val="00CE0C14"/>
    <w:rsid w:val="00CE172D"/>
    <w:rsid w:val="00CE1CC2"/>
    <w:rsid w:val="00CE396E"/>
    <w:rsid w:val="00CE3E7B"/>
    <w:rsid w:val="00CE4DEC"/>
    <w:rsid w:val="00CE4E47"/>
    <w:rsid w:val="00CF0C30"/>
    <w:rsid w:val="00CF1366"/>
    <w:rsid w:val="00CF1744"/>
    <w:rsid w:val="00CF3DEA"/>
    <w:rsid w:val="00CF410E"/>
    <w:rsid w:val="00CF5812"/>
    <w:rsid w:val="00CF6787"/>
    <w:rsid w:val="00CF7D13"/>
    <w:rsid w:val="00CF7EFD"/>
    <w:rsid w:val="00D00150"/>
    <w:rsid w:val="00D00A96"/>
    <w:rsid w:val="00D02D68"/>
    <w:rsid w:val="00D04221"/>
    <w:rsid w:val="00D04D50"/>
    <w:rsid w:val="00D05E27"/>
    <w:rsid w:val="00D06178"/>
    <w:rsid w:val="00D07015"/>
    <w:rsid w:val="00D07078"/>
    <w:rsid w:val="00D077A2"/>
    <w:rsid w:val="00D07A46"/>
    <w:rsid w:val="00D11973"/>
    <w:rsid w:val="00D1287E"/>
    <w:rsid w:val="00D12EDD"/>
    <w:rsid w:val="00D1361D"/>
    <w:rsid w:val="00D156E1"/>
    <w:rsid w:val="00D16011"/>
    <w:rsid w:val="00D16358"/>
    <w:rsid w:val="00D168A5"/>
    <w:rsid w:val="00D16A12"/>
    <w:rsid w:val="00D17926"/>
    <w:rsid w:val="00D20311"/>
    <w:rsid w:val="00D21A85"/>
    <w:rsid w:val="00D22107"/>
    <w:rsid w:val="00D22A74"/>
    <w:rsid w:val="00D22B24"/>
    <w:rsid w:val="00D22F8D"/>
    <w:rsid w:val="00D232D8"/>
    <w:rsid w:val="00D23417"/>
    <w:rsid w:val="00D23A21"/>
    <w:rsid w:val="00D23D01"/>
    <w:rsid w:val="00D240BD"/>
    <w:rsid w:val="00D25720"/>
    <w:rsid w:val="00D26290"/>
    <w:rsid w:val="00D265AE"/>
    <w:rsid w:val="00D26C89"/>
    <w:rsid w:val="00D279AE"/>
    <w:rsid w:val="00D305B7"/>
    <w:rsid w:val="00D31307"/>
    <w:rsid w:val="00D32573"/>
    <w:rsid w:val="00D327FC"/>
    <w:rsid w:val="00D33D1F"/>
    <w:rsid w:val="00D33DFF"/>
    <w:rsid w:val="00D34E1D"/>
    <w:rsid w:val="00D36910"/>
    <w:rsid w:val="00D36D28"/>
    <w:rsid w:val="00D37D94"/>
    <w:rsid w:val="00D40E93"/>
    <w:rsid w:val="00D41A60"/>
    <w:rsid w:val="00D41F30"/>
    <w:rsid w:val="00D42769"/>
    <w:rsid w:val="00D42F47"/>
    <w:rsid w:val="00D43CE0"/>
    <w:rsid w:val="00D43F06"/>
    <w:rsid w:val="00D45451"/>
    <w:rsid w:val="00D46037"/>
    <w:rsid w:val="00D46812"/>
    <w:rsid w:val="00D47699"/>
    <w:rsid w:val="00D509D4"/>
    <w:rsid w:val="00D50D12"/>
    <w:rsid w:val="00D541C4"/>
    <w:rsid w:val="00D551B2"/>
    <w:rsid w:val="00D55479"/>
    <w:rsid w:val="00D55833"/>
    <w:rsid w:val="00D55E62"/>
    <w:rsid w:val="00D55ECB"/>
    <w:rsid w:val="00D56A50"/>
    <w:rsid w:val="00D56BB5"/>
    <w:rsid w:val="00D57862"/>
    <w:rsid w:val="00D60621"/>
    <w:rsid w:val="00D606BC"/>
    <w:rsid w:val="00D629DB"/>
    <w:rsid w:val="00D62C80"/>
    <w:rsid w:val="00D62D63"/>
    <w:rsid w:val="00D64AF4"/>
    <w:rsid w:val="00D65997"/>
    <w:rsid w:val="00D6646F"/>
    <w:rsid w:val="00D672BA"/>
    <w:rsid w:val="00D67586"/>
    <w:rsid w:val="00D71AED"/>
    <w:rsid w:val="00D73875"/>
    <w:rsid w:val="00D73B2E"/>
    <w:rsid w:val="00D740ED"/>
    <w:rsid w:val="00D7472B"/>
    <w:rsid w:val="00D75429"/>
    <w:rsid w:val="00D76111"/>
    <w:rsid w:val="00D76458"/>
    <w:rsid w:val="00D7691C"/>
    <w:rsid w:val="00D76D4D"/>
    <w:rsid w:val="00D76E87"/>
    <w:rsid w:val="00D80320"/>
    <w:rsid w:val="00D80FD6"/>
    <w:rsid w:val="00D81247"/>
    <w:rsid w:val="00D812A7"/>
    <w:rsid w:val="00D81C05"/>
    <w:rsid w:val="00D82970"/>
    <w:rsid w:val="00D82E69"/>
    <w:rsid w:val="00D839D2"/>
    <w:rsid w:val="00D83EAB"/>
    <w:rsid w:val="00D84979"/>
    <w:rsid w:val="00D85F63"/>
    <w:rsid w:val="00D86823"/>
    <w:rsid w:val="00D87ED7"/>
    <w:rsid w:val="00D90313"/>
    <w:rsid w:val="00D90969"/>
    <w:rsid w:val="00D9173F"/>
    <w:rsid w:val="00D91837"/>
    <w:rsid w:val="00D95CBF"/>
    <w:rsid w:val="00D9718C"/>
    <w:rsid w:val="00D977E8"/>
    <w:rsid w:val="00D97846"/>
    <w:rsid w:val="00D97B53"/>
    <w:rsid w:val="00DA0E8F"/>
    <w:rsid w:val="00DA2080"/>
    <w:rsid w:val="00DA2346"/>
    <w:rsid w:val="00DA2740"/>
    <w:rsid w:val="00DA28EC"/>
    <w:rsid w:val="00DA459A"/>
    <w:rsid w:val="00DA4909"/>
    <w:rsid w:val="00DA4A22"/>
    <w:rsid w:val="00DA4B76"/>
    <w:rsid w:val="00DA751E"/>
    <w:rsid w:val="00DA7654"/>
    <w:rsid w:val="00DA7D56"/>
    <w:rsid w:val="00DB03E0"/>
    <w:rsid w:val="00DB0B50"/>
    <w:rsid w:val="00DB1516"/>
    <w:rsid w:val="00DB1DA0"/>
    <w:rsid w:val="00DB1F63"/>
    <w:rsid w:val="00DB2463"/>
    <w:rsid w:val="00DB2823"/>
    <w:rsid w:val="00DB29E2"/>
    <w:rsid w:val="00DB2E32"/>
    <w:rsid w:val="00DB3930"/>
    <w:rsid w:val="00DB3A0E"/>
    <w:rsid w:val="00DB42D9"/>
    <w:rsid w:val="00DB58D5"/>
    <w:rsid w:val="00DB70F5"/>
    <w:rsid w:val="00DB75BB"/>
    <w:rsid w:val="00DC0946"/>
    <w:rsid w:val="00DC0F28"/>
    <w:rsid w:val="00DC2346"/>
    <w:rsid w:val="00DC259C"/>
    <w:rsid w:val="00DC2C1E"/>
    <w:rsid w:val="00DC31A8"/>
    <w:rsid w:val="00DC4791"/>
    <w:rsid w:val="00DC501E"/>
    <w:rsid w:val="00DC59E0"/>
    <w:rsid w:val="00DC7F19"/>
    <w:rsid w:val="00DD0180"/>
    <w:rsid w:val="00DD0777"/>
    <w:rsid w:val="00DD10E9"/>
    <w:rsid w:val="00DD146B"/>
    <w:rsid w:val="00DD2C88"/>
    <w:rsid w:val="00DD3272"/>
    <w:rsid w:val="00DD3776"/>
    <w:rsid w:val="00DD3FFD"/>
    <w:rsid w:val="00DD4599"/>
    <w:rsid w:val="00DD463D"/>
    <w:rsid w:val="00DD4D95"/>
    <w:rsid w:val="00DD4FE3"/>
    <w:rsid w:val="00DD5B7F"/>
    <w:rsid w:val="00DD6591"/>
    <w:rsid w:val="00DD67A6"/>
    <w:rsid w:val="00DE015C"/>
    <w:rsid w:val="00DE0319"/>
    <w:rsid w:val="00DE11BE"/>
    <w:rsid w:val="00DE120E"/>
    <w:rsid w:val="00DE23CA"/>
    <w:rsid w:val="00DE2790"/>
    <w:rsid w:val="00DE2C9E"/>
    <w:rsid w:val="00DE3FDC"/>
    <w:rsid w:val="00DE41C9"/>
    <w:rsid w:val="00DE487B"/>
    <w:rsid w:val="00DE4DD0"/>
    <w:rsid w:val="00DE51C1"/>
    <w:rsid w:val="00DE5AEB"/>
    <w:rsid w:val="00DE6E25"/>
    <w:rsid w:val="00DE7139"/>
    <w:rsid w:val="00DF220F"/>
    <w:rsid w:val="00DF2AFD"/>
    <w:rsid w:val="00DF2BDF"/>
    <w:rsid w:val="00DF2D54"/>
    <w:rsid w:val="00DF3033"/>
    <w:rsid w:val="00DF415F"/>
    <w:rsid w:val="00DF5126"/>
    <w:rsid w:val="00DF55A0"/>
    <w:rsid w:val="00E0035B"/>
    <w:rsid w:val="00E03400"/>
    <w:rsid w:val="00E03E26"/>
    <w:rsid w:val="00E03FE6"/>
    <w:rsid w:val="00E04B90"/>
    <w:rsid w:val="00E05342"/>
    <w:rsid w:val="00E06098"/>
    <w:rsid w:val="00E06214"/>
    <w:rsid w:val="00E0672A"/>
    <w:rsid w:val="00E068F2"/>
    <w:rsid w:val="00E06990"/>
    <w:rsid w:val="00E10F90"/>
    <w:rsid w:val="00E11091"/>
    <w:rsid w:val="00E120D5"/>
    <w:rsid w:val="00E14079"/>
    <w:rsid w:val="00E15252"/>
    <w:rsid w:val="00E15339"/>
    <w:rsid w:val="00E15958"/>
    <w:rsid w:val="00E159AC"/>
    <w:rsid w:val="00E15B18"/>
    <w:rsid w:val="00E1625D"/>
    <w:rsid w:val="00E16B69"/>
    <w:rsid w:val="00E204B7"/>
    <w:rsid w:val="00E21AA5"/>
    <w:rsid w:val="00E21B11"/>
    <w:rsid w:val="00E21F41"/>
    <w:rsid w:val="00E2221A"/>
    <w:rsid w:val="00E223D2"/>
    <w:rsid w:val="00E22FE1"/>
    <w:rsid w:val="00E23F90"/>
    <w:rsid w:val="00E2411D"/>
    <w:rsid w:val="00E249FA"/>
    <w:rsid w:val="00E25F26"/>
    <w:rsid w:val="00E26992"/>
    <w:rsid w:val="00E26BEF"/>
    <w:rsid w:val="00E30707"/>
    <w:rsid w:val="00E31191"/>
    <w:rsid w:val="00E31472"/>
    <w:rsid w:val="00E31BFC"/>
    <w:rsid w:val="00E349AB"/>
    <w:rsid w:val="00E35A8E"/>
    <w:rsid w:val="00E369D3"/>
    <w:rsid w:val="00E37F11"/>
    <w:rsid w:val="00E37FF7"/>
    <w:rsid w:val="00E4043D"/>
    <w:rsid w:val="00E41206"/>
    <w:rsid w:val="00E42B51"/>
    <w:rsid w:val="00E4370B"/>
    <w:rsid w:val="00E4590A"/>
    <w:rsid w:val="00E46592"/>
    <w:rsid w:val="00E468B8"/>
    <w:rsid w:val="00E47949"/>
    <w:rsid w:val="00E47BDB"/>
    <w:rsid w:val="00E50A7F"/>
    <w:rsid w:val="00E51BFA"/>
    <w:rsid w:val="00E54305"/>
    <w:rsid w:val="00E54BCB"/>
    <w:rsid w:val="00E55266"/>
    <w:rsid w:val="00E5604E"/>
    <w:rsid w:val="00E574EC"/>
    <w:rsid w:val="00E60989"/>
    <w:rsid w:val="00E60E5F"/>
    <w:rsid w:val="00E617AA"/>
    <w:rsid w:val="00E61B7D"/>
    <w:rsid w:val="00E62B26"/>
    <w:rsid w:val="00E6306E"/>
    <w:rsid w:val="00E630A1"/>
    <w:rsid w:val="00E63E38"/>
    <w:rsid w:val="00E64161"/>
    <w:rsid w:val="00E64267"/>
    <w:rsid w:val="00E648EB"/>
    <w:rsid w:val="00E66BF3"/>
    <w:rsid w:val="00E67E09"/>
    <w:rsid w:val="00E708C9"/>
    <w:rsid w:val="00E716AB"/>
    <w:rsid w:val="00E71E8A"/>
    <w:rsid w:val="00E72504"/>
    <w:rsid w:val="00E7347A"/>
    <w:rsid w:val="00E73513"/>
    <w:rsid w:val="00E73F33"/>
    <w:rsid w:val="00E7609F"/>
    <w:rsid w:val="00E7693E"/>
    <w:rsid w:val="00E76E83"/>
    <w:rsid w:val="00E838DE"/>
    <w:rsid w:val="00E8392F"/>
    <w:rsid w:val="00E83F84"/>
    <w:rsid w:val="00E84E7B"/>
    <w:rsid w:val="00E85C64"/>
    <w:rsid w:val="00E85CA0"/>
    <w:rsid w:val="00E86082"/>
    <w:rsid w:val="00E8699A"/>
    <w:rsid w:val="00E86CAB"/>
    <w:rsid w:val="00E87268"/>
    <w:rsid w:val="00E8780F"/>
    <w:rsid w:val="00E87FC6"/>
    <w:rsid w:val="00E90DD0"/>
    <w:rsid w:val="00E92A23"/>
    <w:rsid w:val="00E92FA7"/>
    <w:rsid w:val="00E93130"/>
    <w:rsid w:val="00E9356B"/>
    <w:rsid w:val="00E93C06"/>
    <w:rsid w:val="00E93E89"/>
    <w:rsid w:val="00E94EA8"/>
    <w:rsid w:val="00E94EF5"/>
    <w:rsid w:val="00E9526C"/>
    <w:rsid w:val="00E954E7"/>
    <w:rsid w:val="00E96528"/>
    <w:rsid w:val="00E966E0"/>
    <w:rsid w:val="00E968B3"/>
    <w:rsid w:val="00E969DE"/>
    <w:rsid w:val="00E96CF4"/>
    <w:rsid w:val="00E96FE2"/>
    <w:rsid w:val="00E975C9"/>
    <w:rsid w:val="00EA0BE0"/>
    <w:rsid w:val="00EA1B0E"/>
    <w:rsid w:val="00EA1D26"/>
    <w:rsid w:val="00EA2FE3"/>
    <w:rsid w:val="00EA68A4"/>
    <w:rsid w:val="00EA69B1"/>
    <w:rsid w:val="00EA6E69"/>
    <w:rsid w:val="00EA7285"/>
    <w:rsid w:val="00EB0AA9"/>
    <w:rsid w:val="00EB1294"/>
    <w:rsid w:val="00EB26AB"/>
    <w:rsid w:val="00EB286A"/>
    <w:rsid w:val="00EB4691"/>
    <w:rsid w:val="00EB4AC5"/>
    <w:rsid w:val="00EB4BC3"/>
    <w:rsid w:val="00EB5103"/>
    <w:rsid w:val="00EB5B0B"/>
    <w:rsid w:val="00EB6517"/>
    <w:rsid w:val="00EB68A6"/>
    <w:rsid w:val="00EC0572"/>
    <w:rsid w:val="00EC070A"/>
    <w:rsid w:val="00EC0D26"/>
    <w:rsid w:val="00EC1F8F"/>
    <w:rsid w:val="00EC24CE"/>
    <w:rsid w:val="00EC265E"/>
    <w:rsid w:val="00EC26C8"/>
    <w:rsid w:val="00EC26CA"/>
    <w:rsid w:val="00EC32B8"/>
    <w:rsid w:val="00EC3623"/>
    <w:rsid w:val="00EC387C"/>
    <w:rsid w:val="00EC3B2E"/>
    <w:rsid w:val="00EC4F09"/>
    <w:rsid w:val="00EC52C3"/>
    <w:rsid w:val="00EC55F9"/>
    <w:rsid w:val="00EC56B4"/>
    <w:rsid w:val="00EC602B"/>
    <w:rsid w:val="00EC7205"/>
    <w:rsid w:val="00EC75D0"/>
    <w:rsid w:val="00EC7965"/>
    <w:rsid w:val="00ED039E"/>
    <w:rsid w:val="00ED066B"/>
    <w:rsid w:val="00ED14FB"/>
    <w:rsid w:val="00ED159A"/>
    <w:rsid w:val="00ED1A8B"/>
    <w:rsid w:val="00ED2791"/>
    <w:rsid w:val="00ED2F19"/>
    <w:rsid w:val="00ED317C"/>
    <w:rsid w:val="00ED364D"/>
    <w:rsid w:val="00ED376D"/>
    <w:rsid w:val="00ED3B89"/>
    <w:rsid w:val="00ED429D"/>
    <w:rsid w:val="00ED47BE"/>
    <w:rsid w:val="00ED4BBF"/>
    <w:rsid w:val="00ED6EA1"/>
    <w:rsid w:val="00ED7C46"/>
    <w:rsid w:val="00ED7F9C"/>
    <w:rsid w:val="00EE0AF3"/>
    <w:rsid w:val="00EE13C7"/>
    <w:rsid w:val="00EE1BFF"/>
    <w:rsid w:val="00EE2648"/>
    <w:rsid w:val="00EE27D7"/>
    <w:rsid w:val="00EE2F5A"/>
    <w:rsid w:val="00EE3596"/>
    <w:rsid w:val="00EE51E3"/>
    <w:rsid w:val="00EE7454"/>
    <w:rsid w:val="00EE7599"/>
    <w:rsid w:val="00EE7B0C"/>
    <w:rsid w:val="00EE7D10"/>
    <w:rsid w:val="00EF058A"/>
    <w:rsid w:val="00EF3370"/>
    <w:rsid w:val="00EF3BA3"/>
    <w:rsid w:val="00EF3E30"/>
    <w:rsid w:val="00EF4ECB"/>
    <w:rsid w:val="00EF4F55"/>
    <w:rsid w:val="00EF5043"/>
    <w:rsid w:val="00EF54DB"/>
    <w:rsid w:val="00EF557A"/>
    <w:rsid w:val="00EF6E4F"/>
    <w:rsid w:val="00F006CA"/>
    <w:rsid w:val="00F00DDB"/>
    <w:rsid w:val="00F014D6"/>
    <w:rsid w:val="00F01AB1"/>
    <w:rsid w:val="00F025F7"/>
    <w:rsid w:val="00F0425F"/>
    <w:rsid w:val="00F0432D"/>
    <w:rsid w:val="00F04380"/>
    <w:rsid w:val="00F04D10"/>
    <w:rsid w:val="00F04D57"/>
    <w:rsid w:val="00F06619"/>
    <w:rsid w:val="00F066ED"/>
    <w:rsid w:val="00F0680D"/>
    <w:rsid w:val="00F06B74"/>
    <w:rsid w:val="00F06B89"/>
    <w:rsid w:val="00F06C0B"/>
    <w:rsid w:val="00F06CE5"/>
    <w:rsid w:val="00F073A0"/>
    <w:rsid w:val="00F108C3"/>
    <w:rsid w:val="00F10F8D"/>
    <w:rsid w:val="00F11A7F"/>
    <w:rsid w:val="00F12591"/>
    <w:rsid w:val="00F13B46"/>
    <w:rsid w:val="00F14C70"/>
    <w:rsid w:val="00F14F48"/>
    <w:rsid w:val="00F15E84"/>
    <w:rsid w:val="00F17674"/>
    <w:rsid w:val="00F17E9D"/>
    <w:rsid w:val="00F20139"/>
    <w:rsid w:val="00F202DE"/>
    <w:rsid w:val="00F207C9"/>
    <w:rsid w:val="00F21D40"/>
    <w:rsid w:val="00F22018"/>
    <w:rsid w:val="00F238F9"/>
    <w:rsid w:val="00F23A7F"/>
    <w:rsid w:val="00F23AE7"/>
    <w:rsid w:val="00F246D1"/>
    <w:rsid w:val="00F247F9"/>
    <w:rsid w:val="00F25B5E"/>
    <w:rsid w:val="00F26930"/>
    <w:rsid w:val="00F27437"/>
    <w:rsid w:val="00F27D7F"/>
    <w:rsid w:val="00F27FD9"/>
    <w:rsid w:val="00F30578"/>
    <w:rsid w:val="00F30671"/>
    <w:rsid w:val="00F31D7F"/>
    <w:rsid w:val="00F32208"/>
    <w:rsid w:val="00F34895"/>
    <w:rsid w:val="00F34A74"/>
    <w:rsid w:val="00F34CFE"/>
    <w:rsid w:val="00F35189"/>
    <w:rsid w:val="00F36FDC"/>
    <w:rsid w:val="00F3724C"/>
    <w:rsid w:val="00F37761"/>
    <w:rsid w:val="00F40279"/>
    <w:rsid w:val="00F40471"/>
    <w:rsid w:val="00F406DF"/>
    <w:rsid w:val="00F40CC9"/>
    <w:rsid w:val="00F418EC"/>
    <w:rsid w:val="00F41970"/>
    <w:rsid w:val="00F42351"/>
    <w:rsid w:val="00F43F2D"/>
    <w:rsid w:val="00F4455A"/>
    <w:rsid w:val="00F46C61"/>
    <w:rsid w:val="00F503C6"/>
    <w:rsid w:val="00F52284"/>
    <w:rsid w:val="00F52406"/>
    <w:rsid w:val="00F532BE"/>
    <w:rsid w:val="00F53833"/>
    <w:rsid w:val="00F53C6D"/>
    <w:rsid w:val="00F540CB"/>
    <w:rsid w:val="00F54B51"/>
    <w:rsid w:val="00F5553C"/>
    <w:rsid w:val="00F555E8"/>
    <w:rsid w:val="00F56420"/>
    <w:rsid w:val="00F56B33"/>
    <w:rsid w:val="00F56E20"/>
    <w:rsid w:val="00F56F8E"/>
    <w:rsid w:val="00F60540"/>
    <w:rsid w:val="00F60F87"/>
    <w:rsid w:val="00F61757"/>
    <w:rsid w:val="00F6214C"/>
    <w:rsid w:val="00F630B8"/>
    <w:rsid w:val="00F63EAC"/>
    <w:rsid w:val="00F640A3"/>
    <w:rsid w:val="00F643C2"/>
    <w:rsid w:val="00F650AE"/>
    <w:rsid w:val="00F652DE"/>
    <w:rsid w:val="00F657BD"/>
    <w:rsid w:val="00F6763F"/>
    <w:rsid w:val="00F703AF"/>
    <w:rsid w:val="00F7046E"/>
    <w:rsid w:val="00F70D80"/>
    <w:rsid w:val="00F717F1"/>
    <w:rsid w:val="00F7288D"/>
    <w:rsid w:val="00F74069"/>
    <w:rsid w:val="00F74E99"/>
    <w:rsid w:val="00F7511C"/>
    <w:rsid w:val="00F753A4"/>
    <w:rsid w:val="00F7703D"/>
    <w:rsid w:val="00F775FA"/>
    <w:rsid w:val="00F80174"/>
    <w:rsid w:val="00F80B06"/>
    <w:rsid w:val="00F80E22"/>
    <w:rsid w:val="00F81E02"/>
    <w:rsid w:val="00F83983"/>
    <w:rsid w:val="00F841F4"/>
    <w:rsid w:val="00F847B5"/>
    <w:rsid w:val="00F849F9"/>
    <w:rsid w:val="00F84BF2"/>
    <w:rsid w:val="00F85CB1"/>
    <w:rsid w:val="00F86B11"/>
    <w:rsid w:val="00F91697"/>
    <w:rsid w:val="00F92338"/>
    <w:rsid w:val="00F93C13"/>
    <w:rsid w:val="00F93E28"/>
    <w:rsid w:val="00F95977"/>
    <w:rsid w:val="00F96A2B"/>
    <w:rsid w:val="00F96B65"/>
    <w:rsid w:val="00F96FE8"/>
    <w:rsid w:val="00FA107F"/>
    <w:rsid w:val="00FA33DF"/>
    <w:rsid w:val="00FA359A"/>
    <w:rsid w:val="00FA5E5C"/>
    <w:rsid w:val="00FA66E2"/>
    <w:rsid w:val="00FB0857"/>
    <w:rsid w:val="00FB0DE8"/>
    <w:rsid w:val="00FB12B9"/>
    <w:rsid w:val="00FB194B"/>
    <w:rsid w:val="00FB1C2B"/>
    <w:rsid w:val="00FB237E"/>
    <w:rsid w:val="00FB2C29"/>
    <w:rsid w:val="00FB2F7F"/>
    <w:rsid w:val="00FB406B"/>
    <w:rsid w:val="00FB4622"/>
    <w:rsid w:val="00FB4B0E"/>
    <w:rsid w:val="00FB53D0"/>
    <w:rsid w:val="00FB5800"/>
    <w:rsid w:val="00FB7A1B"/>
    <w:rsid w:val="00FC041F"/>
    <w:rsid w:val="00FC0976"/>
    <w:rsid w:val="00FC0AFE"/>
    <w:rsid w:val="00FC19CF"/>
    <w:rsid w:val="00FC1FE4"/>
    <w:rsid w:val="00FC21C8"/>
    <w:rsid w:val="00FC2E73"/>
    <w:rsid w:val="00FC3406"/>
    <w:rsid w:val="00FC3482"/>
    <w:rsid w:val="00FC39FB"/>
    <w:rsid w:val="00FC3AD8"/>
    <w:rsid w:val="00FC3C67"/>
    <w:rsid w:val="00FC55BA"/>
    <w:rsid w:val="00FC5697"/>
    <w:rsid w:val="00FC6890"/>
    <w:rsid w:val="00FC7142"/>
    <w:rsid w:val="00FD0055"/>
    <w:rsid w:val="00FD1211"/>
    <w:rsid w:val="00FD2A60"/>
    <w:rsid w:val="00FD37EF"/>
    <w:rsid w:val="00FD73C2"/>
    <w:rsid w:val="00FD7407"/>
    <w:rsid w:val="00FD76CC"/>
    <w:rsid w:val="00FE091E"/>
    <w:rsid w:val="00FE171A"/>
    <w:rsid w:val="00FE1E77"/>
    <w:rsid w:val="00FE233B"/>
    <w:rsid w:val="00FE2802"/>
    <w:rsid w:val="00FE3F71"/>
    <w:rsid w:val="00FE3FFF"/>
    <w:rsid w:val="00FE46B7"/>
    <w:rsid w:val="00FE46F1"/>
    <w:rsid w:val="00FE50BF"/>
    <w:rsid w:val="00FE67A1"/>
    <w:rsid w:val="00FF02E9"/>
    <w:rsid w:val="00FF0B46"/>
    <w:rsid w:val="00FF0C53"/>
    <w:rsid w:val="00FF1573"/>
    <w:rsid w:val="00FF30D1"/>
    <w:rsid w:val="00FF37BB"/>
    <w:rsid w:val="00FF40C7"/>
    <w:rsid w:val="00FF4581"/>
    <w:rsid w:val="00FF52AC"/>
    <w:rsid w:val="00FF5E7E"/>
    <w:rsid w:val="00FF61F2"/>
    <w:rsid w:val="00FF67F0"/>
    <w:rsid w:val="00FF697C"/>
    <w:rsid w:val="00FF7E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5D076"/>
  <w15:docId w15:val="{808439DD-BECF-4E47-B6E0-D5E01586F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D1361D"/>
  </w:style>
  <w:style w:type="paragraph" w:styleId="Heading1">
    <w:name w:val="heading 1"/>
    <w:basedOn w:val="Normal"/>
    <w:next w:val="Normal"/>
    <w:link w:val="Heading1Char"/>
    <w:qFormat/>
    <w:rsid w:val="00484C87"/>
    <w:pPr>
      <w:keepNext/>
      <w:spacing w:after="120" w:line="360" w:lineRule="auto"/>
      <w:outlineLvl w:val="0"/>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81E84"/>
    <w:pPr>
      <w:ind w:left="720"/>
      <w:contextualSpacing/>
    </w:pPr>
  </w:style>
  <w:style w:type="paragraph" w:styleId="FootnoteText">
    <w:name w:val="footnote text"/>
    <w:basedOn w:val="Normal"/>
    <w:link w:val="FootnoteTextChar"/>
    <w:unhideWhenUsed/>
    <w:rsid w:val="0091508B"/>
    <w:pPr>
      <w:spacing w:after="0" w:line="240" w:lineRule="auto"/>
    </w:pPr>
    <w:rPr>
      <w:sz w:val="20"/>
      <w:szCs w:val="20"/>
    </w:rPr>
  </w:style>
  <w:style w:type="character" w:customStyle="1" w:styleId="FootnoteTextChar">
    <w:name w:val="Footnote Text Char"/>
    <w:basedOn w:val="DefaultParagraphFont"/>
    <w:link w:val="FootnoteText"/>
    <w:uiPriority w:val="99"/>
    <w:rsid w:val="0091508B"/>
    <w:rPr>
      <w:sz w:val="20"/>
      <w:szCs w:val="20"/>
    </w:rPr>
  </w:style>
  <w:style w:type="character" w:styleId="FootnoteReference">
    <w:name w:val="footnote reference"/>
    <w:basedOn w:val="DefaultParagraphFont"/>
    <w:unhideWhenUsed/>
    <w:rsid w:val="0091508B"/>
    <w:rPr>
      <w:vertAlign w:val="superscript"/>
    </w:rPr>
  </w:style>
  <w:style w:type="character" w:styleId="Hyperlink">
    <w:name w:val="Hyperlink"/>
    <w:basedOn w:val="DefaultParagraphFont"/>
    <w:uiPriority w:val="99"/>
    <w:unhideWhenUsed/>
    <w:rsid w:val="007121B6"/>
    <w:rPr>
      <w:color w:val="0000FF" w:themeColor="hyperlink"/>
      <w:u w:val="single"/>
    </w:rPr>
  </w:style>
  <w:style w:type="paragraph" w:styleId="BodyTextIndent">
    <w:name w:val="Body Text Indent"/>
    <w:basedOn w:val="Normal"/>
    <w:link w:val="BodyTextIndentChar"/>
    <w:semiHidden/>
    <w:rsid w:val="000F1848"/>
    <w:pPr>
      <w:spacing w:after="0" w:line="240" w:lineRule="auto"/>
      <w:ind w:left="90" w:firstLine="630"/>
    </w:pPr>
    <w:rPr>
      <w:rFonts w:ascii="Arial" w:eastAsia="Times New Roman" w:hAnsi="Arial" w:cs="Times New Roman"/>
      <w:szCs w:val="20"/>
      <w:lang w:val="en-US" w:eastAsia="lv-LV"/>
    </w:rPr>
  </w:style>
  <w:style w:type="character" w:customStyle="1" w:styleId="BodyTextIndentChar">
    <w:name w:val="Body Text Indent Char"/>
    <w:basedOn w:val="DefaultParagraphFont"/>
    <w:link w:val="BodyTextIndent"/>
    <w:semiHidden/>
    <w:rsid w:val="000F1848"/>
    <w:rPr>
      <w:rFonts w:ascii="Arial" w:eastAsia="Times New Roman" w:hAnsi="Arial" w:cs="Times New Roman"/>
      <w:szCs w:val="20"/>
      <w:lang w:val="en-US" w:eastAsia="lv-LV"/>
    </w:rPr>
  </w:style>
  <w:style w:type="paragraph" w:styleId="BodyText3">
    <w:name w:val="Body Text 3"/>
    <w:basedOn w:val="Normal"/>
    <w:link w:val="BodyText3Char"/>
    <w:semiHidden/>
    <w:rsid w:val="000F1848"/>
    <w:pPr>
      <w:spacing w:after="0" w:line="240" w:lineRule="auto"/>
    </w:pPr>
    <w:rPr>
      <w:rFonts w:ascii="Times New Roman" w:eastAsia="Times New Roman" w:hAnsi="Times New Roman" w:cs="Times New Roman"/>
      <w:sz w:val="24"/>
      <w:szCs w:val="20"/>
      <w:lang w:eastAsia="lv-LV"/>
    </w:rPr>
  </w:style>
  <w:style w:type="character" w:customStyle="1" w:styleId="BodyText3Char">
    <w:name w:val="Body Text 3 Char"/>
    <w:basedOn w:val="DefaultParagraphFont"/>
    <w:link w:val="BodyText3"/>
    <w:semiHidden/>
    <w:rsid w:val="000F1848"/>
    <w:rPr>
      <w:rFonts w:ascii="Times New Roman" w:eastAsia="Times New Roman" w:hAnsi="Times New Roman" w:cs="Times New Roman"/>
      <w:sz w:val="24"/>
      <w:szCs w:val="20"/>
      <w:lang w:eastAsia="lv-LV"/>
    </w:rPr>
  </w:style>
  <w:style w:type="paragraph" w:styleId="BodyText">
    <w:name w:val="Body Text"/>
    <w:basedOn w:val="Normal"/>
    <w:link w:val="BodyTextChar"/>
    <w:uiPriority w:val="99"/>
    <w:unhideWhenUsed/>
    <w:rsid w:val="00820EE2"/>
    <w:pPr>
      <w:spacing w:after="120"/>
    </w:pPr>
  </w:style>
  <w:style w:type="character" w:customStyle="1" w:styleId="BodyTextChar">
    <w:name w:val="Body Text Char"/>
    <w:basedOn w:val="DefaultParagraphFont"/>
    <w:link w:val="BodyText"/>
    <w:uiPriority w:val="99"/>
    <w:rsid w:val="00820EE2"/>
  </w:style>
  <w:style w:type="table" w:styleId="TableGrid">
    <w:name w:val="Table Grid"/>
    <w:basedOn w:val="TableNormal"/>
    <w:uiPriority w:val="39"/>
    <w:rsid w:val="00C27D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
    <w:name w:val="Plain Table 31"/>
    <w:basedOn w:val="TableNormal"/>
    <w:uiPriority w:val="43"/>
    <w:rsid w:val="00C27DA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tv213">
    <w:name w:val="tv213"/>
    <w:basedOn w:val="Normal"/>
    <w:rsid w:val="00337D6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337D60"/>
  </w:style>
  <w:style w:type="paragraph" w:styleId="NormalWeb">
    <w:name w:val="Normal (Web)"/>
    <w:basedOn w:val="Normal"/>
    <w:uiPriority w:val="99"/>
    <w:semiHidden/>
    <w:unhideWhenUsed/>
    <w:rsid w:val="00337D6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B8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54E2"/>
    <w:rPr>
      <w:rFonts w:ascii="Segoe UI" w:hAnsi="Segoe UI" w:cs="Segoe UI"/>
      <w:sz w:val="18"/>
      <w:szCs w:val="18"/>
    </w:rPr>
  </w:style>
  <w:style w:type="paragraph" w:styleId="Header">
    <w:name w:val="header"/>
    <w:basedOn w:val="Normal"/>
    <w:link w:val="HeaderChar"/>
    <w:unhideWhenUsed/>
    <w:rsid w:val="002B13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1320"/>
  </w:style>
  <w:style w:type="paragraph" w:styleId="Footer">
    <w:name w:val="footer"/>
    <w:basedOn w:val="Normal"/>
    <w:link w:val="FooterChar"/>
    <w:uiPriority w:val="99"/>
    <w:unhideWhenUsed/>
    <w:rsid w:val="002B13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1320"/>
  </w:style>
  <w:style w:type="character" w:customStyle="1" w:styleId="normaltextrun">
    <w:name w:val="normaltextrun"/>
    <w:basedOn w:val="DefaultParagraphFont"/>
    <w:rsid w:val="007734AE"/>
  </w:style>
  <w:style w:type="paragraph" w:customStyle="1" w:styleId="paragraph">
    <w:name w:val="paragraph"/>
    <w:basedOn w:val="Normal"/>
    <w:rsid w:val="0006106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DefaultParagraphFont"/>
    <w:rsid w:val="00061068"/>
  </w:style>
  <w:style w:type="paragraph" w:customStyle="1" w:styleId="gmail-msonormal">
    <w:name w:val="gmail-msonormal"/>
    <w:basedOn w:val="Normal"/>
    <w:rsid w:val="00BA7F4C"/>
    <w:pPr>
      <w:spacing w:before="100" w:beforeAutospacing="1" w:after="100" w:afterAutospacing="1" w:line="240" w:lineRule="auto"/>
    </w:pPr>
    <w:rPr>
      <w:rFonts w:ascii="Times New Roman" w:hAnsi="Times New Roman" w:cs="Times New Roman"/>
      <w:sz w:val="24"/>
      <w:szCs w:val="24"/>
      <w:lang w:eastAsia="lv-LV"/>
    </w:rPr>
  </w:style>
  <w:style w:type="paragraph" w:customStyle="1" w:styleId="gmail-msolistnumber">
    <w:name w:val="gmail-msolistnumber"/>
    <w:basedOn w:val="Normal"/>
    <w:rsid w:val="00BA7F4C"/>
    <w:pPr>
      <w:spacing w:before="100" w:beforeAutospacing="1" w:after="100" w:afterAutospacing="1" w:line="240" w:lineRule="auto"/>
    </w:pPr>
    <w:rPr>
      <w:rFonts w:ascii="Times New Roman" w:hAnsi="Times New Roman" w:cs="Times New Roman"/>
      <w:sz w:val="24"/>
      <w:szCs w:val="24"/>
      <w:lang w:eastAsia="lv-LV"/>
    </w:rPr>
  </w:style>
  <w:style w:type="table" w:customStyle="1" w:styleId="PlainTable41">
    <w:name w:val="Plain Table 41"/>
    <w:basedOn w:val="TableNormal"/>
    <w:uiPriority w:val="44"/>
    <w:rsid w:val="000E122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9B7AD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rsid w:val="00484C87"/>
    <w:rPr>
      <w:rFonts w:ascii="Times New Roman" w:eastAsia="Times New Roman" w:hAnsi="Times New Roman" w:cs="Times New Roman"/>
      <w:sz w:val="28"/>
      <w:szCs w:val="20"/>
    </w:rPr>
  </w:style>
  <w:style w:type="table" w:customStyle="1" w:styleId="TableGrid1">
    <w:name w:val="Table Grid1"/>
    <w:basedOn w:val="TableNormal"/>
    <w:next w:val="TableGrid"/>
    <w:uiPriority w:val="39"/>
    <w:rsid w:val="00BA2D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9F7DDE"/>
  </w:style>
  <w:style w:type="character" w:customStyle="1" w:styleId="ListParagraphChar">
    <w:name w:val="List Paragraph Char"/>
    <w:link w:val="ListParagraph"/>
    <w:uiPriority w:val="34"/>
    <w:rsid w:val="00F17E9D"/>
  </w:style>
  <w:style w:type="paragraph" w:styleId="PlainText">
    <w:name w:val="Plain Text"/>
    <w:basedOn w:val="Normal"/>
    <w:link w:val="PlainTextChar"/>
    <w:uiPriority w:val="99"/>
    <w:unhideWhenUsed/>
    <w:rsid w:val="00911585"/>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rsid w:val="00911585"/>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311">
      <w:bodyDiv w:val="1"/>
      <w:marLeft w:val="0"/>
      <w:marRight w:val="0"/>
      <w:marTop w:val="0"/>
      <w:marBottom w:val="0"/>
      <w:divBdr>
        <w:top w:val="none" w:sz="0" w:space="0" w:color="auto"/>
        <w:left w:val="none" w:sz="0" w:space="0" w:color="auto"/>
        <w:bottom w:val="none" w:sz="0" w:space="0" w:color="auto"/>
        <w:right w:val="none" w:sz="0" w:space="0" w:color="auto"/>
      </w:divBdr>
    </w:div>
    <w:div w:id="215625185">
      <w:bodyDiv w:val="1"/>
      <w:marLeft w:val="0"/>
      <w:marRight w:val="0"/>
      <w:marTop w:val="0"/>
      <w:marBottom w:val="0"/>
      <w:divBdr>
        <w:top w:val="none" w:sz="0" w:space="0" w:color="auto"/>
        <w:left w:val="none" w:sz="0" w:space="0" w:color="auto"/>
        <w:bottom w:val="none" w:sz="0" w:space="0" w:color="auto"/>
        <w:right w:val="none" w:sz="0" w:space="0" w:color="auto"/>
      </w:divBdr>
    </w:div>
    <w:div w:id="547490895">
      <w:bodyDiv w:val="1"/>
      <w:marLeft w:val="0"/>
      <w:marRight w:val="0"/>
      <w:marTop w:val="0"/>
      <w:marBottom w:val="0"/>
      <w:divBdr>
        <w:top w:val="none" w:sz="0" w:space="0" w:color="auto"/>
        <w:left w:val="none" w:sz="0" w:space="0" w:color="auto"/>
        <w:bottom w:val="none" w:sz="0" w:space="0" w:color="auto"/>
        <w:right w:val="none" w:sz="0" w:space="0" w:color="auto"/>
      </w:divBdr>
    </w:div>
    <w:div w:id="644628802">
      <w:bodyDiv w:val="1"/>
      <w:marLeft w:val="0"/>
      <w:marRight w:val="0"/>
      <w:marTop w:val="0"/>
      <w:marBottom w:val="0"/>
      <w:divBdr>
        <w:top w:val="none" w:sz="0" w:space="0" w:color="auto"/>
        <w:left w:val="none" w:sz="0" w:space="0" w:color="auto"/>
        <w:bottom w:val="none" w:sz="0" w:space="0" w:color="auto"/>
        <w:right w:val="none" w:sz="0" w:space="0" w:color="auto"/>
      </w:divBdr>
    </w:div>
    <w:div w:id="692925567">
      <w:bodyDiv w:val="1"/>
      <w:marLeft w:val="0"/>
      <w:marRight w:val="0"/>
      <w:marTop w:val="0"/>
      <w:marBottom w:val="0"/>
      <w:divBdr>
        <w:top w:val="none" w:sz="0" w:space="0" w:color="auto"/>
        <w:left w:val="none" w:sz="0" w:space="0" w:color="auto"/>
        <w:bottom w:val="none" w:sz="0" w:space="0" w:color="auto"/>
        <w:right w:val="none" w:sz="0" w:space="0" w:color="auto"/>
      </w:divBdr>
    </w:div>
    <w:div w:id="723481934">
      <w:bodyDiv w:val="1"/>
      <w:marLeft w:val="0"/>
      <w:marRight w:val="0"/>
      <w:marTop w:val="0"/>
      <w:marBottom w:val="0"/>
      <w:divBdr>
        <w:top w:val="none" w:sz="0" w:space="0" w:color="auto"/>
        <w:left w:val="none" w:sz="0" w:space="0" w:color="auto"/>
        <w:bottom w:val="none" w:sz="0" w:space="0" w:color="auto"/>
        <w:right w:val="none" w:sz="0" w:space="0" w:color="auto"/>
      </w:divBdr>
      <w:divsChild>
        <w:div w:id="2032149994">
          <w:marLeft w:val="720"/>
          <w:marRight w:val="0"/>
          <w:marTop w:val="115"/>
          <w:marBottom w:val="0"/>
          <w:divBdr>
            <w:top w:val="none" w:sz="0" w:space="0" w:color="auto"/>
            <w:left w:val="none" w:sz="0" w:space="0" w:color="auto"/>
            <w:bottom w:val="none" w:sz="0" w:space="0" w:color="auto"/>
            <w:right w:val="none" w:sz="0" w:space="0" w:color="auto"/>
          </w:divBdr>
        </w:div>
        <w:div w:id="1214347025">
          <w:marLeft w:val="720"/>
          <w:marRight w:val="0"/>
          <w:marTop w:val="115"/>
          <w:marBottom w:val="0"/>
          <w:divBdr>
            <w:top w:val="none" w:sz="0" w:space="0" w:color="auto"/>
            <w:left w:val="none" w:sz="0" w:space="0" w:color="auto"/>
            <w:bottom w:val="none" w:sz="0" w:space="0" w:color="auto"/>
            <w:right w:val="none" w:sz="0" w:space="0" w:color="auto"/>
          </w:divBdr>
        </w:div>
        <w:div w:id="1938558171">
          <w:marLeft w:val="720"/>
          <w:marRight w:val="0"/>
          <w:marTop w:val="115"/>
          <w:marBottom w:val="0"/>
          <w:divBdr>
            <w:top w:val="none" w:sz="0" w:space="0" w:color="auto"/>
            <w:left w:val="none" w:sz="0" w:space="0" w:color="auto"/>
            <w:bottom w:val="none" w:sz="0" w:space="0" w:color="auto"/>
            <w:right w:val="none" w:sz="0" w:space="0" w:color="auto"/>
          </w:divBdr>
        </w:div>
      </w:divsChild>
    </w:div>
    <w:div w:id="862978359">
      <w:bodyDiv w:val="1"/>
      <w:marLeft w:val="0"/>
      <w:marRight w:val="0"/>
      <w:marTop w:val="0"/>
      <w:marBottom w:val="0"/>
      <w:divBdr>
        <w:top w:val="none" w:sz="0" w:space="0" w:color="auto"/>
        <w:left w:val="none" w:sz="0" w:space="0" w:color="auto"/>
        <w:bottom w:val="none" w:sz="0" w:space="0" w:color="auto"/>
        <w:right w:val="none" w:sz="0" w:space="0" w:color="auto"/>
      </w:divBdr>
    </w:div>
    <w:div w:id="1091320435">
      <w:bodyDiv w:val="1"/>
      <w:marLeft w:val="0"/>
      <w:marRight w:val="0"/>
      <w:marTop w:val="0"/>
      <w:marBottom w:val="0"/>
      <w:divBdr>
        <w:top w:val="none" w:sz="0" w:space="0" w:color="auto"/>
        <w:left w:val="none" w:sz="0" w:space="0" w:color="auto"/>
        <w:bottom w:val="none" w:sz="0" w:space="0" w:color="auto"/>
        <w:right w:val="none" w:sz="0" w:space="0" w:color="auto"/>
      </w:divBdr>
    </w:div>
    <w:div w:id="1105425684">
      <w:bodyDiv w:val="1"/>
      <w:marLeft w:val="0"/>
      <w:marRight w:val="0"/>
      <w:marTop w:val="0"/>
      <w:marBottom w:val="0"/>
      <w:divBdr>
        <w:top w:val="none" w:sz="0" w:space="0" w:color="auto"/>
        <w:left w:val="none" w:sz="0" w:space="0" w:color="auto"/>
        <w:bottom w:val="none" w:sz="0" w:space="0" w:color="auto"/>
        <w:right w:val="none" w:sz="0" w:space="0" w:color="auto"/>
      </w:divBdr>
    </w:div>
    <w:div w:id="1152453907">
      <w:bodyDiv w:val="1"/>
      <w:marLeft w:val="0"/>
      <w:marRight w:val="0"/>
      <w:marTop w:val="0"/>
      <w:marBottom w:val="0"/>
      <w:divBdr>
        <w:top w:val="none" w:sz="0" w:space="0" w:color="auto"/>
        <w:left w:val="none" w:sz="0" w:space="0" w:color="auto"/>
        <w:bottom w:val="none" w:sz="0" w:space="0" w:color="auto"/>
        <w:right w:val="none" w:sz="0" w:space="0" w:color="auto"/>
      </w:divBdr>
    </w:div>
    <w:div w:id="1172913947">
      <w:bodyDiv w:val="1"/>
      <w:marLeft w:val="0"/>
      <w:marRight w:val="0"/>
      <w:marTop w:val="0"/>
      <w:marBottom w:val="0"/>
      <w:divBdr>
        <w:top w:val="none" w:sz="0" w:space="0" w:color="auto"/>
        <w:left w:val="none" w:sz="0" w:space="0" w:color="auto"/>
        <w:bottom w:val="none" w:sz="0" w:space="0" w:color="auto"/>
        <w:right w:val="none" w:sz="0" w:space="0" w:color="auto"/>
      </w:divBdr>
      <w:divsChild>
        <w:div w:id="1429810712">
          <w:marLeft w:val="547"/>
          <w:marRight w:val="0"/>
          <w:marTop w:val="115"/>
          <w:marBottom w:val="0"/>
          <w:divBdr>
            <w:top w:val="none" w:sz="0" w:space="0" w:color="auto"/>
            <w:left w:val="none" w:sz="0" w:space="0" w:color="auto"/>
            <w:bottom w:val="none" w:sz="0" w:space="0" w:color="auto"/>
            <w:right w:val="none" w:sz="0" w:space="0" w:color="auto"/>
          </w:divBdr>
        </w:div>
        <w:div w:id="855116337">
          <w:marLeft w:val="547"/>
          <w:marRight w:val="0"/>
          <w:marTop w:val="115"/>
          <w:marBottom w:val="0"/>
          <w:divBdr>
            <w:top w:val="none" w:sz="0" w:space="0" w:color="auto"/>
            <w:left w:val="none" w:sz="0" w:space="0" w:color="auto"/>
            <w:bottom w:val="none" w:sz="0" w:space="0" w:color="auto"/>
            <w:right w:val="none" w:sz="0" w:space="0" w:color="auto"/>
          </w:divBdr>
        </w:div>
        <w:div w:id="1680041921">
          <w:marLeft w:val="547"/>
          <w:marRight w:val="0"/>
          <w:marTop w:val="115"/>
          <w:marBottom w:val="0"/>
          <w:divBdr>
            <w:top w:val="none" w:sz="0" w:space="0" w:color="auto"/>
            <w:left w:val="none" w:sz="0" w:space="0" w:color="auto"/>
            <w:bottom w:val="none" w:sz="0" w:space="0" w:color="auto"/>
            <w:right w:val="none" w:sz="0" w:space="0" w:color="auto"/>
          </w:divBdr>
        </w:div>
        <w:div w:id="782846155">
          <w:marLeft w:val="547"/>
          <w:marRight w:val="0"/>
          <w:marTop w:val="115"/>
          <w:marBottom w:val="0"/>
          <w:divBdr>
            <w:top w:val="none" w:sz="0" w:space="0" w:color="auto"/>
            <w:left w:val="none" w:sz="0" w:space="0" w:color="auto"/>
            <w:bottom w:val="none" w:sz="0" w:space="0" w:color="auto"/>
            <w:right w:val="none" w:sz="0" w:space="0" w:color="auto"/>
          </w:divBdr>
        </w:div>
        <w:div w:id="1282035062">
          <w:marLeft w:val="547"/>
          <w:marRight w:val="0"/>
          <w:marTop w:val="115"/>
          <w:marBottom w:val="0"/>
          <w:divBdr>
            <w:top w:val="none" w:sz="0" w:space="0" w:color="auto"/>
            <w:left w:val="none" w:sz="0" w:space="0" w:color="auto"/>
            <w:bottom w:val="none" w:sz="0" w:space="0" w:color="auto"/>
            <w:right w:val="none" w:sz="0" w:space="0" w:color="auto"/>
          </w:divBdr>
        </w:div>
      </w:divsChild>
    </w:div>
    <w:div w:id="1264453741">
      <w:bodyDiv w:val="1"/>
      <w:marLeft w:val="0"/>
      <w:marRight w:val="0"/>
      <w:marTop w:val="0"/>
      <w:marBottom w:val="0"/>
      <w:divBdr>
        <w:top w:val="none" w:sz="0" w:space="0" w:color="auto"/>
        <w:left w:val="none" w:sz="0" w:space="0" w:color="auto"/>
        <w:bottom w:val="none" w:sz="0" w:space="0" w:color="auto"/>
        <w:right w:val="none" w:sz="0" w:space="0" w:color="auto"/>
      </w:divBdr>
    </w:div>
    <w:div w:id="1273174754">
      <w:bodyDiv w:val="1"/>
      <w:marLeft w:val="0"/>
      <w:marRight w:val="0"/>
      <w:marTop w:val="0"/>
      <w:marBottom w:val="0"/>
      <w:divBdr>
        <w:top w:val="none" w:sz="0" w:space="0" w:color="auto"/>
        <w:left w:val="none" w:sz="0" w:space="0" w:color="auto"/>
        <w:bottom w:val="none" w:sz="0" w:space="0" w:color="auto"/>
        <w:right w:val="none" w:sz="0" w:space="0" w:color="auto"/>
      </w:divBdr>
    </w:div>
    <w:div w:id="1339312517">
      <w:bodyDiv w:val="1"/>
      <w:marLeft w:val="0"/>
      <w:marRight w:val="0"/>
      <w:marTop w:val="0"/>
      <w:marBottom w:val="0"/>
      <w:divBdr>
        <w:top w:val="none" w:sz="0" w:space="0" w:color="auto"/>
        <w:left w:val="none" w:sz="0" w:space="0" w:color="auto"/>
        <w:bottom w:val="none" w:sz="0" w:space="0" w:color="auto"/>
        <w:right w:val="none" w:sz="0" w:space="0" w:color="auto"/>
      </w:divBdr>
    </w:div>
    <w:div w:id="1386683534">
      <w:bodyDiv w:val="1"/>
      <w:marLeft w:val="0"/>
      <w:marRight w:val="0"/>
      <w:marTop w:val="0"/>
      <w:marBottom w:val="0"/>
      <w:divBdr>
        <w:top w:val="none" w:sz="0" w:space="0" w:color="auto"/>
        <w:left w:val="none" w:sz="0" w:space="0" w:color="auto"/>
        <w:bottom w:val="none" w:sz="0" w:space="0" w:color="auto"/>
        <w:right w:val="none" w:sz="0" w:space="0" w:color="auto"/>
      </w:divBdr>
    </w:div>
    <w:div w:id="1437558141">
      <w:bodyDiv w:val="1"/>
      <w:marLeft w:val="0"/>
      <w:marRight w:val="0"/>
      <w:marTop w:val="0"/>
      <w:marBottom w:val="0"/>
      <w:divBdr>
        <w:top w:val="none" w:sz="0" w:space="0" w:color="auto"/>
        <w:left w:val="none" w:sz="0" w:space="0" w:color="auto"/>
        <w:bottom w:val="none" w:sz="0" w:space="0" w:color="auto"/>
        <w:right w:val="none" w:sz="0" w:space="0" w:color="auto"/>
      </w:divBdr>
    </w:div>
    <w:div w:id="1488982727">
      <w:bodyDiv w:val="1"/>
      <w:marLeft w:val="0"/>
      <w:marRight w:val="0"/>
      <w:marTop w:val="0"/>
      <w:marBottom w:val="0"/>
      <w:divBdr>
        <w:top w:val="none" w:sz="0" w:space="0" w:color="auto"/>
        <w:left w:val="none" w:sz="0" w:space="0" w:color="auto"/>
        <w:bottom w:val="none" w:sz="0" w:space="0" w:color="auto"/>
        <w:right w:val="none" w:sz="0" w:space="0" w:color="auto"/>
      </w:divBdr>
    </w:div>
    <w:div w:id="1539077218">
      <w:bodyDiv w:val="1"/>
      <w:marLeft w:val="0"/>
      <w:marRight w:val="0"/>
      <w:marTop w:val="0"/>
      <w:marBottom w:val="0"/>
      <w:divBdr>
        <w:top w:val="none" w:sz="0" w:space="0" w:color="auto"/>
        <w:left w:val="none" w:sz="0" w:space="0" w:color="auto"/>
        <w:bottom w:val="none" w:sz="0" w:space="0" w:color="auto"/>
        <w:right w:val="none" w:sz="0" w:space="0" w:color="auto"/>
      </w:divBdr>
    </w:div>
    <w:div w:id="1708481397">
      <w:bodyDiv w:val="1"/>
      <w:marLeft w:val="0"/>
      <w:marRight w:val="0"/>
      <w:marTop w:val="0"/>
      <w:marBottom w:val="0"/>
      <w:divBdr>
        <w:top w:val="none" w:sz="0" w:space="0" w:color="auto"/>
        <w:left w:val="none" w:sz="0" w:space="0" w:color="auto"/>
        <w:bottom w:val="none" w:sz="0" w:space="0" w:color="auto"/>
        <w:right w:val="none" w:sz="0" w:space="0" w:color="auto"/>
      </w:divBdr>
    </w:div>
    <w:div w:id="1768232130">
      <w:bodyDiv w:val="1"/>
      <w:marLeft w:val="0"/>
      <w:marRight w:val="0"/>
      <w:marTop w:val="0"/>
      <w:marBottom w:val="0"/>
      <w:divBdr>
        <w:top w:val="none" w:sz="0" w:space="0" w:color="auto"/>
        <w:left w:val="none" w:sz="0" w:space="0" w:color="auto"/>
        <w:bottom w:val="none" w:sz="0" w:space="0" w:color="auto"/>
        <w:right w:val="none" w:sz="0" w:space="0" w:color="auto"/>
      </w:divBdr>
      <w:divsChild>
        <w:div w:id="1413315218">
          <w:marLeft w:val="720"/>
          <w:marRight w:val="0"/>
          <w:marTop w:val="115"/>
          <w:marBottom w:val="0"/>
          <w:divBdr>
            <w:top w:val="none" w:sz="0" w:space="0" w:color="auto"/>
            <w:left w:val="none" w:sz="0" w:space="0" w:color="auto"/>
            <w:bottom w:val="none" w:sz="0" w:space="0" w:color="auto"/>
            <w:right w:val="none" w:sz="0" w:space="0" w:color="auto"/>
          </w:divBdr>
        </w:div>
        <w:div w:id="697663117">
          <w:marLeft w:val="720"/>
          <w:marRight w:val="0"/>
          <w:marTop w:val="115"/>
          <w:marBottom w:val="0"/>
          <w:divBdr>
            <w:top w:val="none" w:sz="0" w:space="0" w:color="auto"/>
            <w:left w:val="none" w:sz="0" w:space="0" w:color="auto"/>
            <w:bottom w:val="none" w:sz="0" w:space="0" w:color="auto"/>
            <w:right w:val="none" w:sz="0" w:space="0" w:color="auto"/>
          </w:divBdr>
        </w:div>
        <w:div w:id="1259682679">
          <w:marLeft w:val="720"/>
          <w:marRight w:val="0"/>
          <w:marTop w:val="115"/>
          <w:marBottom w:val="0"/>
          <w:divBdr>
            <w:top w:val="none" w:sz="0" w:space="0" w:color="auto"/>
            <w:left w:val="none" w:sz="0" w:space="0" w:color="auto"/>
            <w:bottom w:val="none" w:sz="0" w:space="0" w:color="auto"/>
            <w:right w:val="none" w:sz="0" w:space="0" w:color="auto"/>
          </w:divBdr>
        </w:div>
        <w:div w:id="1513640002">
          <w:marLeft w:val="720"/>
          <w:marRight w:val="0"/>
          <w:marTop w:val="115"/>
          <w:marBottom w:val="0"/>
          <w:divBdr>
            <w:top w:val="none" w:sz="0" w:space="0" w:color="auto"/>
            <w:left w:val="none" w:sz="0" w:space="0" w:color="auto"/>
            <w:bottom w:val="none" w:sz="0" w:space="0" w:color="auto"/>
            <w:right w:val="none" w:sz="0" w:space="0" w:color="auto"/>
          </w:divBdr>
        </w:div>
        <w:div w:id="1059981142">
          <w:marLeft w:val="720"/>
          <w:marRight w:val="0"/>
          <w:marTop w:val="115"/>
          <w:marBottom w:val="0"/>
          <w:divBdr>
            <w:top w:val="none" w:sz="0" w:space="0" w:color="auto"/>
            <w:left w:val="none" w:sz="0" w:space="0" w:color="auto"/>
            <w:bottom w:val="none" w:sz="0" w:space="0" w:color="auto"/>
            <w:right w:val="none" w:sz="0" w:space="0" w:color="auto"/>
          </w:divBdr>
        </w:div>
      </w:divsChild>
    </w:div>
    <w:div w:id="1865704003">
      <w:bodyDiv w:val="1"/>
      <w:marLeft w:val="0"/>
      <w:marRight w:val="0"/>
      <w:marTop w:val="0"/>
      <w:marBottom w:val="0"/>
      <w:divBdr>
        <w:top w:val="none" w:sz="0" w:space="0" w:color="auto"/>
        <w:left w:val="none" w:sz="0" w:space="0" w:color="auto"/>
        <w:bottom w:val="none" w:sz="0" w:space="0" w:color="auto"/>
        <w:right w:val="none" w:sz="0" w:space="0" w:color="auto"/>
      </w:divBdr>
    </w:div>
    <w:div w:id="1891307861">
      <w:bodyDiv w:val="1"/>
      <w:marLeft w:val="0"/>
      <w:marRight w:val="0"/>
      <w:marTop w:val="0"/>
      <w:marBottom w:val="0"/>
      <w:divBdr>
        <w:top w:val="none" w:sz="0" w:space="0" w:color="auto"/>
        <w:left w:val="none" w:sz="0" w:space="0" w:color="auto"/>
        <w:bottom w:val="none" w:sz="0" w:space="0" w:color="auto"/>
        <w:right w:val="none" w:sz="0" w:space="0" w:color="auto"/>
      </w:divBdr>
      <w:divsChild>
        <w:div w:id="1773434308">
          <w:marLeft w:val="547"/>
          <w:marRight w:val="0"/>
          <w:marTop w:val="134"/>
          <w:marBottom w:val="0"/>
          <w:divBdr>
            <w:top w:val="none" w:sz="0" w:space="0" w:color="auto"/>
            <w:left w:val="none" w:sz="0" w:space="0" w:color="auto"/>
            <w:bottom w:val="none" w:sz="0" w:space="0" w:color="auto"/>
            <w:right w:val="none" w:sz="0" w:space="0" w:color="auto"/>
          </w:divBdr>
        </w:div>
        <w:div w:id="1276248338">
          <w:marLeft w:val="547"/>
          <w:marRight w:val="0"/>
          <w:marTop w:val="134"/>
          <w:marBottom w:val="0"/>
          <w:divBdr>
            <w:top w:val="none" w:sz="0" w:space="0" w:color="auto"/>
            <w:left w:val="none" w:sz="0" w:space="0" w:color="auto"/>
            <w:bottom w:val="none" w:sz="0" w:space="0" w:color="auto"/>
            <w:right w:val="none" w:sz="0" w:space="0" w:color="auto"/>
          </w:divBdr>
        </w:div>
        <w:div w:id="2073455950">
          <w:marLeft w:val="547"/>
          <w:marRight w:val="0"/>
          <w:marTop w:val="134"/>
          <w:marBottom w:val="0"/>
          <w:divBdr>
            <w:top w:val="none" w:sz="0" w:space="0" w:color="auto"/>
            <w:left w:val="none" w:sz="0" w:space="0" w:color="auto"/>
            <w:bottom w:val="none" w:sz="0" w:space="0" w:color="auto"/>
            <w:right w:val="none" w:sz="0" w:space="0" w:color="auto"/>
          </w:divBdr>
        </w:div>
        <w:div w:id="747075141">
          <w:marLeft w:val="547"/>
          <w:marRight w:val="0"/>
          <w:marTop w:val="134"/>
          <w:marBottom w:val="0"/>
          <w:divBdr>
            <w:top w:val="none" w:sz="0" w:space="0" w:color="auto"/>
            <w:left w:val="none" w:sz="0" w:space="0" w:color="auto"/>
            <w:bottom w:val="none" w:sz="0" w:space="0" w:color="auto"/>
            <w:right w:val="none" w:sz="0" w:space="0" w:color="auto"/>
          </w:divBdr>
        </w:div>
        <w:div w:id="1986664506">
          <w:marLeft w:val="547"/>
          <w:marRight w:val="0"/>
          <w:marTop w:val="134"/>
          <w:marBottom w:val="0"/>
          <w:divBdr>
            <w:top w:val="none" w:sz="0" w:space="0" w:color="auto"/>
            <w:left w:val="none" w:sz="0" w:space="0" w:color="auto"/>
            <w:bottom w:val="none" w:sz="0" w:space="0" w:color="auto"/>
            <w:right w:val="none" w:sz="0" w:space="0" w:color="auto"/>
          </w:divBdr>
        </w:div>
      </w:divsChild>
    </w:div>
    <w:div w:id="1928268720">
      <w:bodyDiv w:val="1"/>
      <w:marLeft w:val="0"/>
      <w:marRight w:val="0"/>
      <w:marTop w:val="0"/>
      <w:marBottom w:val="0"/>
      <w:divBdr>
        <w:top w:val="none" w:sz="0" w:space="0" w:color="auto"/>
        <w:left w:val="none" w:sz="0" w:space="0" w:color="auto"/>
        <w:bottom w:val="none" w:sz="0" w:space="0" w:color="auto"/>
        <w:right w:val="none" w:sz="0" w:space="0" w:color="auto"/>
      </w:divBdr>
    </w:div>
    <w:div w:id="1952320078">
      <w:bodyDiv w:val="1"/>
      <w:marLeft w:val="0"/>
      <w:marRight w:val="0"/>
      <w:marTop w:val="0"/>
      <w:marBottom w:val="0"/>
      <w:divBdr>
        <w:top w:val="none" w:sz="0" w:space="0" w:color="auto"/>
        <w:left w:val="none" w:sz="0" w:space="0" w:color="auto"/>
        <w:bottom w:val="none" w:sz="0" w:space="0" w:color="auto"/>
        <w:right w:val="none" w:sz="0" w:space="0" w:color="auto"/>
      </w:divBdr>
    </w:div>
    <w:div w:id="1953781842">
      <w:bodyDiv w:val="1"/>
      <w:marLeft w:val="0"/>
      <w:marRight w:val="0"/>
      <w:marTop w:val="0"/>
      <w:marBottom w:val="0"/>
      <w:divBdr>
        <w:top w:val="none" w:sz="0" w:space="0" w:color="auto"/>
        <w:left w:val="none" w:sz="0" w:space="0" w:color="auto"/>
        <w:bottom w:val="none" w:sz="0" w:space="0" w:color="auto"/>
        <w:right w:val="none" w:sz="0" w:space="0" w:color="auto"/>
      </w:divBdr>
    </w:div>
    <w:div w:id="2038000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2.emf"/><Relationship Id="rId39" Type="http://schemas.openxmlformats.org/officeDocument/2006/relationships/image" Target="media/image17.jpeg"/><Relationship Id="rId21" Type="http://schemas.openxmlformats.org/officeDocument/2006/relationships/hyperlink" Target="http://www.kase.gov.lv" TargetMode="External"/><Relationship Id="rId34" Type="http://schemas.openxmlformats.org/officeDocument/2006/relationships/footer" Target="footer2.xml"/><Relationship Id="rId42" Type="http://schemas.openxmlformats.org/officeDocument/2006/relationships/image" Target="media/image20.jpeg"/><Relationship Id="rId47" Type="http://schemas.openxmlformats.org/officeDocument/2006/relationships/image" Target="media/image25.png"/><Relationship Id="rId50" Type="http://schemas.openxmlformats.org/officeDocument/2006/relationships/hyperlink" Target="https://wcd.coe.int/ViewDoc.jsp?p=&amp;id=1857271&amp;Site=COE&amp;BackColorInternet=C3C3C3&amp;BackColorIntranet=CACC9A&amp;BackColorLogged=EFEA9C&amp;direct=true" TargetMode="External"/><Relationship Id="rId55" Type="http://schemas.openxmlformats.org/officeDocument/2006/relationships/hyperlink" Target="https://datubazes.lanet.lv:2085/search?sType=ALL&amp;searchForType=0&amp;publisherSelect=114&amp;searchBy=0" TargetMode="External"/><Relationship Id="rId63" Type="http://schemas.openxmlformats.org/officeDocument/2006/relationships/hyperlink" Target="https://knowyourcouncil.vic.gov.au/__data/assets/pdf_file/0009/28890/Local-Government-Better-Practice-Guide-Indicator-Workbook-Errata-Version-Renumbered.pdf" TargetMode="External"/><Relationship Id="rId68" Type="http://schemas.openxmlformats.org/officeDocument/2006/relationships/hyperlink" Target="http://www.cesis.lv" TargetMode="External"/><Relationship Id="rId76" Type="http://schemas.openxmlformats.org/officeDocument/2006/relationships/hyperlink" Target="http://www.riebini.lv" TargetMode="External"/><Relationship Id="rId84" Type="http://schemas.openxmlformats.org/officeDocument/2006/relationships/hyperlink" Target="http://www.oecd.org/gov/budgeting/" TargetMode="External"/><Relationship Id="rId7" Type="http://schemas.openxmlformats.org/officeDocument/2006/relationships/endnotes" Target="endnotes.xml"/><Relationship Id="rId71" Type="http://schemas.openxmlformats.org/officeDocument/2006/relationships/hyperlink" Target="http://www.jelgavasnovads.lv" TargetMode="Externa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hyperlink" Target="http://www.raim.gov.lv" TargetMode="External"/><Relationship Id="rId11" Type="http://schemas.openxmlformats.org/officeDocument/2006/relationships/image" Target="media/image3.jpeg"/><Relationship Id="rId24" Type="http://schemas.openxmlformats.org/officeDocument/2006/relationships/hyperlink" Target="http://likumi.lv/ta/id/57255-par-pasvaldibam" TargetMode="External"/><Relationship Id="rId32" Type="http://schemas.openxmlformats.org/officeDocument/2006/relationships/header" Target="header1.xml"/><Relationship Id="rId37" Type="http://schemas.openxmlformats.org/officeDocument/2006/relationships/image" Target="media/image15.png"/><Relationship Id="rId40" Type="http://schemas.openxmlformats.org/officeDocument/2006/relationships/image" Target="media/image18.jpeg"/><Relationship Id="rId45" Type="http://schemas.openxmlformats.org/officeDocument/2006/relationships/image" Target="media/image23.emf"/><Relationship Id="rId53" Type="http://schemas.openxmlformats.org/officeDocument/2006/relationships/hyperlink" Target="https://www.gov.uk/government/uploads/system/uploads/attachment_data/file/548114/RO_Provisional_Outturn_2015-16_Statistical_Release.pdf" TargetMode="External"/><Relationship Id="rId58" Type="http://schemas.openxmlformats.org/officeDocument/2006/relationships/hyperlink" Target="http://www.lrvk.gov.lv/revizija/par-latvijas-republikas-2014-gada-parskatu-par-valsts-budzeta-izpildi-un-par-pasvaldibu-budzetiem-2/" TargetMode="External"/><Relationship Id="rId66" Type="http://schemas.openxmlformats.org/officeDocument/2006/relationships/hyperlink" Target="http://www.szf.lu.lv/petnieciba/petijumipublikacijas/regionala-attistiba-latvija/" TargetMode="External"/><Relationship Id="rId74" Type="http://schemas.openxmlformats.org/officeDocument/2006/relationships/hyperlink" Target="https://pasvaldiba.riga.lv" TargetMode="External"/><Relationship Id="rId79" Type="http://schemas.openxmlformats.org/officeDocument/2006/relationships/hyperlink" Target="http://www.varam.gov.lv" TargetMode="External"/><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www.lrvk.gov.lv/revizija/vai-istenota-valsts-un-pasvaldibu-politika-ir-veicinajusi-pasvaldibu-celu-un-ielu-attistibu/" TargetMode="External"/><Relationship Id="rId82" Type="http://schemas.openxmlformats.org/officeDocument/2006/relationships/hyperlink" Target="http://www.coe.int/en/web/portal/home" TargetMode="External"/><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hyperlink" Target="http://likumi.lv/doc.php?id=209827" TargetMode="External"/><Relationship Id="rId27" Type="http://schemas.openxmlformats.org/officeDocument/2006/relationships/hyperlink" Target="http://www.kase.gov.lv" TargetMode="External"/><Relationship Id="rId30" Type="http://schemas.openxmlformats.org/officeDocument/2006/relationships/image" Target="media/image13.png"/><Relationship Id="rId35" Type="http://schemas.openxmlformats.org/officeDocument/2006/relationships/footer" Target="footer3.xml"/><Relationship Id="rId43" Type="http://schemas.openxmlformats.org/officeDocument/2006/relationships/image" Target="media/image21.jpeg"/><Relationship Id="rId48" Type="http://schemas.openxmlformats.org/officeDocument/2006/relationships/image" Target="media/image26.emf"/><Relationship Id="rId56" Type="http://schemas.openxmlformats.org/officeDocument/2006/relationships/hyperlink" Target="http://www.oecd.org/gov/budgeting/46051679.pdf" TargetMode="External"/><Relationship Id="rId64" Type="http://schemas.openxmlformats.org/officeDocument/2006/relationships/hyperlink" Target="http://www.oecd.org/gov/budgeting/42188101.pdf" TargetMode="External"/><Relationship Id="rId69" Type="http://schemas.openxmlformats.org/officeDocument/2006/relationships/hyperlink" Target="http://www.dundaga.lv" TargetMode="External"/><Relationship Id="rId77" Type="http://schemas.openxmlformats.org/officeDocument/2006/relationships/hyperlink" Target="http://www.tukums.lv" TargetMode="External"/><Relationship Id="rId8" Type="http://schemas.openxmlformats.org/officeDocument/2006/relationships/image" Target="media/image1.png"/><Relationship Id="rId51" Type="http://schemas.openxmlformats.org/officeDocument/2006/relationships/hyperlink" Target="http://eur-lex.europa.eu/eli/reg/1996/2223/oj" TargetMode="External"/><Relationship Id="rId72" Type="http://schemas.openxmlformats.org/officeDocument/2006/relationships/hyperlink" Target="http://www.kase.gov.lv" TargetMode="External"/><Relationship Id="rId80" Type="http://schemas.openxmlformats.org/officeDocument/2006/relationships/hyperlink" Target="http://www.ventspils.lv" TargetMode="External"/><Relationship Id="rId85" Type="http://schemas.openxmlformats.org/officeDocument/2006/relationships/hyperlink" Target="http://www.comptanat.fr/en/sec95/sec95.htm"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oter" Target="footer1.xml"/><Relationship Id="rId33" Type="http://schemas.openxmlformats.org/officeDocument/2006/relationships/header" Target="header2.xml"/><Relationship Id="rId38" Type="http://schemas.openxmlformats.org/officeDocument/2006/relationships/image" Target="media/image16.png"/><Relationship Id="rId46" Type="http://schemas.openxmlformats.org/officeDocument/2006/relationships/image" Target="media/image24.png"/><Relationship Id="rId59" Type="http://schemas.openxmlformats.org/officeDocument/2006/relationships/hyperlink" Target="http://www.lrvk.gov.lv/uploads/reviziju-zinojumi/2014/2.4.1-39-4_2014/zinojums_liepaja-39-4.pdf" TargetMode="External"/><Relationship Id="rId67" Type="http://schemas.openxmlformats.org/officeDocument/2006/relationships/hyperlink" Target="http://www.adazi.lv" TargetMode="External"/><Relationship Id="rId20" Type="http://schemas.openxmlformats.org/officeDocument/2006/relationships/hyperlink" Target="http://likumi.lv/ta/id/232643-grozijumi-likuma-par-budzetu-un-finansu-vadibu" TargetMode="External"/><Relationship Id="rId41" Type="http://schemas.openxmlformats.org/officeDocument/2006/relationships/image" Target="media/image19.jpeg"/><Relationship Id="rId54" Type="http://schemas.openxmlformats.org/officeDocument/2006/relationships/hyperlink" Target="https://datubazes.lanet.lv:2085/search?sType=ALL&amp;searchForType=2&amp;author=%22Liz%20Hoggarth%20And%20Hilary%20Comfort.%22&amp;searchBy=0" TargetMode="External"/><Relationship Id="rId62" Type="http://schemas.openxmlformats.org/officeDocument/2006/relationships/hyperlink" Target="http://www.varam.gov.lv/lat/publ/met/pasv/?doc=13181" TargetMode="External"/><Relationship Id="rId70" Type="http://schemas.openxmlformats.org/officeDocument/2006/relationships/hyperlink" Target="http://www.fm.gov.lv" TargetMode="External"/><Relationship Id="rId75" Type="http://schemas.openxmlformats.org/officeDocument/2006/relationships/hyperlink" Target="http://www.raim.gov.lv" TargetMode="External"/><Relationship Id="rId83" Type="http://schemas.openxmlformats.org/officeDocument/2006/relationships/hyperlink" Target="http://ec.europa.eu/eurosta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hyperlink" Target="http://likumi.lv/ta/id/57255-par-pasvaldibam" TargetMode="External"/><Relationship Id="rId28" Type="http://schemas.openxmlformats.org/officeDocument/2006/relationships/hyperlink" Target="http://www.fm.gov.lv/lv/sadalas/pasvaldibu_finansu_uzraudziba/pasvaldibu_finansu_raditaju_analize/" TargetMode="External"/><Relationship Id="rId36" Type="http://schemas.openxmlformats.org/officeDocument/2006/relationships/footer" Target="footer4.xml"/><Relationship Id="rId49" Type="http://schemas.openxmlformats.org/officeDocument/2006/relationships/hyperlink" Target="http://petijumi.mk.gov.lv/sites/default/files/file/VK_230813_Gala_zinoj_Polit_planos_sist_att_pamatnost_un_Att_planos_sist_ietekmes_novertej.doc" TargetMode="External"/><Relationship Id="rId57" Type="http://schemas.openxmlformats.org/officeDocument/2006/relationships/hyperlink" Target="http://www.lrvk.gov.lv/revizija/pasvaldibu-finansu-lidzekli-kulturai-atputas-un-sporta-pasakumiem-tiek-izlietoti-nevertejot-sasniegtos-rezultatus/" TargetMode="External"/><Relationship Id="rId10" Type="http://schemas.openxmlformats.org/officeDocument/2006/relationships/hyperlink" Target="mailto:ppk@ppk.lv" TargetMode="External"/><Relationship Id="rId31" Type="http://schemas.openxmlformats.org/officeDocument/2006/relationships/image" Target="media/image14.jpeg"/><Relationship Id="rId44" Type="http://schemas.openxmlformats.org/officeDocument/2006/relationships/image" Target="media/image22.jpeg"/><Relationship Id="rId52" Type="http://schemas.openxmlformats.org/officeDocument/2006/relationships/hyperlink" Target="https://www.gov.uk/government/uploads/system/uploads/attachment_data/file/444993/2904001_LGF_web_accessible_v0_2__final_.pdf" TargetMode="External"/><Relationship Id="rId60" Type="http://schemas.openxmlformats.org/officeDocument/2006/relationships/hyperlink" Target="http://www.lrvk.gov.lv/uploads//reviziju-zinojumi/2015/2.4.1-7_2015/sm-kopsavilkuma-zinojuma_pec-grozijumiem.pdf" TargetMode="External"/><Relationship Id="rId65" Type="http://schemas.openxmlformats.org/officeDocument/2006/relationships/hyperlink" Target="http://www.varam.gov.lv/lat/fondi/grants/EEZ_2009_2014/latvijas_plan_reg_un_pasv_ter_att/jaunumi/?doc=21391" TargetMode="External"/><Relationship Id="rId73" Type="http://schemas.openxmlformats.org/officeDocument/2006/relationships/hyperlink" Target="http://www.lrvk.gov.lv" TargetMode="External"/><Relationship Id="rId78" Type="http://schemas.openxmlformats.org/officeDocument/2006/relationships/hyperlink" Target="http://www.valmiera.lv" TargetMode="External"/><Relationship Id="rId81" Type="http://schemas.openxmlformats.org/officeDocument/2006/relationships/hyperlink" Target="http://www.vraa.gov.lv" TargetMode="External"/><Relationship Id="rId86"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fm.gov.lv/lv/sadalas/pasvaldibu_finansu_uzraudziba/latvijas_pasvaldibu_budzeta_raditaju_salidzinajums_ar_eiropas_valstim/2014_gads/" TargetMode="External"/><Relationship Id="rId3" Type="http://schemas.openxmlformats.org/officeDocument/2006/relationships/hyperlink" Target="https://pasvaldiba.riga.lv/media/budzets/2016/paskaidrojuma_raksts.pdf" TargetMode="External"/><Relationship Id="rId7" Type="http://schemas.openxmlformats.org/officeDocument/2006/relationships/hyperlink" Target="http://ec.europa.eu/eurostat" TargetMode="External"/><Relationship Id="rId2" Type="http://schemas.openxmlformats.org/officeDocument/2006/relationships/hyperlink" Target="https://pasvaldiba.riga.lv/media/budzets/2016/paskaidrojuma_raksts.pdf" TargetMode="External"/><Relationship Id="rId1" Type="http://schemas.openxmlformats.org/officeDocument/2006/relationships/hyperlink" Target="http://www.oecd.org/gov/budgeting/principles-budgetary-governance.htm" TargetMode="External"/><Relationship Id="rId6" Type="http://schemas.openxmlformats.org/officeDocument/2006/relationships/hyperlink" Target="https://pasvaldiba.riga.lv/LV/Channels/Riga_Municipality/Budget/Budget_plan/2016/budzets/default.htm" TargetMode="External"/><Relationship Id="rId11" Type="http://schemas.openxmlformats.org/officeDocument/2006/relationships/hyperlink" Target="http://ms.lps.lv/" TargetMode="External"/><Relationship Id="rId5" Type="http://schemas.openxmlformats.org/officeDocument/2006/relationships/hyperlink" Target="http://www.varam.gov.lv/lat/fondi/grants/EEZ_2009_2014/latvijas_plan_reg_un_pasv_ter_att/jaunumi/?doc=21391" TargetMode="External"/><Relationship Id="rId10" Type="http://schemas.openxmlformats.org/officeDocument/2006/relationships/hyperlink" Target="http://www.lps.lv" TargetMode="External"/><Relationship Id="rId4" Type="http://schemas.openxmlformats.org/officeDocument/2006/relationships/hyperlink" Target="http://www.varam.gov.lv/lat/publ/met/pasv/?doc=13181" TargetMode="External"/><Relationship Id="rId9" Type="http://schemas.openxmlformats.org/officeDocument/2006/relationships/hyperlink" Target="http://www.oec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7512C-02CD-4046-8C6C-E81232FD8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116</Pages>
  <Words>217793</Words>
  <Characters>124142</Characters>
  <Application>Microsoft Office Word</Application>
  <DocSecurity>0</DocSecurity>
  <Lines>1034</Lines>
  <Paragraphs>682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dc:creator>
  <cp:keywords/>
  <dc:description/>
  <cp:lastModifiedBy>Inga Vilka</cp:lastModifiedBy>
  <cp:revision>39</cp:revision>
  <cp:lastPrinted>2016-10-10T08:59:00Z</cp:lastPrinted>
  <dcterms:created xsi:type="dcterms:W3CDTF">2016-10-19T09:38:00Z</dcterms:created>
  <dcterms:modified xsi:type="dcterms:W3CDTF">2017-01-04T14:10:00Z</dcterms:modified>
</cp:coreProperties>
</file>